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7AE2DC" w14:textId="77777777" w:rsidR="00CF40E1" w:rsidRPr="00DC1261" w:rsidRDefault="003664E0" w:rsidP="00CF40E1">
      <w:pPr>
        <w:rPr>
          <w:lang w:val="fr-FR"/>
        </w:rPr>
        <w:sectPr w:rsidR="00CF40E1" w:rsidRPr="00DC1261" w:rsidSect="00CF40E1">
          <w:headerReference w:type="default" r:id="rId12"/>
          <w:footerReference w:type="default" r:id="rId13"/>
          <w:headerReference w:type="first" r:id="rId14"/>
          <w:footerReference w:type="first" r:id="rId15"/>
          <w:pgSz w:w="11906" w:h="16838"/>
          <w:pgMar w:top="1418" w:right="1531" w:bottom="1418" w:left="1871" w:header="709" w:footer="709" w:gutter="0"/>
          <w:pgNumType w:start="1"/>
          <w:cols w:space="708"/>
          <w:titlePg/>
          <w:docGrid w:linePitch="360"/>
        </w:sectPr>
      </w:pPr>
      <w:r w:rsidRPr="00DC1261">
        <w:rPr>
          <w:i/>
          <w:noProof/>
          <w:lang w:val="fr-FR" w:eastAsia="en-GB"/>
        </w:rPr>
        <mc:AlternateContent>
          <mc:Choice Requires="wps">
            <w:drawing>
              <wp:anchor distT="0" distB="0" distL="114300" distR="114300" simplePos="0" relativeHeight="251659264" behindDoc="0" locked="1" layoutInCell="1" allowOverlap="1" wp14:anchorId="40E5AB71" wp14:editId="7D326D2A">
                <wp:simplePos x="0" y="0"/>
                <wp:positionH relativeFrom="column">
                  <wp:posOffset>-280035</wp:posOffset>
                </wp:positionH>
                <wp:positionV relativeFrom="page">
                  <wp:posOffset>3092450</wp:posOffset>
                </wp:positionV>
                <wp:extent cx="4197350" cy="472440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4197350" cy="472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910045031"/>
                            </w:sdtPr>
                            <w:sdtContent>
                              <w:p w14:paraId="3032DCC5" w14:textId="4C84A93B" w:rsidR="00A34D79" w:rsidRPr="001F796C" w:rsidRDefault="00A34D79" w:rsidP="004145B4">
                                <w:pPr>
                                  <w:pStyle w:val="cover"/>
                                  <w:rPr>
                                    <w:lang w:val="fr-FR"/>
                                  </w:rPr>
                                </w:pPr>
                                <w:r w:rsidRPr="001F796C">
                                  <w:rPr>
                                    <w:lang w:val="fr-FR"/>
                                  </w:rPr>
                                  <w:t xml:space="preserve">Cahier Spécial des Charges </w:t>
                                </w:r>
                                <w:r w:rsidR="009B6867">
                                  <w:rPr>
                                    <w:lang w:val="fr-FR"/>
                                  </w:rPr>
                                  <w:t>SEN</w:t>
                                </w:r>
                                <w:r w:rsidR="00C06B26">
                                  <w:rPr>
                                    <w:lang w:val="fr-FR"/>
                                  </w:rPr>
                                  <w:t>2</w:t>
                                </w:r>
                                <w:r w:rsidR="00B50EF3">
                                  <w:rPr>
                                    <w:lang w:val="fr-FR"/>
                                  </w:rPr>
                                  <w:t>2</w:t>
                                </w:r>
                                <w:r w:rsidR="00C91E88">
                                  <w:rPr>
                                    <w:lang w:val="fr-FR"/>
                                  </w:rPr>
                                  <w:t>0</w:t>
                                </w:r>
                                <w:r w:rsidR="00C06B26">
                                  <w:rPr>
                                    <w:lang w:val="fr-FR"/>
                                  </w:rPr>
                                  <w:t>02-100</w:t>
                                </w:r>
                                <w:r w:rsidR="00632C16">
                                  <w:rPr>
                                    <w:lang w:val="fr-FR"/>
                                  </w:rPr>
                                  <w:t>04</w:t>
                                </w:r>
                              </w:p>
                            </w:sdtContent>
                          </w:sdt>
                          <w:sdt>
                            <w:sdtPr>
                              <w:rPr>
                                <w:sz w:val="24"/>
                                <w:szCs w:val="24"/>
                              </w:rPr>
                              <w:id w:val="-955719425"/>
                            </w:sdtPr>
                            <w:sdtContent>
                              <w:p w14:paraId="2A4C3394" w14:textId="0E7FC92D" w:rsidR="00A34D79" w:rsidRPr="001F796C" w:rsidRDefault="00A34D79" w:rsidP="004145B4">
                                <w:pPr>
                                  <w:pStyle w:val="cover"/>
                                  <w:rPr>
                                    <w:sz w:val="24"/>
                                    <w:szCs w:val="24"/>
                                    <w:lang w:val="fr-FR"/>
                                  </w:rPr>
                                </w:pPr>
                                <w:r w:rsidRPr="001F796C">
                                  <w:rPr>
                                    <w:sz w:val="24"/>
                                    <w:szCs w:val="24"/>
                                    <w:lang w:val="fr-FR"/>
                                  </w:rPr>
                                  <w:t xml:space="preserve">Marché de </w:t>
                                </w:r>
                                <w:r>
                                  <w:rPr>
                                    <w:sz w:val="24"/>
                                    <w:szCs w:val="24"/>
                                    <w:lang w:val="fr-FR"/>
                                  </w:rPr>
                                  <w:t>services</w:t>
                                </w:r>
                                <w:r w:rsidRPr="001F796C">
                                  <w:rPr>
                                    <w:sz w:val="24"/>
                                    <w:szCs w:val="24"/>
                                    <w:lang w:val="fr-FR"/>
                                  </w:rPr>
                                  <w:t xml:space="preserve"> relatif </w:t>
                                </w:r>
                                <w:r w:rsidR="004A2258">
                                  <w:rPr>
                                    <w:sz w:val="24"/>
                                    <w:szCs w:val="24"/>
                                    <w:lang w:val="fr-FR"/>
                                  </w:rPr>
                                  <w:t>à</w:t>
                                </w:r>
                                <w:r w:rsidR="00BB7EF5" w:rsidRPr="00BB7EF5">
                                  <w:rPr>
                                    <w:sz w:val="24"/>
                                    <w:szCs w:val="24"/>
                                    <w:lang w:val="fr-FR"/>
                                  </w:rPr>
                                  <w:t xml:space="preserve"> l’« Accompagnement de SAE </w:t>
                                </w:r>
                                <w:r w:rsidR="00F376F3">
                                  <w:rPr>
                                    <w:sz w:val="24"/>
                                    <w:szCs w:val="24"/>
                                    <w:lang w:val="fr-FR"/>
                                  </w:rPr>
                                  <w:t>(</w:t>
                                </w:r>
                                <w:r w:rsidR="00BB7EF5" w:rsidRPr="00BB7EF5">
                                  <w:rPr>
                                    <w:sz w:val="24"/>
                                    <w:szCs w:val="24"/>
                                    <w:lang w:val="fr-FR"/>
                                  </w:rPr>
                                  <w:t>Structures d’Appui aux Entrepreneurs</w:t>
                                </w:r>
                                <w:r w:rsidR="00F376F3">
                                  <w:rPr>
                                    <w:sz w:val="24"/>
                                    <w:szCs w:val="24"/>
                                    <w:lang w:val="fr-FR"/>
                                  </w:rPr>
                                  <w:t>)</w:t>
                                </w:r>
                                <w:r w:rsidR="00BB7EF5" w:rsidRPr="00BB7EF5">
                                  <w:rPr>
                                    <w:sz w:val="24"/>
                                    <w:szCs w:val="24"/>
                                    <w:lang w:val="fr-FR"/>
                                  </w:rPr>
                                  <w:t xml:space="preserve"> à la structuration »</w:t>
                                </w:r>
                              </w:p>
                              <w:p w14:paraId="2E88004D" w14:textId="5A962C2E" w:rsidR="00A34D79" w:rsidRPr="001F796C" w:rsidRDefault="00A34D79" w:rsidP="004145B4">
                                <w:pPr>
                                  <w:pStyle w:val="cover"/>
                                  <w:rPr>
                                    <w:sz w:val="24"/>
                                    <w:szCs w:val="24"/>
                                    <w:lang w:val="fr-FR"/>
                                  </w:rPr>
                                </w:pPr>
                                <w:r w:rsidRPr="001F796C">
                                  <w:rPr>
                                    <w:sz w:val="24"/>
                                    <w:szCs w:val="24"/>
                                    <w:lang w:val="fr-FR"/>
                                  </w:rPr>
                                  <w:t xml:space="preserve">Pays : </w:t>
                                </w:r>
                                <w:r w:rsidR="009B6867">
                                  <w:rPr>
                                    <w:sz w:val="24"/>
                                    <w:szCs w:val="24"/>
                                    <w:lang w:val="fr-FR"/>
                                  </w:rPr>
                                  <w:t>Sénégal</w:t>
                                </w:r>
                              </w:p>
                            </w:sdtContent>
                          </w:sdt>
                          <w:p w14:paraId="32805427" w14:textId="77777777" w:rsidR="00A34D79" w:rsidRDefault="00A34D79" w:rsidP="004145B4">
                            <w:pPr>
                              <w:pStyle w:val="cover"/>
                              <w:rPr>
                                <w:lang w:val="fr-FR"/>
                              </w:rPr>
                            </w:pPr>
                          </w:p>
                          <w:p w14:paraId="68D5E5D9" w14:textId="77777777" w:rsidR="001F6B68" w:rsidRDefault="001F6B68" w:rsidP="004145B4">
                            <w:pPr>
                              <w:pStyle w:val="cover"/>
                              <w:rPr>
                                <w:lang w:val="fr-FR"/>
                              </w:rPr>
                            </w:pPr>
                          </w:p>
                          <w:p w14:paraId="54B9B0D3" w14:textId="77777777" w:rsidR="001F6B68" w:rsidRDefault="001F6B68" w:rsidP="004145B4">
                            <w:pPr>
                              <w:pStyle w:val="cover"/>
                              <w:rPr>
                                <w:lang w:val="fr-FR"/>
                              </w:rPr>
                            </w:pPr>
                          </w:p>
                          <w:p w14:paraId="2B5AD783" w14:textId="77777777" w:rsidR="001F6B68" w:rsidRDefault="001F6B68" w:rsidP="004145B4">
                            <w:pPr>
                              <w:pStyle w:val="cover"/>
                              <w:rPr>
                                <w:lang w:val="fr-FR"/>
                              </w:rPr>
                            </w:pPr>
                          </w:p>
                          <w:p w14:paraId="4A6DE053" w14:textId="77777777" w:rsidR="001F6B68" w:rsidRDefault="001F6B68" w:rsidP="004145B4">
                            <w:pPr>
                              <w:pStyle w:val="cover"/>
                              <w:rPr>
                                <w:lang w:val="fr-FR"/>
                              </w:rPr>
                            </w:pPr>
                          </w:p>
                          <w:p w14:paraId="4A29D67C" w14:textId="08E3C7BD" w:rsidR="001F6B68" w:rsidRPr="001F6B68" w:rsidRDefault="001F6B68" w:rsidP="004145B4">
                            <w:pPr>
                              <w:pStyle w:val="cover"/>
                              <w:rPr>
                                <w:lang w:val="fr-FR"/>
                              </w:rPr>
                            </w:pPr>
                            <w:r>
                              <w:rPr>
                                <w:noProof/>
                              </w:rPr>
                              <w:drawing>
                                <wp:inline distT="0" distB="0" distL="0" distR="0" wp14:anchorId="6CD27E56" wp14:editId="0584A8E7">
                                  <wp:extent cx="1447800" cy="965200"/>
                                  <wp:effectExtent l="0" t="0" r="0" b="6350"/>
                                  <wp:docPr id="1631948726" name="Image 2" descr="upload.wikimedia.org/wikipedia/commons/thumb/b/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load.wikimedia.org/wikipedia/commons/thumb/b/b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1585" cy="967723"/>
                                          </a:xfrm>
                                          <a:prstGeom prst="rect">
                                            <a:avLst/>
                                          </a:prstGeom>
                                          <a:noFill/>
                                          <a:ln>
                                            <a:noFill/>
                                          </a:ln>
                                        </pic:spPr>
                                      </pic:pic>
                                    </a:graphicData>
                                  </a:graphic>
                                </wp:inline>
                              </w:drawing>
                            </w:r>
                          </w:p>
                          <w:p w14:paraId="4696F893" w14:textId="2E493959" w:rsidR="00BB7EF5" w:rsidRPr="001F6B68" w:rsidRDefault="001F6B68" w:rsidP="004145B4">
                            <w:pPr>
                              <w:pStyle w:val="cover"/>
                              <w:rPr>
                                <w:sz w:val="20"/>
                                <w:szCs w:val="20"/>
                                <w:lang w:val="fr-FR"/>
                              </w:rPr>
                            </w:pPr>
                            <w:r w:rsidRPr="001F6B68">
                              <w:rPr>
                                <w:sz w:val="20"/>
                                <w:szCs w:val="20"/>
                                <w:lang w:val="fr-FR"/>
                              </w:rPr>
                              <w:t>Ce projet est financé par l’Union Européenne.</w:t>
                            </w:r>
                          </w:p>
                          <w:p w14:paraId="104F541A" w14:textId="77777777" w:rsidR="00BB7EF5" w:rsidRPr="001F796C" w:rsidRDefault="00BB7EF5" w:rsidP="004145B4">
                            <w:pPr>
                              <w:pStyle w:val="cove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E5AB71" id="_x0000_t202" coordsize="21600,21600" o:spt="202" path="m,l,21600r21600,l21600,xe">
                <v:stroke joinstyle="miter"/>
                <v:path gradientshapeok="t" o:connecttype="rect"/>
              </v:shapetype>
              <v:shape id="Zone de texte 2" o:spid="_x0000_s1026" type="#_x0000_t202" style="position:absolute;margin-left:-22.05pt;margin-top:243.5pt;width:330.5pt;height:3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" fillcolor="white [3201]" stroked="f" strokeweight=".5pt">
                <v:textbox>
                  <w:txbxContent>
                    <w:sdt>
                      <w:sdtPr>
                        <w:id w:val="910045031"/>
                      </w:sdtPr>
                      <w:sdtContent>
                        <w:p w14:paraId="3032DCC5" w14:textId="4C84A93B" w:rsidR="00A34D79" w:rsidRPr="001F796C" w:rsidRDefault="00A34D79" w:rsidP="004145B4">
                          <w:pPr>
                            <w:pStyle w:val="cover"/>
                            <w:rPr>
                              <w:lang w:val="fr-FR"/>
                            </w:rPr>
                          </w:pPr>
                          <w:r w:rsidRPr="001F796C">
                            <w:rPr>
                              <w:lang w:val="fr-FR"/>
                            </w:rPr>
                            <w:t xml:space="preserve">Cahier Spécial des Charges </w:t>
                          </w:r>
                          <w:r w:rsidR="009B6867">
                            <w:rPr>
                              <w:lang w:val="fr-FR"/>
                            </w:rPr>
                            <w:t>SEN</w:t>
                          </w:r>
                          <w:r w:rsidR="00C06B26">
                            <w:rPr>
                              <w:lang w:val="fr-FR"/>
                            </w:rPr>
                            <w:t>2</w:t>
                          </w:r>
                          <w:r w:rsidR="00B50EF3">
                            <w:rPr>
                              <w:lang w:val="fr-FR"/>
                            </w:rPr>
                            <w:t>2</w:t>
                          </w:r>
                          <w:r w:rsidR="00C91E88">
                            <w:rPr>
                              <w:lang w:val="fr-FR"/>
                            </w:rPr>
                            <w:t>0</w:t>
                          </w:r>
                          <w:r w:rsidR="00C06B26">
                            <w:rPr>
                              <w:lang w:val="fr-FR"/>
                            </w:rPr>
                            <w:t>02-100</w:t>
                          </w:r>
                          <w:r w:rsidR="00632C16">
                            <w:rPr>
                              <w:lang w:val="fr-FR"/>
                            </w:rPr>
                            <w:t>04</w:t>
                          </w:r>
                        </w:p>
                      </w:sdtContent>
                    </w:sdt>
                    <w:sdt>
                      <w:sdtPr>
                        <w:rPr>
                          <w:sz w:val="24"/>
                          <w:szCs w:val="24"/>
                        </w:rPr>
                        <w:id w:val="-955719425"/>
                      </w:sdtPr>
                      <w:sdtContent>
                        <w:p w14:paraId="2A4C3394" w14:textId="0E7FC92D" w:rsidR="00A34D79" w:rsidRPr="001F796C" w:rsidRDefault="00A34D79" w:rsidP="004145B4">
                          <w:pPr>
                            <w:pStyle w:val="cover"/>
                            <w:rPr>
                              <w:sz w:val="24"/>
                              <w:szCs w:val="24"/>
                              <w:lang w:val="fr-FR"/>
                            </w:rPr>
                          </w:pPr>
                          <w:r w:rsidRPr="001F796C">
                            <w:rPr>
                              <w:sz w:val="24"/>
                              <w:szCs w:val="24"/>
                              <w:lang w:val="fr-FR"/>
                            </w:rPr>
                            <w:t xml:space="preserve">Marché de </w:t>
                          </w:r>
                          <w:r>
                            <w:rPr>
                              <w:sz w:val="24"/>
                              <w:szCs w:val="24"/>
                              <w:lang w:val="fr-FR"/>
                            </w:rPr>
                            <w:t>services</w:t>
                          </w:r>
                          <w:r w:rsidRPr="001F796C">
                            <w:rPr>
                              <w:sz w:val="24"/>
                              <w:szCs w:val="24"/>
                              <w:lang w:val="fr-FR"/>
                            </w:rPr>
                            <w:t xml:space="preserve"> relatif </w:t>
                          </w:r>
                          <w:r w:rsidR="004A2258">
                            <w:rPr>
                              <w:sz w:val="24"/>
                              <w:szCs w:val="24"/>
                              <w:lang w:val="fr-FR"/>
                            </w:rPr>
                            <w:t>à</w:t>
                          </w:r>
                          <w:r w:rsidR="00BB7EF5" w:rsidRPr="00BB7EF5">
                            <w:rPr>
                              <w:sz w:val="24"/>
                              <w:szCs w:val="24"/>
                              <w:lang w:val="fr-FR"/>
                            </w:rPr>
                            <w:t xml:space="preserve"> l’« Accompagnement de SAE </w:t>
                          </w:r>
                          <w:r w:rsidR="00F376F3">
                            <w:rPr>
                              <w:sz w:val="24"/>
                              <w:szCs w:val="24"/>
                              <w:lang w:val="fr-FR"/>
                            </w:rPr>
                            <w:t>(</w:t>
                          </w:r>
                          <w:r w:rsidR="00BB7EF5" w:rsidRPr="00BB7EF5">
                            <w:rPr>
                              <w:sz w:val="24"/>
                              <w:szCs w:val="24"/>
                              <w:lang w:val="fr-FR"/>
                            </w:rPr>
                            <w:t>Structures d’Appui aux Entrepreneurs</w:t>
                          </w:r>
                          <w:r w:rsidR="00F376F3">
                            <w:rPr>
                              <w:sz w:val="24"/>
                              <w:szCs w:val="24"/>
                              <w:lang w:val="fr-FR"/>
                            </w:rPr>
                            <w:t>)</w:t>
                          </w:r>
                          <w:r w:rsidR="00BB7EF5" w:rsidRPr="00BB7EF5">
                            <w:rPr>
                              <w:sz w:val="24"/>
                              <w:szCs w:val="24"/>
                              <w:lang w:val="fr-FR"/>
                            </w:rPr>
                            <w:t xml:space="preserve"> à la structuration »</w:t>
                          </w:r>
                        </w:p>
                        <w:p w14:paraId="2E88004D" w14:textId="5A962C2E" w:rsidR="00A34D79" w:rsidRPr="001F796C" w:rsidRDefault="00A34D79" w:rsidP="004145B4">
                          <w:pPr>
                            <w:pStyle w:val="cover"/>
                            <w:rPr>
                              <w:sz w:val="24"/>
                              <w:szCs w:val="24"/>
                              <w:lang w:val="fr-FR"/>
                            </w:rPr>
                          </w:pPr>
                          <w:r w:rsidRPr="001F796C">
                            <w:rPr>
                              <w:sz w:val="24"/>
                              <w:szCs w:val="24"/>
                              <w:lang w:val="fr-FR"/>
                            </w:rPr>
                            <w:t xml:space="preserve">Pays : </w:t>
                          </w:r>
                          <w:r w:rsidR="009B6867">
                            <w:rPr>
                              <w:sz w:val="24"/>
                              <w:szCs w:val="24"/>
                              <w:lang w:val="fr-FR"/>
                            </w:rPr>
                            <w:t>Sénégal</w:t>
                          </w:r>
                        </w:p>
                      </w:sdtContent>
                    </w:sdt>
                    <w:p w14:paraId="32805427" w14:textId="77777777" w:rsidR="00A34D79" w:rsidRDefault="00A34D79" w:rsidP="004145B4">
                      <w:pPr>
                        <w:pStyle w:val="cover"/>
                        <w:rPr>
                          <w:lang w:val="fr-FR"/>
                        </w:rPr>
                      </w:pPr>
                    </w:p>
                    <w:p w14:paraId="68D5E5D9" w14:textId="77777777" w:rsidR="001F6B68" w:rsidRDefault="001F6B68" w:rsidP="004145B4">
                      <w:pPr>
                        <w:pStyle w:val="cover"/>
                        <w:rPr>
                          <w:lang w:val="fr-FR"/>
                        </w:rPr>
                      </w:pPr>
                    </w:p>
                    <w:p w14:paraId="54B9B0D3" w14:textId="77777777" w:rsidR="001F6B68" w:rsidRDefault="001F6B68" w:rsidP="004145B4">
                      <w:pPr>
                        <w:pStyle w:val="cover"/>
                        <w:rPr>
                          <w:lang w:val="fr-FR"/>
                        </w:rPr>
                      </w:pPr>
                    </w:p>
                    <w:p w14:paraId="2B5AD783" w14:textId="77777777" w:rsidR="001F6B68" w:rsidRDefault="001F6B68" w:rsidP="004145B4">
                      <w:pPr>
                        <w:pStyle w:val="cover"/>
                        <w:rPr>
                          <w:lang w:val="fr-FR"/>
                        </w:rPr>
                      </w:pPr>
                    </w:p>
                    <w:p w14:paraId="4A6DE053" w14:textId="77777777" w:rsidR="001F6B68" w:rsidRDefault="001F6B68" w:rsidP="004145B4">
                      <w:pPr>
                        <w:pStyle w:val="cover"/>
                        <w:rPr>
                          <w:lang w:val="fr-FR"/>
                        </w:rPr>
                      </w:pPr>
                    </w:p>
                    <w:p w14:paraId="4A29D67C" w14:textId="08E3C7BD" w:rsidR="001F6B68" w:rsidRPr="001F6B68" w:rsidRDefault="001F6B68" w:rsidP="004145B4">
                      <w:pPr>
                        <w:pStyle w:val="cover"/>
                        <w:rPr>
                          <w:lang w:val="fr-FR"/>
                        </w:rPr>
                      </w:pPr>
                      <w:r>
                        <w:rPr>
                          <w:noProof/>
                        </w:rPr>
                        <w:drawing>
                          <wp:inline distT="0" distB="0" distL="0" distR="0" wp14:anchorId="6CD27E56" wp14:editId="0584A8E7">
                            <wp:extent cx="1447800" cy="965200"/>
                            <wp:effectExtent l="0" t="0" r="0" b="6350"/>
                            <wp:docPr id="1631948726" name="Image 2" descr="upload.wikimedia.org/wikipedia/commons/thumb/b/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load.wikimedia.org/wikipedia/commons/thumb/b/b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1585" cy="967723"/>
                                    </a:xfrm>
                                    <a:prstGeom prst="rect">
                                      <a:avLst/>
                                    </a:prstGeom>
                                    <a:noFill/>
                                    <a:ln>
                                      <a:noFill/>
                                    </a:ln>
                                  </pic:spPr>
                                </pic:pic>
                              </a:graphicData>
                            </a:graphic>
                          </wp:inline>
                        </w:drawing>
                      </w:r>
                    </w:p>
                    <w:p w14:paraId="4696F893" w14:textId="2E493959" w:rsidR="00BB7EF5" w:rsidRPr="001F6B68" w:rsidRDefault="001F6B68" w:rsidP="004145B4">
                      <w:pPr>
                        <w:pStyle w:val="cover"/>
                        <w:rPr>
                          <w:sz w:val="20"/>
                          <w:szCs w:val="20"/>
                          <w:lang w:val="fr-FR"/>
                        </w:rPr>
                      </w:pPr>
                      <w:r w:rsidRPr="001F6B68">
                        <w:rPr>
                          <w:sz w:val="20"/>
                          <w:szCs w:val="20"/>
                          <w:lang w:val="fr-FR"/>
                        </w:rPr>
                        <w:t>Ce projet est financé par l’Union Européenne.</w:t>
                      </w:r>
                    </w:p>
                    <w:p w14:paraId="104F541A" w14:textId="77777777" w:rsidR="00BB7EF5" w:rsidRPr="001F796C" w:rsidRDefault="00BB7EF5" w:rsidP="004145B4">
                      <w:pPr>
                        <w:pStyle w:val="cover"/>
                        <w:rPr>
                          <w:lang w:val="fr-FR"/>
                        </w:rPr>
                      </w:pPr>
                    </w:p>
                  </w:txbxContent>
                </v:textbox>
                <w10:wrap anchory="page"/>
                <w10:anchorlock/>
              </v:shape>
            </w:pict>
          </mc:Fallback>
        </mc:AlternateContent>
      </w:r>
    </w:p>
    <w:sdt>
      <w:sdtPr>
        <w:rPr>
          <w:rFonts w:eastAsiaTheme="minorEastAsia" w:cstheme="minorBidi"/>
          <w:color w:val="585756"/>
          <w:sz w:val="21"/>
          <w:szCs w:val="21"/>
          <w:lang w:eastAsia="en-US"/>
        </w:rPr>
        <w:id w:val="1542340306"/>
        <w:docPartObj>
          <w:docPartGallery w:val="Table of Contents"/>
          <w:docPartUnique/>
        </w:docPartObj>
      </w:sdtPr>
      <w:sdtContent>
        <w:p w14:paraId="5C5DD7FA" w14:textId="77777777" w:rsidR="00C45EFE" w:rsidRPr="00DC1261" w:rsidRDefault="00D37C80" w:rsidP="6DAE84DA">
          <w:pPr>
            <w:pStyle w:val="En-ttedetabledesmatires"/>
            <w:spacing w:after="240"/>
            <w:rPr>
              <w:color w:val="585756"/>
              <w:lang w:val="fr-FR"/>
            </w:rPr>
          </w:pPr>
          <w:r w:rsidRPr="6DAE84DA">
            <w:rPr>
              <w:color w:val="585756"/>
              <w:lang w:val="fr-FR"/>
            </w:rPr>
            <w:t xml:space="preserve">Table </w:t>
          </w:r>
          <w:r w:rsidR="001F796C" w:rsidRPr="6DAE84DA">
            <w:rPr>
              <w:color w:val="585756"/>
              <w:lang w:val="fr-FR"/>
            </w:rPr>
            <w:t>des matières</w:t>
          </w:r>
        </w:p>
        <w:p w14:paraId="11543B16" w14:textId="6EFC8085" w:rsidR="00965B43" w:rsidRDefault="6DAE84DA">
          <w:pPr>
            <w:pStyle w:val="TM1"/>
            <w:rPr>
              <w:rFonts w:asciiTheme="minorHAnsi" w:eastAsiaTheme="minorEastAsia" w:hAnsiTheme="minorHAnsi"/>
              <w:b w:val="0"/>
              <w:noProof/>
              <w:color w:val="auto"/>
              <w:kern w:val="2"/>
              <w:sz w:val="22"/>
              <w:lang w:val="fr-FR" w:eastAsia="fr-FR"/>
              <w14:ligatures w14:val="standardContextual"/>
            </w:rPr>
          </w:pPr>
          <w:r>
            <w:fldChar w:fldCharType="begin"/>
          </w:r>
          <w:r w:rsidR="003C2059">
            <w:instrText>TOC \o "1-2" \z \u \h</w:instrText>
          </w:r>
          <w:r>
            <w:fldChar w:fldCharType="separate"/>
          </w:r>
          <w:hyperlink w:anchor="_Toc177121501" w:history="1">
            <w:r w:rsidR="00965B43" w:rsidRPr="00777BAC">
              <w:rPr>
                <w:rStyle w:val="Lienhypertexte"/>
                <w:noProof/>
                <w:lang w:val="fr-FR"/>
              </w:rPr>
              <w:t>1</w:t>
            </w:r>
            <w:r w:rsidR="00965B43">
              <w:rPr>
                <w:rFonts w:asciiTheme="minorHAnsi" w:eastAsiaTheme="minorEastAsia" w:hAnsiTheme="minorHAnsi"/>
                <w:b w:val="0"/>
                <w:noProof/>
                <w:color w:val="auto"/>
                <w:kern w:val="2"/>
                <w:sz w:val="22"/>
                <w:lang w:val="fr-FR" w:eastAsia="fr-FR"/>
                <w14:ligatures w14:val="standardContextual"/>
              </w:rPr>
              <w:tab/>
            </w:r>
            <w:r w:rsidR="00965B43" w:rsidRPr="00777BAC">
              <w:rPr>
                <w:rStyle w:val="Lienhypertexte"/>
                <w:noProof/>
                <w:lang w:val="fr-FR"/>
              </w:rPr>
              <w:t>Généralités</w:t>
            </w:r>
            <w:r w:rsidR="00965B43">
              <w:rPr>
                <w:noProof/>
                <w:webHidden/>
              </w:rPr>
              <w:tab/>
            </w:r>
            <w:r w:rsidR="00965B43">
              <w:rPr>
                <w:noProof/>
                <w:webHidden/>
              </w:rPr>
              <w:fldChar w:fldCharType="begin"/>
            </w:r>
            <w:r w:rsidR="00965B43">
              <w:rPr>
                <w:noProof/>
                <w:webHidden/>
              </w:rPr>
              <w:instrText xml:space="preserve"> PAGEREF _Toc177121501 \h </w:instrText>
            </w:r>
            <w:r w:rsidR="00965B43">
              <w:rPr>
                <w:noProof/>
                <w:webHidden/>
              </w:rPr>
            </w:r>
            <w:r w:rsidR="00965B43">
              <w:rPr>
                <w:noProof/>
                <w:webHidden/>
              </w:rPr>
              <w:fldChar w:fldCharType="separate"/>
            </w:r>
            <w:r w:rsidR="005E7FF4">
              <w:rPr>
                <w:noProof/>
                <w:webHidden/>
              </w:rPr>
              <w:t>5</w:t>
            </w:r>
            <w:r w:rsidR="00965B43">
              <w:rPr>
                <w:noProof/>
                <w:webHidden/>
              </w:rPr>
              <w:fldChar w:fldCharType="end"/>
            </w:r>
          </w:hyperlink>
        </w:p>
        <w:p w14:paraId="676B823F" w14:textId="3AB6F95E" w:rsidR="00965B43" w:rsidRDefault="00965B43">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02" w:history="1">
            <w:r w:rsidRPr="00777BAC">
              <w:rPr>
                <w:rStyle w:val="Lienhypertexte"/>
                <w:noProof/>
                <w:lang w:val="fr-FR"/>
              </w:rPr>
              <w:t>1.1</w:t>
            </w:r>
            <w:r>
              <w:rPr>
                <w:rFonts w:asciiTheme="minorHAnsi" w:eastAsiaTheme="minorEastAsia" w:hAnsiTheme="minorHAnsi"/>
                <w:noProof/>
                <w:color w:val="auto"/>
                <w:kern w:val="2"/>
                <w:sz w:val="22"/>
                <w:lang w:val="fr-FR" w:eastAsia="fr-FR"/>
                <w14:ligatures w14:val="standardContextual"/>
              </w:rPr>
              <w:tab/>
            </w:r>
            <w:r w:rsidRPr="00777BAC">
              <w:rPr>
                <w:rStyle w:val="Lienhypertexte"/>
                <w:noProof/>
                <w:lang w:val="fr-FR"/>
              </w:rPr>
              <w:t>Dérogations aux Règles Générales d’Exécution</w:t>
            </w:r>
            <w:r>
              <w:rPr>
                <w:noProof/>
                <w:webHidden/>
              </w:rPr>
              <w:tab/>
            </w:r>
            <w:r>
              <w:rPr>
                <w:noProof/>
                <w:webHidden/>
              </w:rPr>
              <w:fldChar w:fldCharType="begin"/>
            </w:r>
            <w:r>
              <w:rPr>
                <w:noProof/>
                <w:webHidden/>
              </w:rPr>
              <w:instrText xml:space="preserve"> PAGEREF _Toc177121502 \h </w:instrText>
            </w:r>
            <w:r>
              <w:rPr>
                <w:noProof/>
                <w:webHidden/>
              </w:rPr>
            </w:r>
            <w:r>
              <w:rPr>
                <w:noProof/>
                <w:webHidden/>
              </w:rPr>
              <w:fldChar w:fldCharType="separate"/>
            </w:r>
            <w:r w:rsidR="005E7FF4">
              <w:rPr>
                <w:noProof/>
                <w:webHidden/>
              </w:rPr>
              <w:t>5</w:t>
            </w:r>
            <w:r>
              <w:rPr>
                <w:noProof/>
                <w:webHidden/>
              </w:rPr>
              <w:fldChar w:fldCharType="end"/>
            </w:r>
          </w:hyperlink>
        </w:p>
        <w:p w14:paraId="2270A120" w14:textId="674ACE3B" w:rsidR="00965B43" w:rsidRDefault="00965B43">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03" w:history="1">
            <w:r w:rsidRPr="00777BAC">
              <w:rPr>
                <w:rStyle w:val="Lienhypertexte"/>
                <w:noProof/>
                <w:lang w:val="fr-FR"/>
              </w:rPr>
              <w:t>1.2</w:t>
            </w:r>
            <w:r>
              <w:rPr>
                <w:rFonts w:asciiTheme="minorHAnsi" w:eastAsiaTheme="minorEastAsia" w:hAnsiTheme="minorHAnsi"/>
                <w:noProof/>
                <w:color w:val="auto"/>
                <w:kern w:val="2"/>
                <w:sz w:val="22"/>
                <w:lang w:val="fr-FR" w:eastAsia="fr-FR"/>
                <w14:ligatures w14:val="standardContextual"/>
              </w:rPr>
              <w:tab/>
            </w:r>
            <w:r w:rsidRPr="00777BAC">
              <w:rPr>
                <w:rStyle w:val="Lienhypertexte"/>
                <w:noProof/>
                <w:lang w:val="fr-FR"/>
              </w:rPr>
              <w:t>Pouvoir adjudicateur</w:t>
            </w:r>
            <w:r>
              <w:rPr>
                <w:noProof/>
                <w:webHidden/>
              </w:rPr>
              <w:tab/>
            </w:r>
            <w:r>
              <w:rPr>
                <w:noProof/>
                <w:webHidden/>
              </w:rPr>
              <w:fldChar w:fldCharType="begin"/>
            </w:r>
            <w:r>
              <w:rPr>
                <w:noProof/>
                <w:webHidden/>
              </w:rPr>
              <w:instrText xml:space="preserve"> PAGEREF _Toc177121503 \h </w:instrText>
            </w:r>
            <w:r>
              <w:rPr>
                <w:noProof/>
                <w:webHidden/>
              </w:rPr>
            </w:r>
            <w:r>
              <w:rPr>
                <w:noProof/>
                <w:webHidden/>
              </w:rPr>
              <w:fldChar w:fldCharType="separate"/>
            </w:r>
            <w:r w:rsidR="005E7FF4">
              <w:rPr>
                <w:noProof/>
                <w:webHidden/>
              </w:rPr>
              <w:t>5</w:t>
            </w:r>
            <w:r>
              <w:rPr>
                <w:noProof/>
                <w:webHidden/>
              </w:rPr>
              <w:fldChar w:fldCharType="end"/>
            </w:r>
          </w:hyperlink>
        </w:p>
        <w:p w14:paraId="55E2143A" w14:textId="32A29C7D" w:rsidR="00965B43" w:rsidRDefault="00965B43">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04" w:history="1">
            <w:r w:rsidRPr="00777BAC">
              <w:rPr>
                <w:rStyle w:val="Lienhypertexte"/>
                <w:noProof/>
                <w:lang w:val="fr-FR"/>
              </w:rPr>
              <w:t>1.3</w:t>
            </w:r>
            <w:r>
              <w:rPr>
                <w:rFonts w:asciiTheme="minorHAnsi" w:eastAsiaTheme="minorEastAsia" w:hAnsiTheme="minorHAnsi"/>
                <w:noProof/>
                <w:color w:val="auto"/>
                <w:kern w:val="2"/>
                <w:sz w:val="22"/>
                <w:lang w:val="fr-FR" w:eastAsia="fr-FR"/>
                <w14:ligatures w14:val="standardContextual"/>
              </w:rPr>
              <w:tab/>
            </w:r>
            <w:r w:rsidRPr="00777BAC">
              <w:rPr>
                <w:rStyle w:val="Lienhypertexte"/>
                <w:noProof/>
                <w:lang w:val="fr-FR"/>
              </w:rPr>
              <w:t>Cadre institutionnel d’Enabel</w:t>
            </w:r>
            <w:r>
              <w:rPr>
                <w:noProof/>
                <w:webHidden/>
              </w:rPr>
              <w:tab/>
            </w:r>
            <w:r>
              <w:rPr>
                <w:noProof/>
                <w:webHidden/>
              </w:rPr>
              <w:fldChar w:fldCharType="begin"/>
            </w:r>
            <w:r>
              <w:rPr>
                <w:noProof/>
                <w:webHidden/>
              </w:rPr>
              <w:instrText xml:space="preserve"> PAGEREF _Toc177121504 \h </w:instrText>
            </w:r>
            <w:r>
              <w:rPr>
                <w:noProof/>
                <w:webHidden/>
              </w:rPr>
            </w:r>
            <w:r>
              <w:rPr>
                <w:noProof/>
                <w:webHidden/>
              </w:rPr>
              <w:fldChar w:fldCharType="separate"/>
            </w:r>
            <w:r w:rsidR="005E7FF4">
              <w:rPr>
                <w:noProof/>
                <w:webHidden/>
              </w:rPr>
              <w:t>5</w:t>
            </w:r>
            <w:r>
              <w:rPr>
                <w:noProof/>
                <w:webHidden/>
              </w:rPr>
              <w:fldChar w:fldCharType="end"/>
            </w:r>
          </w:hyperlink>
        </w:p>
        <w:p w14:paraId="5D2ED979" w14:textId="55024E66" w:rsidR="00965B43" w:rsidRDefault="00965B43">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05" w:history="1">
            <w:r w:rsidRPr="00777BAC">
              <w:rPr>
                <w:rStyle w:val="Lienhypertexte"/>
                <w:noProof/>
                <w:lang w:val="fr-FR"/>
              </w:rPr>
              <w:t>1.4</w:t>
            </w:r>
            <w:r>
              <w:rPr>
                <w:rFonts w:asciiTheme="minorHAnsi" w:eastAsiaTheme="minorEastAsia" w:hAnsiTheme="minorHAnsi"/>
                <w:noProof/>
                <w:color w:val="auto"/>
                <w:kern w:val="2"/>
                <w:sz w:val="22"/>
                <w:lang w:val="fr-FR" w:eastAsia="fr-FR"/>
                <w14:ligatures w14:val="standardContextual"/>
              </w:rPr>
              <w:tab/>
            </w:r>
            <w:r w:rsidRPr="00777BAC">
              <w:rPr>
                <w:rStyle w:val="Lienhypertexte"/>
                <w:noProof/>
                <w:lang w:val="fr-FR"/>
              </w:rPr>
              <w:t>Règles régissant le marché</w:t>
            </w:r>
            <w:r>
              <w:rPr>
                <w:noProof/>
                <w:webHidden/>
              </w:rPr>
              <w:tab/>
            </w:r>
            <w:r>
              <w:rPr>
                <w:noProof/>
                <w:webHidden/>
              </w:rPr>
              <w:fldChar w:fldCharType="begin"/>
            </w:r>
            <w:r>
              <w:rPr>
                <w:noProof/>
                <w:webHidden/>
              </w:rPr>
              <w:instrText xml:space="preserve"> PAGEREF _Toc177121505 \h </w:instrText>
            </w:r>
            <w:r>
              <w:rPr>
                <w:noProof/>
                <w:webHidden/>
              </w:rPr>
            </w:r>
            <w:r>
              <w:rPr>
                <w:noProof/>
                <w:webHidden/>
              </w:rPr>
              <w:fldChar w:fldCharType="separate"/>
            </w:r>
            <w:r w:rsidR="005E7FF4">
              <w:rPr>
                <w:noProof/>
                <w:webHidden/>
              </w:rPr>
              <w:t>6</w:t>
            </w:r>
            <w:r>
              <w:rPr>
                <w:noProof/>
                <w:webHidden/>
              </w:rPr>
              <w:fldChar w:fldCharType="end"/>
            </w:r>
          </w:hyperlink>
        </w:p>
        <w:p w14:paraId="6959E014" w14:textId="495C7262" w:rsidR="00965B43" w:rsidRDefault="00965B43">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06" w:history="1">
            <w:r w:rsidRPr="00777BAC">
              <w:rPr>
                <w:rStyle w:val="Lienhypertexte"/>
                <w:noProof/>
                <w:lang w:val="fr-FR"/>
              </w:rPr>
              <w:t>1.5</w:t>
            </w:r>
            <w:r>
              <w:rPr>
                <w:rFonts w:asciiTheme="minorHAnsi" w:eastAsiaTheme="minorEastAsia" w:hAnsiTheme="minorHAnsi"/>
                <w:noProof/>
                <w:color w:val="auto"/>
                <w:kern w:val="2"/>
                <w:sz w:val="22"/>
                <w:lang w:val="fr-FR" w:eastAsia="fr-FR"/>
                <w14:ligatures w14:val="standardContextual"/>
              </w:rPr>
              <w:tab/>
            </w:r>
            <w:r w:rsidRPr="00777BAC">
              <w:rPr>
                <w:rStyle w:val="Lienhypertexte"/>
                <w:noProof/>
                <w:lang w:val="fr-FR"/>
              </w:rPr>
              <w:t>Définitions</w:t>
            </w:r>
            <w:r>
              <w:rPr>
                <w:noProof/>
                <w:webHidden/>
              </w:rPr>
              <w:tab/>
            </w:r>
            <w:r>
              <w:rPr>
                <w:noProof/>
                <w:webHidden/>
              </w:rPr>
              <w:fldChar w:fldCharType="begin"/>
            </w:r>
            <w:r>
              <w:rPr>
                <w:noProof/>
                <w:webHidden/>
              </w:rPr>
              <w:instrText xml:space="preserve"> PAGEREF _Toc177121506 \h </w:instrText>
            </w:r>
            <w:r>
              <w:rPr>
                <w:noProof/>
                <w:webHidden/>
              </w:rPr>
            </w:r>
            <w:r>
              <w:rPr>
                <w:noProof/>
                <w:webHidden/>
              </w:rPr>
              <w:fldChar w:fldCharType="separate"/>
            </w:r>
            <w:r w:rsidR="005E7FF4">
              <w:rPr>
                <w:noProof/>
                <w:webHidden/>
              </w:rPr>
              <w:t>7</w:t>
            </w:r>
            <w:r>
              <w:rPr>
                <w:noProof/>
                <w:webHidden/>
              </w:rPr>
              <w:fldChar w:fldCharType="end"/>
            </w:r>
          </w:hyperlink>
        </w:p>
        <w:p w14:paraId="37F65966" w14:textId="744D8F89" w:rsidR="00965B43" w:rsidRDefault="00965B43">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07" w:history="1">
            <w:r w:rsidRPr="00777BAC">
              <w:rPr>
                <w:rStyle w:val="Lienhypertexte"/>
                <w:noProof/>
                <w:lang w:val="fr-FR"/>
              </w:rPr>
              <w:t>1.6</w:t>
            </w:r>
            <w:r>
              <w:rPr>
                <w:rFonts w:asciiTheme="minorHAnsi" w:eastAsiaTheme="minorEastAsia" w:hAnsiTheme="minorHAnsi"/>
                <w:noProof/>
                <w:color w:val="auto"/>
                <w:kern w:val="2"/>
                <w:sz w:val="22"/>
                <w:lang w:val="fr-FR" w:eastAsia="fr-FR"/>
                <w14:ligatures w14:val="standardContextual"/>
              </w:rPr>
              <w:tab/>
            </w:r>
            <w:r w:rsidRPr="00777BAC">
              <w:rPr>
                <w:rStyle w:val="Lienhypertexte"/>
                <w:noProof/>
                <w:lang w:val="fr-FR"/>
              </w:rPr>
              <w:t>Confidentialité</w:t>
            </w:r>
            <w:r>
              <w:rPr>
                <w:noProof/>
                <w:webHidden/>
              </w:rPr>
              <w:tab/>
            </w:r>
            <w:r>
              <w:rPr>
                <w:noProof/>
                <w:webHidden/>
              </w:rPr>
              <w:fldChar w:fldCharType="begin"/>
            </w:r>
            <w:r>
              <w:rPr>
                <w:noProof/>
                <w:webHidden/>
              </w:rPr>
              <w:instrText xml:space="preserve"> PAGEREF _Toc177121507 \h </w:instrText>
            </w:r>
            <w:r>
              <w:rPr>
                <w:noProof/>
                <w:webHidden/>
              </w:rPr>
            </w:r>
            <w:r>
              <w:rPr>
                <w:noProof/>
                <w:webHidden/>
              </w:rPr>
              <w:fldChar w:fldCharType="separate"/>
            </w:r>
            <w:r w:rsidR="005E7FF4">
              <w:rPr>
                <w:noProof/>
                <w:webHidden/>
              </w:rPr>
              <w:t>8</w:t>
            </w:r>
            <w:r>
              <w:rPr>
                <w:noProof/>
                <w:webHidden/>
              </w:rPr>
              <w:fldChar w:fldCharType="end"/>
            </w:r>
          </w:hyperlink>
        </w:p>
        <w:p w14:paraId="00D07ABF" w14:textId="3452BAAC" w:rsidR="00965B43" w:rsidRDefault="00965B43">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08" w:history="1">
            <w:r w:rsidRPr="00777BAC">
              <w:rPr>
                <w:rStyle w:val="Lienhypertexte"/>
                <w:noProof/>
                <w:lang w:val="fr-FR"/>
              </w:rPr>
              <w:t>1.7</w:t>
            </w:r>
            <w:r>
              <w:rPr>
                <w:rFonts w:asciiTheme="minorHAnsi" w:eastAsiaTheme="minorEastAsia" w:hAnsiTheme="minorHAnsi"/>
                <w:noProof/>
                <w:color w:val="auto"/>
                <w:kern w:val="2"/>
                <w:sz w:val="22"/>
                <w:lang w:val="fr-FR" w:eastAsia="fr-FR"/>
                <w14:ligatures w14:val="standardContextual"/>
              </w:rPr>
              <w:tab/>
            </w:r>
            <w:r w:rsidRPr="00777BAC">
              <w:rPr>
                <w:rStyle w:val="Lienhypertexte"/>
                <w:noProof/>
                <w:lang w:val="fr-FR"/>
              </w:rPr>
              <w:t>Obligations déontologiques</w:t>
            </w:r>
            <w:r>
              <w:rPr>
                <w:noProof/>
                <w:webHidden/>
              </w:rPr>
              <w:tab/>
            </w:r>
            <w:r>
              <w:rPr>
                <w:noProof/>
                <w:webHidden/>
              </w:rPr>
              <w:fldChar w:fldCharType="begin"/>
            </w:r>
            <w:r>
              <w:rPr>
                <w:noProof/>
                <w:webHidden/>
              </w:rPr>
              <w:instrText xml:space="preserve"> PAGEREF _Toc177121508 \h </w:instrText>
            </w:r>
            <w:r>
              <w:rPr>
                <w:noProof/>
                <w:webHidden/>
              </w:rPr>
            </w:r>
            <w:r>
              <w:rPr>
                <w:noProof/>
                <w:webHidden/>
              </w:rPr>
              <w:fldChar w:fldCharType="separate"/>
            </w:r>
            <w:r w:rsidR="005E7FF4">
              <w:rPr>
                <w:noProof/>
                <w:webHidden/>
              </w:rPr>
              <w:t>9</w:t>
            </w:r>
            <w:r>
              <w:rPr>
                <w:noProof/>
                <w:webHidden/>
              </w:rPr>
              <w:fldChar w:fldCharType="end"/>
            </w:r>
          </w:hyperlink>
        </w:p>
        <w:p w14:paraId="590198F3" w14:textId="1F83EA38" w:rsidR="00965B43" w:rsidRDefault="00965B43">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09" w:history="1">
            <w:r w:rsidRPr="00777BAC">
              <w:rPr>
                <w:rStyle w:val="Lienhypertexte"/>
                <w:noProof/>
                <w:lang w:val="fr-FR"/>
              </w:rPr>
              <w:t>1.8</w:t>
            </w:r>
            <w:r>
              <w:rPr>
                <w:rFonts w:asciiTheme="minorHAnsi" w:eastAsiaTheme="minorEastAsia" w:hAnsiTheme="minorHAnsi"/>
                <w:noProof/>
                <w:color w:val="auto"/>
                <w:kern w:val="2"/>
                <w:sz w:val="22"/>
                <w:lang w:val="fr-FR" w:eastAsia="fr-FR"/>
                <w14:ligatures w14:val="standardContextual"/>
              </w:rPr>
              <w:tab/>
            </w:r>
            <w:r w:rsidRPr="00777BAC">
              <w:rPr>
                <w:rStyle w:val="Lienhypertexte"/>
                <w:noProof/>
                <w:lang w:val="fr-FR"/>
              </w:rPr>
              <w:t>Droit applicable et tribunaux compétents</w:t>
            </w:r>
            <w:r>
              <w:rPr>
                <w:noProof/>
                <w:webHidden/>
              </w:rPr>
              <w:tab/>
            </w:r>
            <w:r>
              <w:rPr>
                <w:noProof/>
                <w:webHidden/>
              </w:rPr>
              <w:fldChar w:fldCharType="begin"/>
            </w:r>
            <w:r>
              <w:rPr>
                <w:noProof/>
                <w:webHidden/>
              </w:rPr>
              <w:instrText xml:space="preserve"> PAGEREF _Toc177121509 \h </w:instrText>
            </w:r>
            <w:r>
              <w:rPr>
                <w:noProof/>
                <w:webHidden/>
              </w:rPr>
            </w:r>
            <w:r>
              <w:rPr>
                <w:noProof/>
                <w:webHidden/>
              </w:rPr>
              <w:fldChar w:fldCharType="separate"/>
            </w:r>
            <w:r w:rsidR="005E7FF4">
              <w:rPr>
                <w:noProof/>
                <w:webHidden/>
              </w:rPr>
              <w:t>10</w:t>
            </w:r>
            <w:r>
              <w:rPr>
                <w:noProof/>
                <w:webHidden/>
              </w:rPr>
              <w:fldChar w:fldCharType="end"/>
            </w:r>
          </w:hyperlink>
        </w:p>
        <w:p w14:paraId="2D557886" w14:textId="4CEA6F92" w:rsidR="00965B43" w:rsidRDefault="00965B43">
          <w:pPr>
            <w:pStyle w:val="TM1"/>
            <w:rPr>
              <w:rFonts w:asciiTheme="minorHAnsi" w:eastAsiaTheme="minorEastAsia" w:hAnsiTheme="minorHAnsi"/>
              <w:b w:val="0"/>
              <w:noProof/>
              <w:color w:val="auto"/>
              <w:kern w:val="2"/>
              <w:sz w:val="22"/>
              <w:lang w:val="fr-FR" w:eastAsia="fr-FR"/>
              <w14:ligatures w14:val="standardContextual"/>
            </w:rPr>
          </w:pPr>
          <w:hyperlink w:anchor="_Toc177121510" w:history="1">
            <w:r w:rsidRPr="00777BAC">
              <w:rPr>
                <w:rStyle w:val="Lienhypertexte"/>
                <w:noProof/>
                <w:lang w:val="fr-FR"/>
              </w:rPr>
              <w:t>2</w:t>
            </w:r>
            <w:r>
              <w:rPr>
                <w:rFonts w:asciiTheme="minorHAnsi" w:eastAsiaTheme="minorEastAsia" w:hAnsiTheme="minorHAnsi"/>
                <w:b w:val="0"/>
                <w:noProof/>
                <w:color w:val="auto"/>
                <w:kern w:val="2"/>
                <w:sz w:val="22"/>
                <w:lang w:val="fr-FR" w:eastAsia="fr-FR"/>
                <w14:ligatures w14:val="standardContextual"/>
              </w:rPr>
              <w:tab/>
            </w:r>
            <w:r w:rsidRPr="00777BAC">
              <w:rPr>
                <w:rStyle w:val="Lienhypertexte"/>
                <w:noProof/>
                <w:lang w:val="fr-FR"/>
              </w:rPr>
              <w:t>Objet et portée du marché</w:t>
            </w:r>
            <w:r>
              <w:rPr>
                <w:noProof/>
                <w:webHidden/>
              </w:rPr>
              <w:tab/>
            </w:r>
            <w:r>
              <w:rPr>
                <w:noProof/>
                <w:webHidden/>
              </w:rPr>
              <w:fldChar w:fldCharType="begin"/>
            </w:r>
            <w:r>
              <w:rPr>
                <w:noProof/>
                <w:webHidden/>
              </w:rPr>
              <w:instrText xml:space="preserve"> PAGEREF _Toc177121510 \h </w:instrText>
            </w:r>
            <w:r>
              <w:rPr>
                <w:noProof/>
                <w:webHidden/>
              </w:rPr>
            </w:r>
            <w:r>
              <w:rPr>
                <w:noProof/>
                <w:webHidden/>
              </w:rPr>
              <w:fldChar w:fldCharType="separate"/>
            </w:r>
            <w:r w:rsidR="005E7FF4">
              <w:rPr>
                <w:noProof/>
                <w:webHidden/>
              </w:rPr>
              <w:t>11</w:t>
            </w:r>
            <w:r>
              <w:rPr>
                <w:noProof/>
                <w:webHidden/>
              </w:rPr>
              <w:fldChar w:fldCharType="end"/>
            </w:r>
          </w:hyperlink>
        </w:p>
        <w:p w14:paraId="42FD6E3E" w14:textId="689A14D4" w:rsidR="00965B43" w:rsidRDefault="00965B43">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11" w:history="1">
            <w:r w:rsidRPr="00777BAC">
              <w:rPr>
                <w:rStyle w:val="Lienhypertexte"/>
                <w:noProof/>
                <w:lang w:val="fr-FR"/>
              </w:rPr>
              <w:t>2.1</w:t>
            </w:r>
            <w:r>
              <w:rPr>
                <w:rFonts w:asciiTheme="minorHAnsi" w:eastAsiaTheme="minorEastAsia" w:hAnsiTheme="minorHAnsi"/>
                <w:noProof/>
                <w:color w:val="auto"/>
                <w:kern w:val="2"/>
                <w:sz w:val="22"/>
                <w:lang w:val="fr-FR" w:eastAsia="fr-FR"/>
                <w14:ligatures w14:val="standardContextual"/>
              </w:rPr>
              <w:tab/>
            </w:r>
            <w:r w:rsidRPr="00777BAC">
              <w:rPr>
                <w:rStyle w:val="Lienhypertexte"/>
                <w:noProof/>
                <w:lang w:val="fr-FR"/>
              </w:rPr>
              <w:t>Nature du marché</w:t>
            </w:r>
            <w:r>
              <w:rPr>
                <w:noProof/>
                <w:webHidden/>
              </w:rPr>
              <w:tab/>
            </w:r>
            <w:r>
              <w:rPr>
                <w:noProof/>
                <w:webHidden/>
              </w:rPr>
              <w:fldChar w:fldCharType="begin"/>
            </w:r>
            <w:r>
              <w:rPr>
                <w:noProof/>
                <w:webHidden/>
              </w:rPr>
              <w:instrText xml:space="preserve"> PAGEREF _Toc177121511 \h </w:instrText>
            </w:r>
            <w:r>
              <w:rPr>
                <w:noProof/>
                <w:webHidden/>
              </w:rPr>
            </w:r>
            <w:r>
              <w:rPr>
                <w:noProof/>
                <w:webHidden/>
              </w:rPr>
              <w:fldChar w:fldCharType="separate"/>
            </w:r>
            <w:r w:rsidR="005E7FF4">
              <w:rPr>
                <w:noProof/>
                <w:webHidden/>
              </w:rPr>
              <w:t>11</w:t>
            </w:r>
            <w:r>
              <w:rPr>
                <w:noProof/>
                <w:webHidden/>
              </w:rPr>
              <w:fldChar w:fldCharType="end"/>
            </w:r>
          </w:hyperlink>
        </w:p>
        <w:p w14:paraId="0F7B17E5" w14:textId="6BA82E48" w:rsidR="00965B43" w:rsidRDefault="00965B43">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12" w:history="1">
            <w:r w:rsidRPr="00777BAC">
              <w:rPr>
                <w:rStyle w:val="Lienhypertexte"/>
                <w:noProof/>
                <w:lang w:val="fr-FR"/>
              </w:rPr>
              <w:t>2.2</w:t>
            </w:r>
            <w:r>
              <w:rPr>
                <w:rFonts w:asciiTheme="minorHAnsi" w:eastAsiaTheme="minorEastAsia" w:hAnsiTheme="minorHAnsi"/>
                <w:noProof/>
                <w:color w:val="auto"/>
                <w:kern w:val="2"/>
                <w:sz w:val="22"/>
                <w:lang w:val="fr-FR" w:eastAsia="fr-FR"/>
                <w14:ligatures w14:val="standardContextual"/>
              </w:rPr>
              <w:tab/>
            </w:r>
            <w:r w:rsidRPr="00777BAC">
              <w:rPr>
                <w:rStyle w:val="Lienhypertexte"/>
                <w:noProof/>
                <w:lang w:val="fr-FR"/>
              </w:rPr>
              <w:t>Objet du marché</w:t>
            </w:r>
            <w:r>
              <w:rPr>
                <w:noProof/>
                <w:webHidden/>
              </w:rPr>
              <w:tab/>
            </w:r>
            <w:r>
              <w:rPr>
                <w:noProof/>
                <w:webHidden/>
              </w:rPr>
              <w:fldChar w:fldCharType="begin"/>
            </w:r>
            <w:r>
              <w:rPr>
                <w:noProof/>
                <w:webHidden/>
              </w:rPr>
              <w:instrText xml:space="preserve"> PAGEREF _Toc177121512 \h </w:instrText>
            </w:r>
            <w:r>
              <w:rPr>
                <w:noProof/>
                <w:webHidden/>
              </w:rPr>
            </w:r>
            <w:r>
              <w:rPr>
                <w:noProof/>
                <w:webHidden/>
              </w:rPr>
              <w:fldChar w:fldCharType="separate"/>
            </w:r>
            <w:r w:rsidR="005E7FF4">
              <w:rPr>
                <w:noProof/>
                <w:webHidden/>
              </w:rPr>
              <w:t>11</w:t>
            </w:r>
            <w:r>
              <w:rPr>
                <w:noProof/>
                <w:webHidden/>
              </w:rPr>
              <w:fldChar w:fldCharType="end"/>
            </w:r>
          </w:hyperlink>
        </w:p>
        <w:p w14:paraId="005057BB" w14:textId="7DB75B6D" w:rsidR="00965B43" w:rsidRDefault="00965B43">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13" w:history="1">
            <w:r w:rsidRPr="00777BAC">
              <w:rPr>
                <w:rStyle w:val="Lienhypertexte"/>
                <w:noProof/>
                <w:lang w:val="fr-FR"/>
              </w:rPr>
              <w:t>2.3</w:t>
            </w:r>
            <w:r>
              <w:rPr>
                <w:rFonts w:asciiTheme="minorHAnsi" w:eastAsiaTheme="minorEastAsia" w:hAnsiTheme="minorHAnsi"/>
                <w:noProof/>
                <w:color w:val="auto"/>
                <w:kern w:val="2"/>
                <w:sz w:val="22"/>
                <w:lang w:val="fr-FR" w:eastAsia="fr-FR"/>
                <w14:ligatures w14:val="standardContextual"/>
              </w:rPr>
              <w:tab/>
            </w:r>
            <w:r w:rsidRPr="00777BAC">
              <w:rPr>
                <w:rStyle w:val="Lienhypertexte"/>
                <w:noProof/>
                <w:lang w:val="fr-FR"/>
              </w:rPr>
              <w:t>Lots</w:t>
            </w:r>
            <w:r>
              <w:rPr>
                <w:noProof/>
                <w:webHidden/>
              </w:rPr>
              <w:tab/>
            </w:r>
            <w:r>
              <w:rPr>
                <w:noProof/>
                <w:webHidden/>
              </w:rPr>
              <w:fldChar w:fldCharType="begin"/>
            </w:r>
            <w:r>
              <w:rPr>
                <w:noProof/>
                <w:webHidden/>
              </w:rPr>
              <w:instrText xml:space="preserve"> PAGEREF _Toc177121513 \h </w:instrText>
            </w:r>
            <w:r>
              <w:rPr>
                <w:noProof/>
                <w:webHidden/>
              </w:rPr>
            </w:r>
            <w:r>
              <w:rPr>
                <w:noProof/>
                <w:webHidden/>
              </w:rPr>
              <w:fldChar w:fldCharType="separate"/>
            </w:r>
            <w:r w:rsidR="005E7FF4">
              <w:rPr>
                <w:noProof/>
                <w:webHidden/>
              </w:rPr>
              <w:t>11</w:t>
            </w:r>
            <w:r>
              <w:rPr>
                <w:noProof/>
                <w:webHidden/>
              </w:rPr>
              <w:fldChar w:fldCharType="end"/>
            </w:r>
          </w:hyperlink>
        </w:p>
        <w:p w14:paraId="25424281" w14:textId="440D66E2" w:rsidR="00965B43" w:rsidRDefault="00965B43">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14" w:history="1">
            <w:r w:rsidRPr="00777BAC">
              <w:rPr>
                <w:rStyle w:val="Lienhypertexte"/>
                <w:noProof/>
                <w:lang w:val="fr-FR"/>
              </w:rPr>
              <w:t>2.4</w:t>
            </w:r>
            <w:r>
              <w:rPr>
                <w:rFonts w:asciiTheme="minorHAnsi" w:eastAsiaTheme="minorEastAsia" w:hAnsiTheme="minorHAnsi"/>
                <w:noProof/>
                <w:color w:val="auto"/>
                <w:kern w:val="2"/>
                <w:sz w:val="22"/>
                <w:lang w:val="fr-FR" w:eastAsia="fr-FR"/>
                <w14:ligatures w14:val="standardContextual"/>
              </w:rPr>
              <w:tab/>
            </w:r>
            <w:r w:rsidRPr="00777BAC">
              <w:rPr>
                <w:rStyle w:val="Lienhypertexte"/>
                <w:noProof/>
                <w:lang w:val="fr-FR"/>
              </w:rPr>
              <w:t>Postes</w:t>
            </w:r>
            <w:r>
              <w:rPr>
                <w:noProof/>
                <w:webHidden/>
              </w:rPr>
              <w:tab/>
            </w:r>
            <w:r>
              <w:rPr>
                <w:noProof/>
                <w:webHidden/>
              </w:rPr>
              <w:fldChar w:fldCharType="begin"/>
            </w:r>
            <w:r>
              <w:rPr>
                <w:noProof/>
                <w:webHidden/>
              </w:rPr>
              <w:instrText xml:space="preserve"> PAGEREF _Toc177121514 \h </w:instrText>
            </w:r>
            <w:r>
              <w:rPr>
                <w:noProof/>
                <w:webHidden/>
              </w:rPr>
            </w:r>
            <w:r>
              <w:rPr>
                <w:noProof/>
                <w:webHidden/>
              </w:rPr>
              <w:fldChar w:fldCharType="separate"/>
            </w:r>
            <w:r w:rsidR="005E7FF4">
              <w:rPr>
                <w:noProof/>
                <w:webHidden/>
              </w:rPr>
              <w:t>11</w:t>
            </w:r>
            <w:r>
              <w:rPr>
                <w:noProof/>
                <w:webHidden/>
              </w:rPr>
              <w:fldChar w:fldCharType="end"/>
            </w:r>
          </w:hyperlink>
        </w:p>
        <w:p w14:paraId="79FE10B9" w14:textId="56298B9A" w:rsidR="00965B43" w:rsidRDefault="00965B43">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15" w:history="1">
            <w:r w:rsidRPr="00777BAC">
              <w:rPr>
                <w:rStyle w:val="Lienhypertexte"/>
                <w:noProof/>
                <w:lang w:val="fr-FR"/>
              </w:rPr>
              <w:t>2.5</w:t>
            </w:r>
            <w:r>
              <w:rPr>
                <w:rFonts w:asciiTheme="minorHAnsi" w:eastAsiaTheme="minorEastAsia" w:hAnsiTheme="minorHAnsi"/>
                <w:noProof/>
                <w:color w:val="auto"/>
                <w:kern w:val="2"/>
                <w:sz w:val="22"/>
                <w:lang w:val="fr-FR" w:eastAsia="fr-FR"/>
                <w14:ligatures w14:val="standardContextual"/>
              </w:rPr>
              <w:tab/>
            </w:r>
            <w:r w:rsidRPr="00777BAC">
              <w:rPr>
                <w:rStyle w:val="Lienhypertexte"/>
                <w:noProof/>
                <w:lang w:val="fr-FR"/>
              </w:rPr>
              <w:t>Durée</w:t>
            </w:r>
            <w:r>
              <w:rPr>
                <w:noProof/>
                <w:webHidden/>
              </w:rPr>
              <w:tab/>
            </w:r>
            <w:r>
              <w:rPr>
                <w:noProof/>
                <w:webHidden/>
              </w:rPr>
              <w:fldChar w:fldCharType="begin"/>
            </w:r>
            <w:r>
              <w:rPr>
                <w:noProof/>
                <w:webHidden/>
              </w:rPr>
              <w:instrText xml:space="preserve"> PAGEREF _Toc177121515 \h </w:instrText>
            </w:r>
            <w:r>
              <w:rPr>
                <w:noProof/>
                <w:webHidden/>
              </w:rPr>
            </w:r>
            <w:r>
              <w:rPr>
                <w:noProof/>
                <w:webHidden/>
              </w:rPr>
              <w:fldChar w:fldCharType="separate"/>
            </w:r>
            <w:r w:rsidR="005E7FF4">
              <w:rPr>
                <w:noProof/>
                <w:webHidden/>
              </w:rPr>
              <w:t>11</w:t>
            </w:r>
            <w:r>
              <w:rPr>
                <w:noProof/>
                <w:webHidden/>
              </w:rPr>
              <w:fldChar w:fldCharType="end"/>
            </w:r>
          </w:hyperlink>
        </w:p>
        <w:p w14:paraId="22D48AD6" w14:textId="562CCF76" w:rsidR="00965B43" w:rsidRDefault="00965B43">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16" w:history="1">
            <w:r w:rsidRPr="00777BAC">
              <w:rPr>
                <w:rStyle w:val="Lienhypertexte"/>
                <w:noProof/>
                <w:lang w:val="fr-FR"/>
              </w:rPr>
              <w:t>2.6</w:t>
            </w:r>
            <w:r>
              <w:rPr>
                <w:rFonts w:asciiTheme="minorHAnsi" w:eastAsiaTheme="minorEastAsia" w:hAnsiTheme="minorHAnsi"/>
                <w:noProof/>
                <w:color w:val="auto"/>
                <w:kern w:val="2"/>
                <w:sz w:val="22"/>
                <w:lang w:val="fr-FR" w:eastAsia="fr-FR"/>
                <w14:ligatures w14:val="standardContextual"/>
              </w:rPr>
              <w:tab/>
            </w:r>
            <w:r w:rsidRPr="00777BAC">
              <w:rPr>
                <w:rStyle w:val="Lienhypertexte"/>
                <w:noProof/>
                <w:lang w:val="fr-FR"/>
              </w:rPr>
              <w:t>Variantes</w:t>
            </w:r>
            <w:r>
              <w:rPr>
                <w:noProof/>
                <w:webHidden/>
              </w:rPr>
              <w:tab/>
            </w:r>
            <w:r>
              <w:rPr>
                <w:noProof/>
                <w:webHidden/>
              </w:rPr>
              <w:fldChar w:fldCharType="begin"/>
            </w:r>
            <w:r>
              <w:rPr>
                <w:noProof/>
                <w:webHidden/>
              </w:rPr>
              <w:instrText xml:space="preserve"> PAGEREF _Toc177121516 \h </w:instrText>
            </w:r>
            <w:r>
              <w:rPr>
                <w:noProof/>
                <w:webHidden/>
              </w:rPr>
            </w:r>
            <w:r>
              <w:rPr>
                <w:noProof/>
                <w:webHidden/>
              </w:rPr>
              <w:fldChar w:fldCharType="separate"/>
            </w:r>
            <w:r w:rsidR="005E7FF4">
              <w:rPr>
                <w:noProof/>
                <w:webHidden/>
              </w:rPr>
              <w:t>11</w:t>
            </w:r>
            <w:r>
              <w:rPr>
                <w:noProof/>
                <w:webHidden/>
              </w:rPr>
              <w:fldChar w:fldCharType="end"/>
            </w:r>
          </w:hyperlink>
        </w:p>
        <w:p w14:paraId="4EDEF082" w14:textId="3087315A" w:rsidR="00965B43" w:rsidRDefault="00965B43">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17" w:history="1">
            <w:r w:rsidRPr="00777BAC">
              <w:rPr>
                <w:rStyle w:val="Lienhypertexte"/>
                <w:noProof/>
                <w:lang w:val="fr-FR"/>
              </w:rPr>
              <w:t>2.7</w:t>
            </w:r>
            <w:r>
              <w:rPr>
                <w:rFonts w:asciiTheme="minorHAnsi" w:eastAsiaTheme="minorEastAsia" w:hAnsiTheme="minorHAnsi"/>
                <w:noProof/>
                <w:color w:val="auto"/>
                <w:kern w:val="2"/>
                <w:sz w:val="22"/>
                <w:lang w:val="fr-FR" w:eastAsia="fr-FR"/>
                <w14:ligatures w14:val="standardContextual"/>
              </w:rPr>
              <w:tab/>
            </w:r>
            <w:r w:rsidRPr="00777BAC">
              <w:rPr>
                <w:rStyle w:val="Lienhypertexte"/>
                <w:noProof/>
                <w:lang w:val="fr-FR"/>
              </w:rPr>
              <w:t>Quantités</w:t>
            </w:r>
            <w:r>
              <w:rPr>
                <w:noProof/>
                <w:webHidden/>
              </w:rPr>
              <w:tab/>
            </w:r>
            <w:r>
              <w:rPr>
                <w:noProof/>
                <w:webHidden/>
              </w:rPr>
              <w:fldChar w:fldCharType="begin"/>
            </w:r>
            <w:r>
              <w:rPr>
                <w:noProof/>
                <w:webHidden/>
              </w:rPr>
              <w:instrText xml:space="preserve"> PAGEREF _Toc177121517 \h </w:instrText>
            </w:r>
            <w:r>
              <w:rPr>
                <w:noProof/>
                <w:webHidden/>
              </w:rPr>
            </w:r>
            <w:r>
              <w:rPr>
                <w:noProof/>
                <w:webHidden/>
              </w:rPr>
              <w:fldChar w:fldCharType="separate"/>
            </w:r>
            <w:r w:rsidR="005E7FF4">
              <w:rPr>
                <w:noProof/>
                <w:webHidden/>
              </w:rPr>
              <w:t>12</w:t>
            </w:r>
            <w:r>
              <w:rPr>
                <w:noProof/>
                <w:webHidden/>
              </w:rPr>
              <w:fldChar w:fldCharType="end"/>
            </w:r>
          </w:hyperlink>
        </w:p>
        <w:p w14:paraId="59BD90FA" w14:textId="542257F1" w:rsidR="00965B43" w:rsidRDefault="00965B43">
          <w:pPr>
            <w:pStyle w:val="TM1"/>
            <w:rPr>
              <w:rFonts w:asciiTheme="minorHAnsi" w:eastAsiaTheme="minorEastAsia" w:hAnsiTheme="minorHAnsi"/>
              <w:b w:val="0"/>
              <w:noProof/>
              <w:color w:val="auto"/>
              <w:kern w:val="2"/>
              <w:sz w:val="22"/>
              <w:lang w:val="fr-FR" w:eastAsia="fr-FR"/>
              <w14:ligatures w14:val="standardContextual"/>
            </w:rPr>
          </w:pPr>
          <w:hyperlink w:anchor="_Toc177121518" w:history="1">
            <w:r w:rsidRPr="00777BAC">
              <w:rPr>
                <w:rStyle w:val="Lienhypertexte"/>
                <w:noProof/>
                <w:lang w:val="fr-FR"/>
              </w:rPr>
              <w:t>3</w:t>
            </w:r>
            <w:r>
              <w:rPr>
                <w:rFonts w:asciiTheme="minorHAnsi" w:eastAsiaTheme="minorEastAsia" w:hAnsiTheme="minorHAnsi"/>
                <w:b w:val="0"/>
                <w:noProof/>
                <w:color w:val="auto"/>
                <w:kern w:val="2"/>
                <w:sz w:val="22"/>
                <w:lang w:val="fr-FR" w:eastAsia="fr-FR"/>
                <w14:ligatures w14:val="standardContextual"/>
              </w:rPr>
              <w:tab/>
            </w:r>
            <w:r w:rsidRPr="00777BAC">
              <w:rPr>
                <w:rStyle w:val="Lienhypertexte"/>
                <w:noProof/>
                <w:lang w:val="fr-FR"/>
              </w:rPr>
              <w:t>Procédure</w:t>
            </w:r>
            <w:r>
              <w:rPr>
                <w:noProof/>
                <w:webHidden/>
              </w:rPr>
              <w:tab/>
            </w:r>
            <w:r>
              <w:rPr>
                <w:noProof/>
                <w:webHidden/>
              </w:rPr>
              <w:fldChar w:fldCharType="begin"/>
            </w:r>
            <w:r>
              <w:rPr>
                <w:noProof/>
                <w:webHidden/>
              </w:rPr>
              <w:instrText xml:space="preserve"> PAGEREF _Toc177121518 \h </w:instrText>
            </w:r>
            <w:r>
              <w:rPr>
                <w:noProof/>
                <w:webHidden/>
              </w:rPr>
            </w:r>
            <w:r>
              <w:rPr>
                <w:noProof/>
                <w:webHidden/>
              </w:rPr>
              <w:fldChar w:fldCharType="separate"/>
            </w:r>
            <w:r w:rsidR="005E7FF4">
              <w:rPr>
                <w:noProof/>
                <w:webHidden/>
              </w:rPr>
              <w:t>13</w:t>
            </w:r>
            <w:r>
              <w:rPr>
                <w:noProof/>
                <w:webHidden/>
              </w:rPr>
              <w:fldChar w:fldCharType="end"/>
            </w:r>
          </w:hyperlink>
        </w:p>
        <w:p w14:paraId="586FBA49" w14:textId="1402C985" w:rsidR="00965B43" w:rsidRDefault="00965B43">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19" w:history="1">
            <w:r w:rsidRPr="00777BAC">
              <w:rPr>
                <w:rStyle w:val="Lienhypertexte"/>
                <w:noProof/>
                <w:lang w:val="fr-FR"/>
              </w:rPr>
              <w:t>3.1</w:t>
            </w:r>
            <w:r>
              <w:rPr>
                <w:rFonts w:asciiTheme="minorHAnsi" w:eastAsiaTheme="minorEastAsia" w:hAnsiTheme="minorHAnsi"/>
                <w:noProof/>
                <w:color w:val="auto"/>
                <w:kern w:val="2"/>
                <w:sz w:val="22"/>
                <w:lang w:val="fr-FR" w:eastAsia="fr-FR"/>
                <w14:ligatures w14:val="standardContextual"/>
              </w:rPr>
              <w:tab/>
            </w:r>
            <w:r w:rsidRPr="00777BAC">
              <w:rPr>
                <w:rStyle w:val="Lienhypertexte"/>
                <w:noProof/>
                <w:lang w:val="fr-FR"/>
              </w:rPr>
              <w:t>Mode de passation</w:t>
            </w:r>
            <w:r>
              <w:rPr>
                <w:noProof/>
                <w:webHidden/>
              </w:rPr>
              <w:tab/>
            </w:r>
            <w:r>
              <w:rPr>
                <w:noProof/>
                <w:webHidden/>
              </w:rPr>
              <w:fldChar w:fldCharType="begin"/>
            </w:r>
            <w:r>
              <w:rPr>
                <w:noProof/>
                <w:webHidden/>
              </w:rPr>
              <w:instrText xml:space="preserve"> PAGEREF _Toc177121519 \h </w:instrText>
            </w:r>
            <w:r>
              <w:rPr>
                <w:noProof/>
                <w:webHidden/>
              </w:rPr>
            </w:r>
            <w:r>
              <w:rPr>
                <w:noProof/>
                <w:webHidden/>
              </w:rPr>
              <w:fldChar w:fldCharType="separate"/>
            </w:r>
            <w:r w:rsidR="005E7FF4">
              <w:rPr>
                <w:noProof/>
                <w:webHidden/>
              </w:rPr>
              <w:t>13</w:t>
            </w:r>
            <w:r>
              <w:rPr>
                <w:noProof/>
                <w:webHidden/>
              </w:rPr>
              <w:fldChar w:fldCharType="end"/>
            </w:r>
          </w:hyperlink>
        </w:p>
        <w:p w14:paraId="514A58D6" w14:textId="09414E44" w:rsidR="00965B43" w:rsidRDefault="00965B43">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20" w:history="1">
            <w:r w:rsidRPr="00777BAC">
              <w:rPr>
                <w:rStyle w:val="Lienhypertexte"/>
                <w:noProof/>
                <w:lang w:val="fr-FR"/>
              </w:rPr>
              <w:t>3.2</w:t>
            </w:r>
            <w:r>
              <w:rPr>
                <w:rFonts w:asciiTheme="minorHAnsi" w:eastAsiaTheme="minorEastAsia" w:hAnsiTheme="minorHAnsi"/>
                <w:noProof/>
                <w:color w:val="auto"/>
                <w:kern w:val="2"/>
                <w:sz w:val="22"/>
                <w:lang w:val="fr-FR" w:eastAsia="fr-FR"/>
                <w14:ligatures w14:val="standardContextual"/>
              </w:rPr>
              <w:tab/>
            </w:r>
            <w:r w:rsidRPr="00777BAC">
              <w:rPr>
                <w:rStyle w:val="Lienhypertexte"/>
                <w:noProof/>
                <w:lang w:val="fr-FR"/>
              </w:rPr>
              <w:t>Publication</w:t>
            </w:r>
            <w:r>
              <w:rPr>
                <w:noProof/>
                <w:webHidden/>
              </w:rPr>
              <w:tab/>
            </w:r>
            <w:r>
              <w:rPr>
                <w:noProof/>
                <w:webHidden/>
              </w:rPr>
              <w:fldChar w:fldCharType="begin"/>
            </w:r>
            <w:r>
              <w:rPr>
                <w:noProof/>
                <w:webHidden/>
              </w:rPr>
              <w:instrText xml:space="preserve"> PAGEREF _Toc177121520 \h </w:instrText>
            </w:r>
            <w:r>
              <w:rPr>
                <w:noProof/>
                <w:webHidden/>
              </w:rPr>
            </w:r>
            <w:r>
              <w:rPr>
                <w:noProof/>
                <w:webHidden/>
              </w:rPr>
              <w:fldChar w:fldCharType="separate"/>
            </w:r>
            <w:r w:rsidR="005E7FF4">
              <w:rPr>
                <w:noProof/>
                <w:webHidden/>
              </w:rPr>
              <w:t>13</w:t>
            </w:r>
            <w:r>
              <w:rPr>
                <w:noProof/>
                <w:webHidden/>
              </w:rPr>
              <w:fldChar w:fldCharType="end"/>
            </w:r>
          </w:hyperlink>
        </w:p>
        <w:p w14:paraId="2C3EED2C" w14:textId="071E311C" w:rsidR="00965B43" w:rsidRDefault="00965B43">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21" w:history="1">
            <w:r w:rsidRPr="00777BAC">
              <w:rPr>
                <w:rStyle w:val="Lienhypertexte"/>
                <w:noProof/>
                <w:lang w:val="fr-FR"/>
              </w:rPr>
              <w:t>3.3</w:t>
            </w:r>
            <w:r>
              <w:rPr>
                <w:rFonts w:asciiTheme="minorHAnsi" w:eastAsiaTheme="minorEastAsia" w:hAnsiTheme="minorHAnsi"/>
                <w:noProof/>
                <w:color w:val="auto"/>
                <w:kern w:val="2"/>
                <w:sz w:val="22"/>
                <w:lang w:val="fr-FR" w:eastAsia="fr-FR"/>
                <w14:ligatures w14:val="standardContextual"/>
              </w:rPr>
              <w:tab/>
            </w:r>
            <w:r w:rsidRPr="00777BAC">
              <w:rPr>
                <w:rStyle w:val="Lienhypertexte"/>
                <w:noProof/>
                <w:lang w:val="fr-FR"/>
              </w:rPr>
              <w:t>Information</w:t>
            </w:r>
            <w:r>
              <w:rPr>
                <w:noProof/>
                <w:webHidden/>
              </w:rPr>
              <w:tab/>
            </w:r>
            <w:r>
              <w:rPr>
                <w:noProof/>
                <w:webHidden/>
              </w:rPr>
              <w:fldChar w:fldCharType="begin"/>
            </w:r>
            <w:r>
              <w:rPr>
                <w:noProof/>
                <w:webHidden/>
              </w:rPr>
              <w:instrText xml:space="preserve"> PAGEREF _Toc177121521 \h </w:instrText>
            </w:r>
            <w:r>
              <w:rPr>
                <w:noProof/>
                <w:webHidden/>
              </w:rPr>
            </w:r>
            <w:r>
              <w:rPr>
                <w:noProof/>
                <w:webHidden/>
              </w:rPr>
              <w:fldChar w:fldCharType="separate"/>
            </w:r>
            <w:r w:rsidR="005E7FF4">
              <w:rPr>
                <w:noProof/>
                <w:webHidden/>
              </w:rPr>
              <w:t>13</w:t>
            </w:r>
            <w:r>
              <w:rPr>
                <w:noProof/>
                <w:webHidden/>
              </w:rPr>
              <w:fldChar w:fldCharType="end"/>
            </w:r>
          </w:hyperlink>
        </w:p>
        <w:p w14:paraId="051D8C40" w14:textId="6028B2FF" w:rsidR="00965B43" w:rsidRDefault="00965B43">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22" w:history="1">
            <w:r w:rsidRPr="00777BAC">
              <w:rPr>
                <w:rStyle w:val="Lienhypertexte"/>
                <w:noProof/>
                <w:lang w:val="fr-FR"/>
              </w:rPr>
              <w:t>3.4</w:t>
            </w:r>
            <w:r>
              <w:rPr>
                <w:rFonts w:asciiTheme="minorHAnsi" w:eastAsiaTheme="minorEastAsia" w:hAnsiTheme="minorHAnsi"/>
                <w:noProof/>
                <w:color w:val="auto"/>
                <w:kern w:val="2"/>
                <w:sz w:val="22"/>
                <w:lang w:val="fr-FR" w:eastAsia="fr-FR"/>
                <w14:ligatures w14:val="standardContextual"/>
              </w:rPr>
              <w:tab/>
            </w:r>
            <w:r w:rsidRPr="00777BAC">
              <w:rPr>
                <w:rStyle w:val="Lienhypertexte"/>
                <w:noProof/>
                <w:lang w:val="fr-FR"/>
              </w:rPr>
              <w:t>Offre</w:t>
            </w:r>
            <w:r>
              <w:rPr>
                <w:noProof/>
                <w:webHidden/>
              </w:rPr>
              <w:tab/>
            </w:r>
            <w:r>
              <w:rPr>
                <w:noProof/>
                <w:webHidden/>
              </w:rPr>
              <w:fldChar w:fldCharType="begin"/>
            </w:r>
            <w:r>
              <w:rPr>
                <w:noProof/>
                <w:webHidden/>
              </w:rPr>
              <w:instrText xml:space="preserve"> PAGEREF _Toc177121522 \h </w:instrText>
            </w:r>
            <w:r>
              <w:rPr>
                <w:noProof/>
                <w:webHidden/>
              </w:rPr>
            </w:r>
            <w:r>
              <w:rPr>
                <w:noProof/>
                <w:webHidden/>
              </w:rPr>
              <w:fldChar w:fldCharType="separate"/>
            </w:r>
            <w:r w:rsidR="005E7FF4">
              <w:rPr>
                <w:noProof/>
                <w:webHidden/>
              </w:rPr>
              <w:t>14</w:t>
            </w:r>
            <w:r>
              <w:rPr>
                <w:noProof/>
                <w:webHidden/>
              </w:rPr>
              <w:fldChar w:fldCharType="end"/>
            </w:r>
          </w:hyperlink>
        </w:p>
        <w:p w14:paraId="599A2FDE" w14:textId="6B0AA4BF" w:rsidR="00965B43" w:rsidRDefault="00965B43">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23" w:history="1">
            <w:r w:rsidRPr="00777BAC">
              <w:rPr>
                <w:rStyle w:val="Lienhypertexte"/>
                <w:noProof/>
                <w:lang w:val="fr-FR"/>
              </w:rPr>
              <w:t>3.5</w:t>
            </w:r>
            <w:r>
              <w:rPr>
                <w:rFonts w:asciiTheme="minorHAnsi" w:eastAsiaTheme="minorEastAsia" w:hAnsiTheme="minorHAnsi"/>
                <w:noProof/>
                <w:color w:val="auto"/>
                <w:kern w:val="2"/>
                <w:sz w:val="22"/>
                <w:lang w:val="fr-FR" w:eastAsia="fr-FR"/>
                <w14:ligatures w14:val="standardContextual"/>
              </w:rPr>
              <w:tab/>
            </w:r>
            <w:r w:rsidRPr="00777BAC">
              <w:rPr>
                <w:rStyle w:val="Lienhypertexte"/>
                <w:noProof/>
                <w:lang w:val="fr-FR"/>
              </w:rPr>
              <w:t>Introduction des offres</w:t>
            </w:r>
            <w:r w:rsidRPr="00777BAC">
              <w:rPr>
                <w:rStyle w:val="Lienhypertexte"/>
                <w:noProof/>
                <w:vertAlign w:val="superscript"/>
                <w:lang w:val="fr-FR"/>
              </w:rPr>
              <w:t>9</w:t>
            </w:r>
            <w:r>
              <w:rPr>
                <w:noProof/>
                <w:webHidden/>
              </w:rPr>
              <w:tab/>
            </w:r>
            <w:r>
              <w:rPr>
                <w:noProof/>
                <w:webHidden/>
              </w:rPr>
              <w:fldChar w:fldCharType="begin"/>
            </w:r>
            <w:r>
              <w:rPr>
                <w:noProof/>
                <w:webHidden/>
              </w:rPr>
              <w:instrText xml:space="preserve"> PAGEREF _Toc177121523 \h </w:instrText>
            </w:r>
            <w:r>
              <w:rPr>
                <w:noProof/>
                <w:webHidden/>
              </w:rPr>
            </w:r>
            <w:r>
              <w:rPr>
                <w:noProof/>
                <w:webHidden/>
              </w:rPr>
              <w:fldChar w:fldCharType="separate"/>
            </w:r>
            <w:r w:rsidR="005E7FF4">
              <w:rPr>
                <w:noProof/>
                <w:webHidden/>
              </w:rPr>
              <w:t>15</w:t>
            </w:r>
            <w:r>
              <w:rPr>
                <w:noProof/>
                <w:webHidden/>
              </w:rPr>
              <w:fldChar w:fldCharType="end"/>
            </w:r>
          </w:hyperlink>
        </w:p>
        <w:p w14:paraId="0B2B2F78" w14:textId="6922BB69" w:rsidR="00965B43" w:rsidRDefault="00965B43">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24" w:history="1">
            <w:r w:rsidRPr="00777BAC">
              <w:rPr>
                <w:rStyle w:val="Lienhypertexte"/>
                <w:noProof/>
                <w:lang w:val="fr-FR"/>
              </w:rPr>
              <w:t>3.6</w:t>
            </w:r>
            <w:r>
              <w:rPr>
                <w:rFonts w:asciiTheme="minorHAnsi" w:eastAsiaTheme="minorEastAsia" w:hAnsiTheme="minorHAnsi"/>
                <w:noProof/>
                <w:color w:val="auto"/>
                <w:kern w:val="2"/>
                <w:sz w:val="22"/>
                <w:lang w:val="fr-FR" w:eastAsia="fr-FR"/>
                <w14:ligatures w14:val="standardContextual"/>
              </w:rPr>
              <w:tab/>
            </w:r>
            <w:r w:rsidRPr="00777BAC">
              <w:rPr>
                <w:rStyle w:val="Lienhypertexte"/>
                <w:noProof/>
                <w:lang w:val="fr-FR"/>
              </w:rPr>
              <w:t>Modification ou retrait d’une offre déjà introduite</w:t>
            </w:r>
            <w:r>
              <w:rPr>
                <w:noProof/>
                <w:webHidden/>
              </w:rPr>
              <w:tab/>
            </w:r>
            <w:r>
              <w:rPr>
                <w:noProof/>
                <w:webHidden/>
              </w:rPr>
              <w:fldChar w:fldCharType="begin"/>
            </w:r>
            <w:r>
              <w:rPr>
                <w:noProof/>
                <w:webHidden/>
              </w:rPr>
              <w:instrText xml:space="preserve"> PAGEREF _Toc177121524 \h </w:instrText>
            </w:r>
            <w:r>
              <w:rPr>
                <w:noProof/>
                <w:webHidden/>
              </w:rPr>
            </w:r>
            <w:r>
              <w:rPr>
                <w:noProof/>
                <w:webHidden/>
              </w:rPr>
              <w:fldChar w:fldCharType="separate"/>
            </w:r>
            <w:r w:rsidR="005E7FF4">
              <w:rPr>
                <w:noProof/>
                <w:webHidden/>
              </w:rPr>
              <w:t>16</w:t>
            </w:r>
            <w:r>
              <w:rPr>
                <w:noProof/>
                <w:webHidden/>
              </w:rPr>
              <w:fldChar w:fldCharType="end"/>
            </w:r>
          </w:hyperlink>
        </w:p>
        <w:p w14:paraId="12C8BD94" w14:textId="6BE63C99" w:rsidR="00965B43" w:rsidRDefault="00965B43">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25" w:history="1">
            <w:r w:rsidRPr="00777BAC">
              <w:rPr>
                <w:rStyle w:val="Lienhypertexte"/>
                <w:noProof/>
                <w:lang w:val="fr-FR"/>
              </w:rPr>
              <w:t>3.7</w:t>
            </w:r>
            <w:r>
              <w:rPr>
                <w:rFonts w:asciiTheme="minorHAnsi" w:eastAsiaTheme="minorEastAsia" w:hAnsiTheme="minorHAnsi"/>
                <w:noProof/>
                <w:color w:val="auto"/>
                <w:kern w:val="2"/>
                <w:sz w:val="22"/>
                <w:lang w:val="fr-FR" w:eastAsia="fr-FR"/>
                <w14:ligatures w14:val="standardContextual"/>
              </w:rPr>
              <w:tab/>
            </w:r>
            <w:r w:rsidRPr="00777BAC">
              <w:rPr>
                <w:rStyle w:val="Lienhypertexte"/>
                <w:noProof/>
                <w:lang w:val="fr-FR"/>
              </w:rPr>
              <w:t>Ouverture des offres</w:t>
            </w:r>
            <w:r>
              <w:rPr>
                <w:noProof/>
                <w:webHidden/>
              </w:rPr>
              <w:tab/>
            </w:r>
            <w:r>
              <w:rPr>
                <w:noProof/>
                <w:webHidden/>
              </w:rPr>
              <w:fldChar w:fldCharType="begin"/>
            </w:r>
            <w:r>
              <w:rPr>
                <w:noProof/>
                <w:webHidden/>
              </w:rPr>
              <w:instrText xml:space="preserve"> PAGEREF _Toc177121525 \h </w:instrText>
            </w:r>
            <w:r>
              <w:rPr>
                <w:noProof/>
                <w:webHidden/>
              </w:rPr>
            </w:r>
            <w:r>
              <w:rPr>
                <w:noProof/>
                <w:webHidden/>
              </w:rPr>
              <w:fldChar w:fldCharType="separate"/>
            </w:r>
            <w:r w:rsidR="005E7FF4">
              <w:rPr>
                <w:noProof/>
                <w:webHidden/>
              </w:rPr>
              <w:t>16</w:t>
            </w:r>
            <w:r>
              <w:rPr>
                <w:noProof/>
                <w:webHidden/>
              </w:rPr>
              <w:fldChar w:fldCharType="end"/>
            </w:r>
          </w:hyperlink>
        </w:p>
        <w:p w14:paraId="3A1D85F9" w14:textId="420FAA6C" w:rsidR="00965B43" w:rsidRDefault="00965B43">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26" w:history="1">
            <w:r w:rsidRPr="00777BAC">
              <w:rPr>
                <w:rStyle w:val="Lienhypertexte"/>
                <w:noProof/>
                <w:lang w:val="fr-FR"/>
              </w:rPr>
              <w:t>3.8</w:t>
            </w:r>
            <w:r>
              <w:rPr>
                <w:rFonts w:asciiTheme="minorHAnsi" w:eastAsiaTheme="minorEastAsia" w:hAnsiTheme="minorHAnsi"/>
                <w:noProof/>
                <w:color w:val="auto"/>
                <w:kern w:val="2"/>
                <w:sz w:val="22"/>
                <w:lang w:val="fr-FR" w:eastAsia="fr-FR"/>
                <w14:ligatures w14:val="standardContextual"/>
              </w:rPr>
              <w:tab/>
            </w:r>
            <w:r w:rsidRPr="00777BAC">
              <w:rPr>
                <w:rStyle w:val="Lienhypertexte"/>
                <w:noProof/>
                <w:lang w:val="fr-FR"/>
              </w:rPr>
              <w:t>Evaluation des offres</w:t>
            </w:r>
            <w:r>
              <w:rPr>
                <w:noProof/>
                <w:webHidden/>
              </w:rPr>
              <w:tab/>
            </w:r>
            <w:r>
              <w:rPr>
                <w:noProof/>
                <w:webHidden/>
              </w:rPr>
              <w:fldChar w:fldCharType="begin"/>
            </w:r>
            <w:r>
              <w:rPr>
                <w:noProof/>
                <w:webHidden/>
              </w:rPr>
              <w:instrText xml:space="preserve"> PAGEREF _Toc177121526 \h </w:instrText>
            </w:r>
            <w:r>
              <w:rPr>
                <w:noProof/>
                <w:webHidden/>
              </w:rPr>
            </w:r>
            <w:r>
              <w:rPr>
                <w:noProof/>
                <w:webHidden/>
              </w:rPr>
              <w:fldChar w:fldCharType="separate"/>
            </w:r>
            <w:r w:rsidR="005E7FF4">
              <w:rPr>
                <w:noProof/>
                <w:webHidden/>
              </w:rPr>
              <w:t>16</w:t>
            </w:r>
            <w:r>
              <w:rPr>
                <w:noProof/>
                <w:webHidden/>
              </w:rPr>
              <w:fldChar w:fldCharType="end"/>
            </w:r>
          </w:hyperlink>
        </w:p>
        <w:p w14:paraId="19A96592" w14:textId="08F9E6FE" w:rsidR="00965B43" w:rsidRDefault="00965B43">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27" w:history="1">
            <w:r w:rsidRPr="00777BAC">
              <w:rPr>
                <w:rStyle w:val="Lienhypertexte"/>
                <w:noProof/>
                <w:lang w:val="fr-FR"/>
              </w:rPr>
              <w:t>3.9</w:t>
            </w:r>
            <w:r>
              <w:rPr>
                <w:rFonts w:asciiTheme="minorHAnsi" w:eastAsiaTheme="minorEastAsia" w:hAnsiTheme="minorHAnsi"/>
                <w:noProof/>
                <w:color w:val="auto"/>
                <w:kern w:val="2"/>
                <w:sz w:val="22"/>
                <w:lang w:val="fr-FR" w:eastAsia="fr-FR"/>
                <w14:ligatures w14:val="standardContextual"/>
              </w:rPr>
              <w:tab/>
            </w:r>
            <w:r w:rsidRPr="00777BAC">
              <w:rPr>
                <w:rStyle w:val="Lienhypertexte"/>
                <w:noProof/>
                <w:lang w:val="fr-FR"/>
              </w:rPr>
              <w:t>Conclusion du marché</w:t>
            </w:r>
            <w:r>
              <w:rPr>
                <w:noProof/>
                <w:webHidden/>
              </w:rPr>
              <w:tab/>
            </w:r>
            <w:r>
              <w:rPr>
                <w:noProof/>
                <w:webHidden/>
              </w:rPr>
              <w:fldChar w:fldCharType="begin"/>
            </w:r>
            <w:r>
              <w:rPr>
                <w:noProof/>
                <w:webHidden/>
              </w:rPr>
              <w:instrText xml:space="preserve"> PAGEREF _Toc177121527 \h </w:instrText>
            </w:r>
            <w:r>
              <w:rPr>
                <w:noProof/>
                <w:webHidden/>
              </w:rPr>
            </w:r>
            <w:r>
              <w:rPr>
                <w:noProof/>
                <w:webHidden/>
              </w:rPr>
              <w:fldChar w:fldCharType="separate"/>
            </w:r>
            <w:r w:rsidR="005E7FF4">
              <w:rPr>
                <w:noProof/>
                <w:webHidden/>
              </w:rPr>
              <w:t>20</w:t>
            </w:r>
            <w:r>
              <w:rPr>
                <w:noProof/>
                <w:webHidden/>
              </w:rPr>
              <w:fldChar w:fldCharType="end"/>
            </w:r>
          </w:hyperlink>
        </w:p>
        <w:p w14:paraId="12AA49CA" w14:textId="29AA0EC5" w:rsidR="00965B43" w:rsidRDefault="00965B43">
          <w:pPr>
            <w:pStyle w:val="TM1"/>
            <w:rPr>
              <w:rFonts w:asciiTheme="minorHAnsi" w:eastAsiaTheme="minorEastAsia" w:hAnsiTheme="minorHAnsi"/>
              <w:b w:val="0"/>
              <w:noProof/>
              <w:color w:val="auto"/>
              <w:kern w:val="2"/>
              <w:sz w:val="22"/>
              <w:lang w:val="fr-FR" w:eastAsia="fr-FR"/>
              <w14:ligatures w14:val="standardContextual"/>
            </w:rPr>
          </w:pPr>
          <w:hyperlink w:anchor="_Toc177121528" w:history="1">
            <w:r w:rsidRPr="00777BAC">
              <w:rPr>
                <w:rStyle w:val="Lienhypertexte"/>
                <w:noProof/>
                <w:lang w:val="fr-FR"/>
              </w:rPr>
              <w:t>4</w:t>
            </w:r>
            <w:r>
              <w:rPr>
                <w:rFonts w:asciiTheme="minorHAnsi" w:eastAsiaTheme="minorEastAsia" w:hAnsiTheme="minorHAnsi"/>
                <w:b w:val="0"/>
                <w:noProof/>
                <w:color w:val="auto"/>
                <w:kern w:val="2"/>
                <w:sz w:val="22"/>
                <w:lang w:val="fr-FR" w:eastAsia="fr-FR"/>
                <w14:ligatures w14:val="standardContextual"/>
              </w:rPr>
              <w:tab/>
            </w:r>
            <w:r w:rsidRPr="00777BAC">
              <w:rPr>
                <w:rStyle w:val="Lienhypertexte"/>
                <w:noProof/>
                <w:lang w:val="fr-FR"/>
              </w:rPr>
              <w:t>Dispositions contractuelles particulières</w:t>
            </w:r>
            <w:r>
              <w:rPr>
                <w:noProof/>
                <w:webHidden/>
              </w:rPr>
              <w:tab/>
            </w:r>
            <w:r>
              <w:rPr>
                <w:noProof/>
                <w:webHidden/>
              </w:rPr>
              <w:fldChar w:fldCharType="begin"/>
            </w:r>
            <w:r>
              <w:rPr>
                <w:noProof/>
                <w:webHidden/>
              </w:rPr>
              <w:instrText xml:space="preserve"> PAGEREF _Toc177121528 \h </w:instrText>
            </w:r>
            <w:r>
              <w:rPr>
                <w:noProof/>
                <w:webHidden/>
              </w:rPr>
            </w:r>
            <w:r>
              <w:rPr>
                <w:noProof/>
                <w:webHidden/>
              </w:rPr>
              <w:fldChar w:fldCharType="separate"/>
            </w:r>
            <w:r w:rsidR="005E7FF4">
              <w:rPr>
                <w:noProof/>
                <w:webHidden/>
              </w:rPr>
              <w:t>21</w:t>
            </w:r>
            <w:r>
              <w:rPr>
                <w:noProof/>
                <w:webHidden/>
              </w:rPr>
              <w:fldChar w:fldCharType="end"/>
            </w:r>
          </w:hyperlink>
        </w:p>
        <w:p w14:paraId="29DD8341" w14:textId="761483DE" w:rsidR="00965B43" w:rsidRDefault="00965B43">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29" w:history="1">
            <w:r w:rsidRPr="00777BAC">
              <w:rPr>
                <w:rStyle w:val="Lienhypertexte"/>
                <w:noProof/>
                <w:lang w:val="fr-FR"/>
              </w:rPr>
              <w:t>4.1</w:t>
            </w:r>
            <w:r>
              <w:rPr>
                <w:rFonts w:asciiTheme="minorHAnsi" w:eastAsiaTheme="minorEastAsia" w:hAnsiTheme="minorHAnsi"/>
                <w:noProof/>
                <w:color w:val="auto"/>
                <w:kern w:val="2"/>
                <w:sz w:val="22"/>
                <w:lang w:val="fr-FR" w:eastAsia="fr-FR"/>
                <w14:ligatures w14:val="standardContextual"/>
              </w:rPr>
              <w:tab/>
            </w:r>
            <w:r w:rsidRPr="00777BAC">
              <w:rPr>
                <w:rStyle w:val="Lienhypertexte"/>
                <w:noProof/>
                <w:lang w:val="fr-FR"/>
              </w:rPr>
              <w:t>Définitions (Art. 2)</w:t>
            </w:r>
            <w:r>
              <w:rPr>
                <w:noProof/>
                <w:webHidden/>
              </w:rPr>
              <w:tab/>
            </w:r>
            <w:r>
              <w:rPr>
                <w:noProof/>
                <w:webHidden/>
              </w:rPr>
              <w:fldChar w:fldCharType="begin"/>
            </w:r>
            <w:r>
              <w:rPr>
                <w:noProof/>
                <w:webHidden/>
              </w:rPr>
              <w:instrText xml:space="preserve"> PAGEREF _Toc177121529 \h </w:instrText>
            </w:r>
            <w:r>
              <w:rPr>
                <w:noProof/>
                <w:webHidden/>
              </w:rPr>
            </w:r>
            <w:r>
              <w:rPr>
                <w:noProof/>
                <w:webHidden/>
              </w:rPr>
              <w:fldChar w:fldCharType="separate"/>
            </w:r>
            <w:r w:rsidR="005E7FF4">
              <w:rPr>
                <w:noProof/>
                <w:webHidden/>
              </w:rPr>
              <w:t>21</w:t>
            </w:r>
            <w:r>
              <w:rPr>
                <w:noProof/>
                <w:webHidden/>
              </w:rPr>
              <w:fldChar w:fldCharType="end"/>
            </w:r>
          </w:hyperlink>
        </w:p>
        <w:p w14:paraId="32012949" w14:textId="6F8D1B75" w:rsidR="00965B43" w:rsidRDefault="00965B43">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30" w:history="1">
            <w:r w:rsidRPr="00777BAC">
              <w:rPr>
                <w:rStyle w:val="Lienhypertexte"/>
                <w:noProof/>
                <w:lang w:val="fr-FR"/>
              </w:rPr>
              <w:t>4.2</w:t>
            </w:r>
            <w:r>
              <w:rPr>
                <w:rFonts w:asciiTheme="minorHAnsi" w:eastAsiaTheme="minorEastAsia" w:hAnsiTheme="minorHAnsi"/>
                <w:noProof/>
                <w:color w:val="auto"/>
                <w:kern w:val="2"/>
                <w:sz w:val="22"/>
                <w:lang w:val="fr-FR" w:eastAsia="fr-FR"/>
                <w14:ligatures w14:val="standardContextual"/>
              </w:rPr>
              <w:tab/>
            </w:r>
            <w:r w:rsidRPr="00777BAC">
              <w:rPr>
                <w:rStyle w:val="Lienhypertexte"/>
                <w:noProof/>
                <w:lang w:val="fr-FR"/>
              </w:rPr>
              <w:t>Correspondance avec le prestataire de services (Art. 10)</w:t>
            </w:r>
            <w:r>
              <w:rPr>
                <w:noProof/>
                <w:webHidden/>
              </w:rPr>
              <w:tab/>
            </w:r>
            <w:r>
              <w:rPr>
                <w:noProof/>
                <w:webHidden/>
              </w:rPr>
              <w:fldChar w:fldCharType="begin"/>
            </w:r>
            <w:r>
              <w:rPr>
                <w:noProof/>
                <w:webHidden/>
              </w:rPr>
              <w:instrText xml:space="preserve"> PAGEREF _Toc177121530 \h </w:instrText>
            </w:r>
            <w:r>
              <w:rPr>
                <w:noProof/>
                <w:webHidden/>
              </w:rPr>
            </w:r>
            <w:r>
              <w:rPr>
                <w:noProof/>
                <w:webHidden/>
              </w:rPr>
              <w:fldChar w:fldCharType="separate"/>
            </w:r>
            <w:r w:rsidR="005E7FF4">
              <w:rPr>
                <w:noProof/>
                <w:webHidden/>
              </w:rPr>
              <w:t>21</w:t>
            </w:r>
            <w:r>
              <w:rPr>
                <w:noProof/>
                <w:webHidden/>
              </w:rPr>
              <w:fldChar w:fldCharType="end"/>
            </w:r>
          </w:hyperlink>
        </w:p>
        <w:p w14:paraId="719992BC" w14:textId="6581A891" w:rsidR="00965B43" w:rsidRDefault="00965B43">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31" w:history="1">
            <w:r w:rsidRPr="00777BAC">
              <w:rPr>
                <w:rStyle w:val="Lienhypertexte"/>
                <w:noProof/>
                <w:lang w:val="fr-FR"/>
              </w:rPr>
              <w:t>4.3</w:t>
            </w:r>
            <w:r>
              <w:rPr>
                <w:rFonts w:asciiTheme="minorHAnsi" w:eastAsiaTheme="minorEastAsia" w:hAnsiTheme="minorHAnsi"/>
                <w:noProof/>
                <w:color w:val="auto"/>
                <w:kern w:val="2"/>
                <w:sz w:val="22"/>
                <w:lang w:val="fr-FR" w:eastAsia="fr-FR"/>
                <w14:ligatures w14:val="standardContextual"/>
              </w:rPr>
              <w:tab/>
            </w:r>
            <w:r w:rsidRPr="00777BAC">
              <w:rPr>
                <w:rStyle w:val="Lienhypertexte"/>
                <w:noProof/>
                <w:lang w:val="fr-FR"/>
              </w:rPr>
              <w:t>Fonctionnaire dirigeant (Art. 11)</w:t>
            </w:r>
            <w:r>
              <w:rPr>
                <w:noProof/>
                <w:webHidden/>
              </w:rPr>
              <w:tab/>
            </w:r>
            <w:r>
              <w:rPr>
                <w:noProof/>
                <w:webHidden/>
              </w:rPr>
              <w:fldChar w:fldCharType="begin"/>
            </w:r>
            <w:r>
              <w:rPr>
                <w:noProof/>
                <w:webHidden/>
              </w:rPr>
              <w:instrText xml:space="preserve"> PAGEREF _Toc177121531 \h </w:instrText>
            </w:r>
            <w:r>
              <w:rPr>
                <w:noProof/>
                <w:webHidden/>
              </w:rPr>
            </w:r>
            <w:r>
              <w:rPr>
                <w:noProof/>
                <w:webHidden/>
              </w:rPr>
              <w:fldChar w:fldCharType="separate"/>
            </w:r>
            <w:r w:rsidR="005E7FF4">
              <w:rPr>
                <w:noProof/>
                <w:webHidden/>
              </w:rPr>
              <w:t>21</w:t>
            </w:r>
            <w:r>
              <w:rPr>
                <w:noProof/>
                <w:webHidden/>
              </w:rPr>
              <w:fldChar w:fldCharType="end"/>
            </w:r>
          </w:hyperlink>
        </w:p>
        <w:p w14:paraId="2B9F1F7F" w14:textId="5C9CE433" w:rsidR="00965B43" w:rsidRDefault="00965B43">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32" w:history="1">
            <w:r w:rsidRPr="00777BAC">
              <w:rPr>
                <w:rStyle w:val="Lienhypertexte"/>
                <w:noProof/>
                <w:lang w:val="fr-FR"/>
              </w:rPr>
              <w:t>4.4</w:t>
            </w:r>
            <w:r>
              <w:rPr>
                <w:rFonts w:asciiTheme="minorHAnsi" w:eastAsiaTheme="minorEastAsia" w:hAnsiTheme="minorHAnsi"/>
                <w:noProof/>
                <w:color w:val="auto"/>
                <w:kern w:val="2"/>
                <w:sz w:val="22"/>
                <w:lang w:val="fr-FR" w:eastAsia="fr-FR"/>
                <w14:ligatures w14:val="standardContextual"/>
              </w:rPr>
              <w:tab/>
            </w:r>
            <w:r w:rsidRPr="00777BAC">
              <w:rPr>
                <w:rStyle w:val="Lienhypertexte"/>
                <w:noProof/>
                <w:lang w:val="fr-FR"/>
              </w:rPr>
              <w:t>Sous-traitants (Art. 12-15)</w:t>
            </w:r>
            <w:r>
              <w:rPr>
                <w:noProof/>
                <w:webHidden/>
              </w:rPr>
              <w:tab/>
            </w:r>
            <w:r>
              <w:rPr>
                <w:noProof/>
                <w:webHidden/>
              </w:rPr>
              <w:fldChar w:fldCharType="begin"/>
            </w:r>
            <w:r>
              <w:rPr>
                <w:noProof/>
                <w:webHidden/>
              </w:rPr>
              <w:instrText xml:space="preserve"> PAGEREF _Toc177121532 \h </w:instrText>
            </w:r>
            <w:r>
              <w:rPr>
                <w:noProof/>
                <w:webHidden/>
              </w:rPr>
            </w:r>
            <w:r>
              <w:rPr>
                <w:noProof/>
                <w:webHidden/>
              </w:rPr>
              <w:fldChar w:fldCharType="separate"/>
            </w:r>
            <w:r w:rsidR="005E7FF4">
              <w:rPr>
                <w:noProof/>
                <w:webHidden/>
              </w:rPr>
              <w:t>22</w:t>
            </w:r>
            <w:r>
              <w:rPr>
                <w:noProof/>
                <w:webHidden/>
              </w:rPr>
              <w:fldChar w:fldCharType="end"/>
            </w:r>
          </w:hyperlink>
        </w:p>
        <w:p w14:paraId="128825E1" w14:textId="2866DC69" w:rsidR="00965B43" w:rsidRDefault="00965B43">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33" w:history="1">
            <w:r w:rsidRPr="00777BAC">
              <w:rPr>
                <w:rStyle w:val="Lienhypertexte"/>
                <w:noProof/>
                <w:lang w:val="fr-FR"/>
              </w:rPr>
              <w:t>4.5</w:t>
            </w:r>
            <w:r>
              <w:rPr>
                <w:rFonts w:asciiTheme="minorHAnsi" w:eastAsiaTheme="minorEastAsia" w:hAnsiTheme="minorHAnsi"/>
                <w:noProof/>
                <w:color w:val="auto"/>
                <w:kern w:val="2"/>
                <w:sz w:val="22"/>
                <w:lang w:val="fr-FR" w:eastAsia="fr-FR"/>
                <w14:ligatures w14:val="standardContextual"/>
              </w:rPr>
              <w:tab/>
            </w:r>
            <w:r w:rsidRPr="00777BAC">
              <w:rPr>
                <w:rStyle w:val="Lienhypertexte"/>
                <w:noProof/>
                <w:lang w:val="fr-FR"/>
              </w:rPr>
              <w:t>Confidentialité (Art. 18)</w:t>
            </w:r>
            <w:r>
              <w:rPr>
                <w:noProof/>
                <w:webHidden/>
              </w:rPr>
              <w:tab/>
            </w:r>
            <w:r>
              <w:rPr>
                <w:noProof/>
                <w:webHidden/>
              </w:rPr>
              <w:fldChar w:fldCharType="begin"/>
            </w:r>
            <w:r>
              <w:rPr>
                <w:noProof/>
                <w:webHidden/>
              </w:rPr>
              <w:instrText xml:space="preserve"> PAGEREF _Toc177121533 \h </w:instrText>
            </w:r>
            <w:r>
              <w:rPr>
                <w:noProof/>
                <w:webHidden/>
              </w:rPr>
            </w:r>
            <w:r>
              <w:rPr>
                <w:noProof/>
                <w:webHidden/>
              </w:rPr>
              <w:fldChar w:fldCharType="separate"/>
            </w:r>
            <w:r w:rsidR="005E7FF4">
              <w:rPr>
                <w:noProof/>
                <w:webHidden/>
              </w:rPr>
              <w:t>22</w:t>
            </w:r>
            <w:r>
              <w:rPr>
                <w:noProof/>
                <w:webHidden/>
              </w:rPr>
              <w:fldChar w:fldCharType="end"/>
            </w:r>
          </w:hyperlink>
        </w:p>
        <w:p w14:paraId="0C21DAF2" w14:textId="7DB6AB2D" w:rsidR="00965B43" w:rsidRDefault="00965B43">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34" w:history="1">
            <w:r w:rsidRPr="00777BAC">
              <w:rPr>
                <w:rStyle w:val="Lienhypertexte"/>
                <w:noProof/>
                <w:lang w:val="fr-FR"/>
              </w:rPr>
              <w:t>4.6</w:t>
            </w:r>
            <w:r>
              <w:rPr>
                <w:rFonts w:asciiTheme="minorHAnsi" w:eastAsiaTheme="minorEastAsia" w:hAnsiTheme="minorHAnsi"/>
                <w:noProof/>
                <w:color w:val="auto"/>
                <w:kern w:val="2"/>
                <w:sz w:val="22"/>
                <w:lang w:val="fr-FR" w:eastAsia="fr-FR"/>
                <w14:ligatures w14:val="standardContextual"/>
              </w:rPr>
              <w:tab/>
            </w:r>
            <w:r w:rsidRPr="00777BAC">
              <w:rPr>
                <w:rStyle w:val="Lienhypertexte"/>
                <w:noProof/>
                <w:lang w:val="fr-FR"/>
              </w:rPr>
              <w:t>Droits intellectuels (Art. 19-23)</w:t>
            </w:r>
            <w:r>
              <w:rPr>
                <w:noProof/>
                <w:webHidden/>
              </w:rPr>
              <w:tab/>
            </w:r>
            <w:r>
              <w:rPr>
                <w:noProof/>
                <w:webHidden/>
              </w:rPr>
              <w:fldChar w:fldCharType="begin"/>
            </w:r>
            <w:r>
              <w:rPr>
                <w:noProof/>
                <w:webHidden/>
              </w:rPr>
              <w:instrText xml:space="preserve"> PAGEREF _Toc177121534 \h </w:instrText>
            </w:r>
            <w:r>
              <w:rPr>
                <w:noProof/>
                <w:webHidden/>
              </w:rPr>
            </w:r>
            <w:r>
              <w:rPr>
                <w:noProof/>
                <w:webHidden/>
              </w:rPr>
              <w:fldChar w:fldCharType="separate"/>
            </w:r>
            <w:r w:rsidR="005E7FF4">
              <w:rPr>
                <w:noProof/>
                <w:webHidden/>
              </w:rPr>
              <w:t>22</w:t>
            </w:r>
            <w:r>
              <w:rPr>
                <w:noProof/>
                <w:webHidden/>
              </w:rPr>
              <w:fldChar w:fldCharType="end"/>
            </w:r>
          </w:hyperlink>
        </w:p>
        <w:p w14:paraId="09D91DDB" w14:textId="03922E64" w:rsidR="00965B43" w:rsidRDefault="00965B43">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35" w:history="1">
            <w:r w:rsidRPr="00777BAC">
              <w:rPr>
                <w:rStyle w:val="Lienhypertexte"/>
                <w:noProof/>
                <w:lang w:val="fr-FR"/>
              </w:rPr>
              <w:t>4.7</w:t>
            </w:r>
            <w:r>
              <w:rPr>
                <w:rFonts w:asciiTheme="minorHAnsi" w:eastAsiaTheme="minorEastAsia" w:hAnsiTheme="minorHAnsi"/>
                <w:noProof/>
                <w:color w:val="auto"/>
                <w:kern w:val="2"/>
                <w:sz w:val="22"/>
                <w:lang w:val="fr-FR" w:eastAsia="fr-FR"/>
                <w14:ligatures w14:val="standardContextual"/>
              </w:rPr>
              <w:tab/>
            </w:r>
            <w:r w:rsidRPr="00777BAC">
              <w:rPr>
                <w:rStyle w:val="Lienhypertexte"/>
                <w:noProof/>
                <w:lang w:val="fr-FR"/>
              </w:rPr>
              <w:t>Cautionnement (Art. 25-33)</w:t>
            </w:r>
            <w:r>
              <w:rPr>
                <w:noProof/>
                <w:webHidden/>
              </w:rPr>
              <w:tab/>
            </w:r>
            <w:r>
              <w:rPr>
                <w:noProof/>
                <w:webHidden/>
              </w:rPr>
              <w:fldChar w:fldCharType="begin"/>
            </w:r>
            <w:r>
              <w:rPr>
                <w:noProof/>
                <w:webHidden/>
              </w:rPr>
              <w:instrText xml:space="preserve"> PAGEREF _Toc177121535 \h </w:instrText>
            </w:r>
            <w:r>
              <w:rPr>
                <w:noProof/>
                <w:webHidden/>
              </w:rPr>
            </w:r>
            <w:r>
              <w:rPr>
                <w:noProof/>
                <w:webHidden/>
              </w:rPr>
              <w:fldChar w:fldCharType="separate"/>
            </w:r>
            <w:r w:rsidR="005E7FF4">
              <w:rPr>
                <w:noProof/>
                <w:webHidden/>
              </w:rPr>
              <w:t>22</w:t>
            </w:r>
            <w:r>
              <w:rPr>
                <w:noProof/>
                <w:webHidden/>
              </w:rPr>
              <w:fldChar w:fldCharType="end"/>
            </w:r>
          </w:hyperlink>
        </w:p>
        <w:p w14:paraId="695B06EA" w14:textId="1DF2EA5C" w:rsidR="00965B43" w:rsidRDefault="00965B43">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36" w:history="1">
            <w:r w:rsidRPr="00777BAC">
              <w:rPr>
                <w:rStyle w:val="Lienhypertexte"/>
                <w:noProof/>
                <w:lang w:val="fr-FR"/>
              </w:rPr>
              <w:t>4.8</w:t>
            </w:r>
            <w:r>
              <w:rPr>
                <w:rFonts w:asciiTheme="minorHAnsi" w:eastAsiaTheme="minorEastAsia" w:hAnsiTheme="minorHAnsi"/>
                <w:noProof/>
                <w:color w:val="auto"/>
                <w:kern w:val="2"/>
                <w:sz w:val="22"/>
                <w:lang w:val="fr-FR" w:eastAsia="fr-FR"/>
                <w14:ligatures w14:val="standardContextual"/>
              </w:rPr>
              <w:tab/>
            </w:r>
            <w:r w:rsidRPr="00777BAC">
              <w:rPr>
                <w:rStyle w:val="Lienhypertexte"/>
                <w:noProof/>
                <w:lang w:val="fr-FR"/>
              </w:rPr>
              <w:t>Conformité de l’exécution (Art. 34)</w:t>
            </w:r>
            <w:r>
              <w:rPr>
                <w:noProof/>
                <w:webHidden/>
              </w:rPr>
              <w:tab/>
            </w:r>
            <w:r>
              <w:rPr>
                <w:noProof/>
                <w:webHidden/>
              </w:rPr>
              <w:fldChar w:fldCharType="begin"/>
            </w:r>
            <w:r>
              <w:rPr>
                <w:noProof/>
                <w:webHidden/>
              </w:rPr>
              <w:instrText xml:space="preserve"> PAGEREF _Toc177121536 \h </w:instrText>
            </w:r>
            <w:r>
              <w:rPr>
                <w:noProof/>
                <w:webHidden/>
              </w:rPr>
            </w:r>
            <w:r>
              <w:rPr>
                <w:noProof/>
                <w:webHidden/>
              </w:rPr>
              <w:fldChar w:fldCharType="separate"/>
            </w:r>
            <w:r w:rsidR="005E7FF4">
              <w:rPr>
                <w:noProof/>
                <w:webHidden/>
              </w:rPr>
              <w:t>24</w:t>
            </w:r>
            <w:r>
              <w:rPr>
                <w:noProof/>
                <w:webHidden/>
              </w:rPr>
              <w:fldChar w:fldCharType="end"/>
            </w:r>
          </w:hyperlink>
        </w:p>
        <w:p w14:paraId="64252D3A" w14:textId="57103CEB" w:rsidR="00965B43" w:rsidRDefault="00965B43">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37" w:history="1">
            <w:r w:rsidRPr="00777BAC">
              <w:rPr>
                <w:rStyle w:val="Lienhypertexte"/>
                <w:noProof/>
                <w:lang w:val="fr-FR"/>
              </w:rPr>
              <w:t>4.9</w:t>
            </w:r>
            <w:r>
              <w:rPr>
                <w:rFonts w:asciiTheme="minorHAnsi" w:eastAsiaTheme="minorEastAsia" w:hAnsiTheme="minorHAnsi"/>
                <w:noProof/>
                <w:color w:val="auto"/>
                <w:kern w:val="2"/>
                <w:sz w:val="22"/>
                <w:lang w:val="fr-FR" w:eastAsia="fr-FR"/>
                <w14:ligatures w14:val="standardContextual"/>
              </w:rPr>
              <w:tab/>
            </w:r>
            <w:r w:rsidRPr="00777BAC">
              <w:rPr>
                <w:rStyle w:val="Lienhypertexte"/>
                <w:noProof/>
                <w:lang w:val="fr-FR"/>
              </w:rPr>
              <w:t>Circonstances imprévisibles (Art. 38/9)</w:t>
            </w:r>
            <w:r>
              <w:rPr>
                <w:noProof/>
                <w:webHidden/>
              </w:rPr>
              <w:tab/>
            </w:r>
            <w:r>
              <w:rPr>
                <w:noProof/>
                <w:webHidden/>
              </w:rPr>
              <w:fldChar w:fldCharType="begin"/>
            </w:r>
            <w:r>
              <w:rPr>
                <w:noProof/>
                <w:webHidden/>
              </w:rPr>
              <w:instrText xml:space="preserve"> PAGEREF _Toc177121537 \h </w:instrText>
            </w:r>
            <w:r>
              <w:rPr>
                <w:noProof/>
                <w:webHidden/>
              </w:rPr>
            </w:r>
            <w:r>
              <w:rPr>
                <w:noProof/>
                <w:webHidden/>
              </w:rPr>
              <w:fldChar w:fldCharType="separate"/>
            </w:r>
            <w:r w:rsidR="005E7FF4">
              <w:rPr>
                <w:noProof/>
                <w:webHidden/>
              </w:rPr>
              <w:t>24</w:t>
            </w:r>
            <w:r>
              <w:rPr>
                <w:noProof/>
                <w:webHidden/>
              </w:rPr>
              <w:fldChar w:fldCharType="end"/>
            </w:r>
          </w:hyperlink>
        </w:p>
        <w:p w14:paraId="0144EB55" w14:textId="3B4444F8" w:rsidR="00965B43" w:rsidRDefault="00965B43">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38" w:history="1">
            <w:r w:rsidRPr="00777BAC">
              <w:rPr>
                <w:rStyle w:val="Lienhypertexte"/>
                <w:noProof/>
                <w:lang w:val="fr-FR"/>
              </w:rPr>
              <w:t>4.10</w:t>
            </w:r>
            <w:r>
              <w:rPr>
                <w:rFonts w:asciiTheme="minorHAnsi" w:eastAsiaTheme="minorEastAsia" w:hAnsiTheme="minorHAnsi"/>
                <w:noProof/>
                <w:color w:val="auto"/>
                <w:kern w:val="2"/>
                <w:sz w:val="22"/>
                <w:lang w:val="fr-FR" w:eastAsia="fr-FR"/>
                <w14:ligatures w14:val="standardContextual"/>
              </w:rPr>
              <w:tab/>
            </w:r>
            <w:r w:rsidRPr="00777BAC">
              <w:rPr>
                <w:rStyle w:val="Lienhypertexte"/>
                <w:noProof/>
                <w:lang w:val="fr-FR"/>
              </w:rPr>
              <w:t>Réception technique préalable (Art. 41-42)</w:t>
            </w:r>
            <w:r>
              <w:rPr>
                <w:noProof/>
                <w:webHidden/>
              </w:rPr>
              <w:tab/>
            </w:r>
            <w:r>
              <w:rPr>
                <w:noProof/>
                <w:webHidden/>
              </w:rPr>
              <w:fldChar w:fldCharType="begin"/>
            </w:r>
            <w:r>
              <w:rPr>
                <w:noProof/>
                <w:webHidden/>
              </w:rPr>
              <w:instrText xml:space="preserve"> PAGEREF _Toc177121538 \h </w:instrText>
            </w:r>
            <w:r>
              <w:rPr>
                <w:noProof/>
                <w:webHidden/>
              </w:rPr>
            </w:r>
            <w:r>
              <w:rPr>
                <w:noProof/>
                <w:webHidden/>
              </w:rPr>
              <w:fldChar w:fldCharType="separate"/>
            </w:r>
            <w:r w:rsidR="005E7FF4">
              <w:rPr>
                <w:noProof/>
                <w:webHidden/>
              </w:rPr>
              <w:t>25</w:t>
            </w:r>
            <w:r>
              <w:rPr>
                <w:noProof/>
                <w:webHidden/>
              </w:rPr>
              <w:fldChar w:fldCharType="end"/>
            </w:r>
          </w:hyperlink>
        </w:p>
        <w:p w14:paraId="4C04C683" w14:textId="132B028B" w:rsidR="00965B43" w:rsidRDefault="00965B43">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39" w:history="1">
            <w:r w:rsidRPr="00777BAC">
              <w:rPr>
                <w:rStyle w:val="Lienhypertexte"/>
                <w:noProof/>
                <w:lang w:val="fr-FR"/>
              </w:rPr>
              <w:t>4.11</w:t>
            </w:r>
            <w:r>
              <w:rPr>
                <w:rFonts w:asciiTheme="minorHAnsi" w:eastAsiaTheme="minorEastAsia" w:hAnsiTheme="minorHAnsi"/>
                <w:noProof/>
                <w:color w:val="auto"/>
                <w:kern w:val="2"/>
                <w:sz w:val="22"/>
                <w:lang w:val="fr-FR" w:eastAsia="fr-FR"/>
                <w14:ligatures w14:val="standardContextual"/>
              </w:rPr>
              <w:tab/>
            </w:r>
            <w:r w:rsidRPr="00777BAC">
              <w:rPr>
                <w:rStyle w:val="Lienhypertexte"/>
                <w:noProof/>
                <w:lang w:val="fr-FR"/>
              </w:rPr>
              <w:t>Moyens d’action du pouvoir adjudicateur (Art. 44-51 et 154-155)</w:t>
            </w:r>
            <w:r>
              <w:rPr>
                <w:noProof/>
                <w:webHidden/>
              </w:rPr>
              <w:tab/>
            </w:r>
            <w:r>
              <w:rPr>
                <w:noProof/>
                <w:webHidden/>
              </w:rPr>
              <w:fldChar w:fldCharType="begin"/>
            </w:r>
            <w:r>
              <w:rPr>
                <w:noProof/>
                <w:webHidden/>
              </w:rPr>
              <w:instrText xml:space="preserve"> PAGEREF _Toc177121539 \h </w:instrText>
            </w:r>
            <w:r>
              <w:rPr>
                <w:noProof/>
                <w:webHidden/>
              </w:rPr>
            </w:r>
            <w:r>
              <w:rPr>
                <w:noProof/>
                <w:webHidden/>
              </w:rPr>
              <w:fldChar w:fldCharType="separate"/>
            </w:r>
            <w:r w:rsidR="005E7FF4">
              <w:rPr>
                <w:noProof/>
                <w:webHidden/>
              </w:rPr>
              <w:t>25</w:t>
            </w:r>
            <w:r>
              <w:rPr>
                <w:noProof/>
                <w:webHidden/>
              </w:rPr>
              <w:fldChar w:fldCharType="end"/>
            </w:r>
          </w:hyperlink>
        </w:p>
        <w:p w14:paraId="6E4076FD" w14:textId="3CAE535C" w:rsidR="00965B43" w:rsidRDefault="00965B43">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40" w:history="1">
            <w:r w:rsidRPr="00777BAC">
              <w:rPr>
                <w:rStyle w:val="Lienhypertexte"/>
                <w:noProof/>
                <w:lang w:val="fr-FR"/>
              </w:rPr>
              <w:t>4.12</w:t>
            </w:r>
            <w:r>
              <w:rPr>
                <w:rFonts w:asciiTheme="minorHAnsi" w:eastAsiaTheme="minorEastAsia" w:hAnsiTheme="minorHAnsi"/>
                <w:noProof/>
                <w:color w:val="auto"/>
                <w:kern w:val="2"/>
                <w:sz w:val="22"/>
                <w:lang w:val="fr-FR" w:eastAsia="fr-FR"/>
                <w14:ligatures w14:val="standardContextual"/>
              </w:rPr>
              <w:tab/>
            </w:r>
            <w:r w:rsidRPr="00777BAC">
              <w:rPr>
                <w:rStyle w:val="Lienhypertexte"/>
                <w:noProof/>
                <w:lang w:val="fr-FR"/>
              </w:rPr>
              <w:t>Modalités d’exécution (Art. 146 et seq.)</w:t>
            </w:r>
            <w:r>
              <w:rPr>
                <w:noProof/>
                <w:webHidden/>
              </w:rPr>
              <w:tab/>
            </w:r>
            <w:r>
              <w:rPr>
                <w:noProof/>
                <w:webHidden/>
              </w:rPr>
              <w:fldChar w:fldCharType="begin"/>
            </w:r>
            <w:r>
              <w:rPr>
                <w:noProof/>
                <w:webHidden/>
              </w:rPr>
              <w:instrText xml:space="preserve"> PAGEREF _Toc177121540 \h </w:instrText>
            </w:r>
            <w:r>
              <w:rPr>
                <w:noProof/>
                <w:webHidden/>
              </w:rPr>
            </w:r>
            <w:r>
              <w:rPr>
                <w:noProof/>
                <w:webHidden/>
              </w:rPr>
              <w:fldChar w:fldCharType="separate"/>
            </w:r>
            <w:r w:rsidR="005E7FF4">
              <w:rPr>
                <w:noProof/>
                <w:webHidden/>
              </w:rPr>
              <w:t>26</w:t>
            </w:r>
            <w:r>
              <w:rPr>
                <w:noProof/>
                <w:webHidden/>
              </w:rPr>
              <w:fldChar w:fldCharType="end"/>
            </w:r>
          </w:hyperlink>
        </w:p>
        <w:p w14:paraId="3A21C6B1" w14:textId="2E586FCA" w:rsidR="00965B43" w:rsidRDefault="00965B43">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41" w:history="1">
            <w:r w:rsidRPr="00777BAC">
              <w:rPr>
                <w:rStyle w:val="Lienhypertexte"/>
                <w:noProof/>
                <w:lang w:val="fr-FR"/>
              </w:rPr>
              <w:t>4.13</w:t>
            </w:r>
            <w:r>
              <w:rPr>
                <w:rFonts w:asciiTheme="minorHAnsi" w:eastAsiaTheme="minorEastAsia" w:hAnsiTheme="minorHAnsi"/>
                <w:noProof/>
                <w:color w:val="auto"/>
                <w:kern w:val="2"/>
                <w:sz w:val="22"/>
                <w:lang w:val="fr-FR" w:eastAsia="fr-FR"/>
                <w14:ligatures w14:val="standardContextual"/>
              </w:rPr>
              <w:tab/>
            </w:r>
            <w:r w:rsidRPr="00777BAC">
              <w:rPr>
                <w:rStyle w:val="Lienhypertexte"/>
                <w:noProof/>
                <w:lang w:val="fr-FR"/>
              </w:rPr>
              <w:t>Conditions générales de paiement (Art. 66-72 and 160)</w:t>
            </w:r>
            <w:r>
              <w:rPr>
                <w:noProof/>
                <w:webHidden/>
              </w:rPr>
              <w:tab/>
            </w:r>
            <w:r>
              <w:rPr>
                <w:noProof/>
                <w:webHidden/>
              </w:rPr>
              <w:fldChar w:fldCharType="begin"/>
            </w:r>
            <w:r>
              <w:rPr>
                <w:noProof/>
                <w:webHidden/>
              </w:rPr>
              <w:instrText xml:space="preserve"> PAGEREF _Toc177121541 \h </w:instrText>
            </w:r>
            <w:r>
              <w:rPr>
                <w:noProof/>
                <w:webHidden/>
              </w:rPr>
            </w:r>
            <w:r>
              <w:rPr>
                <w:noProof/>
                <w:webHidden/>
              </w:rPr>
              <w:fldChar w:fldCharType="separate"/>
            </w:r>
            <w:r w:rsidR="005E7FF4">
              <w:rPr>
                <w:noProof/>
                <w:webHidden/>
              </w:rPr>
              <w:t>27</w:t>
            </w:r>
            <w:r>
              <w:rPr>
                <w:noProof/>
                <w:webHidden/>
              </w:rPr>
              <w:fldChar w:fldCharType="end"/>
            </w:r>
          </w:hyperlink>
        </w:p>
        <w:p w14:paraId="3CD034AA" w14:textId="59F8FD36" w:rsidR="00965B43" w:rsidRDefault="00965B43">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42" w:history="1">
            <w:r w:rsidRPr="00777BAC">
              <w:rPr>
                <w:rStyle w:val="Lienhypertexte"/>
                <w:noProof/>
                <w:lang w:val="fr-FR"/>
              </w:rPr>
              <w:t>4.14</w:t>
            </w:r>
            <w:r>
              <w:rPr>
                <w:rFonts w:asciiTheme="minorHAnsi" w:eastAsiaTheme="minorEastAsia" w:hAnsiTheme="minorHAnsi"/>
                <w:noProof/>
                <w:color w:val="auto"/>
                <w:kern w:val="2"/>
                <w:sz w:val="22"/>
                <w:lang w:val="fr-FR" w:eastAsia="fr-FR"/>
                <w14:ligatures w14:val="standardContextual"/>
              </w:rPr>
              <w:tab/>
            </w:r>
            <w:r w:rsidRPr="00777BAC">
              <w:rPr>
                <w:rStyle w:val="Lienhypertexte"/>
                <w:noProof/>
                <w:lang w:val="fr-FR"/>
              </w:rPr>
              <w:t>Fin du marché (Art. 64-65, 150 et 156-157)</w:t>
            </w:r>
            <w:r>
              <w:rPr>
                <w:noProof/>
                <w:webHidden/>
              </w:rPr>
              <w:tab/>
            </w:r>
            <w:r>
              <w:rPr>
                <w:noProof/>
                <w:webHidden/>
              </w:rPr>
              <w:fldChar w:fldCharType="begin"/>
            </w:r>
            <w:r>
              <w:rPr>
                <w:noProof/>
                <w:webHidden/>
              </w:rPr>
              <w:instrText xml:space="preserve"> PAGEREF _Toc177121542 \h </w:instrText>
            </w:r>
            <w:r>
              <w:rPr>
                <w:noProof/>
                <w:webHidden/>
              </w:rPr>
            </w:r>
            <w:r>
              <w:rPr>
                <w:noProof/>
                <w:webHidden/>
              </w:rPr>
              <w:fldChar w:fldCharType="separate"/>
            </w:r>
            <w:r w:rsidR="005E7FF4">
              <w:rPr>
                <w:noProof/>
                <w:webHidden/>
              </w:rPr>
              <w:t>28</w:t>
            </w:r>
            <w:r>
              <w:rPr>
                <w:noProof/>
                <w:webHidden/>
              </w:rPr>
              <w:fldChar w:fldCharType="end"/>
            </w:r>
          </w:hyperlink>
        </w:p>
        <w:p w14:paraId="1A8138B9" w14:textId="4ADB28BD" w:rsidR="00965B43" w:rsidRDefault="00965B43">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43" w:history="1">
            <w:r w:rsidRPr="00777BAC">
              <w:rPr>
                <w:rStyle w:val="Lienhypertexte"/>
                <w:noProof/>
                <w:lang w:val="fr-FR"/>
              </w:rPr>
              <w:t>4.15</w:t>
            </w:r>
            <w:r>
              <w:rPr>
                <w:rFonts w:asciiTheme="minorHAnsi" w:eastAsiaTheme="minorEastAsia" w:hAnsiTheme="minorHAnsi"/>
                <w:noProof/>
                <w:color w:val="auto"/>
                <w:kern w:val="2"/>
                <w:sz w:val="22"/>
                <w:lang w:val="fr-FR" w:eastAsia="fr-FR"/>
                <w14:ligatures w14:val="standardContextual"/>
              </w:rPr>
              <w:tab/>
            </w:r>
            <w:r w:rsidRPr="00777BAC">
              <w:rPr>
                <w:rStyle w:val="Lienhypertexte"/>
                <w:noProof/>
                <w:lang w:val="fr-FR"/>
              </w:rPr>
              <w:t>Modifications du marché (Art. 37-38 et 151)</w:t>
            </w:r>
            <w:r>
              <w:rPr>
                <w:noProof/>
                <w:webHidden/>
              </w:rPr>
              <w:tab/>
            </w:r>
            <w:r>
              <w:rPr>
                <w:noProof/>
                <w:webHidden/>
              </w:rPr>
              <w:fldChar w:fldCharType="begin"/>
            </w:r>
            <w:r>
              <w:rPr>
                <w:noProof/>
                <w:webHidden/>
              </w:rPr>
              <w:instrText xml:space="preserve"> PAGEREF _Toc177121543 \h </w:instrText>
            </w:r>
            <w:r>
              <w:rPr>
                <w:noProof/>
                <w:webHidden/>
              </w:rPr>
            </w:r>
            <w:r>
              <w:rPr>
                <w:noProof/>
                <w:webHidden/>
              </w:rPr>
              <w:fldChar w:fldCharType="separate"/>
            </w:r>
            <w:r w:rsidR="005E7FF4">
              <w:rPr>
                <w:noProof/>
                <w:webHidden/>
              </w:rPr>
              <w:t>29</w:t>
            </w:r>
            <w:r>
              <w:rPr>
                <w:noProof/>
                <w:webHidden/>
              </w:rPr>
              <w:fldChar w:fldCharType="end"/>
            </w:r>
          </w:hyperlink>
        </w:p>
        <w:p w14:paraId="6A69D850" w14:textId="0367BF73" w:rsidR="00965B43" w:rsidRDefault="00965B43">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44" w:history="1">
            <w:r w:rsidRPr="00777BAC">
              <w:rPr>
                <w:rStyle w:val="Lienhypertexte"/>
                <w:noProof/>
                <w:lang w:val="fr-FR"/>
              </w:rPr>
              <w:t>4.16</w:t>
            </w:r>
            <w:r>
              <w:rPr>
                <w:rFonts w:asciiTheme="minorHAnsi" w:eastAsiaTheme="minorEastAsia" w:hAnsiTheme="minorHAnsi"/>
                <w:noProof/>
                <w:color w:val="auto"/>
                <w:kern w:val="2"/>
                <w:sz w:val="22"/>
                <w:lang w:val="fr-FR" w:eastAsia="fr-FR"/>
                <w14:ligatures w14:val="standardContextual"/>
              </w:rPr>
              <w:tab/>
            </w:r>
            <w:r w:rsidRPr="00777BAC">
              <w:rPr>
                <w:rStyle w:val="Lienhypertexte"/>
                <w:noProof/>
                <w:lang w:val="fr-FR"/>
              </w:rPr>
              <w:t>Litiges (Art. 73)</w:t>
            </w:r>
            <w:r>
              <w:rPr>
                <w:noProof/>
                <w:webHidden/>
              </w:rPr>
              <w:tab/>
            </w:r>
            <w:r>
              <w:rPr>
                <w:noProof/>
                <w:webHidden/>
              </w:rPr>
              <w:fldChar w:fldCharType="begin"/>
            </w:r>
            <w:r>
              <w:rPr>
                <w:noProof/>
                <w:webHidden/>
              </w:rPr>
              <w:instrText xml:space="preserve"> PAGEREF _Toc177121544 \h </w:instrText>
            </w:r>
            <w:r>
              <w:rPr>
                <w:noProof/>
                <w:webHidden/>
              </w:rPr>
            </w:r>
            <w:r>
              <w:rPr>
                <w:noProof/>
                <w:webHidden/>
              </w:rPr>
              <w:fldChar w:fldCharType="separate"/>
            </w:r>
            <w:r w:rsidR="005E7FF4">
              <w:rPr>
                <w:noProof/>
                <w:webHidden/>
              </w:rPr>
              <w:t>29</w:t>
            </w:r>
            <w:r>
              <w:rPr>
                <w:noProof/>
                <w:webHidden/>
              </w:rPr>
              <w:fldChar w:fldCharType="end"/>
            </w:r>
          </w:hyperlink>
        </w:p>
        <w:p w14:paraId="799C5D5C" w14:textId="28EBBBB0" w:rsidR="00965B43" w:rsidRDefault="00965B43">
          <w:pPr>
            <w:pStyle w:val="TM1"/>
            <w:rPr>
              <w:rFonts w:asciiTheme="minorHAnsi" w:eastAsiaTheme="minorEastAsia" w:hAnsiTheme="minorHAnsi"/>
              <w:b w:val="0"/>
              <w:noProof/>
              <w:color w:val="auto"/>
              <w:kern w:val="2"/>
              <w:sz w:val="22"/>
              <w:lang w:val="fr-FR" w:eastAsia="fr-FR"/>
              <w14:ligatures w14:val="standardContextual"/>
            </w:rPr>
          </w:pPr>
          <w:hyperlink w:anchor="_Toc177121545" w:history="1">
            <w:r w:rsidRPr="00777BAC">
              <w:rPr>
                <w:rStyle w:val="Lienhypertexte"/>
                <w:noProof/>
                <w:lang w:val="fr-FR"/>
              </w:rPr>
              <w:t>5</w:t>
            </w:r>
            <w:r>
              <w:rPr>
                <w:rFonts w:asciiTheme="minorHAnsi" w:eastAsiaTheme="minorEastAsia" w:hAnsiTheme="minorHAnsi"/>
                <w:b w:val="0"/>
                <w:noProof/>
                <w:color w:val="auto"/>
                <w:kern w:val="2"/>
                <w:sz w:val="22"/>
                <w:lang w:val="fr-FR" w:eastAsia="fr-FR"/>
                <w14:ligatures w14:val="standardContextual"/>
              </w:rPr>
              <w:tab/>
            </w:r>
            <w:r w:rsidRPr="00777BAC">
              <w:rPr>
                <w:rStyle w:val="Lienhypertexte"/>
                <w:noProof/>
                <w:lang w:val="fr-FR"/>
              </w:rPr>
              <w:t>Termes de Référence</w:t>
            </w:r>
            <w:r>
              <w:rPr>
                <w:noProof/>
                <w:webHidden/>
              </w:rPr>
              <w:tab/>
            </w:r>
            <w:r>
              <w:rPr>
                <w:noProof/>
                <w:webHidden/>
              </w:rPr>
              <w:fldChar w:fldCharType="begin"/>
            </w:r>
            <w:r>
              <w:rPr>
                <w:noProof/>
                <w:webHidden/>
              </w:rPr>
              <w:instrText xml:space="preserve"> PAGEREF _Toc177121545 \h </w:instrText>
            </w:r>
            <w:r>
              <w:rPr>
                <w:noProof/>
                <w:webHidden/>
              </w:rPr>
            </w:r>
            <w:r>
              <w:rPr>
                <w:noProof/>
                <w:webHidden/>
              </w:rPr>
              <w:fldChar w:fldCharType="separate"/>
            </w:r>
            <w:r w:rsidR="005E7FF4">
              <w:rPr>
                <w:noProof/>
                <w:webHidden/>
              </w:rPr>
              <w:t>30</w:t>
            </w:r>
            <w:r>
              <w:rPr>
                <w:noProof/>
                <w:webHidden/>
              </w:rPr>
              <w:fldChar w:fldCharType="end"/>
            </w:r>
          </w:hyperlink>
        </w:p>
        <w:p w14:paraId="7EB68CA0" w14:textId="778148EE" w:rsidR="00965B43" w:rsidRDefault="00965B43">
          <w:pPr>
            <w:pStyle w:val="TM2"/>
            <w:tabs>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46" w:history="1">
            <w:r w:rsidRPr="00777BAC">
              <w:rPr>
                <w:rStyle w:val="Lienhypertexte"/>
                <w:rFonts w:eastAsia="Times New Roman" w:cs="Calibri"/>
                <w:noProof/>
                <w:lang w:eastAsia="fr-FR"/>
              </w:rPr>
              <w:t>5.1 </w:t>
            </w:r>
            <w:r w:rsidRPr="00777BAC">
              <w:rPr>
                <w:rStyle w:val="Lienhypertexte"/>
                <w:noProof/>
                <w:lang w:val="fr-FR"/>
              </w:rPr>
              <w:t>Informations générales</w:t>
            </w:r>
            <w:r>
              <w:rPr>
                <w:noProof/>
                <w:webHidden/>
              </w:rPr>
              <w:tab/>
            </w:r>
            <w:r>
              <w:rPr>
                <w:noProof/>
                <w:webHidden/>
              </w:rPr>
              <w:fldChar w:fldCharType="begin"/>
            </w:r>
            <w:r>
              <w:rPr>
                <w:noProof/>
                <w:webHidden/>
              </w:rPr>
              <w:instrText xml:space="preserve"> PAGEREF _Toc177121546 \h </w:instrText>
            </w:r>
            <w:r>
              <w:rPr>
                <w:noProof/>
                <w:webHidden/>
              </w:rPr>
            </w:r>
            <w:r>
              <w:rPr>
                <w:noProof/>
                <w:webHidden/>
              </w:rPr>
              <w:fldChar w:fldCharType="separate"/>
            </w:r>
            <w:r w:rsidR="005E7FF4">
              <w:rPr>
                <w:noProof/>
                <w:webHidden/>
              </w:rPr>
              <w:t>30</w:t>
            </w:r>
            <w:r>
              <w:rPr>
                <w:noProof/>
                <w:webHidden/>
              </w:rPr>
              <w:fldChar w:fldCharType="end"/>
            </w:r>
          </w:hyperlink>
        </w:p>
        <w:p w14:paraId="3C3DE038" w14:textId="340A11E2" w:rsidR="00965B43" w:rsidRDefault="00965B43">
          <w:pPr>
            <w:pStyle w:val="TM2"/>
            <w:tabs>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47" w:history="1">
            <w:r w:rsidRPr="00777BAC">
              <w:rPr>
                <w:rStyle w:val="Lienhypertexte"/>
                <w:rFonts w:eastAsia="Times New Roman" w:cs="Calibri"/>
                <w:noProof/>
                <w:lang w:val="fr-FR" w:eastAsia="fr-FR"/>
              </w:rPr>
              <w:t>5.2 </w:t>
            </w:r>
            <w:r w:rsidRPr="00777BAC">
              <w:rPr>
                <w:rStyle w:val="Lienhypertexte"/>
                <w:noProof/>
                <w:lang w:val="fr-FR"/>
              </w:rPr>
              <w:t>Description des prestations</w:t>
            </w:r>
            <w:r>
              <w:rPr>
                <w:noProof/>
                <w:webHidden/>
              </w:rPr>
              <w:tab/>
            </w:r>
            <w:r>
              <w:rPr>
                <w:noProof/>
                <w:webHidden/>
              </w:rPr>
              <w:fldChar w:fldCharType="begin"/>
            </w:r>
            <w:r>
              <w:rPr>
                <w:noProof/>
                <w:webHidden/>
              </w:rPr>
              <w:instrText xml:space="preserve"> PAGEREF _Toc177121547 \h </w:instrText>
            </w:r>
            <w:r>
              <w:rPr>
                <w:noProof/>
                <w:webHidden/>
              </w:rPr>
            </w:r>
            <w:r>
              <w:rPr>
                <w:noProof/>
                <w:webHidden/>
              </w:rPr>
              <w:fldChar w:fldCharType="separate"/>
            </w:r>
            <w:r w:rsidR="005E7FF4">
              <w:rPr>
                <w:noProof/>
                <w:webHidden/>
              </w:rPr>
              <w:t>31</w:t>
            </w:r>
            <w:r>
              <w:rPr>
                <w:noProof/>
                <w:webHidden/>
              </w:rPr>
              <w:fldChar w:fldCharType="end"/>
            </w:r>
          </w:hyperlink>
        </w:p>
        <w:p w14:paraId="2CCF9531" w14:textId="64B6587D" w:rsidR="00965B43" w:rsidRDefault="00965B43">
          <w:pPr>
            <w:pStyle w:val="TM2"/>
            <w:tabs>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48" w:history="1">
            <w:r w:rsidRPr="00777BAC">
              <w:rPr>
                <w:rStyle w:val="Lienhypertexte"/>
                <w:rFonts w:eastAsia="Times New Roman" w:cs="Calibri"/>
                <w:noProof/>
                <w:lang w:val="fr-FR" w:eastAsia="fr-FR"/>
              </w:rPr>
              <w:t>5.3 </w:t>
            </w:r>
            <w:r w:rsidRPr="00777BAC">
              <w:rPr>
                <w:rStyle w:val="Lienhypertexte"/>
                <w:noProof/>
                <w:lang w:val="fr-FR"/>
              </w:rPr>
              <w:t>Approche méthodologique</w:t>
            </w:r>
            <w:r>
              <w:rPr>
                <w:noProof/>
                <w:webHidden/>
              </w:rPr>
              <w:tab/>
            </w:r>
            <w:r>
              <w:rPr>
                <w:noProof/>
                <w:webHidden/>
              </w:rPr>
              <w:fldChar w:fldCharType="begin"/>
            </w:r>
            <w:r>
              <w:rPr>
                <w:noProof/>
                <w:webHidden/>
              </w:rPr>
              <w:instrText xml:space="preserve"> PAGEREF _Toc177121548 \h </w:instrText>
            </w:r>
            <w:r>
              <w:rPr>
                <w:noProof/>
                <w:webHidden/>
              </w:rPr>
            </w:r>
            <w:r>
              <w:rPr>
                <w:noProof/>
                <w:webHidden/>
              </w:rPr>
              <w:fldChar w:fldCharType="separate"/>
            </w:r>
            <w:r w:rsidR="005E7FF4">
              <w:rPr>
                <w:noProof/>
                <w:webHidden/>
              </w:rPr>
              <w:t>32</w:t>
            </w:r>
            <w:r>
              <w:rPr>
                <w:noProof/>
                <w:webHidden/>
              </w:rPr>
              <w:fldChar w:fldCharType="end"/>
            </w:r>
          </w:hyperlink>
        </w:p>
        <w:p w14:paraId="329B5244" w14:textId="003B089B" w:rsidR="00965B43" w:rsidRDefault="00965B43">
          <w:pPr>
            <w:pStyle w:val="TM2"/>
            <w:tabs>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49" w:history="1">
            <w:r w:rsidRPr="00777BAC">
              <w:rPr>
                <w:rStyle w:val="Lienhypertexte"/>
                <w:rFonts w:ascii="Georgia" w:eastAsia="Times New Roman" w:hAnsi="Georgia" w:cs="Times New Roman"/>
                <w:noProof/>
                <w:lang w:val="fr-FR" w:eastAsia="fr-FR"/>
              </w:rPr>
              <w:t>5.4 Exigences minimales</w:t>
            </w:r>
            <w:r>
              <w:rPr>
                <w:noProof/>
                <w:webHidden/>
              </w:rPr>
              <w:tab/>
            </w:r>
            <w:r>
              <w:rPr>
                <w:noProof/>
                <w:webHidden/>
              </w:rPr>
              <w:fldChar w:fldCharType="begin"/>
            </w:r>
            <w:r>
              <w:rPr>
                <w:noProof/>
                <w:webHidden/>
              </w:rPr>
              <w:instrText xml:space="preserve"> PAGEREF _Toc177121549 \h </w:instrText>
            </w:r>
            <w:r>
              <w:rPr>
                <w:noProof/>
                <w:webHidden/>
              </w:rPr>
            </w:r>
            <w:r>
              <w:rPr>
                <w:noProof/>
                <w:webHidden/>
              </w:rPr>
              <w:fldChar w:fldCharType="separate"/>
            </w:r>
            <w:r w:rsidR="005E7FF4">
              <w:rPr>
                <w:noProof/>
                <w:webHidden/>
              </w:rPr>
              <w:t>34</w:t>
            </w:r>
            <w:r>
              <w:rPr>
                <w:noProof/>
                <w:webHidden/>
              </w:rPr>
              <w:fldChar w:fldCharType="end"/>
            </w:r>
          </w:hyperlink>
        </w:p>
        <w:p w14:paraId="0BAFCFE6" w14:textId="0687DEA1" w:rsidR="00965B43" w:rsidRDefault="00965B43">
          <w:pPr>
            <w:pStyle w:val="TM2"/>
            <w:tabs>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50" w:history="1">
            <w:r w:rsidRPr="00777BAC">
              <w:rPr>
                <w:rStyle w:val="Lienhypertexte"/>
                <w:rFonts w:ascii="Georgia" w:eastAsia="Georgia" w:hAnsi="Georgia" w:cs="Georgia"/>
                <w:bCs/>
                <w:noProof/>
                <w:lang w:val="fr-FR"/>
              </w:rPr>
              <w:t>5.5 Profil de l’entité soumissionnaire</w:t>
            </w:r>
            <w:r>
              <w:rPr>
                <w:noProof/>
                <w:webHidden/>
              </w:rPr>
              <w:tab/>
            </w:r>
            <w:r>
              <w:rPr>
                <w:noProof/>
                <w:webHidden/>
              </w:rPr>
              <w:fldChar w:fldCharType="begin"/>
            </w:r>
            <w:r>
              <w:rPr>
                <w:noProof/>
                <w:webHidden/>
              </w:rPr>
              <w:instrText xml:space="preserve"> PAGEREF _Toc177121550 \h </w:instrText>
            </w:r>
            <w:r>
              <w:rPr>
                <w:noProof/>
                <w:webHidden/>
              </w:rPr>
            </w:r>
            <w:r>
              <w:rPr>
                <w:noProof/>
                <w:webHidden/>
              </w:rPr>
              <w:fldChar w:fldCharType="separate"/>
            </w:r>
            <w:r w:rsidR="005E7FF4">
              <w:rPr>
                <w:noProof/>
                <w:webHidden/>
              </w:rPr>
              <w:t>34</w:t>
            </w:r>
            <w:r>
              <w:rPr>
                <w:noProof/>
                <w:webHidden/>
              </w:rPr>
              <w:fldChar w:fldCharType="end"/>
            </w:r>
          </w:hyperlink>
        </w:p>
        <w:p w14:paraId="72C7722F" w14:textId="0113036C" w:rsidR="00965B43" w:rsidRDefault="00965B43">
          <w:pPr>
            <w:pStyle w:val="TM2"/>
            <w:tabs>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51" w:history="1">
            <w:r w:rsidRPr="00777BAC">
              <w:rPr>
                <w:rStyle w:val="Lienhypertexte"/>
                <w:rFonts w:ascii="Georgia" w:eastAsia="Times New Roman" w:hAnsi="Georgia" w:cs="Times New Roman"/>
                <w:noProof/>
                <w:lang w:val="fr-FR" w:eastAsia="fr-FR"/>
              </w:rPr>
              <w:t>5.6 Profil de l’entité soumissionnaire</w:t>
            </w:r>
            <w:r>
              <w:rPr>
                <w:noProof/>
                <w:webHidden/>
              </w:rPr>
              <w:tab/>
            </w:r>
            <w:r>
              <w:rPr>
                <w:noProof/>
                <w:webHidden/>
              </w:rPr>
              <w:fldChar w:fldCharType="begin"/>
            </w:r>
            <w:r>
              <w:rPr>
                <w:noProof/>
                <w:webHidden/>
              </w:rPr>
              <w:instrText xml:space="preserve"> PAGEREF _Toc177121551 \h </w:instrText>
            </w:r>
            <w:r>
              <w:rPr>
                <w:noProof/>
                <w:webHidden/>
              </w:rPr>
            </w:r>
            <w:r>
              <w:rPr>
                <w:noProof/>
                <w:webHidden/>
              </w:rPr>
              <w:fldChar w:fldCharType="separate"/>
            </w:r>
            <w:r w:rsidR="005E7FF4">
              <w:rPr>
                <w:noProof/>
                <w:webHidden/>
              </w:rPr>
              <w:t>35</w:t>
            </w:r>
            <w:r>
              <w:rPr>
                <w:noProof/>
                <w:webHidden/>
              </w:rPr>
              <w:fldChar w:fldCharType="end"/>
            </w:r>
          </w:hyperlink>
        </w:p>
        <w:p w14:paraId="687467CA" w14:textId="5D6A8060" w:rsidR="00965B43" w:rsidRDefault="00965B43">
          <w:pPr>
            <w:pStyle w:val="TM2"/>
            <w:tabs>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52" w:history="1">
            <w:r w:rsidRPr="00777BAC">
              <w:rPr>
                <w:rStyle w:val="Lienhypertexte"/>
                <w:rFonts w:ascii="Georgia" w:eastAsia="Times New Roman" w:hAnsi="Georgia" w:cs="Times New Roman"/>
                <w:noProof/>
                <w:lang w:val="fr-FR" w:eastAsia="fr-FR"/>
              </w:rPr>
              <w:t>5.6 Personnel-clé &amp; Qualification</w:t>
            </w:r>
            <w:r>
              <w:rPr>
                <w:noProof/>
                <w:webHidden/>
              </w:rPr>
              <w:tab/>
            </w:r>
            <w:r>
              <w:rPr>
                <w:noProof/>
                <w:webHidden/>
              </w:rPr>
              <w:fldChar w:fldCharType="begin"/>
            </w:r>
            <w:r>
              <w:rPr>
                <w:noProof/>
                <w:webHidden/>
              </w:rPr>
              <w:instrText xml:space="preserve"> PAGEREF _Toc177121552 \h </w:instrText>
            </w:r>
            <w:r>
              <w:rPr>
                <w:noProof/>
                <w:webHidden/>
              </w:rPr>
            </w:r>
            <w:r>
              <w:rPr>
                <w:noProof/>
                <w:webHidden/>
              </w:rPr>
              <w:fldChar w:fldCharType="separate"/>
            </w:r>
            <w:r w:rsidR="005E7FF4">
              <w:rPr>
                <w:noProof/>
                <w:webHidden/>
              </w:rPr>
              <w:t>35</w:t>
            </w:r>
            <w:r>
              <w:rPr>
                <w:noProof/>
                <w:webHidden/>
              </w:rPr>
              <w:fldChar w:fldCharType="end"/>
            </w:r>
          </w:hyperlink>
        </w:p>
        <w:p w14:paraId="54BE8DD1" w14:textId="77EE2BD5" w:rsidR="00965B43" w:rsidRDefault="00965B43">
          <w:pPr>
            <w:pStyle w:val="TM2"/>
            <w:tabs>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53" w:history="1">
            <w:r w:rsidRPr="00777BAC">
              <w:rPr>
                <w:rStyle w:val="Lienhypertexte"/>
                <w:rFonts w:ascii="Georgia" w:eastAsia="Times New Roman" w:hAnsi="Georgia" w:cs="Times New Roman"/>
                <w:noProof/>
                <w:lang w:val="fr-FR" w:eastAsia="fr-FR"/>
              </w:rPr>
              <w:t>5.7 Lieu et durée</w:t>
            </w:r>
            <w:r>
              <w:rPr>
                <w:noProof/>
                <w:webHidden/>
              </w:rPr>
              <w:tab/>
            </w:r>
            <w:r>
              <w:rPr>
                <w:noProof/>
                <w:webHidden/>
              </w:rPr>
              <w:fldChar w:fldCharType="begin"/>
            </w:r>
            <w:r>
              <w:rPr>
                <w:noProof/>
                <w:webHidden/>
              </w:rPr>
              <w:instrText xml:space="preserve"> PAGEREF _Toc177121553 \h </w:instrText>
            </w:r>
            <w:r>
              <w:rPr>
                <w:noProof/>
                <w:webHidden/>
              </w:rPr>
            </w:r>
            <w:r>
              <w:rPr>
                <w:noProof/>
                <w:webHidden/>
              </w:rPr>
              <w:fldChar w:fldCharType="separate"/>
            </w:r>
            <w:r w:rsidR="005E7FF4">
              <w:rPr>
                <w:noProof/>
                <w:webHidden/>
              </w:rPr>
              <w:t>36</w:t>
            </w:r>
            <w:r>
              <w:rPr>
                <w:noProof/>
                <w:webHidden/>
              </w:rPr>
              <w:fldChar w:fldCharType="end"/>
            </w:r>
          </w:hyperlink>
        </w:p>
        <w:p w14:paraId="2D53782C" w14:textId="368BD08A" w:rsidR="00965B43" w:rsidRDefault="00965B43">
          <w:pPr>
            <w:pStyle w:val="TM2"/>
            <w:tabs>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54" w:history="1">
            <w:r w:rsidRPr="00777BAC">
              <w:rPr>
                <w:rStyle w:val="Lienhypertexte"/>
                <w:rFonts w:ascii="Georgia" w:eastAsia="Times New Roman" w:hAnsi="Georgia" w:cs="Times New Roman"/>
                <w:noProof/>
                <w:lang w:val="fr-FR" w:eastAsia="fr-FR"/>
              </w:rPr>
              <w:t>5.8 Livrables</w:t>
            </w:r>
            <w:r>
              <w:rPr>
                <w:noProof/>
                <w:webHidden/>
              </w:rPr>
              <w:tab/>
            </w:r>
            <w:r>
              <w:rPr>
                <w:noProof/>
                <w:webHidden/>
              </w:rPr>
              <w:fldChar w:fldCharType="begin"/>
            </w:r>
            <w:r>
              <w:rPr>
                <w:noProof/>
                <w:webHidden/>
              </w:rPr>
              <w:instrText xml:space="preserve"> PAGEREF _Toc177121554 \h </w:instrText>
            </w:r>
            <w:r>
              <w:rPr>
                <w:noProof/>
                <w:webHidden/>
              </w:rPr>
            </w:r>
            <w:r>
              <w:rPr>
                <w:noProof/>
                <w:webHidden/>
              </w:rPr>
              <w:fldChar w:fldCharType="separate"/>
            </w:r>
            <w:r w:rsidR="005E7FF4">
              <w:rPr>
                <w:noProof/>
                <w:webHidden/>
              </w:rPr>
              <w:t>36</w:t>
            </w:r>
            <w:r>
              <w:rPr>
                <w:noProof/>
                <w:webHidden/>
              </w:rPr>
              <w:fldChar w:fldCharType="end"/>
            </w:r>
          </w:hyperlink>
        </w:p>
        <w:p w14:paraId="76360360" w14:textId="2BC0A8A4" w:rsidR="00965B43" w:rsidRDefault="00965B43">
          <w:pPr>
            <w:pStyle w:val="TM2"/>
            <w:tabs>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55" w:history="1">
            <w:r w:rsidRPr="00777BAC">
              <w:rPr>
                <w:rStyle w:val="Lienhypertexte"/>
                <w:rFonts w:ascii="Georgia" w:eastAsia="Times New Roman" w:hAnsi="Georgia" w:cs="Times New Roman"/>
                <w:noProof/>
                <w:lang w:val="fr-FR" w:eastAsia="fr-FR"/>
              </w:rPr>
              <w:t>5.9 Logistique</w:t>
            </w:r>
            <w:r>
              <w:rPr>
                <w:noProof/>
                <w:webHidden/>
              </w:rPr>
              <w:tab/>
            </w:r>
            <w:r>
              <w:rPr>
                <w:noProof/>
                <w:webHidden/>
              </w:rPr>
              <w:fldChar w:fldCharType="begin"/>
            </w:r>
            <w:r>
              <w:rPr>
                <w:noProof/>
                <w:webHidden/>
              </w:rPr>
              <w:instrText xml:space="preserve"> PAGEREF _Toc177121555 \h </w:instrText>
            </w:r>
            <w:r>
              <w:rPr>
                <w:noProof/>
                <w:webHidden/>
              </w:rPr>
            </w:r>
            <w:r>
              <w:rPr>
                <w:noProof/>
                <w:webHidden/>
              </w:rPr>
              <w:fldChar w:fldCharType="separate"/>
            </w:r>
            <w:r w:rsidR="005E7FF4">
              <w:rPr>
                <w:noProof/>
                <w:webHidden/>
              </w:rPr>
              <w:t>36</w:t>
            </w:r>
            <w:r>
              <w:rPr>
                <w:noProof/>
                <w:webHidden/>
              </w:rPr>
              <w:fldChar w:fldCharType="end"/>
            </w:r>
          </w:hyperlink>
        </w:p>
        <w:p w14:paraId="112C8073" w14:textId="7197596A" w:rsidR="00965B43" w:rsidRDefault="00965B43">
          <w:pPr>
            <w:pStyle w:val="TM2"/>
            <w:tabs>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56" w:history="1">
            <w:r w:rsidRPr="00777BAC">
              <w:rPr>
                <w:rStyle w:val="Lienhypertexte"/>
                <w:rFonts w:ascii="Georgia" w:eastAsia="Times New Roman" w:hAnsi="Georgia" w:cs="Times New Roman"/>
                <w:noProof/>
                <w:lang w:val="fr-FR" w:eastAsia="fr-FR"/>
              </w:rPr>
              <w:t>5.10 Autres informations importantes</w:t>
            </w:r>
            <w:r>
              <w:rPr>
                <w:noProof/>
                <w:webHidden/>
              </w:rPr>
              <w:tab/>
            </w:r>
            <w:r>
              <w:rPr>
                <w:noProof/>
                <w:webHidden/>
              </w:rPr>
              <w:fldChar w:fldCharType="begin"/>
            </w:r>
            <w:r>
              <w:rPr>
                <w:noProof/>
                <w:webHidden/>
              </w:rPr>
              <w:instrText xml:space="preserve"> PAGEREF _Toc177121556 \h </w:instrText>
            </w:r>
            <w:r>
              <w:rPr>
                <w:noProof/>
                <w:webHidden/>
              </w:rPr>
            </w:r>
            <w:r>
              <w:rPr>
                <w:noProof/>
                <w:webHidden/>
              </w:rPr>
              <w:fldChar w:fldCharType="separate"/>
            </w:r>
            <w:r w:rsidR="005E7FF4">
              <w:rPr>
                <w:noProof/>
                <w:webHidden/>
              </w:rPr>
              <w:t>36</w:t>
            </w:r>
            <w:r>
              <w:rPr>
                <w:noProof/>
                <w:webHidden/>
              </w:rPr>
              <w:fldChar w:fldCharType="end"/>
            </w:r>
          </w:hyperlink>
        </w:p>
        <w:p w14:paraId="734877F1" w14:textId="1099C001" w:rsidR="00965B43" w:rsidRDefault="00965B43">
          <w:pPr>
            <w:pStyle w:val="TM1"/>
            <w:rPr>
              <w:rFonts w:asciiTheme="minorHAnsi" w:eastAsiaTheme="minorEastAsia" w:hAnsiTheme="minorHAnsi"/>
              <w:b w:val="0"/>
              <w:noProof/>
              <w:color w:val="auto"/>
              <w:kern w:val="2"/>
              <w:sz w:val="22"/>
              <w:lang w:val="fr-FR" w:eastAsia="fr-FR"/>
              <w14:ligatures w14:val="standardContextual"/>
            </w:rPr>
          </w:pPr>
          <w:hyperlink w:anchor="_Toc177121557" w:history="1">
            <w:r w:rsidRPr="00777BAC">
              <w:rPr>
                <w:rStyle w:val="Lienhypertexte"/>
                <w:noProof/>
                <w:lang w:val="fr-FR"/>
              </w:rPr>
              <w:t>6</w:t>
            </w:r>
            <w:r>
              <w:rPr>
                <w:rFonts w:asciiTheme="minorHAnsi" w:eastAsiaTheme="minorEastAsia" w:hAnsiTheme="minorHAnsi"/>
                <w:b w:val="0"/>
                <w:noProof/>
                <w:color w:val="auto"/>
                <w:kern w:val="2"/>
                <w:sz w:val="22"/>
                <w:lang w:val="fr-FR" w:eastAsia="fr-FR"/>
                <w14:ligatures w14:val="standardContextual"/>
              </w:rPr>
              <w:tab/>
            </w:r>
            <w:r w:rsidRPr="00777BAC">
              <w:rPr>
                <w:rStyle w:val="Lienhypertexte"/>
                <w:noProof/>
                <w:lang w:val="fr-FR"/>
              </w:rPr>
              <w:t>Formulaires</w:t>
            </w:r>
            <w:r>
              <w:rPr>
                <w:noProof/>
                <w:webHidden/>
              </w:rPr>
              <w:tab/>
            </w:r>
            <w:r>
              <w:rPr>
                <w:noProof/>
                <w:webHidden/>
              </w:rPr>
              <w:fldChar w:fldCharType="begin"/>
            </w:r>
            <w:r>
              <w:rPr>
                <w:noProof/>
                <w:webHidden/>
              </w:rPr>
              <w:instrText xml:space="preserve"> PAGEREF _Toc177121557 \h </w:instrText>
            </w:r>
            <w:r>
              <w:rPr>
                <w:noProof/>
                <w:webHidden/>
              </w:rPr>
            </w:r>
            <w:r>
              <w:rPr>
                <w:noProof/>
                <w:webHidden/>
              </w:rPr>
              <w:fldChar w:fldCharType="separate"/>
            </w:r>
            <w:r w:rsidR="005E7FF4">
              <w:rPr>
                <w:noProof/>
                <w:webHidden/>
              </w:rPr>
              <w:t>38</w:t>
            </w:r>
            <w:r>
              <w:rPr>
                <w:noProof/>
                <w:webHidden/>
              </w:rPr>
              <w:fldChar w:fldCharType="end"/>
            </w:r>
          </w:hyperlink>
        </w:p>
        <w:p w14:paraId="3E2E5349" w14:textId="23ADB175" w:rsidR="00965B43" w:rsidRDefault="00965B43">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58" w:history="1">
            <w:r w:rsidRPr="00777BAC">
              <w:rPr>
                <w:rStyle w:val="Lienhypertexte"/>
                <w:noProof/>
                <w:lang w:val="fr-FR"/>
              </w:rPr>
              <w:t>6.1</w:t>
            </w:r>
            <w:r>
              <w:rPr>
                <w:rFonts w:asciiTheme="minorHAnsi" w:eastAsiaTheme="minorEastAsia" w:hAnsiTheme="minorHAnsi"/>
                <w:noProof/>
                <w:color w:val="auto"/>
                <w:kern w:val="2"/>
                <w:sz w:val="22"/>
                <w:lang w:val="fr-FR" w:eastAsia="fr-FR"/>
                <w14:ligatures w14:val="standardContextual"/>
              </w:rPr>
              <w:tab/>
            </w:r>
            <w:r w:rsidRPr="00777BAC">
              <w:rPr>
                <w:rStyle w:val="Lienhypertexte"/>
                <w:noProof/>
                <w:lang w:val="fr-FR"/>
              </w:rPr>
              <w:t>Formulaire d’identification</w:t>
            </w:r>
            <w:r>
              <w:rPr>
                <w:noProof/>
                <w:webHidden/>
              </w:rPr>
              <w:tab/>
            </w:r>
            <w:r>
              <w:rPr>
                <w:noProof/>
                <w:webHidden/>
              </w:rPr>
              <w:fldChar w:fldCharType="begin"/>
            </w:r>
            <w:r>
              <w:rPr>
                <w:noProof/>
                <w:webHidden/>
              </w:rPr>
              <w:instrText xml:space="preserve"> PAGEREF _Toc177121558 \h </w:instrText>
            </w:r>
            <w:r>
              <w:rPr>
                <w:noProof/>
                <w:webHidden/>
              </w:rPr>
            </w:r>
            <w:r>
              <w:rPr>
                <w:noProof/>
                <w:webHidden/>
              </w:rPr>
              <w:fldChar w:fldCharType="separate"/>
            </w:r>
            <w:r w:rsidR="005E7FF4">
              <w:rPr>
                <w:noProof/>
                <w:webHidden/>
              </w:rPr>
              <w:t>38</w:t>
            </w:r>
            <w:r>
              <w:rPr>
                <w:noProof/>
                <w:webHidden/>
              </w:rPr>
              <w:fldChar w:fldCharType="end"/>
            </w:r>
          </w:hyperlink>
        </w:p>
        <w:p w14:paraId="123DDF61" w14:textId="454F598E" w:rsidR="00965B43" w:rsidRDefault="00965B43">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59" w:history="1">
            <w:r w:rsidRPr="00777BAC">
              <w:rPr>
                <w:rStyle w:val="Lienhypertexte"/>
                <w:noProof/>
                <w:lang w:val="fr-FR"/>
              </w:rPr>
              <w:t>6.2</w:t>
            </w:r>
            <w:r>
              <w:rPr>
                <w:rFonts w:asciiTheme="minorHAnsi" w:eastAsiaTheme="minorEastAsia" w:hAnsiTheme="minorHAnsi"/>
                <w:noProof/>
                <w:color w:val="auto"/>
                <w:kern w:val="2"/>
                <w:sz w:val="22"/>
                <w:lang w:val="fr-FR" w:eastAsia="fr-FR"/>
                <w14:ligatures w14:val="standardContextual"/>
              </w:rPr>
              <w:tab/>
            </w:r>
            <w:r w:rsidRPr="00777BAC">
              <w:rPr>
                <w:rStyle w:val="Lienhypertexte"/>
                <w:noProof/>
                <w:lang w:val="fr-FR"/>
              </w:rPr>
              <w:t>Signalétique financier</w:t>
            </w:r>
            <w:r>
              <w:rPr>
                <w:noProof/>
                <w:webHidden/>
              </w:rPr>
              <w:tab/>
            </w:r>
            <w:r>
              <w:rPr>
                <w:noProof/>
                <w:webHidden/>
              </w:rPr>
              <w:fldChar w:fldCharType="begin"/>
            </w:r>
            <w:r>
              <w:rPr>
                <w:noProof/>
                <w:webHidden/>
              </w:rPr>
              <w:instrText xml:space="preserve"> PAGEREF _Toc177121559 \h </w:instrText>
            </w:r>
            <w:r>
              <w:rPr>
                <w:noProof/>
                <w:webHidden/>
              </w:rPr>
            </w:r>
            <w:r>
              <w:rPr>
                <w:noProof/>
                <w:webHidden/>
              </w:rPr>
              <w:fldChar w:fldCharType="separate"/>
            </w:r>
            <w:r w:rsidR="005E7FF4">
              <w:rPr>
                <w:noProof/>
                <w:webHidden/>
              </w:rPr>
              <w:t>39</w:t>
            </w:r>
            <w:r>
              <w:rPr>
                <w:noProof/>
                <w:webHidden/>
              </w:rPr>
              <w:fldChar w:fldCharType="end"/>
            </w:r>
          </w:hyperlink>
        </w:p>
        <w:p w14:paraId="6AAF4721" w14:textId="6ED2809C" w:rsidR="00965B43" w:rsidRDefault="00965B43">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60" w:history="1">
            <w:r w:rsidRPr="00777BAC">
              <w:rPr>
                <w:rStyle w:val="Lienhypertexte"/>
                <w:noProof/>
                <w:lang w:val="fr-FR"/>
              </w:rPr>
              <w:t>6.3</w:t>
            </w:r>
            <w:r>
              <w:rPr>
                <w:rFonts w:asciiTheme="minorHAnsi" w:eastAsiaTheme="minorEastAsia" w:hAnsiTheme="minorHAnsi"/>
                <w:noProof/>
                <w:color w:val="auto"/>
                <w:kern w:val="2"/>
                <w:sz w:val="22"/>
                <w:lang w:val="fr-FR" w:eastAsia="fr-FR"/>
                <w14:ligatures w14:val="standardContextual"/>
              </w:rPr>
              <w:tab/>
            </w:r>
            <w:r w:rsidRPr="00777BAC">
              <w:rPr>
                <w:rStyle w:val="Lienhypertexte"/>
                <w:noProof/>
                <w:lang w:val="fr-FR"/>
              </w:rPr>
              <w:t>Déclaration d’intégrité pour les soumissionnaires</w:t>
            </w:r>
            <w:r>
              <w:rPr>
                <w:noProof/>
                <w:webHidden/>
              </w:rPr>
              <w:tab/>
            </w:r>
            <w:r>
              <w:rPr>
                <w:noProof/>
                <w:webHidden/>
              </w:rPr>
              <w:fldChar w:fldCharType="begin"/>
            </w:r>
            <w:r>
              <w:rPr>
                <w:noProof/>
                <w:webHidden/>
              </w:rPr>
              <w:instrText xml:space="preserve"> PAGEREF _Toc177121560 \h </w:instrText>
            </w:r>
            <w:r>
              <w:rPr>
                <w:noProof/>
                <w:webHidden/>
              </w:rPr>
            </w:r>
            <w:r>
              <w:rPr>
                <w:noProof/>
                <w:webHidden/>
              </w:rPr>
              <w:fldChar w:fldCharType="separate"/>
            </w:r>
            <w:r w:rsidR="005E7FF4">
              <w:rPr>
                <w:noProof/>
                <w:webHidden/>
              </w:rPr>
              <w:t>40</w:t>
            </w:r>
            <w:r>
              <w:rPr>
                <w:noProof/>
                <w:webHidden/>
              </w:rPr>
              <w:fldChar w:fldCharType="end"/>
            </w:r>
          </w:hyperlink>
        </w:p>
        <w:p w14:paraId="6148B459" w14:textId="4A1DFB1A" w:rsidR="00965B43" w:rsidRDefault="00965B43">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61" w:history="1">
            <w:r w:rsidRPr="00777BAC">
              <w:rPr>
                <w:rStyle w:val="Lienhypertexte"/>
                <w:noProof/>
                <w:lang w:val="fr-FR"/>
              </w:rPr>
              <w:t>6.4</w:t>
            </w:r>
            <w:r>
              <w:rPr>
                <w:rFonts w:asciiTheme="minorHAnsi" w:eastAsiaTheme="minorEastAsia" w:hAnsiTheme="minorHAnsi"/>
                <w:noProof/>
                <w:color w:val="auto"/>
                <w:kern w:val="2"/>
                <w:sz w:val="22"/>
                <w:lang w:val="fr-FR" w:eastAsia="fr-FR"/>
                <w14:ligatures w14:val="standardContextual"/>
              </w:rPr>
              <w:tab/>
            </w:r>
            <w:r w:rsidRPr="00777BAC">
              <w:rPr>
                <w:rStyle w:val="Lienhypertexte"/>
                <w:noProof/>
                <w:lang w:val="fr-FR"/>
              </w:rPr>
              <w:t>Procuration</w:t>
            </w:r>
            <w:r>
              <w:rPr>
                <w:noProof/>
                <w:webHidden/>
              </w:rPr>
              <w:tab/>
            </w:r>
            <w:r>
              <w:rPr>
                <w:noProof/>
                <w:webHidden/>
              </w:rPr>
              <w:fldChar w:fldCharType="begin"/>
            </w:r>
            <w:r>
              <w:rPr>
                <w:noProof/>
                <w:webHidden/>
              </w:rPr>
              <w:instrText xml:space="preserve"> PAGEREF _Toc177121561 \h </w:instrText>
            </w:r>
            <w:r>
              <w:rPr>
                <w:noProof/>
                <w:webHidden/>
              </w:rPr>
            </w:r>
            <w:r>
              <w:rPr>
                <w:noProof/>
                <w:webHidden/>
              </w:rPr>
              <w:fldChar w:fldCharType="separate"/>
            </w:r>
            <w:r w:rsidR="005E7FF4">
              <w:rPr>
                <w:noProof/>
                <w:webHidden/>
              </w:rPr>
              <w:t>41</w:t>
            </w:r>
            <w:r>
              <w:rPr>
                <w:noProof/>
                <w:webHidden/>
              </w:rPr>
              <w:fldChar w:fldCharType="end"/>
            </w:r>
          </w:hyperlink>
        </w:p>
        <w:p w14:paraId="3D3BA1BC" w14:textId="084E7671" w:rsidR="00965B43" w:rsidRDefault="00965B43">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62" w:history="1">
            <w:r w:rsidRPr="00777BAC">
              <w:rPr>
                <w:rStyle w:val="Lienhypertexte"/>
                <w:noProof/>
                <w:lang w:val="fr-FR"/>
              </w:rPr>
              <w:t>6.5</w:t>
            </w:r>
            <w:r>
              <w:rPr>
                <w:rFonts w:asciiTheme="minorHAnsi" w:eastAsiaTheme="minorEastAsia" w:hAnsiTheme="minorHAnsi"/>
                <w:noProof/>
                <w:color w:val="auto"/>
                <w:kern w:val="2"/>
                <w:sz w:val="22"/>
                <w:lang w:val="fr-FR" w:eastAsia="fr-FR"/>
                <w14:ligatures w14:val="standardContextual"/>
              </w:rPr>
              <w:tab/>
            </w:r>
            <w:r w:rsidRPr="00777BAC">
              <w:rPr>
                <w:rStyle w:val="Lienhypertexte"/>
                <w:noProof/>
                <w:lang w:val="fr-FR"/>
              </w:rPr>
              <w:t>Enregistrement et statut juridique</w:t>
            </w:r>
            <w:r>
              <w:rPr>
                <w:noProof/>
                <w:webHidden/>
              </w:rPr>
              <w:tab/>
            </w:r>
            <w:r>
              <w:rPr>
                <w:noProof/>
                <w:webHidden/>
              </w:rPr>
              <w:fldChar w:fldCharType="begin"/>
            </w:r>
            <w:r>
              <w:rPr>
                <w:noProof/>
                <w:webHidden/>
              </w:rPr>
              <w:instrText xml:space="preserve"> PAGEREF _Toc177121562 \h </w:instrText>
            </w:r>
            <w:r>
              <w:rPr>
                <w:noProof/>
                <w:webHidden/>
              </w:rPr>
            </w:r>
            <w:r>
              <w:rPr>
                <w:noProof/>
                <w:webHidden/>
              </w:rPr>
              <w:fldChar w:fldCharType="separate"/>
            </w:r>
            <w:r w:rsidR="005E7FF4">
              <w:rPr>
                <w:noProof/>
                <w:webHidden/>
              </w:rPr>
              <w:t>41</w:t>
            </w:r>
            <w:r>
              <w:rPr>
                <w:noProof/>
                <w:webHidden/>
              </w:rPr>
              <w:fldChar w:fldCharType="end"/>
            </w:r>
          </w:hyperlink>
        </w:p>
        <w:p w14:paraId="33B87640" w14:textId="57648FD1" w:rsidR="00965B43" w:rsidRDefault="00965B43">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63" w:history="1">
            <w:r w:rsidRPr="00777BAC">
              <w:rPr>
                <w:rStyle w:val="Lienhypertexte"/>
                <w:noProof/>
                <w:lang w:val="fr-FR"/>
              </w:rPr>
              <w:t>6.6</w:t>
            </w:r>
            <w:r>
              <w:rPr>
                <w:rFonts w:asciiTheme="minorHAnsi" w:eastAsiaTheme="minorEastAsia" w:hAnsiTheme="minorHAnsi"/>
                <w:noProof/>
                <w:color w:val="auto"/>
                <w:kern w:val="2"/>
                <w:sz w:val="22"/>
                <w:lang w:val="fr-FR" w:eastAsia="fr-FR"/>
                <w14:ligatures w14:val="standardContextual"/>
              </w:rPr>
              <w:tab/>
            </w:r>
            <w:r w:rsidRPr="00777BAC">
              <w:rPr>
                <w:rStyle w:val="Lienhypertexte"/>
                <w:noProof/>
                <w:lang w:val="fr-FR"/>
              </w:rPr>
              <w:t>Document Unique de Marché Européen (DUME)</w:t>
            </w:r>
            <w:r>
              <w:rPr>
                <w:noProof/>
                <w:webHidden/>
              </w:rPr>
              <w:tab/>
            </w:r>
            <w:r>
              <w:rPr>
                <w:noProof/>
                <w:webHidden/>
              </w:rPr>
              <w:fldChar w:fldCharType="begin"/>
            </w:r>
            <w:r>
              <w:rPr>
                <w:noProof/>
                <w:webHidden/>
              </w:rPr>
              <w:instrText xml:space="preserve"> PAGEREF _Toc177121563 \h </w:instrText>
            </w:r>
            <w:r>
              <w:rPr>
                <w:noProof/>
                <w:webHidden/>
              </w:rPr>
            </w:r>
            <w:r>
              <w:rPr>
                <w:noProof/>
                <w:webHidden/>
              </w:rPr>
              <w:fldChar w:fldCharType="separate"/>
            </w:r>
            <w:r w:rsidR="005E7FF4">
              <w:rPr>
                <w:noProof/>
                <w:webHidden/>
              </w:rPr>
              <w:t>41</w:t>
            </w:r>
            <w:r>
              <w:rPr>
                <w:noProof/>
                <w:webHidden/>
              </w:rPr>
              <w:fldChar w:fldCharType="end"/>
            </w:r>
          </w:hyperlink>
        </w:p>
        <w:p w14:paraId="469D3DA1" w14:textId="1860B160" w:rsidR="00965B43" w:rsidRDefault="00965B43">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64" w:history="1">
            <w:r w:rsidRPr="00777BAC">
              <w:rPr>
                <w:rStyle w:val="Lienhypertexte"/>
                <w:noProof/>
                <w:lang w:val="fr-FR"/>
              </w:rPr>
              <w:t>6.7</w:t>
            </w:r>
            <w:r>
              <w:rPr>
                <w:rFonts w:asciiTheme="minorHAnsi" w:eastAsiaTheme="minorEastAsia" w:hAnsiTheme="minorHAnsi"/>
                <w:noProof/>
                <w:color w:val="auto"/>
                <w:kern w:val="2"/>
                <w:sz w:val="22"/>
                <w:lang w:val="fr-FR" w:eastAsia="fr-FR"/>
                <w14:ligatures w14:val="standardContextual"/>
              </w:rPr>
              <w:tab/>
            </w:r>
            <w:r w:rsidRPr="00777BAC">
              <w:rPr>
                <w:rStyle w:val="Lienhypertexte"/>
                <w:noProof/>
                <w:lang w:val="fr-FR"/>
              </w:rPr>
              <w:t>Attestation de régularité relative au paiement des cotisations sociales</w:t>
            </w:r>
            <w:r>
              <w:rPr>
                <w:noProof/>
                <w:webHidden/>
              </w:rPr>
              <w:tab/>
            </w:r>
            <w:r>
              <w:rPr>
                <w:noProof/>
                <w:webHidden/>
              </w:rPr>
              <w:fldChar w:fldCharType="begin"/>
            </w:r>
            <w:r>
              <w:rPr>
                <w:noProof/>
                <w:webHidden/>
              </w:rPr>
              <w:instrText xml:space="preserve"> PAGEREF _Toc177121564 \h </w:instrText>
            </w:r>
            <w:r>
              <w:rPr>
                <w:noProof/>
                <w:webHidden/>
              </w:rPr>
            </w:r>
            <w:r>
              <w:rPr>
                <w:noProof/>
                <w:webHidden/>
              </w:rPr>
              <w:fldChar w:fldCharType="separate"/>
            </w:r>
            <w:r w:rsidR="005E7FF4">
              <w:rPr>
                <w:noProof/>
                <w:webHidden/>
              </w:rPr>
              <w:t>41</w:t>
            </w:r>
            <w:r>
              <w:rPr>
                <w:noProof/>
                <w:webHidden/>
              </w:rPr>
              <w:fldChar w:fldCharType="end"/>
            </w:r>
          </w:hyperlink>
        </w:p>
        <w:p w14:paraId="1952352A" w14:textId="0DDBD03C" w:rsidR="00965B43" w:rsidRDefault="00965B43">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65" w:history="1">
            <w:r w:rsidRPr="00777BAC">
              <w:rPr>
                <w:rStyle w:val="Lienhypertexte"/>
                <w:noProof/>
                <w:lang w:val="fr-FR"/>
              </w:rPr>
              <w:t>6.8</w:t>
            </w:r>
            <w:r>
              <w:rPr>
                <w:rFonts w:asciiTheme="minorHAnsi" w:eastAsiaTheme="minorEastAsia" w:hAnsiTheme="minorHAnsi"/>
                <w:noProof/>
                <w:color w:val="auto"/>
                <w:kern w:val="2"/>
                <w:sz w:val="22"/>
                <w:lang w:val="fr-FR" w:eastAsia="fr-FR"/>
                <w14:ligatures w14:val="standardContextual"/>
              </w:rPr>
              <w:tab/>
            </w:r>
            <w:r w:rsidRPr="00777BAC">
              <w:rPr>
                <w:rStyle w:val="Lienhypertexte"/>
                <w:noProof/>
                <w:lang w:val="fr-FR"/>
              </w:rPr>
              <w:t>Attestation de régularité relative au paiement des impôts et taxes</w:t>
            </w:r>
            <w:r>
              <w:rPr>
                <w:noProof/>
                <w:webHidden/>
              </w:rPr>
              <w:tab/>
            </w:r>
            <w:r>
              <w:rPr>
                <w:noProof/>
                <w:webHidden/>
              </w:rPr>
              <w:fldChar w:fldCharType="begin"/>
            </w:r>
            <w:r>
              <w:rPr>
                <w:noProof/>
                <w:webHidden/>
              </w:rPr>
              <w:instrText xml:space="preserve"> PAGEREF _Toc177121565 \h </w:instrText>
            </w:r>
            <w:r>
              <w:rPr>
                <w:noProof/>
                <w:webHidden/>
              </w:rPr>
            </w:r>
            <w:r>
              <w:rPr>
                <w:noProof/>
                <w:webHidden/>
              </w:rPr>
              <w:fldChar w:fldCharType="separate"/>
            </w:r>
            <w:r w:rsidR="005E7FF4">
              <w:rPr>
                <w:noProof/>
                <w:webHidden/>
              </w:rPr>
              <w:t>41</w:t>
            </w:r>
            <w:r>
              <w:rPr>
                <w:noProof/>
                <w:webHidden/>
              </w:rPr>
              <w:fldChar w:fldCharType="end"/>
            </w:r>
          </w:hyperlink>
        </w:p>
        <w:p w14:paraId="01CE4069" w14:textId="04762B54" w:rsidR="00965B43" w:rsidRDefault="00965B43">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66" w:history="1">
            <w:r w:rsidRPr="00777BAC">
              <w:rPr>
                <w:rStyle w:val="Lienhypertexte"/>
                <w:noProof/>
                <w:lang w:val="fr-FR"/>
              </w:rPr>
              <w:t>6.9</w:t>
            </w:r>
            <w:r>
              <w:rPr>
                <w:rFonts w:asciiTheme="minorHAnsi" w:eastAsiaTheme="minorEastAsia" w:hAnsiTheme="minorHAnsi"/>
                <w:noProof/>
                <w:color w:val="auto"/>
                <w:kern w:val="2"/>
                <w:sz w:val="22"/>
                <w:lang w:val="fr-FR" w:eastAsia="fr-FR"/>
                <w14:ligatures w14:val="standardContextual"/>
              </w:rPr>
              <w:tab/>
            </w:r>
            <w:r w:rsidRPr="00777BAC">
              <w:rPr>
                <w:rStyle w:val="Lienhypertexte"/>
                <w:noProof/>
                <w:lang w:val="fr-FR"/>
              </w:rPr>
              <w:t>Extrait de casier judiciaire</w:t>
            </w:r>
            <w:r>
              <w:rPr>
                <w:noProof/>
                <w:webHidden/>
              </w:rPr>
              <w:tab/>
            </w:r>
            <w:r>
              <w:rPr>
                <w:noProof/>
                <w:webHidden/>
              </w:rPr>
              <w:fldChar w:fldCharType="begin"/>
            </w:r>
            <w:r>
              <w:rPr>
                <w:noProof/>
                <w:webHidden/>
              </w:rPr>
              <w:instrText xml:space="preserve"> PAGEREF _Toc177121566 \h </w:instrText>
            </w:r>
            <w:r>
              <w:rPr>
                <w:noProof/>
                <w:webHidden/>
              </w:rPr>
            </w:r>
            <w:r>
              <w:rPr>
                <w:noProof/>
                <w:webHidden/>
              </w:rPr>
              <w:fldChar w:fldCharType="separate"/>
            </w:r>
            <w:r w:rsidR="005E7FF4">
              <w:rPr>
                <w:noProof/>
                <w:webHidden/>
              </w:rPr>
              <w:t>41</w:t>
            </w:r>
            <w:r>
              <w:rPr>
                <w:noProof/>
                <w:webHidden/>
              </w:rPr>
              <w:fldChar w:fldCharType="end"/>
            </w:r>
          </w:hyperlink>
        </w:p>
        <w:p w14:paraId="6089BFCE" w14:textId="09B91330" w:rsidR="00965B43" w:rsidRDefault="00965B43">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67" w:history="1">
            <w:r w:rsidRPr="00777BAC">
              <w:rPr>
                <w:rStyle w:val="Lienhypertexte"/>
                <w:noProof/>
                <w:lang w:val="fr-FR"/>
              </w:rPr>
              <w:t>6.10</w:t>
            </w:r>
            <w:r>
              <w:rPr>
                <w:rFonts w:asciiTheme="minorHAnsi" w:eastAsiaTheme="minorEastAsia" w:hAnsiTheme="minorHAnsi"/>
                <w:noProof/>
                <w:color w:val="auto"/>
                <w:kern w:val="2"/>
                <w:sz w:val="22"/>
                <w:lang w:val="fr-FR" w:eastAsia="fr-FR"/>
                <w14:ligatures w14:val="standardContextual"/>
              </w:rPr>
              <w:tab/>
            </w:r>
            <w:r w:rsidRPr="00777BAC">
              <w:rPr>
                <w:rStyle w:val="Lienhypertexte"/>
                <w:noProof/>
                <w:lang w:val="fr-FR"/>
              </w:rPr>
              <w:t>Etats financiers</w:t>
            </w:r>
            <w:r>
              <w:rPr>
                <w:noProof/>
                <w:webHidden/>
              </w:rPr>
              <w:tab/>
            </w:r>
            <w:r>
              <w:rPr>
                <w:noProof/>
                <w:webHidden/>
              </w:rPr>
              <w:fldChar w:fldCharType="begin"/>
            </w:r>
            <w:r>
              <w:rPr>
                <w:noProof/>
                <w:webHidden/>
              </w:rPr>
              <w:instrText xml:space="preserve"> PAGEREF _Toc177121567 \h </w:instrText>
            </w:r>
            <w:r>
              <w:rPr>
                <w:noProof/>
                <w:webHidden/>
              </w:rPr>
            </w:r>
            <w:r>
              <w:rPr>
                <w:noProof/>
                <w:webHidden/>
              </w:rPr>
              <w:fldChar w:fldCharType="separate"/>
            </w:r>
            <w:r w:rsidR="005E7FF4">
              <w:rPr>
                <w:noProof/>
                <w:webHidden/>
              </w:rPr>
              <w:t>42</w:t>
            </w:r>
            <w:r>
              <w:rPr>
                <w:noProof/>
                <w:webHidden/>
              </w:rPr>
              <w:fldChar w:fldCharType="end"/>
            </w:r>
          </w:hyperlink>
        </w:p>
        <w:p w14:paraId="1F901C81" w14:textId="58115C3F" w:rsidR="00965B43" w:rsidRDefault="00965B43">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68" w:history="1">
            <w:r w:rsidRPr="00777BAC">
              <w:rPr>
                <w:rStyle w:val="Lienhypertexte"/>
                <w:noProof/>
                <w:lang w:val="fr-FR"/>
              </w:rPr>
              <w:t>6.11</w:t>
            </w:r>
            <w:r>
              <w:rPr>
                <w:rFonts w:asciiTheme="minorHAnsi" w:eastAsiaTheme="minorEastAsia" w:hAnsiTheme="minorHAnsi"/>
                <w:noProof/>
                <w:color w:val="auto"/>
                <w:kern w:val="2"/>
                <w:sz w:val="22"/>
                <w:lang w:val="fr-FR" w:eastAsia="fr-FR"/>
                <w14:ligatures w14:val="standardContextual"/>
              </w:rPr>
              <w:tab/>
            </w:r>
            <w:r w:rsidRPr="00777BAC">
              <w:rPr>
                <w:rStyle w:val="Lienhypertexte"/>
                <w:noProof/>
                <w:lang w:val="fr-FR"/>
              </w:rPr>
              <w:t>Liste des services similaires</w:t>
            </w:r>
            <w:r>
              <w:rPr>
                <w:noProof/>
                <w:webHidden/>
              </w:rPr>
              <w:tab/>
            </w:r>
            <w:r>
              <w:rPr>
                <w:noProof/>
                <w:webHidden/>
              </w:rPr>
              <w:fldChar w:fldCharType="begin"/>
            </w:r>
            <w:r>
              <w:rPr>
                <w:noProof/>
                <w:webHidden/>
              </w:rPr>
              <w:instrText xml:space="preserve"> PAGEREF _Toc177121568 \h </w:instrText>
            </w:r>
            <w:r>
              <w:rPr>
                <w:noProof/>
                <w:webHidden/>
              </w:rPr>
            </w:r>
            <w:r>
              <w:rPr>
                <w:noProof/>
                <w:webHidden/>
              </w:rPr>
              <w:fldChar w:fldCharType="separate"/>
            </w:r>
            <w:r w:rsidR="005E7FF4">
              <w:rPr>
                <w:noProof/>
                <w:webHidden/>
              </w:rPr>
              <w:t>43</w:t>
            </w:r>
            <w:r>
              <w:rPr>
                <w:noProof/>
                <w:webHidden/>
              </w:rPr>
              <w:fldChar w:fldCharType="end"/>
            </w:r>
          </w:hyperlink>
        </w:p>
        <w:p w14:paraId="76A24319" w14:textId="5E882FAF" w:rsidR="00965B43" w:rsidRDefault="00965B43">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69" w:history="1">
            <w:r w:rsidRPr="00777BAC">
              <w:rPr>
                <w:rStyle w:val="Lienhypertexte"/>
                <w:noProof/>
                <w:lang w:val="fr-FR"/>
              </w:rPr>
              <w:t>6.12</w:t>
            </w:r>
            <w:r>
              <w:rPr>
                <w:rFonts w:asciiTheme="minorHAnsi" w:eastAsiaTheme="minorEastAsia" w:hAnsiTheme="minorHAnsi"/>
                <w:noProof/>
                <w:color w:val="auto"/>
                <w:kern w:val="2"/>
                <w:sz w:val="22"/>
                <w:lang w:val="fr-FR" w:eastAsia="fr-FR"/>
                <w14:ligatures w14:val="standardContextual"/>
              </w:rPr>
              <w:tab/>
            </w:r>
            <w:r w:rsidRPr="00777BAC">
              <w:rPr>
                <w:rStyle w:val="Lienhypertexte"/>
                <w:noProof/>
                <w:lang w:val="fr-FR"/>
              </w:rPr>
              <w:t>Certificats de bonne exécution</w:t>
            </w:r>
            <w:r>
              <w:rPr>
                <w:noProof/>
                <w:webHidden/>
              </w:rPr>
              <w:tab/>
            </w:r>
            <w:r>
              <w:rPr>
                <w:noProof/>
                <w:webHidden/>
              </w:rPr>
              <w:fldChar w:fldCharType="begin"/>
            </w:r>
            <w:r>
              <w:rPr>
                <w:noProof/>
                <w:webHidden/>
              </w:rPr>
              <w:instrText xml:space="preserve"> PAGEREF _Toc177121569 \h </w:instrText>
            </w:r>
            <w:r>
              <w:rPr>
                <w:noProof/>
                <w:webHidden/>
              </w:rPr>
            </w:r>
            <w:r>
              <w:rPr>
                <w:noProof/>
                <w:webHidden/>
              </w:rPr>
              <w:fldChar w:fldCharType="separate"/>
            </w:r>
            <w:r w:rsidR="005E7FF4">
              <w:rPr>
                <w:noProof/>
                <w:webHidden/>
              </w:rPr>
              <w:t>43</w:t>
            </w:r>
            <w:r>
              <w:rPr>
                <w:noProof/>
                <w:webHidden/>
              </w:rPr>
              <w:fldChar w:fldCharType="end"/>
            </w:r>
          </w:hyperlink>
        </w:p>
        <w:p w14:paraId="49F505CD" w14:textId="1E388EB6" w:rsidR="00965B43" w:rsidRDefault="00965B43">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70" w:history="1">
            <w:r w:rsidRPr="00777BAC">
              <w:rPr>
                <w:rStyle w:val="Lienhypertexte"/>
                <w:noProof/>
                <w:lang w:val="fr-FR"/>
              </w:rPr>
              <w:t>6.13</w:t>
            </w:r>
            <w:r>
              <w:rPr>
                <w:rFonts w:asciiTheme="minorHAnsi" w:eastAsiaTheme="minorEastAsia" w:hAnsiTheme="minorHAnsi"/>
                <w:noProof/>
                <w:color w:val="auto"/>
                <w:kern w:val="2"/>
                <w:sz w:val="22"/>
                <w:lang w:val="fr-FR" w:eastAsia="fr-FR"/>
                <w14:ligatures w14:val="standardContextual"/>
              </w:rPr>
              <w:tab/>
            </w:r>
            <w:r w:rsidRPr="00777BAC">
              <w:rPr>
                <w:rStyle w:val="Lienhypertexte"/>
                <w:noProof/>
                <w:lang w:val="fr-FR"/>
              </w:rPr>
              <w:t>Offre financière et formulaire d’offre</w:t>
            </w:r>
            <w:r>
              <w:rPr>
                <w:noProof/>
                <w:webHidden/>
              </w:rPr>
              <w:tab/>
            </w:r>
            <w:r>
              <w:rPr>
                <w:noProof/>
                <w:webHidden/>
              </w:rPr>
              <w:fldChar w:fldCharType="begin"/>
            </w:r>
            <w:r>
              <w:rPr>
                <w:noProof/>
                <w:webHidden/>
              </w:rPr>
              <w:instrText xml:space="preserve"> PAGEREF _Toc177121570 \h </w:instrText>
            </w:r>
            <w:r>
              <w:rPr>
                <w:noProof/>
                <w:webHidden/>
              </w:rPr>
            </w:r>
            <w:r>
              <w:rPr>
                <w:noProof/>
                <w:webHidden/>
              </w:rPr>
              <w:fldChar w:fldCharType="separate"/>
            </w:r>
            <w:r w:rsidR="005E7FF4">
              <w:rPr>
                <w:noProof/>
                <w:webHidden/>
              </w:rPr>
              <w:t>44</w:t>
            </w:r>
            <w:r>
              <w:rPr>
                <w:noProof/>
                <w:webHidden/>
              </w:rPr>
              <w:fldChar w:fldCharType="end"/>
            </w:r>
          </w:hyperlink>
        </w:p>
        <w:p w14:paraId="57EC5CB8" w14:textId="56357C5F" w:rsidR="00965B43" w:rsidRDefault="00965B43">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71" w:history="1">
            <w:r w:rsidRPr="00777BAC">
              <w:rPr>
                <w:rStyle w:val="Lienhypertexte"/>
                <w:noProof/>
                <w:lang w:val="fr-FR"/>
              </w:rPr>
              <w:t>6.14</w:t>
            </w:r>
            <w:r>
              <w:rPr>
                <w:rFonts w:asciiTheme="minorHAnsi" w:eastAsiaTheme="minorEastAsia" w:hAnsiTheme="minorHAnsi"/>
                <w:noProof/>
                <w:color w:val="auto"/>
                <w:kern w:val="2"/>
                <w:sz w:val="22"/>
                <w:lang w:val="fr-FR" w:eastAsia="fr-FR"/>
                <w14:ligatures w14:val="standardContextual"/>
              </w:rPr>
              <w:tab/>
            </w:r>
            <w:r w:rsidRPr="00777BAC">
              <w:rPr>
                <w:rStyle w:val="Lienhypertexte"/>
                <w:noProof/>
                <w:lang w:val="fr-FR"/>
              </w:rPr>
              <w:t>Méthodologie</w:t>
            </w:r>
            <w:r>
              <w:rPr>
                <w:noProof/>
                <w:webHidden/>
              </w:rPr>
              <w:tab/>
            </w:r>
            <w:r>
              <w:rPr>
                <w:noProof/>
                <w:webHidden/>
              </w:rPr>
              <w:fldChar w:fldCharType="begin"/>
            </w:r>
            <w:r>
              <w:rPr>
                <w:noProof/>
                <w:webHidden/>
              </w:rPr>
              <w:instrText xml:space="preserve"> PAGEREF _Toc177121571 \h </w:instrText>
            </w:r>
            <w:r>
              <w:rPr>
                <w:noProof/>
                <w:webHidden/>
              </w:rPr>
            </w:r>
            <w:r>
              <w:rPr>
                <w:noProof/>
                <w:webHidden/>
              </w:rPr>
              <w:fldChar w:fldCharType="separate"/>
            </w:r>
            <w:r w:rsidR="005E7FF4">
              <w:rPr>
                <w:noProof/>
                <w:webHidden/>
              </w:rPr>
              <w:t>45</w:t>
            </w:r>
            <w:r>
              <w:rPr>
                <w:noProof/>
                <w:webHidden/>
              </w:rPr>
              <w:fldChar w:fldCharType="end"/>
            </w:r>
          </w:hyperlink>
        </w:p>
        <w:p w14:paraId="21ADD11E" w14:textId="2A5521A5" w:rsidR="00965B43" w:rsidRDefault="00965B43">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72" w:history="1">
            <w:r w:rsidRPr="00777BAC">
              <w:rPr>
                <w:rStyle w:val="Lienhypertexte"/>
                <w:noProof/>
                <w:lang w:val="fr-FR"/>
              </w:rPr>
              <w:t>6.15</w:t>
            </w:r>
            <w:r>
              <w:rPr>
                <w:rFonts w:asciiTheme="minorHAnsi" w:eastAsiaTheme="minorEastAsia" w:hAnsiTheme="minorHAnsi"/>
                <w:noProof/>
                <w:color w:val="auto"/>
                <w:kern w:val="2"/>
                <w:sz w:val="22"/>
                <w:lang w:val="fr-FR" w:eastAsia="fr-FR"/>
                <w14:ligatures w14:val="standardContextual"/>
              </w:rPr>
              <w:tab/>
            </w:r>
            <w:r w:rsidRPr="00777BAC">
              <w:rPr>
                <w:rStyle w:val="Lienhypertexte"/>
                <w:noProof/>
                <w:lang w:val="fr-FR"/>
              </w:rPr>
              <w:t>Experts principaux</w:t>
            </w:r>
            <w:r>
              <w:rPr>
                <w:noProof/>
                <w:webHidden/>
              </w:rPr>
              <w:tab/>
            </w:r>
            <w:r>
              <w:rPr>
                <w:noProof/>
                <w:webHidden/>
              </w:rPr>
              <w:fldChar w:fldCharType="begin"/>
            </w:r>
            <w:r>
              <w:rPr>
                <w:noProof/>
                <w:webHidden/>
              </w:rPr>
              <w:instrText xml:space="preserve"> PAGEREF _Toc177121572 \h </w:instrText>
            </w:r>
            <w:r>
              <w:rPr>
                <w:noProof/>
                <w:webHidden/>
              </w:rPr>
            </w:r>
            <w:r>
              <w:rPr>
                <w:noProof/>
                <w:webHidden/>
              </w:rPr>
              <w:fldChar w:fldCharType="separate"/>
            </w:r>
            <w:r w:rsidR="005E7FF4">
              <w:rPr>
                <w:noProof/>
                <w:webHidden/>
              </w:rPr>
              <w:t>46</w:t>
            </w:r>
            <w:r>
              <w:rPr>
                <w:noProof/>
                <w:webHidden/>
              </w:rPr>
              <w:fldChar w:fldCharType="end"/>
            </w:r>
          </w:hyperlink>
        </w:p>
        <w:p w14:paraId="243C304F" w14:textId="3D6781E7" w:rsidR="00965B43" w:rsidRDefault="00965B43">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73" w:history="1">
            <w:r w:rsidRPr="00777BAC">
              <w:rPr>
                <w:rStyle w:val="Lienhypertexte"/>
                <w:noProof/>
                <w:lang w:val="fr-FR"/>
              </w:rPr>
              <w:t>6.16</w:t>
            </w:r>
            <w:r>
              <w:rPr>
                <w:rFonts w:asciiTheme="minorHAnsi" w:eastAsiaTheme="minorEastAsia" w:hAnsiTheme="minorHAnsi"/>
                <w:noProof/>
                <w:color w:val="auto"/>
                <w:kern w:val="2"/>
                <w:sz w:val="22"/>
                <w:lang w:val="fr-FR" w:eastAsia="fr-FR"/>
                <w14:ligatures w14:val="standardContextual"/>
              </w:rPr>
              <w:tab/>
            </w:r>
            <w:r w:rsidRPr="00777BAC">
              <w:rPr>
                <w:rStyle w:val="Lienhypertexte"/>
                <w:noProof/>
                <w:lang w:val="fr-FR"/>
              </w:rPr>
              <w:t>Déclaration d'exclusivité et de disponibilité</w:t>
            </w:r>
            <w:r>
              <w:rPr>
                <w:noProof/>
                <w:webHidden/>
              </w:rPr>
              <w:tab/>
            </w:r>
            <w:r>
              <w:rPr>
                <w:noProof/>
                <w:webHidden/>
              </w:rPr>
              <w:fldChar w:fldCharType="begin"/>
            </w:r>
            <w:r>
              <w:rPr>
                <w:noProof/>
                <w:webHidden/>
              </w:rPr>
              <w:instrText xml:space="preserve"> PAGEREF _Toc177121573 \h </w:instrText>
            </w:r>
            <w:r>
              <w:rPr>
                <w:noProof/>
                <w:webHidden/>
              </w:rPr>
            </w:r>
            <w:r>
              <w:rPr>
                <w:noProof/>
                <w:webHidden/>
              </w:rPr>
              <w:fldChar w:fldCharType="separate"/>
            </w:r>
            <w:r w:rsidR="005E7FF4">
              <w:rPr>
                <w:noProof/>
                <w:webHidden/>
              </w:rPr>
              <w:t>47</w:t>
            </w:r>
            <w:r>
              <w:rPr>
                <w:noProof/>
                <w:webHidden/>
              </w:rPr>
              <w:fldChar w:fldCharType="end"/>
            </w:r>
          </w:hyperlink>
        </w:p>
        <w:p w14:paraId="34161A52" w14:textId="65C47175" w:rsidR="00965B43" w:rsidRDefault="00965B43">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77121574" w:history="1">
            <w:r w:rsidRPr="00777BAC">
              <w:rPr>
                <w:rStyle w:val="Lienhypertexte"/>
                <w:noProof/>
                <w:lang w:val="fr-FR"/>
              </w:rPr>
              <w:t>6.17</w:t>
            </w:r>
            <w:r>
              <w:rPr>
                <w:rFonts w:asciiTheme="minorHAnsi" w:eastAsiaTheme="minorEastAsia" w:hAnsiTheme="minorHAnsi"/>
                <w:noProof/>
                <w:color w:val="auto"/>
                <w:kern w:val="2"/>
                <w:sz w:val="22"/>
                <w:lang w:val="fr-FR" w:eastAsia="fr-FR"/>
                <w14:ligatures w14:val="standardContextual"/>
              </w:rPr>
              <w:tab/>
            </w:r>
            <w:r w:rsidRPr="00777BAC">
              <w:rPr>
                <w:rStyle w:val="Lienhypertexte"/>
                <w:noProof/>
                <w:lang w:val="fr-FR"/>
              </w:rPr>
              <w:t>Modèle de preuve de constitution de cautionnement</w:t>
            </w:r>
            <w:r>
              <w:rPr>
                <w:noProof/>
                <w:webHidden/>
              </w:rPr>
              <w:tab/>
            </w:r>
            <w:r>
              <w:rPr>
                <w:noProof/>
                <w:webHidden/>
              </w:rPr>
              <w:fldChar w:fldCharType="begin"/>
            </w:r>
            <w:r>
              <w:rPr>
                <w:noProof/>
                <w:webHidden/>
              </w:rPr>
              <w:instrText xml:space="preserve"> PAGEREF _Toc177121574 \h </w:instrText>
            </w:r>
            <w:r>
              <w:rPr>
                <w:noProof/>
                <w:webHidden/>
              </w:rPr>
            </w:r>
            <w:r>
              <w:rPr>
                <w:noProof/>
                <w:webHidden/>
              </w:rPr>
              <w:fldChar w:fldCharType="separate"/>
            </w:r>
            <w:r w:rsidR="005E7FF4">
              <w:rPr>
                <w:noProof/>
                <w:webHidden/>
              </w:rPr>
              <w:t>48</w:t>
            </w:r>
            <w:r>
              <w:rPr>
                <w:noProof/>
                <w:webHidden/>
              </w:rPr>
              <w:fldChar w:fldCharType="end"/>
            </w:r>
          </w:hyperlink>
        </w:p>
        <w:p w14:paraId="56F4F329" w14:textId="4EFC8A8A" w:rsidR="6DAE84DA" w:rsidRDefault="6DAE84DA" w:rsidP="6DAE84DA">
          <w:pPr>
            <w:pStyle w:val="TM2"/>
            <w:tabs>
              <w:tab w:val="left" w:pos="630"/>
              <w:tab w:val="right" w:leader="dot" w:pos="8490"/>
            </w:tabs>
            <w:rPr>
              <w:rStyle w:val="Lienhypertexte"/>
            </w:rPr>
          </w:pPr>
          <w:r>
            <w:fldChar w:fldCharType="end"/>
          </w:r>
        </w:p>
      </w:sdtContent>
    </w:sdt>
    <w:p w14:paraId="712423F9" w14:textId="27589A18" w:rsidR="00C45EFE" w:rsidRPr="00DC1261" w:rsidRDefault="00C45EFE">
      <w:pPr>
        <w:rPr>
          <w:lang w:val="fr-FR"/>
        </w:rPr>
      </w:pPr>
    </w:p>
    <w:p w14:paraId="1284F947" w14:textId="77777777" w:rsidR="00251977" w:rsidRPr="00DC1261" w:rsidRDefault="00251977">
      <w:pPr>
        <w:spacing w:line="259" w:lineRule="auto"/>
        <w:rPr>
          <w:rFonts w:asciiTheme="minorHAnsi" w:hAnsiTheme="minorHAnsi" w:cstheme="minorHAnsi"/>
          <w:b/>
          <w:color w:val="FFFFFF" w:themeColor="background1"/>
          <w:sz w:val="32"/>
          <w:szCs w:val="32"/>
          <w:lang w:val="fr-FR"/>
        </w:rPr>
      </w:pPr>
      <w:r w:rsidRPr="00DC1261">
        <w:rPr>
          <w:lang w:val="fr-FR"/>
        </w:rPr>
        <w:lastRenderedPageBreak/>
        <w:br w:type="page"/>
      </w:r>
    </w:p>
    <w:p w14:paraId="125BC8FA" w14:textId="77777777" w:rsidR="002B7D5A" w:rsidRPr="00DC1261" w:rsidRDefault="001F796C" w:rsidP="00413425">
      <w:pPr>
        <w:pStyle w:val="Titre1"/>
        <w:rPr>
          <w:lang w:val="fr-FR"/>
        </w:rPr>
      </w:pPr>
      <w:bookmarkStart w:id="0" w:name="_Toc177121501"/>
      <w:r w:rsidRPr="6DAE84DA">
        <w:rPr>
          <w:lang w:val="fr-FR"/>
        </w:rPr>
        <w:lastRenderedPageBreak/>
        <w:t>Généralités</w:t>
      </w:r>
      <w:bookmarkEnd w:id="0"/>
    </w:p>
    <w:p w14:paraId="6639CA6D" w14:textId="77777777" w:rsidR="002B7D5A" w:rsidRPr="00DC1261" w:rsidRDefault="001F796C" w:rsidP="001F796C">
      <w:pPr>
        <w:pStyle w:val="Titre2"/>
        <w:rPr>
          <w:lang w:val="fr-FR"/>
        </w:rPr>
      </w:pPr>
      <w:bookmarkStart w:id="1" w:name="_Toc177121502"/>
      <w:r w:rsidRPr="6DAE84DA">
        <w:rPr>
          <w:lang w:val="fr-FR"/>
        </w:rPr>
        <w:t>Dérogations aux Règles Générales d’Exécution</w:t>
      </w:r>
      <w:bookmarkEnd w:id="1"/>
    </w:p>
    <w:p w14:paraId="5217ACDC" w14:textId="77777777" w:rsidR="001F796C" w:rsidRPr="00DC1261" w:rsidRDefault="001F796C" w:rsidP="001F796C">
      <w:pPr>
        <w:jc w:val="both"/>
        <w:rPr>
          <w:lang w:val="fr-FR"/>
        </w:rPr>
      </w:pPr>
      <w:r w:rsidRPr="00DC1261">
        <w:rPr>
          <w:lang w:val="fr-FR"/>
        </w:rPr>
        <w:t>La section 4 « Conditions contractuelles et administratives particulières » du présent Cahier Spécial des Charges contient les clauses administratives et contractuelles particulières applicables au présent marché public par dérogation à l’Arrêté Royal du 14 janvier 2013 ou qui complètent ou précisent celui-ci.</w:t>
      </w:r>
    </w:p>
    <w:p w14:paraId="04F0D62D" w14:textId="77777777" w:rsidR="00F451D8" w:rsidRDefault="00F451D8" w:rsidP="00552AB2">
      <w:pPr>
        <w:jc w:val="both"/>
        <w:rPr>
          <w:lang w:val="fr-FR"/>
        </w:rPr>
      </w:pPr>
      <w:r w:rsidRPr="00F451D8">
        <w:rPr>
          <w:lang w:val="fr-FR"/>
        </w:rPr>
        <w:t>Dans le présent cahier spécial des charges, il est dérogé aux articles 25-33 des Règles Générales d’Exécution (voir point 4.7 «</w:t>
      </w:r>
      <w:r w:rsidRPr="00F451D8">
        <w:rPr>
          <w:rFonts w:ascii="Times New Roman" w:hAnsi="Times New Roman" w:cs="Times New Roman"/>
          <w:lang w:val="fr-FR"/>
        </w:rPr>
        <w:t> </w:t>
      </w:r>
      <w:r w:rsidRPr="00F451D8">
        <w:rPr>
          <w:lang w:val="fr-FR"/>
        </w:rPr>
        <w:t>Cautionnement (Art. 25-33)</w:t>
      </w:r>
      <w:r w:rsidRPr="00F451D8">
        <w:rPr>
          <w:rFonts w:ascii="Times New Roman" w:hAnsi="Times New Roman" w:cs="Times New Roman"/>
          <w:lang w:val="fr-FR"/>
        </w:rPr>
        <w:t> </w:t>
      </w:r>
      <w:r w:rsidRPr="00F451D8">
        <w:rPr>
          <w:rFonts w:cs="Georgia"/>
          <w:lang w:val="fr-FR"/>
        </w:rPr>
        <w:t>»</w:t>
      </w:r>
      <w:r w:rsidRPr="00F451D8">
        <w:rPr>
          <w:lang w:val="fr-FR"/>
        </w:rPr>
        <w:t>) afin de faciliter l</w:t>
      </w:r>
      <w:r w:rsidRPr="00F451D8">
        <w:rPr>
          <w:rFonts w:cs="Georgia"/>
          <w:lang w:val="fr-FR"/>
        </w:rPr>
        <w:t>’</w:t>
      </w:r>
      <w:r w:rsidRPr="00F451D8">
        <w:rPr>
          <w:lang w:val="fr-FR"/>
        </w:rPr>
        <w:t>acc</w:t>
      </w:r>
      <w:r w:rsidRPr="00F451D8">
        <w:rPr>
          <w:rFonts w:cs="Georgia"/>
          <w:lang w:val="fr-FR"/>
        </w:rPr>
        <w:t>è</w:t>
      </w:r>
      <w:r w:rsidRPr="00F451D8">
        <w:rPr>
          <w:lang w:val="fr-FR"/>
        </w:rPr>
        <w:t>s au march</w:t>
      </w:r>
      <w:r w:rsidRPr="00F451D8">
        <w:rPr>
          <w:rFonts w:cs="Georgia"/>
          <w:lang w:val="fr-FR"/>
        </w:rPr>
        <w:t>é</w:t>
      </w:r>
      <w:r w:rsidRPr="00F451D8">
        <w:rPr>
          <w:lang w:val="fr-FR"/>
        </w:rPr>
        <w:t xml:space="preserve"> aux op</w:t>
      </w:r>
      <w:r w:rsidRPr="00F451D8">
        <w:rPr>
          <w:rFonts w:cs="Georgia"/>
          <w:lang w:val="fr-FR"/>
        </w:rPr>
        <w:t>é</w:t>
      </w:r>
      <w:r w:rsidRPr="00F451D8">
        <w:rPr>
          <w:lang w:val="fr-FR"/>
        </w:rPr>
        <w:t xml:space="preserve">rateurs locaux. </w:t>
      </w:r>
    </w:p>
    <w:p w14:paraId="714F5806" w14:textId="46B3E7C2" w:rsidR="001F796C" w:rsidRPr="00DC1261" w:rsidRDefault="00552AB2" w:rsidP="00552AB2">
      <w:pPr>
        <w:jc w:val="both"/>
        <w:rPr>
          <w:lang w:val="fr-FR"/>
        </w:rPr>
      </w:pPr>
      <w:r w:rsidRPr="003B5104">
        <w:rPr>
          <w:lang w:val="fr-FR"/>
        </w:rPr>
        <w:t xml:space="preserve">Conformément à l’article 14, §2, 5° de la </w:t>
      </w:r>
      <w:r>
        <w:rPr>
          <w:lang w:val="fr-FR"/>
        </w:rPr>
        <w:t>L</w:t>
      </w:r>
      <w:r w:rsidRPr="003B5104">
        <w:rPr>
          <w:lang w:val="fr-FR"/>
        </w:rPr>
        <w:t>oi du 17 juin 2016 relative aux marchés publics, la transmission et la réception des offres doivent être réalisés par l’utilisation de la transmission par voie postale ou tout autre service de portage approprié. Le dépôt des offres sous format électronique via</w:t>
      </w:r>
      <w:r w:rsidR="00A267B0">
        <w:rPr>
          <w:lang w:val="fr-FR"/>
        </w:rPr>
        <w:t xml:space="preserve"> la plateforme BOSA </w:t>
      </w:r>
      <w:r w:rsidRPr="003B5104">
        <w:rPr>
          <w:lang w:val="fr-FR"/>
        </w:rPr>
        <w:t>n’étant pas suffisamment supporté par les dispositifs d’accès à internet à la disposition des opérateurs économiques locaux, le pouvoir adjudicateur considère qu’il n’est pas approprié d’imposer l’obligation d’utilisation de moyens de communication électronique.</w:t>
      </w:r>
    </w:p>
    <w:p w14:paraId="010CE410" w14:textId="77777777" w:rsidR="00C50750" w:rsidRPr="00DC1261" w:rsidRDefault="0060762A" w:rsidP="0060762A">
      <w:pPr>
        <w:pStyle w:val="Titre2"/>
        <w:rPr>
          <w:lang w:val="fr-FR"/>
        </w:rPr>
      </w:pPr>
      <w:bookmarkStart w:id="2" w:name="_Ref18054875"/>
      <w:bookmarkStart w:id="3" w:name="_Ref18054878"/>
      <w:bookmarkStart w:id="4" w:name="_Toc177121503"/>
      <w:r w:rsidRPr="6DAE84DA">
        <w:rPr>
          <w:lang w:val="fr-FR"/>
        </w:rPr>
        <w:t>Pouvoir adjudicateur</w:t>
      </w:r>
      <w:bookmarkEnd w:id="2"/>
      <w:bookmarkEnd w:id="3"/>
      <w:bookmarkEnd w:id="4"/>
    </w:p>
    <w:p w14:paraId="6695EB57" w14:textId="77777777" w:rsidR="0060762A" w:rsidRPr="00DC1261" w:rsidRDefault="0060762A" w:rsidP="0060762A">
      <w:pPr>
        <w:jc w:val="both"/>
        <w:rPr>
          <w:lang w:val="fr-FR"/>
        </w:rPr>
      </w:pPr>
      <w:r w:rsidRPr="00DC1261">
        <w:rPr>
          <w:lang w:val="fr-FR"/>
        </w:rPr>
        <w:t>Le pouvoir adjudicateur du présent marché public est Enabel, Agence belge de développement, société anonyme de droit public à finalité sociale, ayant son siège social à 147, rue Haute, 1000 Bruxelles (numéro d’entreprise 0264.814.354, RPM Bruxelles).</w:t>
      </w:r>
    </w:p>
    <w:p w14:paraId="207244EC" w14:textId="77777777" w:rsidR="0060762A" w:rsidRPr="00DC1261" w:rsidRDefault="0060762A" w:rsidP="0060762A">
      <w:pPr>
        <w:jc w:val="both"/>
        <w:rPr>
          <w:lang w:val="fr-FR"/>
        </w:rPr>
      </w:pPr>
      <w:r w:rsidRPr="00DC1261">
        <w:rPr>
          <w:lang w:val="fr-FR"/>
        </w:rPr>
        <w:t>Enabel se voit confier l’exclusivité de l’exécution, tant en Belgique qu’à l’étranger, des tâches de service public en matière de coopération bilatérale directe avec des pays partenaires. En outre, elle peut exécuter d’autres missions de coopération à la demande d’organismes d’intérêt public et développer des actions propres qui contribuent à ses objectifs.</w:t>
      </w:r>
    </w:p>
    <w:p w14:paraId="2C364052" w14:textId="774BF693" w:rsidR="00060419" w:rsidRDefault="00060419" w:rsidP="00060419">
      <w:pPr>
        <w:jc w:val="both"/>
        <w:rPr>
          <w:lang w:val="fr-FR"/>
        </w:rPr>
      </w:pPr>
      <w:r>
        <w:rPr>
          <w:lang w:val="fr-FR"/>
        </w:rPr>
        <w:t>Pour ce marché, Enabel est valablement représentée par Mme Annick Peeters, Directrice pays a.i., Enabel au Sénégal.</w:t>
      </w:r>
    </w:p>
    <w:p w14:paraId="307254FD" w14:textId="77777777" w:rsidR="00C50750" w:rsidRPr="00DC1261" w:rsidRDefault="00201904" w:rsidP="0060762A">
      <w:pPr>
        <w:pStyle w:val="Titre2"/>
        <w:rPr>
          <w:lang w:val="fr-FR"/>
        </w:rPr>
      </w:pPr>
      <w:bookmarkStart w:id="5" w:name="_Toc177121504"/>
      <w:r w:rsidRPr="6DAE84DA">
        <w:rPr>
          <w:lang w:val="fr-FR"/>
        </w:rPr>
        <w:t>Cadre in</w:t>
      </w:r>
      <w:r w:rsidR="003A4F31" w:rsidRPr="6DAE84DA">
        <w:rPr>
          <w:lang w:val="fr-FR"/>
        </w:rPr>
        <w:t>s</w:t>
      </w:r>
      <w:r w:rsidR="0060762A" w:rsidRPr="6DAE84DA">
        <w:rPr>
          <w:lang w:val="fr-FR"/>
        </w:rPr>
        <w:t xml:space="preserve">titutionnel </w:t>
      </w:r>
      <w:r w:rsidR="003A4F31" w:rsidRPr="6DAE84DA">
        <w:rPr>
          <w:lang w:val="fr-FR"/>
        </w:rPr>
        <w:t>d’</w:t>
      </w:r>
      <w:r w:rsidR="0060762A" w:rsidRPr="6DAE84DA">
        <w:rPr>
          <w:lang w:val="fr-FR"/>
        </w:rPr>
        <w:t>Enabel</w:t>
      </w:r>
      <w:bookmarkEnd w:id="5"/>
    </w:p>
    <w:p w14:paraId="2D3337CA" w14:textId="77777777" w:rsidR="00201904" w:rsidRPr="00DC1261" w:rsidRDefault="00201904" w:rsidP="00201904">
      <w:pPr>
        <w:jc w:val="both"/>
        <w:rPr>
          <w:lang w:val="fr-FR"/>
        </w:rPr>
      </w:pPr>
      <w:r w:rsidRPr="00DC1261">
        <w:rPr>
          <w:lang w:val="fr-FR"/>
        </w:rPr>
        <w:t>Le cadre de référence général dans lequel travaille Enabel est :</w:t>
      </w:r>
    </w:p>
    <w:p w14:paraId="20F01DF8" w14:textId="77777777" w:rsidR="00201904" w:rsidRPr="00A267B0" w:rsidRDefault="00201904" w:rsidP="3DA5D659">
      <w:pPr>
        <w:pStyle w:val="Paragraphedeliste"/>
        <w:numPr>
          <w:ilvl w:val="0"/>
          <w:numId w:val="6"/>
        </w:numPr>
        <w:ind w:left="284" w:hanging="284"/>
        <w:jc w:val="both"/>
        <w:rPr>
          <w:lang w:val="fr-FR"/>
        </w:rPr>
      </w:pPr>
      <w:r w:rsidRPr="00A267B0">
        <w:rPr>
          <w:lang w:val="fr-FR"/>
        </w:rPr>
        <w:t xml:space="preserve">La </w:t>
      </w:r>
      <w:r w:rsidR="003A4F31" w:rsidRPr="00A267B0">
        <w:rPr>
          <w:lang w:val="fr-FR"/>
        </w:rPr>
        <w:t>L</w:t>
      </w:r>
      <w:r w:rsidRPr="00A267B0">
        <w:rPr>
          <w:lang w:val="fr-FR"/>
        </w:rPr>
        <w:t>oi belge du 19 mars 2013 relative à la Coopération au Développement</w:t>
      </w:r>
      <w:r w:rsidR="003A4F31" w:rsidRPr="3DA5D659">
        <w:rPr>
          <w:rStyle w:val="Appelnotedebasdep"/>
        </w:rPr>
        <w:footnoteReference w:id="1"/>
      </w:r>
      <w:r w:rsidRPr="00A267B0">
        <w:rPr>
          <w:lang w:val="fr-FR"/>
        </w:rPr>
        <w:t> ;</w:t>
      </w:r>
    </w:p>
    <w:p w14:paraId="36BA87EA" w14:textId="77777777" w:rsidR="00201904" w:rsidRPr="00A267B0" w:rsidRDefault="00201904" w:rsidP="3DA5D659">
      <w:pPr>
        <w:pStyle w:val="Paragraphedeliste"/>
        <w:numPr>
          <w:ilvl w:val="0"/>
          <w:numId w:val="6"/>
        </w:numPr>
        <w:ind w:left="284" w:hanging="284"/>
        <w:jc w:val="both"/>
        <w:rPr>
          <w:lang w:val="fr-FR"/>
        </w:rPr>
      </w:pPr>
      <w:r w:rsidRPr="00A267B0">
        <w:rPr>
          <w:lang w:val="fr-FR"/>
        </w:rPr>
        <w:t>La Loi belge du 21 décembre 1998 portant création de la « Coopération Technique Belge » sous la forme d’une société de droit public</w:t>
      </w:r>
      <w:r w:rsidR="003A4F31" w:rsidRPr="3DA5D659">
        <w:rPr>
          <w:rStyle w:val="Appelnotedebasdep"/>
        </w:rPr>
        <w:footnoteReference w:id="2"/>
      </w:r>
      <w:r w:rsidRPr="00A267B0">
        <w:rPr>
          <w:lang w:val="fr-FR"/>
        </w:rPr>
        <w:t> ;</w:t>
      </w:r>
    </w:p>
    <w:p w14:paraId="224D054E" w14:textId="2A7C913F" w:rsidR="00155C47" w:rsidRPr="006D208C" w:rsidRDefault="00155C47" w:rsidP="00155C47">
      <w:pPr>
        <w:pStyle w:val="Paragraphedeliste"/>
        <w:numPr>
          <w:ilvl w:val="0"/>
          <w:numId w:val="6"/>
        </w:numPr>
        <w:ind w:left="284" w:hanging="284"/>
        <w:contextualSpacing w:val="0"/>
        <w:jc w:val="both"/>
        <w:rPr>
          <w:lang w:val="fr-FR"/>
        </w:rPr>
      </w:pPr>
      <w:r w:rsidRPr="006D208C">
        <w:rPr>
          <w:lang w:val="fr-FR"/>
        </w:rPr>
        <w:t xml:space="preserve">La Loi du 23 novembre 2017 portant modification du nom de la Coopération </w:t>
      </w:r>
      <w:r>
        <w:rPr>
          <w:lang w:val="fr-FR"/>
        </w:rPr>
        <w:t>T</w:t>
      </w:r>
      <w:r w:rsidRPr="006D208C">
        <w:rPr>
          <w:lang w:val="fr-FR"/>
        </w:rPr>
        <w:t xml:space="preserve">echnique </w:t>
      </w:r>
      <w:r>
        <w:rPr>
          <w:lang w:val="fr-FR"/>
        </w:rPr>
        <w:t>B</w:t>
      </w:r>
      <w:r w:rsidRPr="006D208C">
        <w:rPr>
          <w:lang w:val="fr-FR"/>
        </w:rPr>
        <w:t xml:space="preserve">elge et définition des missions et du fonctionnement d’Enabel, Agence belge de </w:t>
      </w:r>
      <w:r w:rsidR="008C0E4E">
        <w:rPr>
          <w:lang w:val="fr-FR"/>
        </w:rPr>
        <w:t>d</w:t>
      </w:r>
      <w:r w:rsidRPr="006D208C">
        <w:rPr>
          <w:lang w:val="fr-FR"/>
        </w:rPr>
        <w:t>éveloppement, publiée au Moniteur belge du 11 décembre 2017.</w:t>
      </w:r>
    </w:p>
    <w:p w14:paraId="7D3CF0D9" w14:textId="77777777" w:rsidR="00201904" w:rsidRPr="00DC1261" w:rsidRDefault="00201904" w:rsidP="00201904">
      <w:pPr>
        <w:jc w:val="both"/>
        <w:rPr>
          <w:lang w:val="fr-FR"/>
        </w:rPr>
      </w:pPr>
      <w:r w:rsidRPr="00DC1261">
        <w:rPr>
          <w:lang w:val="fr-FR"/>
        </w:rPr>
        <w:t>Les développements suivants constituent eux aussi un fil rouge dans le travail d’Enabel. Citons, à titre de principaux exemples :</w:t>
      </w:r>
    </w:p>
    <w:p w14:paraId="213297F5" w14:textId="77777777" w:rsidR="008C0E4E" w:rsidRPr="006D208C" w:rsidRDefault="008C0E4E" w:rsidP="008C0E4E">
      <w:pPr>
        <w:pStyle w:val="Paragraphedeliste"/>
        <w:numPr>
          <w:ilvl w:val="0"/>
          <w:numId w:val="6"/>
        </w:numPr>
        <w:ind w:left="284" w:hanging="284"/>
        <w:contextualSpacing w:val="0"/>
        <w:jc w:val="both"/>
        <w:rPr>
          <w:lang w:val="fr-FR"/>
        </w:rPr>
      </w:pPr>
      <w:r w:rsidRPr="006D208C">
        <w:rPr>
          <w:lang w:val="fr-FR"/>
        </w:rPr>
        <w:t>Sur le plan de la coopération internationale : les Objectifs de Développement Durable des Nations unies, la Déclaration de Paris sur l’harmonisation et l’alignement de l’aide ;</w:t>
      </w:r>
    </w:p>
    <w:p w14:paraId="1E9D292C" w14:textId="77777777" w:rsidR="00201904" w:rsidRPr="00DC1261" w:rsidRDefault="003A4F31" w:rsidP="00201904">
      <w:pPr>
        <w:pStyle w:val="Paragraphedeliste"/>
        <w:numPr>
          <w:ilvl w:val="0"/>
          <w:numId w:val="6"/>
        </w:numPr>
        <w:ind w:left="284" w:hanging="284"/>
        <w:contextualSpacing w:val="0"/>
        <w:jc w:val="both"/>
        <w:rPr>
          <w:lang w:val="fr-FR"/>
        </w:rPr>
      </w:pPr>
      <w:r w:rsidRPr="00DC1261">
        <w:rPr>
          <w:lang w:val="fr-FR"/>
        </w:rPr>
        <w:lastRenderedPageBreak/>
        <w:t>S</w:t>
      </w:r>
      <w:r w:rsidR="00201904" w:rsidRPr="00DC1261">
        <w:rPr>
          <w:lang w:val="fr-FR"/>
        </w:rPr>
        <w:t>ur le plan de la lutte contre la corruption</w:t>
      </w:r>
      <w:r w:rsidR="00214DE1" w:rsidRPr="00DC1261">
        <w:rPr>
          <w:lang w:val="fr-FR"/>
        </w:rPr>
        <w:t> </w:t>
      </w:r>
      <w:r w:rsidR="00201904" w:rsidRPr="00DC1261">
        <w:rPr>
          <w:lang w:val="fr-FR"/>
        </w:rPr>
        <w:t>: la loi du 8 mai 2007 portant assentiment à la Convention des Nations unies contre la corruption, fait</w:t>
      </w:r>
      <w:r w:rsidRPr="00DC1261">
        <w:rPr>
          <w:lang w:val="fr-FR"/>
        </w:rPr>
        <w:t>e à New York le 31 octobre 2003</w:t>
      </w:r>
      <w:r w:rsidR="00214DE1" w:rsidRPr="00DC1261">
        <w:rPr>
          <w:rStyle w:val="Appelnotedebasdep"/>
          <w:lang w:val="fr-FR"/>
        </w:rPr>
        <w:footnoteReference w:id="3"/>
      </w:r>
      <w:r w:rsidR="00201904" w:rsidRPr="00DC1261">
        <w:rPr>
          <w:lang w:val="fr-FR"/>
        </w:rPr>
        <w:t>, ainsi que la loi du 10 février 1999 relative à la répression de la corruption transposant la Convention relative à la lutte contre la corruption de fonctionnaires étrangers dans des transaction</w:t>
      </w:r>
      <w:r w:rsidRPr="00DC1261">
        <w:rPr>
          <w:lang w:val="fr-FR"/>
        </w:rPr>
        <w:t>s commerciales internationales ;</w:t>
      </w:r>
    </w:p>
    <w:p w14:paraId="0E414F69" w14:textId="7C27E1D9" w:rsidR="00201904" w:rsidRPr="00DC1261" w:rsidRDefault="003A4F31" w:rsidP="00201904">
      <w:pPr>
        <w:pStyle w:val="Paragraphedeliste"/>
        <w:numPr>
          <w:ilvl w:val="0"/>
          <w:numId w:val="6"/>
        </w:numPr>
        <w:ind w:left="284" w:hanging="284"/>
        <w:contextualSpacing w:val="0"/>
        <w:jc w:val="both"/>
        <w:rPr>
          <w:lang w:val="fr-FR"/>
        </w:rPr>
      </w:pPr>
      <w:r w:rsidRPr="00DC1261">
        <w:rPr>
          <w:lang w:val="fr-FR"/>
        </w:rPr>
        <w:t>S</w:t>
      </w:r>
      <w:r w:rsidR="00201904" w:rsidRPr="00DC1261">
        <w:rPr>
          <w:lang w:val="fr-FR"/>
        </w:rPr>
        <w:t>ur le plan du respect des droits humains</w:t>
      </w:r>
      <w:r w:rsidRPr="00DC1261">
        <w:rPr>
          <w:lang w:val="fr-FR"/>
        </w:rPr>
        <w:t> </w:t>
      </w:r>
      <w:r w:rsidR="00201904" w:rsidRPr="00DC1261">
        <w:rPr>
          <w:lang w:val="fr-FR"/>
        </w:rPr>
        <w:t>: la Déclaration Universelle des Droits de l’Homme des Nations unies (1948) ainsi que les 8 conventions de base de l’Organisation Internationale du Travail consacrant en particulier le droit à la liberté syndicale (C. n° 87), le droit d’organisation et de négociation collective (C. n° 98), l’interdiction du travail forcé (C. n° 29 et 105), l’interdiction de toute discrimination en matière de travail et de rémunération (C. n° 100 et 111), l’âge minimum fixé pour le travail des enfants (C. n° 138), l’interdiction des pires fo</w:t>
      </w:r>
      <w:r w:rsidRPr="00DC1261">
        <w:rPr>
          <w:lang w:val="fr-FR"/>
        </w:rPr>
        <w:t>rmes de ce travail (C. n° 182) ;</w:t>
      </w:r>
    </w:p>
    <w:p w14:paraId="7A901B20" w14:textId="77777777" w:rsidR="00201904" w:rsidRPr="00DC1261" w:rsidRDefault="003A4F31" w:rsidP="00201904">
      <w:pPr>
        <w:pStyle w:val="Paragraphedeliste"/>
        <w:numPr>
          <w:ilvl w:val="0"/>
          <w:numId w:val="6"/>
        </w:numPr>
        <w:ind w:left="284" w:hanging="284"/>
        <w:contextualSpacing w:val="0"/>
        <w:jc w:val="both"/>
        <w:rPr>
          <w:lang w:val="fr-FR"/>
        </w:rPr>
      </w:pPr>
      <w:r w:rsidRPr="00DC1261">
        <w:rPr>
          <w:lang w:val="fr-FR"/>
        </w:rPr>
        <w:t>S</w:t>
      </w:r>
      <w:r w:rsidR="00201904" w:rsidRPr="00DC1261">
        <w:rPr>
          <w:lang w:val="fr-FR"/>
        </w:rPr>
        <w:t>ur le plan</w:t>
      </w:r>
      <w:r w:rsidRPr="00DC1261">
        <w:rPr>
          <w:lang w:val="fr-FR"/>
        </w:rPr>
        <w:t xml:space="preserve"> du respect de l’environnement :</w:t>
      </w:r>
      <w:r w:rsidR="00201904" w:rsidRPr="00DC1261">
        <w:rPr>
          <w:lang w:val="fr-FR"/>
        </w:rPr>
        <w:t xml:space="preserve"> La Convention-cadre sur les changements climatiques de Paris, le do</w:t>
      </w:r>
      <w:r w:rsidRPr="00DC1261">
        <w:rPr>
          <w:lang w:val="fr-FR"/>
        </w:rPr>
        <w:t>uze décembre deux mille quinze ;</w:t>
      </w:r>
    </w:p>
    <w:p w14:paraId="056D8C5F" w14:textId="6169240E" w:rsidR="00201904" w:rsidRDefault="003A4F31" w:rsidP="00201904">
      <w:pPr>
        <w:pStyle w:val="Paragraphedeliste"/>
        <w:numPr>
          <w:ilvl w:val="0"/>
          <w:numId w:val="6"/>
        </w:numPr>
        <w:ind w:left="284" w:hanging="284"/>
        <w:contextualSpacing w:val="0"/>
        <w:jc w:val="both"/>
        <w:rPr>
          <w:lang w:val="fr-FR"/>
        </w:rPr>
      </w:pPr>
      <w:r w:rsidRPr="00DC1261">
        <w:rPr>
          <w:lang w:val="fr-FR"/>
        </w:rPr>
        <w:t>Le</w:t>
      </w:r>
      <w:r w:rsidR="00201904" w:rsidRPr="00DC1261">
        <w:rPr>
          <w:lang w:val="fr-FR"/>
        </w:rPr>
        <w:t xml:space="preserve"> premier contrat de gestion entre Enabel et l’Etat fédéral belge (approuvé par </w:t>
      </w:r>
      <w:r w:rsidR="00214DE1" w:rsidRPr="00DC1261">
        <w:rPr>
          <w:lang w:val="fr-FR"/>
        </w:rPr>
        <w:t>l’</w:t>
      </w:r>
      <w:r w:rsidR="00201904" w:rsidRPr="00DC1261">
        <w:rPr>
          <w:lang w:val="fr-FR"/>
        </w:rPr>
        <w:t>A</w:t>
      </w:r>
      <w:r w:rsidR="00214DE1" w:rsidRPr="00DC1261">
        <w:rPr>
          <w:lang w:val="fr-FR"/>
        </w:rPr>
        <w:t xml:space="preserve">rrêté </w:t>
      </w:r>
      <w:r w:rsidR="00201904" w:rsidRPr="00DC1261">
        <w:rPr>
          <w:lang w:val="fr-FR"/>
        </w:rPr>
        <w:t>R</w:t>
      </w:r>
      <w:r w:rsidR="00214DE1" w:rsidRPr="00DC1261">
        <w:rPr>
          <w:lang w:val="fr-FR"/>
        </w:rPr>
        <w:t>oyal</w:t>
      </w:r>
      <w:r w:rsidR="00201904" w:rsidRPr="00DC1261">
        <w:rPr>
          <w:lang w:val="fr-FR"/>
        </w:rPr>
        <w:t xml:space="preserve"> du 17</w:t>
      </w:r>
      <w:r w:rsidR="00214DE1" w:rsidRPr="00DC1261">
        <w:rPr>
          <w:lang w:val="fr-FR"/>
        </w:rPr>
        <w:t xml:space="preserve"> décembre </w:t>
      </w:r>
      <w:r w:rsidR="00201904" w:rsidRPr="00DC1261">
        <w:rPr>
          <w:lang w:val="fr-FR"/>
        </w:rPr>
        <w:t>2017, M</w:t>
      </w:r>
      <w:r w:rsidR="009E40D6" w:rsidRPr="00DC1261">
        <w:rPr>
          <w:lang w:val="fr-FR"/>
        </w:rPr>
        <w:t>.</w:t>
      </w:r>
      <w:r w:rsidR="00201904" w:rsidRPr="00DC1261">
        <w:rPr>
          <w:lang w:val="fr-FR"/>
        </w:rPr>
        <w:t>B</w:t>
      </w:r>
      <w:r w:rsidR="009E40D6" w:rsidRPr="00DC1261">
        <w:rPr>
          <w:lang w:val="fr-FR"/>
        </w:rPr>
        <w:t>.</w:t>
      </w:r>
      <w:r w:rsidR="00201904" w:rsidRPr="00DC1261">
        <w:rPr>
          <w:lang w:val="fr-FR"/>
        </w:rPr>
        <w:t xml:space="preserve"> 22</w:t>
      </w:r>
      <w:r w:rsidR="00214DE1" w:rsidRPr="00DC1261">
        <w:rPr>
          <w:lang w:val="fr-FR"/>
        </w:rPr>
        <w:t xml:space="preserve"> décembre </w:t>
      </w:r>
      <w:r w:rsidR="00201904" w:rsidRPr="00DC1261">
        <w:rPr>
          <w:lang w:val="fr-FR"/>
        </w:rPr>
        <w:t>2017) qui arrête les règles et les conditions spéciales relatives à l’exercice des tâches de service public par Enabel pour le compte de l’Etat belge</w:t>
      </w:r>
      <w:r w:rsidR="001C0DD1">
        <w:rPr>
          <w:lang w:val="fr-FR"/>
        </w:rPr>
        <w:t> ;</w:t>
      </w:r>
    </w:p>
    <w:p w14:paraId="19992220" w14:textId="22BEF4D4" w:rsidR="001C0DD1" w:rsidRPr="00DC1261" w:rsidRDefault="001C0DD1" w:rsidP="00201904">
      <w:pPr>
        <w:pStyle w:val="Paragraphedeliste"/>
        <w:numPr>
          <w:ilvl w:val="0"/>
          <w:numId w:val="6"/>
        </w:numPr>
        <w:ind w:left="284" w:hanging="284"/>
        <w:contextualSpacing w:val="0"/>
        <w:jc w:val="both"/>
        <w:rPr>
          <w:lang w:val="fr-FR"/>
        </w:rPr>
      </w:pPr>
      <w:r w:rsidRPr="00AF078A">
        <w:rPr>
          <w:lang w:val="fr-FR"/>
        </w:rPr>
        <w:t>Le Code éthique de Enabel de janvier 2019, ainsi que la Politique de Enabel concernant l’exploitation et les abus sexuels – juin 2019 et la Politique de Enabel concernant la maîtrise des risques de fraude et de corruption – juin 2019.</w:t>
      </w:r>
    </w:p>
    <w:p w14:paraId="56AEC1CC" w14:textId="77777777" w:rsidR="00C50750" w:rsidRPr="00DC1261" w:rsidRDefault="003A4F31" w:rsidP="003A4F31">
      <w:pPr>
        <w:pStyle w:val="Titre2"/>
        <w:rPr>
          <w:lang w:val="fr-FR"/>
        </w:rPr>
      </w:pPr>
      <w:bookmarkStart w:id="6" w:name="_Toc177121505"/>
      <w:r w:rsidRPr="6DAE84DA">
        <w:rPr>
          <w:lang w:val="fr-FR"/>
        </w:rPr>
        <w:t>Règles régissant le marché</w:t>
      </w:r>
      <w:bookmarkEnd w:id="6"/>
    </w:p>
    <w:p w14:paraId="7983B105" w14:textId="77777777" w:rsidR="00F73E58" w:rsidRPr="00C04704" w:rsidRDefault="00F73E58" w:rsidP="00F73E58">
      <w:pPr>
        <w:jc w:val="both"/>
        <w:rPr>
          <w:lang w:val="fr-FR"/>
        </w:rPr>
      </w:pPr>
      <w:r w:rsidRPr="00C04704">
        <w:rPr>
          <w:lang w:val="fr-FR"/>
        </w:rPr>
        <w:t>Le marché public est régi par le droit belge, notamment :</w:t>
      </w:r>
    </w:p>
    <w:p w14:paraId="4C2AF830" w14:textId="77777777" w:rsidR="00F73E58" w:rsidRPr="00A267B0" w:rsidRDefault="00F73E58" w:rsidP="3DA5D659">
      <w:pPr>
        <w:pStyle w:val="Paragraphedeliste"/>
        <w:numPr>
          <w:ilvl w:val="0"/>
          <w:numId w:val="6"/>
        </w:numPr>
        <w:ind w:left="284" w:hanging="284"/>
        <w:jc w:val="both"/>
        <w:rPr>
          <w:lang w:val="fr-FR"/>
        </w:rPr>
      </w:pPr>
      <w:r w:rsidRPr="00A267B0">
        <w:rPr>
          <w:lang w:val="fr-FR"/>
        </w:rPr>
        <w:t>La Loi du 17 juin 2016 relative aux marchés publics</w:t>
      </w:r>
      <w:r w:rsidRPr="3DA5D659">
        <w:rPr>
          <w:rStyle w:val="Appelnotedebasdep"/>
        </w:rPr>
        <w:footnoteReference w:id="4"/>
      </w:r>
      <w:r w:rsidRPr="00A267B0">
        <w:rPr>
          <w:lang w:val="fr-FR"/>
        </w:rPr>
        <w:t> ;</w:t>
      </w:r>
    </w:p>
    <w:p w14:paraId="27802E85" w14:textId="77777777" w:rsidR="00F73E58" w:rsidRPr="00A267B0" w:rsidRDefault="00F73E58" w:rsidP="3DA5D659">
      <w:pPr>
        <w:pStyle w:val="Paragraphedeliste"/>
        <w:numPr>
          <w:ilvl w:val="0"/>
          <w:numId w:val="6"/>
        </w:numPr>
        <w:ind w:left="284" w:hanging="284"/>
        <w:jc w:val="both"/>
        <w:rPr>
          <w:lang w:val="fr-FR"/>
        </w:rPr>
      </w:pPr>
      <w:r w:rsidRPr="00A267B0">
        <w:rPr>
          <w:lang w:val="fr-FR"/>
        </w:rPr>
        <w:t>La Loi du 17 juin 2013 relative à la motivation, à l’information et aux voies de recours en matière de marchés publics et de certains marchés de travaux, de fournitures et de services</w:t>
      </w:r>
      <w:r w:rsidRPr="3DA5D659">
        <w:rPr>
          <w:rStyle w:val="Appelnotedebasdep"/>
        </w:rPr>
        <w:footnoteReference w:id="5"/>
      </w:r>
      <w:r w:rsidRPr="00A267B0">
        <w:rPr>
          <w:lang w:val="fr-FR"/>
        </w:rPr>
        <w:t> ;</w:t>
      </w:r>
    </w:p>
    <w:p w14:paraId="7B855910" w14:textId="77777777" w:rsidR="00F73E58" w:rsidRPr="00A267B0" w:rsidRDefault="00F73E58" w:rsidP="3DA5D659">
      <w:pPr>
        <w:pStyle w:val="Paragraphedeliste"/>
        <w:numPr>
          <w:ilvl w:val="0"/>
          <w:numId w:val="6"/>
        </w:numPr>
        <w:ind w:left="284" w:hanging="284"/>
        <w:jc w:val="both"/>
        <w:rPr>
          <w:lang w:val="fr-FR"/>
        </w:rPr>
      </w:pPr>
      <w:r w:rsidRPr="00A267B0">
        <w:rPr>
          <w:lang w:val="fr-FR"/>
        </w:rPr>
        <w:t>L’A.R. du 18 avril 2017 relatif à la passation des marchés publics dans les secteurs classiques</w:t>
      </w:r>
      <w:r w:rsidRPr="3DA5D659">
        <w:rPr>
          <w:rStyle w:val="Appelnotedebasdep"/>
        </w:rPr>
        <w:footnoteReference w:id="6"/>
      </w:r>
      <w:r w:rsidRPr="00A267B0">
        <w:rPr>
          <w:lang w:val="fr-FR"/>
        </w:rPr>
        <w:t> ;</w:t>
      </w:r>
    </w:p>
    <w:p w14:paraId="45B6B638" w14:textId="77777777" w:rsidR="00F73E58" w:rsidRPr="00A267B0" w:rsidRDefault="00F73E58" w:rsidP="3DA5D659">
      <w:pPr>
        <w:pStyle w:val="Paragraphedeliste"/>
        <w:numPr>
          <w:ilvl w:val="0"/>
          <w:numId w:val="6"/>
        </w:numPr>
        <w:ind w:left="284" w:hanging="284"/>
        <w:jc w:val="both"/>
        <w:rPr>
          <w:lang w:val="fr-FR"/>
        </w:rPr>
      </w:pPr>
      <w:r w:rsidRPr="00A267B0">
        <w:rPr>
          <w:lang w:val="fr-FR"/>
        </w:rPr>
        <w:t>L’A.R. du 14 janvier 2013 établissant les règles générales d’exécution des marchés publics et des concessions de travaux publics</w:t>
      </w:r>
      <w:r w:rsidRPr="3DA5D659">
        <w:rPr>
          <w:rStyle w:val="Appelnotedebasdep"/>
        </w:rPr>
        <w:footnoteReference w:id="7"/>
      </w:r>
      <w:r w:rsidRPr="00A267B0">
        <w:rPr>
          <w:lang w:val="fr-FR"/>
        </w:rPr>
        <w:t> ;</w:t>
      </w:r>
    </w:p>
    <w:p w14:paraId="0D79627B" w14:textId="77777777" w:rsidR="00F73E58" w:rsidRPr="00B8494A" w:rsidRDefault="00F73E58" w:rsidP="00F73E58">
      <w:pPr>
        <w:pStyle w:val="Paragraphedeliste"/>
        <w:numPr>
          <w:ilvl w:val="0"/>
          <w:numId w:val="6"/>
        </w:numPr>
        <w:ind w:left="284" w:hanging="284"/>
        <w:contextualSpacing w:val="0"/>
        <w:jc w:val="both"/>
        <w:rPr>
          <w:lang w:val="fr-FR"/>
        </w:rPr>
      </w:pPr>
      <w:r w:rsidRPr="00B8494A">
        <w:rPr>
          <w:lang w:val="fr-FR"/>
        </w:rPr>
        <w:t>Les Circulaires du Premier Ministre en matière de marchés publics ;</w:t>
      </w:r>
    </w:p>
    <w:p w14:paraId="04C3BDE3" w14:textId="77777777" w:rsidR="00F73E58" w:rsidRPr="00B8494A" w:rsidRDefault="00F73E58" w:rsidP="00F73E58">
      <w:pPr>
        <w:pStyle w:val="Paragraphedeliste"/>
        <w:numPr>
          <w:ilvl w:val="0"/>
          <w:numId w:val="6"/>
        </w:numPr>
        <w:ind w:left="284" w:hanging="284"/>
        <w:contextualSpacing w:val="0"/>
        <w:jc w:val="both"/>
        <w:rPr>
          <w:lang w:val="fr-FR"/>
        </w:rPr>
      </w:pPr>
      <w:r w:rsidRPr="00B8494A">
        <w:rPr>
          <w:lang w:val="fr-FR"/>
        </w:rPr>
        <w:t>La Politique de Enabel concernant l’exploitation et les abus sexuels – juin 2019 ;</w:t>
      </w:r>
    </w:p>
    <w:p w14:paraId="64585F97" w14:textId="77777777" w:rsidR="00F73E58" w:rsidRPr="00B8494A" w:rsidRDefault="00F73E58" w:rsidP="00F73E58">
      <w:pPr>
        <w:pStyle w:val="Paragraphedeliste"/>
        <w:numPr>
          <w:ilvl w:val="0"/>
          <w:numId w:val="6"/>
        </w:numPr>
        <w:ind w:left="284" w:hanging="284"/>
        <w:contextualSpacing w:val="0"/>
        <w:jc w:val="both"/>
        <w:rPr>
          <w:lang w:val="fr-FR"/>
        </w:rPr>
      </w:pPr>
      <w:r w:rsidRPr="00B8494A">
        <w:rPr>
          <w:lang w:val="fr-FR"/>
        </w:rPr>
        <w:t>La Politique de Enabel concernant la maîtrise des risques de fraude et de corruption – juin 2019 ;</w:t>
      </w:r>
    </w:p>
    <w:p w14:paraId="2D58118D" w14:textId="77777777" w:rsidR="00F73E58" w:rsidRPr="00B8494A" w:rsidRDefault="00F73E58" w:rsidP="00F73E58">
      <w:pPr>
        <w:pStyle w:val="Paragraphedeliste"/>
        <w:numPr>
          <w:ilvl w:val="0"/>
          <w:numId w:val="6"/>
        </w:numPr>
        <w:ind w:left="284" w:hanging="284"/>
        <w:contextualSpacing w:val="0"/>
        <w:jc w:val="both"/>
        <w:rPr>
          <w:lang w:val="fr-FR"/>
        </w:rPr>
      </w:pPr>
      <w:r w:rsidRPr="00B8494A">
        <w:rPr>
          <w:lang w:val="fr-FR"/>
        </w:rPr>
        <w:t>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w:t>
      </w:r>
    </w:p>
    <w:p w14:paraId="26A62511" w14:textId="77777777" w:rsidR="00F73E58" w:rsidRPr="00B8494A" w:rsidRDefault="00F73E58" w:rsidP="00F73E58">
      <w:pPr>
        <w:pStyle w:val="Paragraphedeliste"/>
        <w:numPr>
          <w:ilvl w:val="0"/>
          <w:numId w:val="6"/>
        </w:numPr>
        <w:ind w:left="284" w:hanging="284"/>
        <w:contextualSpacing w:val="0"/>
        <w:jc w:val="both"/>
        <w:rPr>
          <w:lang w:val="fr-FR"/>
        </w:rPr>
      </w:pPr>
      <w:r w:rsidRPr="00B8494A">
        <w:rPr>
          <w:lang w:val="fr-FR"/>
        </w:rPr>
        <w:lastRenderedPageBreak/>
        <w:t>La Loi du 30 juillet 2018 relative à la protection des personnes physiques à l’égard des traitements de données à caractère personnel.</w:t>
      </w:r>
    </w:p>
    <w:p w14:paraId="4EE8C4A8" w14:textId="77777777" w:rsidR="00F73E58" w:rsidRPr="00B8494A" w:rsidRDefault="00F73E58" w:rsidP="00F73E58">
      <w:pPr>
        <w:pStyle w:val="Paragraphedeliste"/>
        <w:numPr>
          <w:ilvl w:val="0"/>
          <w:numId w:val="6"/>
        </w:numPr>
        <w:ind w:left="284" w:hanging="284"/>
        <w:contextualSpacing w:val="0"/>
        <w:jc w:val="both"/>
        <w:rPr>
          <w:lang w:val="fr-FR"/>
        </w:rPr>
      </w:pPr>
      <w:r w:rsidRPr="00B8494A">
        <w:rPr>
          <w:rFonts w:eastAsia="Calibri"/>
          <w:lang w:val="fr-BE"/>
        </w:rPr>
        <w:t xml:space="preserve">Toute la réglementation belge sur les marchés publics peut être consultée sur </w:t>
      </w:r>
      <w:r w:rsidRPr="00B8494A">
        <w:rPr>
          <w:u w:val="single"/>
          <w:lang w:val="fr-FR"/>
        </w:rPr>
        <w:t>www</w:t>
      </w:r>
      <w:r w:rsidRPr="00B8494A">
        <w:rPr>
          <w:rFonts w:eastAsia="Calibri"/>
          <w:u w:val="single"/>
          <w:lang w:val="fr-BE"/>
        </w:rPr>
        <w:t>.publicprocurement.be</w:t>
      </w:r>
      <w:r w:rsidRPr="00B8494A">
        <w:rPr>
          <w:rFonts w:eastAsia="Calibri"/>
          <w:lang w:val="fr-BE"/>
        </w:rPr>
        <w:t xml:space="preserve">, le code éthique et les politiques de Enabel mentionnées ci-dessus sur le site web de Enabel, ou </w:t>
      </w:r>
      <w:r w:rsidRPr="00B8494A">
        <w:rPr>
          <w:rFonts w:eastAsia="Calibri"/>
          <w:u w:val="single"/>
          <w:lang w:val="fr-BE"/>
        </w:rPr>
        <w:t>https://www.enabel.be/fr/content/lethique-enabel</w:t>
      </w:r>
      <w:r w:rsidRPr="00B8494A">
        <w:rPr>
          <w:rFonts w:eastAsia="Calibri"/>
          <w:lang w:val="fr-BE"/>
        </w:rPr>
        <w:t>.</w:t>
      </w:r>
    </w:p>
    <w:p w14:paraId="0A661E9F" w14:textId="77777777" w:rsidR="00C50750" w:rsidRPr="00DC1261" w:rsidRDefault="00C50750" w:rsidP="00C50750">
      <w:pPr>
        <w:pStyle w:val="Titre2"/>
        <w:rPr>
          <w:lang w:val="fr-FR"/>
        </w:rPr>
      </w:pPr>
      <w:bookmarkStart w:id="7" w:name="_Toc177121506"/>
      <w:r w:rsidRPr="6DAE84DA">
        <w:rPr>
          <w:lang w:val="fr-FR"/>
        </w:rPr>
        <w:t>D</w:t>
      </w:r>
      <w:r w:rsidR="00214DE1" w:rsidRPr="6DAE84DA">
        <w:rPr>
          <w:lang w:val="fr-FR"/>
        </w:rPr>
        <w:t>é</w:t>
      </w:r>
      <w:r w:rsidRPr="6DAE84DA">
        <w:rPr>
          <w:lang w:val="fr-FR"/>
        </w:rPr>
        <w:t>finitions</w:t>
      </w:r>
      <w:bookmarkEnd w:id="7"/>
    </w:p>
    <w:p w14:paraId="0AB17209" w14:textId="77777777" w:rsidR="009E40D6" w:rsidRPr="00DC1261" w:rsidRDefault="009E40D6" w:rsidP="009E40D6">
      <w:pPr>
        <w:jc w:val="both"/>
        <w:rPr>
          <w:lang w:val="fr-FR"/>
        </w:rPr>
      </w:pPr>
      <w:r w:rsidRPr="00DC1261">
        <w:rPr>
          <w:lang w:val="fr-FR"/>
        </w:rPr>
        <w:t>Dans le cadre de ce marché, il faut comprendre par :</w:t>
      </w:r>
    </w:p>
    <w:p w14:paraId="5470868E" w14:textId="77777777" w:rsidR="009E40D6" w:rsidRPr="00DC1261" w:rsidRDefault="009E40D6" w:rsidP="009E40D6">
      <w:pPr>
        <w:pStyle w:val="Paragraphedeliste"/>
        <w:numPr>
          <w:ilvl w:val="0"/>
          <w:numId w:val="6"/>
        </w:numPr>
        <w:ind w:left="284" w:hanging="284"/>
        <w:contextualSpacing w:val="0"/>
        <w:jc w:val="both"/>
        <w:rPr>
          <w:lang w:val="fr-FR"/>
        </w:rPr>
      </w:pPr>
      <w:r w:rsidRPr="00DC1261">
        <w:rPr>
          <w:u w:val="single"/>
          <w:lang w:val="fr-FR"/>
        </w:rPr>
        <w:t>Le soumissionnaire</w:t>
      </w:r>
      <w:r w:rsidRPr="00DC1261">
        <w:rPr>
          <w:lang w:val="fr-FR"/>
        </w:rPr>
        <w:t> : un opérateur économique qui présente une offre ;</w:t>
      </w:r>
    </w:p>
    <w:p w14:paraId="7BE6D3C4" w14:textId="64D0BBBD" w:rsidR="009E40D6" w:rsidRPr="00DC1261" w:rsidRDefault="009E40D6" w:rsidP="009E40D6">
      <w:pPr>
        <w:pStyle w:val="Paragraphedeliste"/>
        <w:numPr>
          <w:ilvl w:val="0"/>
          <w:numId w:val="6"/>
        </w:numPr>
        <w:ind w:left="284" w:hanging="284"/>
        <w:contextualSpacing w:val="0"/>
        <w:jc w:val="both"/>
        <w:rPr>
          <w:lang w:val="fr-FR"/>
        </w:rPr>
      </w:pPr>
      <w:r w:rsidRPr="00DC1261">
        <w:rPr>
          <w:u w:val="single"/>
          <w:lang w:val="fr-FR"/>
        </w:rPr>
        <w:t>L’adjudicataire / l’entrepreneur fournisseur prestataire de services</w:t>
      </w:r>
      <w:r w:rsidRPr="00DC1261">
        <w:rPr>
          <w:lang w:val="fr-FR"/>
        </w:rPr>
        <w:t> : le soumissionnaire à qui le marché est attribué ;</w:t>
      </w:r>
    </w:p>
    <w:p w14:paraId="615712C4" w14:textId="5DD3A08E" w:rsidR="009E40D6" w:rsidRPr="00DC1261" w:rsidRDefault="009E40D6" w:rsidP="009E40D6">
      <w:pPr>
        <w:pStyle w:val="Paragraphedeliste"/>
        <w:numPr>
          <w:ilvl w:val="0"/>
          <w:numId w:val="6"/>
        </w:numPr>
        <w:ind w:left="284" w:hanging="284"/>
        <w:contextualSpacing w:val="0"/>
        <w:jc w:val="both"/>
        <w:rPr>
          <w:lang w:val="fr-FR"/>
        </w:rPr>
      </w:pPr>
      <w:r w:rsidRPr="00DC1261">
        <w:rPr>
          <w:u w:val="single"/>
          <w:lang w:val="fr-FR"/>
        </w:rPr>
        <w:t>Le pouvoir adjudicateur ou l’adjudicateur</w:t>
      </w:r>
      <w:r w:rsidRPr="00DC1261">
        <w:rPr>
          <w:lang w:val="fr-FR"/>
        </w:rPr>
        <w:t xml:space="preserve"> : Enabel, représentée par le Représentant résident d’Enabel au </w:t>
      </w:r>
      <w:r w:rsidR="006D1205">
        <w:rPr>
          <w:lang w:val="fr-FR"/>
        </w:rPr>
        <w:t>Sénégal</w:t>
      </w:r>
      <w:r w:rsidRPr="00DC1261">
        <w:rPr>
          <w:lang w:val="fr-FR"/>
        </w:rPr>
        <w:t> ;</w:t>
      </w:r>
    </w:p>
    <w:p w14:paraId="6477E01D" w14:textId="77777777" w:rsidR="009E40D6" w:rsidRPr="00DC1261" w:rsidRDefault="009E40D6" w:rsidP="009E40D6">
      <w:pPr>
        <w:pStyle w:val="Paragraphedeliste"/>
        <w:numPr>
          <w:ilvl w:val="0"/>
          <w:numId w:val="6"/>
        </w:numPr>
        <w:ind w:left="284" w:hanging="284"/>
        <w:contextualSpacing w:val="0"/>
        <w:jc w:val="both"/>
        <w:rPr>
          <w:lang w:val="fr-FR"/>
        </w:rPr>
      </w:pPr>
      <w:r w:rsidRPr="00DC1261">
        <w:rPr>
          <w:u w:val="single"/>
          <w:lang w:val="fr-FR"/>
        </w:rPr>
        <w:t>L’offre</w:t>
      </w:r>
      <w:r w:rsidRPr="00DC1261">
        <w:rPr>
          <w:lang w:val="fr-FR"/>
        </w:rPr>
        <w:t> : l’engagement du soumissionnaire d’exécuter le marché aux conditions qu’il présente ;</w:t>
      </w:r>
    </w:p>
    <w:p w14:paraId="65DD9C7D" w14:textId="77777777" w:rsidR="009E40D6" w:rsidRPr="00DC1261" w:rsidRDefault="009E40D6" w:rsidP="009E40D6">
      <w:pPr>
        <w:pStyle w:val="Paragraphedeliste"/>
        <w:numPr>
          <w:ilvl w:val="0"/>
          <w:numId w:val="6"/>
        </w:numPr>
        <w:ind w:left="284" w:hanging="284"/>
        <w:contextualSpacing w:val="0"/>
        <w:jc w:val="both"/>
        <w:rPr>
          <w:lang w:val="fr-FR"/>
        </w:rPr>
      </w:pPr>
      <w:r w:rsidRPr="00DC1261">
        <w:rPr>
          <w:u w:val="single"/>
          <w:lang w:val="fr-FR"/>
        </w:rPr>
        <w:t>Jours</w:t>
      </w:r>
      <w:r w:rsidRPr="00DC1261">
        <w:rPr>
          <w:lang w:val="fr-FR"/>
        </w:rPr>
        <w:t> : A défaut d’indication dans le cahier spécial des charges et réglementation applicable, tous les jours s’entendent comme des jours calendrier ;</w:t>
      </w:r>
    </w:p>
    <w:p w14:paraId="01C94D18" w14:textId="15DF0657" w:rsidR="009E40D6" w:rsidRPr="00DC1261" w:rsidRDefault="009E40D6" w:rsidP="009E40D6">
      <w:pPr>
        <w:pStyle w:val="Paragraphedeliste"/>
        <w:numPr>
          <w:ilvl w:val="0"/>
          <w:numId w:val="6"/>
        </w:numPr>
        <w:ind w:left="284" w:hanging="284"/>
        <w:contextualSpacing w:val="0"/>
        <w:jc w:val="both"/>
        <w:rPr>
          <w:lang w:val="fr-FR"/>
        </w:rPr>
      </w:pPr>
      <w:r w:rsidRPr="00DC1261">
        <w:rPr>
          <w:u w:val="single"/>
          <w:lang w:val="fr-FR"/>
        </w:rPr>
        <w:t>Documents du marché</w:t>
      </w:r>
      <w:r w:rsidRPr="00DC1261">
        <w:rPr>
          <w:lang w:val="fr-FR"/>
        </w:rPr>
        <w:t xml:space="preserve"> : </w:t>
      </w:r>
      <w:r w:rsidR="009E5DBE" w:rsidRPr="00775557">
        <w:rPr>
          <w:lang w:val="fr-FR"/>
        </w:rPr>
        <w:t xml:space="preserve">Cahier </w:t>
      </w:r>
      <w:r w:rsidR="009E5DBE">
        <w:rPr>
          <w:lang w:val="fr-FR"/>
        </w:rPr>
        <w:t>S</w:t>
      </w:r>
      <w:r w:rsidR="009E5DBE" w:rsidRPr="00775557">
        <w:rPr>
          <w:lang w:val="fr-FR"/>
        </w:rPr>
        <w:t xml:space="preserve">pécial des </w:t>
      </w:r>
      <w:r w:rsidR="009E5DBE">
        <w:rPr>
          <w:lang w:val="fr-FR"/>
        </w:rPr>
        <w:t>C</w:t>
      </w:r>
      <w:r w:rsidR="009E5DBE" w:rsidRPr="00775557">
        <w:rPr>
          <w:lang w:val="fr-FR"/>
        </w:rPr>
        <w:t>harges</w:t>
      </w:r>
      <w:r w:rsidRPr="00DC1261">
        <w:rPr>
          <w:lang w:val="fr-FR"/>
        </w:rPr>
        <w:t>, y inclus les annexes et les documents auxquels ils se réfèrent ;</w:t>
      </w:r>
    </w:p>
    <w:p w14:paraId="229F317E" w14:textId="250F3025" w:rsidR="009E40D6" w:rsidRPr="00DC1261" w:rsidRDefault="009E40D6" w:rsidP="009E40D6">
      <w:pPr>
        <w:pStyle w:val="Paragraphedeliste"/>
        <w:numPr>
          <w:ilvl w:val="0"/>
          <w:numId w:val="6"/>
        </w:numPr>
        <w:ind w:left="284" w:hanging="284"/>
        <w:contextualSpacing w:val="0"/>
        <w:jc w:val="both"/>
        <w:rPr>
          <w:lang w:val="fr-FR"/>
        </w:rPr>
      </w:pPr>
      <w:r w:rsidRPr="00DC1261">
        <w:rPr>
          <w:u w:val="single"/>
          <w:lang w:val="fr-FR"/>
        </w:rPr>
        <w:t>Spécification technique</w:t>
      </w:r>
      <w:r w:rsidRPr="00DC1261">
        <w:rPr>
          <w:lang w:val="fr-FR"/>
        </w:rPr>
        <w:t xml:space="preserve"> : </w:t>
      </w:r>
      <w:r w:rsidR="00097D6C" w:rsidRPr="00DC1261">
        <w:rPr>
          <w:lang w:val="fr-FR"/>
        </w:rPr>
        <w:t>U</w:t>
      </w:r>
      <w:r w:rsidRPr="00DC1261">
        <w:rPr>
          <w:lang w:val="fr-FR"/>
        </w:rPr>
        <w:t>ne spécification qui figure dans un document définissant les caractéristiques requises d'un produit ou d'un service, tels que les niveaux de qualité, les niveaux de la performance environnementale et climatique, la conception pour tous les besoins, y compris l'accessibilité pour les personnes handicapées, et l'évaluation de la conformité, la propriété d'emploi, l'utilisation du produit, la sécurité ou les dimensions, y compris les prescriptions applicables au produit en ce qui concerne le nom sous lequel il est vendu, la terminologie, les symboles, les essais et méthodes d'essais, l'emballage, le marquage et l'étiquetage, les instructions d'utilisation, les processus et méthodes de production à tout stade du cycle de vie de la fourniture ou du service, ainsi que les procédures d'évaluation de la conformité ;</w:t>
      </w:r>
    </w:p>
    <w:p w14:paraId="503A62DA" w14:textId="77777777" w:rsidR="009E40D6" w:rsidRPr="00DC1261" w:rsidRDefault="009E40D6" w:rsidP="009E40D6">
      <w:pPr>
        <w:pStyle w:val="Paragraphedeliste"/>
        <w:numPr>
          <w:ilvl w:val="0"/>
          <w:numId w:val="6"/>
        </w:numPr>
        <w:ind w:left="284" w:hanging="284"/>
        <w:contextualSpacing w:val="0"/>
        <w:jc w:val="both"/>
        <w:rPr>
          <w:lang w:val="fr-FR"/>
        </w:rPr>
      </w:pPr>
      <w:r w:rsidRPr="00DC1261">
        <w:rPr>
          <w:u w:val="single"/>
          <w:lang w:val="fr-FR"/>
        </w:rPr>
        <w:t>Variante</w:t>
      </w:r>
      <w:r w:rsidRPr="00DC1261">
        <w:rPr>
          <w:lang w:val="fr-FR"/>
        </w:rPr>
        <w:t> : un mode alternatif de conception ou d’exécution qui est introduit soit à la demande du pouvoir adjudicateur, soit à l’initiative du soumissionnaire ;</w:t>
      </w:r>
    </w:p>
    <w:p w14:paraId="6AEF18E3" w14:textId="77777777" w:rsidR="009E40D6" w:rsidRPr="00DC1261" w:rsidRDefault="009E40D6" w:rsidP="009E40D6">
      <w:pPr>
        <w:pStyle w:val="Paragraphedeliste"/>
        <w:numPr>
          <w:ilvl w:val="0"/>
          <w:numId w:val="6"/>
        </w:numPr>
        <w:ind w:left="284" w:hanging="284"/>
        <w:contextualSpacing w:val="0"/>
        <w:jc w:val="both"/>
        <w:rPr>
          <w:lang w:val="fr-FR"/>
        </w:rPr>
      </w:pPr>
      <w:r w:rsidRPr="00DC1261">
        <w:rPr>
          <w:u w:val="single"/>
          <w:lang w:val="fr-FR"/>
        </w:rPr>
        <w:t>Option</w:t>
      </w:r>
      <w:r w:rsidRPr="00DC1261">
        <w:rPr>
          <w:lang w:val="fr-FR"/>
        </w:rPr>
        <w:t> : un élément accessoire et non strictement nécessaire à l’exécution du marché, qui est introduit soit à la demande du pouvoir adjudicateur, soit à l’initiative du soumissionnaire ;</w:t>
      </w:r>
    </w:p>
    <w:p w14:paraId="719AB88B" w14:textId="77777777" w:rsidR="009E40D6" w:rsidRPr="00DC1261" w:rsidRDefault="009E40D6" w:rsidP="009E40D6">
      <w:pPr>
        <w:pStyle w:val="Paragraphedeliste"/>
        <w:numPr>
          <w:ilvl w:val="0"/>
          <w:numId w:val="6"/>
        </w:numPr>
        <w:ind w:left="284" w:hanging="284"/>
        <w:contextualSpacing w:val="0"/>
        <w:jc w:val="both"/>
        <w:rPr>
          <w:lang w:val="fr-FR"/>
        </w:rPr>
      </w:pPr>
      <w:r w:rsidRPr="00DC1261">
        <w:rPr>
          <w:u w:val="single"/>
          <w:lang w:val="fr-FR"/>
        </w:rPr>
        <w:t>Inventaire</w:t>
      </w:r>
      <w:r w:rsidRPr="00DC1261">
        <w:rPr>
          <w:lang w:val="fr-FR"/>
        </w:rPr>
        <w:t> : le document du marché qui fractionne les prestations en postes différents et précise pour chacun d’eux la quantité ou le mode de détermination du prix ;</w:t>
      </w:r>
    </w:p>
    <w:p w14:paraId="57A6A4E8" w14:textId="77777777" w:rsidR="009E40D6" w:rsidRPr="00DC1261" w:rsidRDefault="009E40D6" w:rsidP="009E40D6">
      <w:pPr>
        <w:pStyle w:val="Paragraphedeliste"/>
        <w:numPr>
          <w:ilvl w:val="0"/>
          <w:numId w:val="6"/>
        </w:numPr>
        <w:ind w:left="284" w:hanging="284"/>
        <w:contextualSpacing w:val="0"/>
        <w:jc w:val="both"/>
        <w:rPr>
          <w:lang w:val="fr-FR"/>
        </w:rPr>
      </w:pPr>
      <w:r w:rsidRPr="00DC1261">
        <w:rPr>
          <w:u w:val="single"/>
          <w:lang w:val="fr-FR"/>
        </w:rPr>
        <w:t>Les Règles Générales d’Exécution (RGE)</w:t>
      </w:r>
      <w:r w:rsidRPr="00DC1261">
        <w:rPr>
          <w:lang w:val="fr-FR"/>
        </w:rPr>
        <w:t> : les règles se trouvant dans l’</w:t>
      </w:r>
      <w:r w:rsidR="00F479FF" w:rsidRPr="00DC1261">
        <w:rPr>
          <w:lang w:val="fr-FR"/>
        </w:rPr>
        <w:t xml:space="preserve">Arrêté Royal </w:t>
      </w:r>
      <w:r w:rsidRPr="00DC1261">
        <w:rPr>
          <w:lang w:val="fr-FR"/>
        </w:rPr>
        <w:t>du 14</w:t>
      </w:r>
      <w:r w:rsidR="00F479FF" w:rsidRPr="00DC1261">
        <w:rPr>
          <w:lang w:val="fr-FR"/>
        </w:rPr>
        <w:t xml:space="preserve"> janvier </w:t>
      </w:r>
      <w:r w:rsidRPr="00DC1261">
        <w:rPr>
          <w:lang w:val="fr-FR"/>
        </w:rPr>
        <w:t>2013, établissant les règles générales d’exécution des marchés publics et des concessions de travaux publics ;</w:t>
      </w:r>
    </w:p>
    <w:p w14:paraId="2F112E3A" w14:textId="77777777" w:rsidR="009E40D6" w:rsidRPr="00DC1261" w:rsidRDefault="009E40D6" w:rsidP="009E40D6">
      <w:pPr>
        <w:pStyle w:val="Paragraphedeliste"/>
        <w:numPr>
          <w:ilvl w:val="0"/>
          <w:numId w:val="6"/>
        </w:numPr>
        <w:ind w:left="284" w:hanging="284"/>
        <w:contextualSpacing w:val="0"/>
        <w:jc w:val="both"/>
        <w:rPr>
          <w:lang w:val="fr-FR"/>
        </w:rPr>
      </w:pPr>
      <w:r w:rsidRPr="00DC1261">
        <w:rPr>
          <w:u w:val="single"/>
          <w:lang w:val="fr-FR"/>
        </w:rPr>
        <w:t xml:space="preserve">Le </w:t>
      </w:r>
      <w:r w:rsidR="00F479FF" w:rsidRPr="00DC1261">
        <w:rPr>
          <w:u w:val="single"/>
          <w:lang w:val="fr-FR"/>
        </w:rPr>
        <w:t>C</w:t>
      </w:r>
      <w:r w:rsidRPr="00DC1261">
        <w:rPr>
          <w:u w:val="single"/>
          <w:lang w:val="fr-FR"/>
        </w:rPr>
        <w:t xml:space="preserve">ahier </w:t>
      </w:r>
      <w:r w:rsidR="00F479FF" w:rsidRPr="00DC1261">
        <w:rPr>
          <w:u w:val="single"/>
          <w:lang w:val="fr-FR"/>
        </w:rPr>
        <w:t>S</w:t>
      </w:r>
      <w:r w:rsidRPr="00DC1261">
        <w:rPr>
          <w:u w:val="single"/>
          <w:lang w:val="fr-FR"/>
        </w:rPr>
        <w:t xml:space="preserve">pécial des </w:t>
      </w:r>
      <w:r w:rsidR="00F479FF" w:rsidRPr="00DC1261">
        <w:rPr>
          <w:u w:val="single"/>
          <w:lang w:val="fr-FR"/>
        </w:rPr>
        <w:t>C</w:t>
      </w:r>
      <w:r w:rsidRPr="00DC1261">
        <w:rPr>
          <w:u w:val="single"/>
          <w:lang w:val="fr-FR"/>
        </w:rPr>
        <w:t>harges (CSC)</w:t>
      </w:r>
      <w:r w:rsidR="00F479FF" w:rsidRPr="00DC1261">
        <w:rPr>
          <w:lang w:val="fr-FR"/>
        </w:rPr>
        <w:t> </w:t>
      </w:r>
      <w:r w:rsidRPr="00DC1261">
        <w:rPr>
          <w:lang w:val="fr-FR"/>
        </w:rPr>
        <w:t>: le présent document ainsi que toutes ses annexes et documents auxquels il fait référence</w:t>
      </w:r>
      <w:r w:rsidR="00F479FF" w:rsidRPr="00DC1261">
        <w:rPr>
          <w:lang w:val="fr-FR"/>
        </w:rPr>
        <w:t> ;</w:t>
      </w:r>
    </w:p>
    <w:p w14:paraId="412727A9" w14:textId="77777777" w:rsidR="009E40D6" w:rsidRPr="00DC1261" w:rsidRDefault="009E40D6" w:rsidP="009E40D6">
      <w:pPr>
        <w:pStyle w:val="Paragraphedeliste"/>
        <w:numPr>
          <w:ilvl w:val="0"/>
          <w:numId w:val="6"/>
        </w:numPr>
        <w:ind w:left="284" w:hanging="284"/>
        <w:contextualSpacing w:val="0"/>
        <w:jc w:val="both"/>
        <w:rPr>
          <w:lang w:val="fr-FR"/>
        </w:rPr>
      </w:pPr>
      <w:r w:rsidRPr="00DC1261">
        <w:rPr>
          <w:u w:val="single"/>
          <w:lang w:val="fr-FR"/>
        </w:rPr>
        <w:lastRenderedPageBreak/>
        <w:t>BDA</w:t>
      </w:r>
      <w:r w:rsidR="00F479FF" w:rsidRPr="00DC1261">
        <w:rPr>
          <w:lang w:val="fr-FR"/>
        </w:rPr>
        <w:t> :</w:t>
      </w:r>
      <w:r w:rsidRPr="00DC1261">
        <w:rPr>
          <w:lang w:val="fr-FR"/>
        </w:rPr>
        <w:t xml:space="preserve"> le Bulletin des Adjudications</w:t>
      </w:r>
      <w:r w:rsidR="00F479FF" w:rsidRPr="00DC1261">
        <w:rPr>
          <w:lang w:val="fr-FR"/>
        </w:rPr>
        <w:t> ;</w:t>
      </w:r>
    </w:p>
    <w:p w14:paraId="162947E7" w14:textId="77777777" w:rsidR="009E40D6" w:rsidRPr="00DC1261" w:rsidRDefault="009E40D6" w:rsidP="009E40D6">
      <w:pPr>
        <w:pStyle w:val="Paragraphedeliste"/>
        <w:numPr>
          <w:ilvl w:val="0"/>
          <w:numId w:val="6"/>
        </w:numPr>
        <w:ind w:left="284" w:hanging="284"/>
        <w:contextualSpacing w:val="0"/>
        <w:jc w:val="both"/>
        <w:rPr>
          <w:lang w:val="fr-FR"/>
        </w:rPr>
      </w:pPr>
      <w:r w:rsidRPr="00DC1261">
        <w:rPr>
          <w:u w:val="single"/>
          <w:lang w:val="fr-FR"/>
        </w:rPr>
        <w:t>JOUE</w:t>
      </w:r>
      <w:r w:rsidR="00F479FF" w:rsidRPr="00DC1261">
        <w:rPr>
          <w:lang w:val="fr-FR"/>
        </w:rPr>
        <w:t> :</w:t>
      </w:r>
      <w:r w:rsidRPr="00DC1261">
        <w:rPr>
          <w:lang w:val="fr-FR"/>
        </w:rPr>
        <w:t xml:space="preserve"> le Journal Officiel de l’Union européenne</w:t>
      </w:r>
      <w:r w:rsidR="00F479FF" w:rsidRPr="00DC1261">
        <w:rPr>
          <w:lang w:val="fr-FR"/>
        </w:rPr>
        <w:t> ;</w:t>
      </w:r>
    </w:p>
    <w:p w14:paraId="48B823A9" w14:textId="77777777" w:rsidR="009E40D6" w:rsidRPr="00DC1261" w:rsidRDefault="009E40D6" w:rsidP="009E40D6">
      <w:pPr>
        <w:pStyle w:val="Paragraphedeliste"/>
        <w:numPr>
          <w:ilvl w:val="0"/>
          <w:numId w:val="6"/>
        </w:numPr>
        <w:ind w:left="284" w:hanging="284"/>
        <w:contextualSpacing w:val="0"/>
        <w:jc w:val="both"/>
        <w:rPr>
          <w:lang w:val="fr-FR"/>
        </w:rPr>
      </w:pPr>
      <w:r w:rsidRPr="00DC1261">
        <w:rPr>
          <w:u w:val="single"/>
          <w:lang w:val="fr-FR"/>
        </w:rPr>
        <w:t>OCDE</w:t>
      </w:r>
      <w:r w:rsidR="00F479FF" w:rsidRPr="00DC1261">
        <w:rPr>
          <w:lang w:val="fr-FR"/>
        </w:rPr>
        <w:t> :</w:t>
      </w:r>
      <w:r w:rsidRPr="00DC1261">
        <w:rPr>
          <w:lang w:val="fr-FR"/>
        </w:rPr>
        <w:t xml:space="preserve"> l’Organisation de Coopération e</w:t>
      </w:r>
      <w:r w:rsidR="00F479FF" w:rsidRPr="00DC1261">
        <w:rPr>
          <w:lang w:val="fr-FR"/>
        </w:rPr>
        <w:t>t de Développement Economiques ;</w:t>
      </w:r>
    </w:p>
    <w:p w14:paraId="5B3CF3D1" w14:textId="77777777" w:rsidR="009E40D6" w:rsidRPr="00DC1261" w:rsidRDefault="009E40D6" w:rsidP="009E40D6">
      <w:pPr>
        <w:pStyle w:val="Paragraphedeliste"/>
        <w:numPr>
          <w:ilvl w:val="0"/>
          <w:numId w:val="6"/>
        </w:numPr>
        <w:ind w:left="284" w:hanging="284"/>
        <w:contextualSpacing w:val="0"/>
        <w:jc w:val="both"/>
        <w:rPr>
          <w:lang w:val="fr-FR"/>
        </w:rPr>
      </w:pPr>
      <w:r w:rsidRPr="00DC1261">
        <w:rPr>
          <w:u w:val="single"/>
          <w:lang w:val="fr-FR"/>
        </w:rPr>
        <w:t>La pratique de corruption</w:t>
      </w:r>
      <w:r w:rsidR="00F479FF" w:rsidRPr="00DC1261">
        <w:rPr>
          <w:lang w:val="fr-FR"/>
        </w:rPr>
        <w:t> :</w:t>
      </w:r>
      <w:r w:rsidRPr="00DC1261">
        <w:rPr>
          <w:lang w:val="fr-FR"/>
        </w:rPr>
        <w:t xml:space="preserve"> toute proposition de donner ou consentir à offrir à quiconque un paiement illicite, un présent, une gratification ou une commission à titre d’incitation ou de récompense pour qu’il accomplisse ou s’abstienne d’accomplir des actes ayant trait à l’attribution du marché ou à l’exécution du marché concl</w:t>
      </w:r>
      <w:r w:rsidR="00F479FF" w:rsidRPr="00DC1261">
        <w:rPr>
          <w:lang w:val="fr-FR"/>
        </w:rPr>
        <w:t>u avec le pouvoir adjudicateur ;</w:t>
      </w:r>
    </w:p>
    <w:p w14:paraId="1D210CD7" w14:textId="77777777" w:rsidR="0058443F" w:rsidRDefault="0058443F" w:rsidP="0058443F">
      <w:pPr>
        <w:pStyle w:val="Paragraphedeliste"/>
        <w:numPr>
          <w:ilvl w:val="0"/>
          <w:numId w:val="6"/>
        </w:numPr>
        <w:ind w:left="284" w:hanging="284"/>
        <w:contextualSpacing w:val="0"/>
        <w:jc w:val="both"/>
        <w:rPr>
          <w:lang w:val="fr-FR"/>
        </w:rPr>
      </w:pPr>
      <w:r w:rsidRPr="00DC1261">
        <w:rPr>
          <w:u w:val="single"/>
          <w:lang w:val="fr-FR"/>
        </w:rPr>
        <w:t>Le litige</w:t>
      </w:r>
      <w:r w:rsidRPr="00DC1261">
        <w:rPr>
          <w:lang w:val="fr-FR"/>
        </w:rPr>
        <w:t> : l’action en justice</w:t>
      </w:r>
      <w:r>
        <w:rPr>
          <w:lang w:val="fr-FR"/>
        </w:rPr>
        <w:t> ;</w:t>
      </w:r>
    </w:p>
    <w:p w14:paraId="17F65C6A" w14:textId="77777777" w:rsidR="0058443F" w:rsidRPr="00156AA3" w:rsidRDefault="0058443F" w:rsidP="0058443F">
      <w:pPr>
        <w:pStyle w:val="Paragraphedeliste"/>
        <w:numPr>
          <w:ilvl w:val="0"/>
          <w:numId w:val="6"/>
        </w:numPr>
        <w:ind w:left="284" w:hanging="284"/>
        <w:contextualSpacing w:val="0"/>
        <w:jc w:val="both"/>
        <w:rPr>
          <w:lang w:val="fr-FR"/>
        </w:rPr>
      </w:pPr>
      <w:r w:rsidRPr="00156AA3">
        <w:rPr>
          <w:u w:val="single"/>
          <w:lang w:val="fr-FR"/>
        </w:rPr>
        <w:t>Sous-traitant au sens de la règlementation relative aux marchés publics</w:t>
      </w:r>
      <w:r w:rsidRPr="00156AA3">
        <w:rPr>
          <w:lang w:val="fr-FR"/>
        </w:rPr>
        <w:t> : l’opérateur économique proposé par un soumissionnaire ou un adjudicataire pour exécuter une partie du marché ;</w:t>
      </w:r>
    </w:p>
    <w:p w14:paraId="61440CD9" w14:textId="77777777" w:rsidR="0058443F" w:rsidRPr="00156AA3" w:rsidRDefault="0058443F" w:rsidP="0058443F">
      <w:pPr>
        <w:pStyle w:val="Paragraphedeliste"/>
        <w:numPr>
          <w:ilvl w:val="0"/>
          <w:numId w:val="6"/>
        </w:numPr>
        <w:ind w:left="284" w:hanging="284"/>
        <w:contextualSpacing w:val="0"/>
        <w:jc w:val="both"/>
        <w:rPr>
          <w:lang w:val="fr-FR"/>
        </w:rPr>
      </w:pPr>
      <w:r w:rsidRPr="00156AA3">
        <w:rPr>
          <w:u w:val="single"/>
          <w:lang w:val="fr-FR"/>
        </w:rPr>
        <w:t>Responsable de traitement au sens du RGPD</w:t>
      </w:r>
      <w:r w:rsidRPr="00156AA3">
        <w:rPr>
          <w:lang w:val="fr-FR"/>
        </w:rPr>
        <w:t> : la personne physique ou morale, l'autorité publique, le service ou un autre organisme qui, seul ou conjointement avec d'autres, détermine les finalités et les moyens du traitement ;</w:t>
      </w:r>
    </w:p>
    <w:p w14:paraId="0AADBF78" w14:textId="77777777" w:rsidR="0058443F" w:rsidRPr="00156AA3" w:rsidRDefault="0058443F" w:rsidP="0058443F">
      <w:pPr>
        <w:pStyle w:val="Paragraphedeliste"/>
        <w:numPr>
          <w:ilvl w:val="0"/>
          <w:numId w:val="6"/>
        </w:numPr>
        <w:ind w:left="284" w:hanging="284"/>
        <w:contextualSpacing w:val="0"/>
        <w:jc w:val="both"/>
        <w:rPr>
          <w:lang w:val="fr-FR"/>
        </w:rPr>
      </w:pPr>
      <w:r w:rsidRPr="00156AA3">
        <w:rPr>
          <w:u w:val="single"/>
          <w:lang w:val="fr-FR"/>
        </w:rPr>
        <w:t>Sous-traitant au sens du RGPD</w:t>
      </w:r>
      <w:r w:rsidRPr="00156AA3">
        <w:rPr>
          <w:lang w:val="fr-FR"/>
        </w:rPr>
        <w:t> : la personne physique ou morale, l'autorité publique, le service ou un autre organisme qui traite des données à caractère personnel pour le compte du responsable du traitement ;</w:t>
      </w:r>
    </w:p>
    <w:p w14:paraId="469721E1" w14:textId="77777777" w:rsidR="0058443F" w:rsidRPr="00156AA3" w:rsidRDefault="0058443F" w:rsidP="0058443F">
      <w:pPr>
        <w:pStyle w:val="Paragraphedeliste"/>
        <w:numPr>
          <w:ilvl w:val="0"/>
          <w:numId w:val="6"/>
        </w:numPr>
        <w:ind w:left="284" w:hanging="284"/>
        <w:contextualSpacing w:val="0"/>
        <w:jc w:val="both"/>
        <w:rPr>
          <w:lang w:val="fr-FR"/>
        </w:rPr>
      </w:pPr>
      <w:r w:rsidRPr="00156AA3">
        <w:rPr>
          <w:u w:val="single"/>
          <w:lang w:val="fr-FR"/>
        </w:rPr>
        <w:t>Destinataire au sens du RGPD</w:t>
      </w:r>
      <w:r w:rsidRPr="00156AA3">
        <w:rPr>
          <w:lang w:val="fr-FR"/>
        </w:rPr>
        <w:t> : la personne physique ou morale, l'autorité publique, le service ou tout autre organisme qui reçoit communication de données à caractère personnel, qu'il s'agisse ou non d'un tiers ;</w:t>
      </w:r>
    </w:p>
    <w:p w14:paraId="2EFB92ED" w14:textId="77777777" w:rsidR="0058443F" w:rsidRPr="00156AA3" w:rsidRDefault="0058443F" w:rsidP="0058443F">
      <w:pPr>
        <w:pStyle w:val="Paragraphedeliste"/>
        <w:numPr>
          <w:ilvl w:val="0"/>
          <w:numId w:val="6"/>
        </w:numPr>
        <w:ind w:left="284" w:hanging="284"/>
        <w:contextualSpacing w:val="0"/>
        <w:jc w:val="both"/>
        <w:rPr>
          <w:lang w:val="fr-FR"/>
        </w:rPr>
      </w:pPr>
      <w:r w:rsidRPr="00156AA3">
        <w:rPr>
          <w:u w:val="single"/>
          <w:lang w:val="fr-FR"/>
        </w:rPr>
        <w:t>Donnée personnelle</w:t>
      </w:r>
      <w:r w:rsidRPr="00156AA3">
        <w:rPr>
          <w:lang w:val="fr-FR"/>
        </w:rPr>
        <w:t> : toute information se rapportant à une personne physique identifiée ou identifiable. Une personne physique identifiable est une personne physique qui peut être identifiée, directement ou indirectement, notamment par référence à un identifiant tel que le nom, un numéro d’identification, des données de localisation, un identifiant en ligne ou à un ou plusieurs facteurs spécifiques de l’identité physique, physiologique, génétique, mentale, économique, culturelle ou sociale de cette personne physique.</w:t>
      </w:r>
    </w:p>
    <w:p w14:paraId="7B1E153D" w14:textId="77777777" w:rsidR="00C50750" w:rsidRPr="00DC1261" w:rsidRDefault="003E134A" w:rsidP="00C50750">
      <w:pPr>
        <w:pStyle w:val="Titre2"/>
        <w:rPr>
          <w:lang w:val="fr-FR"/>
        </w:rPr>
      </w:pPr>
      <w:bookmarkStart w:id="8" w:name="_Toc177121507"/>
      <w:r w:rsidRPr="6DAE84DA">
        <w:rPr>
          <w:lang w:val="fr-FR"/>
        </w:rPr>
        <w:t>Confidentialité</w:t>
      </w:r>
      <w:bookmarkEnd w:id="8"/>
    </w:p>
    <w:p w14:paraId="0840BD8A" w14:textId="77777777" w:rsidR="00B12D9D" w:rsidRPr="00BE5F8A" w:rsidRDefault="00B12D9D" w:rsidP="00B12D9D">
      <w:pPr>
        <w:pStyle w:val="Titre3"/>
        <w:rPr>
          <w:lang w:val="fr-FR"/>
        </w:rPr>
      </w:pPr>
      <w:r w:rsidRPr="00BE5F8A">
        <w:rPr>
          <w:lang w:val="fr-FR"/>
        </w:rPr>
        <w:t>Traitement des données à caractère personnel</w:t>
      </w:r>
    </w:p>
    <w:p w14:paraId="36B40D02" w14:textId="09615BC1" w:rsidR="00B12D9D" w:rsidRPr="00BE5F8A" w:rsidRDefault="00B12D9D" w:rsidP="00B12D9D">
      <w:pPr>
        <w:jc w:val="both"/>
        <w:rPr>
          <w:lang w:val="fr-FR"/>
        </w:rPr>
      </w:pPr>
      <w:r w:rsidRPr="00BE5F8A">
        <w:rPr>
          <w:lang w:val="fr-FR"/>
        </w:rPr>
        <w:t xml:space="preserve">L’adjudicateur s’engage à traiter les données à caractères personnel qui lui seront communiquées dans le cadre de </w:t>
      </w:r>
      <w:r w:rsidR="00204A0A">
        <w:rPr>
          <w:lang w:val="fr-FR"/>
        </w:rPr>
        <w:t>cette</w:t>
      </w:r>
      <w:r w:rsidRPr="00BE5F8A">
        <w:rPr>
          <w:lang w:val="fr-FR"/>
        </w:rPr>
        <w:t xml:space="preserve"> présente procédure de marché public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3463E733" w14:textId="77777777" w:rsidR="00B12D9D" w:rsidRPr="00BE5F8A" w:rsidRDefault="00B12D9D" w:rsidP="00B12D9D">
      <w:pPr>
        <w:pStyle w:val="Titre3"/>
        <w:rPr>
          <w:lang w:val="fr-FR"/>
        </w:rPr>
      </w:pPr>
      <w:r w:rsidRPr="00BE5F8A">
        <w:rPr>
          <w:lang w:val="fr-FR"/>
        </w:rPr>
        <w:t>Confidentialité</w:t>
      </w:r>
    </w:p>
    <w:p w14:paraId="77A96624" w14:textId="77777777" w:rsidR="00B12D9D" w:rsidRPr="00BE5F8A" w:rsidRDefault="00B12D9D" w:rsidP="00B12D9D">
      <w:pPr>
        <w:jc w:val="both"/>
        <w:rPr>
          <w:lang w:val="fr-FR"/>
        </w:rPr>
      </w:pPr>
      <w:r w:rsidRPr="00BE5F8A">
        <w:rPr>
          <w:lang w:val="fr-FR"/>
        </w:rPr>
        <w:t>Le soumissionnaire ou l'adjudicataire et Enabel sont tenus au secret à l'égard des tiers concernant toutes les informations confidentielles obtenues dans le cadre du présent marché et ne transmettront celles-ci à des tiers qu'après accord écrit et préalable de l'autre partie. Ils ne diffuseront ces informations confidentielles que parmi les préposés concernés par la mission. Ils garantissent que ces préposés seront dûment informés de leurs obligations de confidentialité et qu’ils les respecteront.</w:t>
      </w:r>
    </w:p>
    <w:p w14:paraId="38C07262" w14:textId="77777777" w:rsidR="00B12D9D" w:rsidRPr="00DC1261" w:rsidRDefault="00B12D9D" w:rsidP="00B12D9D">
      <w:pPr>
        <w:jc w:val="both"/>
        <w:rPr>
          <w:lang w:val="fr-FR"/>
        </w:rPr>
      </w:pPr>
      <w:r w:rsidRPr="00BE5F8A">
        <w:rPr>
          <w:lang w:val="fr-FR"/>
        </w:rPr>
        <w:lastRenderedPageBreak/>
        <w:t>Déclaration de confidentialité d’Enabel : Enabel est sensible à la protection de votre vie privée. Nous nous engageons à protéger et à traiter vos données à caractère personnel avec soin, transparence et dans le strict respect de la législation en matière de protection de la vie privée</w:t>
      </w:r>
      <w:r w:rsidRPr="00BE5F8A">
        <w:rPr>
          <w:vertAlign w:val="superscript"/>
        </w:rPr>
        <w:footnoteReference w:id="8"/>
      </w:r>
      <w:r w:rsidRPr="00BE5F8A">
        <w:rPr>
          <w:lang w:val="fr-FR"/>
        </w:rPr>
        <w:t>.</w:t>
      </w:r>
    </w:p>
    <w:p w14:paraId="3C35AD17" w14:textId="77777777" w:rsidR="00C50750" w:rsidRPr="00DC1261" w:rsidRDefault="003E134A" w:rsidP="00C50750">
      <w:pPr>
        <w:pStyle w:val="Titre2"/>
        <w:rPr>
          <w:lang w:val="fr-FR"/>
        </w:rPr>
      </w:pPr>
      <w:bookmarkStart w:id="9" w:name="_Toc177121508"/>
      <w:r w:rsidRPr="6DAE84DA">
        <w:rPr>
          <w:lang w:val="fr-FR"/>
        </w:rPr>
        <w:t>O</w:t>
      </w:r>
      <w:r w:rsidR="00C50750" w:rsidRPr="6DAE84DA">
        <w:rPr>
          <w:lang w:val="fr-FR"/>
        </w:rPr>
        <w:t>bligations</w:t>
      </w:r>
      <w:r w:rsidRPr="6DAE84DA">
        <w:rPr>
          <w:lang w:val="fr-FR"/>
        </w:rPr>
        <w:t xml:space="preserve"> déontologiques</w:t>
      </w:r>
      <w:bookmarkEnd w:id="9"/>
    </w:p>
    <w:p w14:paraId="1D399A88" w14:textId="77777777" w:rsidR="00C15C37" w:rsidRPr="00780F3C" w:rsidRDefault="00C15C37" w:rsidP="00C15C37">
      <w:pPr>
        <w:jc w:val="both"/>
        <w:rPr>
          <w:lang w:val="fr-FR"/>
        </w:rPr>
      </w:pPr>
      <w:r w:rsidRPr="00780F3C">
        <w:rPr>
          <w:lang w:val="fr-FR"/>
        </w:rPr>
        <w:t>Tout manquement à se conformer à une ou plusieurs des clauses déontologiques peut aboutir à l’exclusion du candidat, du soumissionnaire ou de l’adjudicataire d’autres marchés publics pour Enabel.</w:t>
      </w:r>
    </w:p>
    <w:p w14:paraId="45EA2381" w14:textId="77777777" w:rsidR="00C15C37" w:rsidRPr="00780F3C" w:rsidRDefault="00C15C37" w:rsidP="00C15C37">
      <w:pPr>
        <w:jc w:val="both"/>
        <w:rPr>
          <w:lang w:val="fr-FR"/>
        </w:rPr>
      </w:pPr>
      <w:r w:rsidRPr="00780F3C">
        <w:rPr>
          <w:lang w:val="fr-FR"/>
        </w:rPr>
        <w:t>Pendant la durée du marché, l’adjudicataire et son personnel respectent les droits de l’homme et s’engagent à ne pas heurter les usages politiques, culturels et religieux du pays bénéficiaire. Le soumissionnaire ou l’adjudicataire est tenu de respecter les normes fondamentales en matière de travail, convenues au plan international par l’Organisation Internationale du Travail (OIT), notamment les conventions sur la liberté syndicale et la négociation collective, sur l’élimination du travail forcé et obligatoire, sur l’élimination des discriminations en matière d’emploi et de profession et sur l’abolition du travail des enfants.</w:t>
      </w:r>
    </w:p>
    <w:p w14:paraId="4260EC5F" w14:textId="77777777" w:rsidR="00C15C37" w:rsidRPr="00780F3C" w:rsidRDefault="00C15C37" w:rsidP="00C15C37">
      <w:pPr>
        <w:jc w:val="both"/>
        <w:rPr>
          <w:lang w:val="fr-FR"/>
        </w:rPr>
      </w:pPr>
      <w:r w:rsidRPr="00780F3C">
        <w:rPr>
          <w:lang w:val="fr-FR"/>
        </w:rPr>
        <w:t>Conformément à la Politique concernant l’exploitation et les abus sexuels de Enabel, l’adjudicataire et son personnel ont le devoir de faire montre d’un comportement irréprochable à l’égard des bénéficiaires des projets et de la population locale en général. Il leur convient de s’abstenir de tout acte qui pourrait être considéré comme une forme d’exploitation ou d’abus sexuels et de s’approprier des principes de base et des directives repris dans cette politique.</w:t>
      </w:r>
    </w:p>
    <w:p w14:paraId="1B58D08E" w14:textId="77777777" w:rsidR="00C15C37" w:rsidRPr="00780F3C" w:rsidRDefault="00C15C37" w:rsidP="00C15C37">
      <w:pPr>
        <w:jc w:val="both"/>
        <w:rPr>
          <w:lang w:val="fr-FR"/>
        </w:rPr>
      </w:pPr>
      <w:r w:rsidRPr="00780F3C">
        <w:rPr>
          <w:lang w:val="fr-FR"/>
        </w:rPr>
        <w:t>Toute tentative d’un candidat ou d’un soumissionnaire visant à se procurer des informations confidentielles, à procéder à des ententes illicites avec des concurrents ou à influencer le comité d’évaluation ou le pouvoir adjudicateur au cours de la procédure d’examen, de clarification, d’évaluation et de comparaison des offres et des candidatures entraîne le rejet de sa candidature ou de son offre.</w:t>
      </w:r>
    </w:p>
    <w:p w14:paraId="39459B79" w14:textId="77777777" w:rsidR="00C15C37" w:rsidRPr="00780F3C" w:rsidRDefault="00C15C37" w:rsidP="00C15C37">
      <w:pPr>
        <w:jc w:val="both"/>
        <w:rPr>
          <w:lang w:val="fr-FR"/>
        </w:rPr>
      </w:pPr>
      <w:r w:rsidRPr="00780F3C">
        <w:rPr>
          <w:lang w:val="fr-FR"/>
        </w:rPr>
        <w:t>De plus, afin d’éviter toute impression de risque de partialité ou de connivence dans le suivi et le contrôle de l’exécution du marché, il est strictement interdit à l’adjudicataire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3E6A3A2A" w14:textId="77777777" w:rsidR="00C15C37" w:rsidRPr="00780F3C" w:rsidRDefault="00C15C37" w:rsidP="00C15C37">
      <w:pPr>
        <w:jc w:val="both"/>
        <w:rPr>
          <w:lang w:val="fr-FR"/>
        </w:rPr>
      </w:pPr>
      <w:r w:rsidRPr="00780F3C">
        <w:rPr>
          <w:lang w:val="fr-FR"/>
        </w:rPr>
        <w:t>L’adjudicataire du marché s’engage à fournir au pouvoir adjudicateur, à sa demande, toutes les pièces justificatives relatives aux conditions d’exécution du contrat. Le pouvoir adjudicateur pourra procéder à tout contrôle, sur pièces et sur place, qu’il estimerait nécessaire pour réunir des éléments de preuve sur une présomption de frais commerciaux inhabituels. L’adjudicataire ayant payé des dépenses commerciales inhabituelles est susceptible, selon la gravité des faits observés, de voir son contrat résilié ou d’être exclu de manière permanente.</w:t>
      </w:r>
    </w:p>
    <w:p w14:paraId="0C46227F" w14:textId="77777777" w:rsidR="00C15C37" w:rsidRPr="00DC1261" w:rsidRDefault="00C15C37" w:rsidP="00C15C37">
      <w:pPr>
        <w:jc w:val="both"/>
        <w:rPr>
          <w:lang w:val="fr-FR"/>
        </w:rPr>
      </w:pPr>
      <w:r w:rsidRPr="00780F3C">
        <w:rPr>
          <w:lang w:val="fr-FR"/>
        </w:rPr>
        <w:t xml:space="preserve">Conformément à la Politique de Enabel concernant l’exploitation et les abus sexuels et la Politique de Enabel concernant la maîtrise des risques de fraude et de corruption, les plaintes liées à des questions d’intégrité (fraude, corruption, exploitation ou abus sexuel…) doivent être adressées au bureau d’intégrité via l’adresse </w:t>
      </w:r>
      <w:r w:rsidRPr="00780F3C">
        <w:rPr>
          <w:u w:val="single"/>
          <w:lang w:val="fr-FR"/>
        </w:rPr>
        <w:t>https://www.enabelintegrity.be</w:t>
      </w:r>
      <w:r w:rsidRPr="00780F3C">
        <w:rPr>
          <w:lang w:val="fr-FR"/>
        </w:rPr>
        <w:t>.</w:t>
      </w:r>
    </w:p>
    <w:p w14:paraId="2531E502" w14:textId="77777777" w:rsidR="00C50750" w:rsidRPr="00DC1261" w:rsidRDefault="003E134A" w:rsidP="003E134A">
      <w:pPr>
        <w:pStyle w:val="Titre2"/>
        <w:rPr>
          <w:lang w:val="fr-FR"/>
        </w:rPr>
      </w:pPr>
      <w:bookmarkStart w:id="10" w:name="_Toc177121509"/>
      <w:r w:rsidRPr="6DAE84DA">
        <w:rPr>
          <w:lang w:val="fr-FR"/>
        </w:rPr>
        <w:lastRenderedPageBreak/>
        <w:t>Droit applicable et tribunaux compétents</w:t>
      </w:r>
      <w:bookmarkEnd w:id="10"/>
    </w:p>
    <w:p w14:paraId="062B3135" w14:textId="3B2F3ECA" w:rsidR="00C50750" w:rsidRPr="00DC1261" w:rsidRDefault="003E134A" w:rsidP="003424B3">
      <w:pPr>
        <w:jc w:val="both"/>
        <w:rPr>
          <w:lang w:val="fr-FR"/>
        </w:rPr>
      </w:pPr>
      <w:r w:rsidRPr="00DC1261">
        <w:rPr>
          <w:lang w:val="fr-FR"/>
        </w:rPr>
        <w:t xml:space="preserve">Le marché doit être exécuté et interprété conformément au droit belge. Les parties s’engagent à remplir de bonne foi leurs engagements en vue d’assurer la bonne fin du marché. En cas de litige ou de divergence d’opinion entre le pouvoir adjudicateur et l’adjudicataire, les parties se concerteront pour trouver une solution. À défaut d’accord, les tribunaux de Bruxelles sont seuls compétents pour trouver une solution (voir également </w:t>
      </w:r>
      <w:r w:rsidR="00C263EB" w:rsidRPr="00DC1261">
        <w:rPr>
          <w:lang w:val="fr-FR"/>
        </w:rPr>
        <w:t>point</w:t>
      </w:r>
      <w:r w:rsidRPr="00DC1261">
        <w:rPr>
          <w:lang w:val="fr-FR"/>
        </w:rPr>
        <w:t xml:space="preserve"> </w:t>
      </w:r>
      <w:r w:rsidR="007F5562" w:rsidRPr="00DC1261">
        <w:rPr>
          <w:lang w:val="fr-FR"/>
        </w:rPr>
        <w:fldChar w:fldCharType="begin"/>
      </w:r>
      <w:r w:rsidR="007F5562" w:rsidRPr="00DC1261">
        <w:rPr>
          <w:lang w:val="fr-FR"/>
        </w:rPr>
        <w:instrText xml:space="preserve"> REF _Ref503973248 \r \h  \* MERGEFORMAT </w:instrText>
      </w:r>
      <w:r w:rsidR="007F5562" w:rsidRPr="00DC1261">
        <w:rPr>
          <w:lang w:val="fr-FR"/>
        </w:rPr>
      </w:r>
      <w:r w:rsidR="007F5562" w:rsidRPr="00DC1261">
        <w:rPr>
          <w:lang w:val="fr-FR"/>
        </w:rPr>
        <w:fldChar w:fldCharType="separate"/>
      </w:r>
      <w:r w:rsidR="005E7FF4">
        <w:rPr>
          <w:lang w:val="fr-FR"/>
        </w:rPr>
        <w:t>4.16</w:t>
      </w:r>
      <w:r w:rsidR="007F5562" w:rsidRPr="00DC1261">
        <w:rPr>
          <w:lang w:val="fr-FR"/>
        </w:rPr>
        <w:fldChar w:fldCharType="end"/>
      </w:r>
      <w:r w:rsidR="007F5562" w:rsidRPr="00DC1261">
        <w:rPr>
          <w:lang w:val="fr-FR"/>
        </w:rPr>
        <w:t xml:space="preserve"> « </w:t>
      </w:r>
      <w:r w:rsidR="007F5562" w:rsidRPr="00DC1261">
        <w:rPr>
          <w:lang w:val="fr-FR"/>
        </w:rPr>
        <w:fldChar w:fldCharType="begin"/>
      </w:r>
      <w:r w:rsidR="007F5562" w:rsidRPr="00DC1261">
        <w:rPr>
          <w:lang w:val="fr-FR"/>
        </w:rPr>
        <w:instrText xml:space="preserve"> REF _Ref503973248 \h  \* MERGEFORMAT </w:instrText>
      </w:r>
      <w:r w:rsidR="007F5562" w:rsidRPr="00DC1261">
        <w:rPr>
          <w:lang w:val="fr-FR"/>
        </w:rPr>
      </w:r>
      <w:r w:rsidR="007F5562" w:rsidRPr="00DC1261">
        <w:rPr>
          <w:lang w:val="fr-FR"/>
        </w:rPr>
        <w:fldChar w:fldCharType="separate"/>
      </w:r>
      <w:r w:rsidR="005E7FF4" w:rsidRPr="6DAE84DA">
        <w:rPr>
          <w:lang w:val="fr-FR"/>
        </w:rPr>
        <w:t>Litiges (Art. 73)</w:t>
      </w:r>
      <w:r w:rsidR="007F5562" w:rsidRPr="00DC1261">
        <w:rPr>
          <w:lang w:val="fr-FR"/>
        </w:rPr>
        <w:fldChar w:fldCharType="end"/>
      </w:r>
      <w:r w:rsidRPr="00DC1261">
        <w:rPr>
          <w:lang w:val="fr-FR"/>
        </w:rPr>
        <w:t> »).</w:t>
      </w:r>
    </w:p>
    <w:p w14:paraId="420B6990" w14:textId="77777777" w:rsidR="00C50750" w:rsidRPr="00DC1261" w:rsidRDefault="00C50750" w:rsidP="007B06AE">
      <w:pPr>
        <w:pStyle w:val="Titre1"/>
        <w:pageBreakBefore/>
        <w:ind w:left="431" w:hanging="431"/>
        <w:rPr>
          <w:lang w:val="fr-FR"/>
        </w:rPr>
      </w:pPr>
      <w:bookmarkStart w:id="11" w:name="_Toc177121510"/>
      <w:r w:rsidRPr="6DAE84DA">
        <w:rPr>
          <w:lang w:val="fr-FR"/>
        </w:rPr>
        <w:lastRenderedPageBreak/>
        <w:t xml:space="preserve">Objet </w:t>
      </w:r>
      <w:r w:rsidR="00312744" w:rsidRPr="6DAE84DA">
        <w:rPr>
          <w:lang w:val="fr-FR"/>
        </w:rPr>
        <w:t>et portée du marché</w:t>
      </w:r>
      <w:bookmarkEnd w:id="11"/>
    </w:p>
    <w:p w14:paraId="4ADD92B4" w14:textId="77777777" w:rsidR="00C50750" w:rsidRPr="00DC1261" w:rsidRDefault="00312744" w:rsidP="00C50750">
      <w:pPr>
        <w:pStyle w:val="Titre2"/>
        <w:rPr>
          <w:lang w:val="fr-FR"/>
        </w:rPr>
      </w:pPr>
      <w:bookmarkStart w:id="12" w:name="_Toc177121511"/>
      <w:r w:rsidRPr="6DAE84DA">
        <w:rPr>
          <w:lang w:val="fr-FR"/>
        </w:rPr>
        <w:t>Nature du</w:t>
      </w:r>
      <w:r w:rsidR="00C50750" w:rsidRPr="6DAE84DA">
        <w:rPr>
          <w:lang w:val="fr-FR"/>
        </w:rPr>
        <w:t xml:space="preserve"> </w:t>
      </w:r>
      <w:r w:rsidRPr="6DAE84DA">
        <w:rPr>
          <w:lang w:val="fr-FR"/>
        </w:rPr>
        <w:t>marché</w:t>
      </w:r>
      <w:bookmarkEnd w:id="12"/>
    </w:p>
    <w:p w14:paraId="3151D19E" w14:textId="2912AFD6" w:rsidR="00C50750" w:rsidRDefault="00312744" w:rsidP="003424B3">
      <w:pPr>
        <w:jc w:val="both"/>
        <w:rPr>
          <w:lang w:val="fr-FR"/>
        </w:rPr>
      </w:pPr>
      <w:r w:rsidRPr="00DC1261">
        <w:rPr>
          <w:lang w:val="fr-FR"/>
        </w:rPr>
        <w:t xml:space="preserve">Marché public de </w:t>
      </w:r>
      <w:r w:rsidR="00BE5181">
        <w:rPr>
          <w:lang w:val="fr-FR"/>
        </w:rPr>
        <w:t>services</w:t>
      </w:r>
      <w:r w:rsidRPr="00DC1261">
        <w:rPr>
          <w:lang w:val="fr-FR"/>
        </w:rPr>
        <w:t>.</w:t>
      </w:r>
    </w:p>
    <w:p w14:paraId="2AE36627" w14:textId="77777777" w:rsidR="00C50750" w:rsidRPr="00DC1261" w:rsidRDefault="00C50750" w:rsidP="00C50750">
      <w:pPr>
        <w:pStyle w:val="Titre2"/>
        <w:rPr>
          <w:lang w:val="fr-FR"/>
        </w:rPr>
      </w:pPr>
      <w:bookmarkStart w:id="13" w:name="_Toc177121512"/>
      <w:r w:rsidRPr="6DAE84DA">
        <w:rPr>
          <w:lang w:val="fr-FR"/>
        </w:rPr>
        <w:t xml:space="preserve">Objet </w:t>
      </w:r>
      <w:r w:rsidR="00312744" w:rsidRPr="6DAE84DA">
        <w:rPr>
          <w:lang w:val="fr-FR"/>
        </w:rPr>
        <w:t>du marché</w:t>
      </w:r>
      <w:bookmarkEnd w:id="13"/>
    </w:p>
    <w:p w14:paraId="70D2B225" w14:textId="15E09476" w:rsidR="00C50750" w:rsidRPr="00DC1261" w:rsidRDefault="00312744" w:rsidP="003424B3">
      <w:pPr>
        <w:jc w:val="both"/>
        <w:rPr>
          <w:lang w:val="fr-FR"/>
        </w:rPr>
      </w:pPr>
      <w:r w:rsidRPr="00DC1261">
        <w:rPr>
          <w:lang w:val="fr-FR"/>
        </w:rPr>
        <w:t xml:space="preserve">Ce marché de </w:t>
      </w:r>
      <w:r w:rsidR="00496CDE">
        <w:rPr>
          <w:lang w:val="fr-FR"/>
        </w:rPr>
        <w:t>services</w:t>
      </w:r>
      <w:r w:rsidRPr="00DC1261">
        <w:rPr>
          <w:lang w:val="fr-FR"/>
        </w:rPr>
        <w:t xml:space="preserve"> consiste en </w:t>
      </w:r>
      <w:r w:rsidR="00B055D2">
        <w:rPr>
          <w:lang w:val="fr-FR"/>
        </w:rPr>
        <w:t>l’</w:t>
      </w:r>
      <w:r w:rsidRPr="00DC1261">
        <w:rPr>
          <w:lang w:val="fr-FR"/>
        </w:rPr>
        <w:t>« </w:t>
      </w:r>
      <w:r w:rsidR="00035B84">
        <w:rPr>
          <w:lang w:val="fr-FR"/>
        </w:rPr>
        <w:t>Accompagnement de SAE</w:t>
      </w:r>
      <w:r w:rsidR="001D7A64">
        <w:rPr>
          <w:lang w:val="fr-FR"/>
        </w:rPr>
        <w:t xml:space="preserve"> </w:t>
      </w:r>
      <w:r w:rsidR="00F376F3">
        <w:rPr>
          <w:lang w:val="fr-FR"/>
        </w:rPr>
        <w:t>(</w:t>
      </w:r>
      <w:r w:rsidR="001D7A64">
        <w:rPr>
          <w:lang w:val="fr-FR"/>
        </w:rPr>
        <w:t xml:space="preserve">Structures </w:t>
      </w:r>
      <w:r w:rsidR="00237612">
        <w:rPr>
          <w:lang w:val="fr-FR"/>
        </w:rPr>
        <w:t>d’Appui aux Entrepreneurs</w:t>
      </w:r>
      <w:r w:rsidR="00F376F3">
        <w:rPr>
          <w:lang w:val="fr-FR"/>
        </w:rPr>
        <w:t>)</w:t>
      </w:r>
      <w:r w:rsidRPr="00DC1261">
        <w:rPr>
          <w:lang w:val="fr-FR"/>
        </w:rPr>
        <w:t> </w:t>
      </w:r>
      <w:r w:rsidR="000E0BE3">
        <w:rPr>
          <w:lang w:val="fr-FR"/>
        </w:rPr>
        <w:t>à la structuration</w:t>
      </w:r>
      <w:r w:rsidR="00893C25">
        <w:rPr>
          <w:lang w:val="fr-FR"/>
        </w:rPr>
        <w:t> »</w:t>
      </w:r>
      <w:r w:rsidRPr="00DC1261">
        <w:rPr>
          <w:lang w:val="fr-FR"/>
        </w:rPr>
        <w:t xml:space="preserve">, conformément aux conditions du présent </w:t>
      </w:r>
      <w:r w:rsidR="006B2C96" w:rsidRPr="00DC1261">
        <w:rPr>
          <w:lang w:val="fr-FR"/>
        </w:rPr>
        <w:t>cahier spécial des charges</w:t>
      </w:r>
      <w:r w:rsidRPr="00DC1261">
        <w:rPr>
          <w:lang w:val="fr-FR"/>
        </w:rPr>
        <w:t>.</w:t>
      </w:r>
    </w:p>
    <w:p w14:paraId="5E091652" w14:textId="77777777" w:rsidR="00C50750" w:rsidRPr="00DC1261" w:rsidRDefault="00C50750" w:rsidP="00C50750">
      <w:pPr>
        <w:pStyle w:val="Titre2"/>
        <w:rPr>
          <w:lang w:val="fr-FR"/>
        </w:rPr>
      </w:pPr>
      <w:bookmarkStart w:id="14" w:name="_Toc177121513"/>
      <w:r w:rsidRPr="6DAE84DA">
        <w:rPr>
          <w:lang w:val="fr-FR"/>
        </w:rPr>
        <w:t>Lots</w:t>
      </w:r>
      <w:bookmarkEnd w:id="14"/>
    </w:p>
    <w:p w14:paraId="3CD749EA" w14:textId="33ADFE6E" w:rsidR="00456267" w:rsidRPr="00DC1261" w:rsidRDefault="00456267" w:rsidP="00456267">
      <w:pPr>
        <w:jc w:val="both"/>
        <w:rPr>
          <w:lang w:val="fr-FR"/>
        </w:rPr>
      </w:pPr>
      <w:r w:rsidRPr="00DC1261">
        <w:rPr>
          <w:lang w:val="fr-FR"/>
        </w:rPr>
        <w:t>Le marché n’est pas divisé en lot.</w:t>
      </w:r>
      <w:r>
        <w:rPr>
          <w:lang w:val="fr-FR"/>
        </w:rPr>
        <w:t xml:space="preserve"> </w:t>
      </w:r>
      <w:r w:rsidRPr="00452B00">
        <w:rPr>
          <w:lang w:val="fr-FR"/>
        </w:rPr>
        <w:t>Une offre pour une partie du lot unique est irrecevable.</w:t>
      </w:r>
      <w:r>
        <w:rPr>
          <w:lang w:val="fr-FR"/>
        </w:rPr>
        <w:t xml:space="preserve"> </w:t>
      </w:r>
      <w:r w:rsidRPr="002D2675">
        <w:rPr>
          <w:lang w:val="fr-FR"/>
        </w:rPr>
        <w:t xml:space="preserve">Le pouvoir adjudicateur n’envisage pas la division du marché en lots étant donné que les besoins forment un ensemble cohérent, si bien que l’allotissement serait de nature à rendre techniquement difficile l’exécution </w:t>
      </w:r>
      <w:r w:rsidR="005219BE">
        <w:rPr>
          <w:lang w:val="fr-FR"/>
        </w:rPr>
        <w:t>du marché</w:t>
      </w:r>
      <w:r w:rsidR="0090110E">
        <w:rPr>
          <w:lang w:val="fr-FR"/>
        </w:rPr>
        <w:t>.</w:t>
      </w:r>
    </w:p>
    <w:p w14:paraId="138DC4EC" w14:textId="4F96D65F" w:rsidR="00C50750" w:rsidRPr="00DC1261" w:rsidRDefault="00601386" w:rsidP="00C50750">
      <w:pPr>
        <w:pStyle w:val="Titre2"/>
        <w:rPr>
          <w:lang w:val="fr-FR"/>
        </w:rPr>
      </w:pPr>
      <w:bookmarkStart w:id="15" w:name="_Toc177121514"/>
      <w:r w:rsidRPr="6DAE84DA">
        <w:rPr>
          <w:lang w:val="fr-FR"/>
        </w:rPr>
        <w:t>Postes</w:t>
      </w:r>
      <w:bookmarkEnd w:id="15"/>
    </w:p>
    <w:p w14:paraId="61E713F1" w14:textId="1CC967B1" w:rsidR="001E6D00" w:rsidRPr="00A267B0" w:rsidRDefault="00601386" w:rsidP="5C8E898F">
      <w:pPr>
        <w:jc w:val="both"/>
      </w:pPr>
      <w:r w:rsidRPr="5C8E898F">
        <w:t>Le marché est composé des postes</w:t>
      </w:r>
      <w:r w:rsidR="00983E89" w:rsidRPr="5C8E898F">
        <w:t xml:space="preserve"> suivants</w:t>
      </w:r>
      <w:r w:rsidRPr="5C8E898F">
        <w:t xml:space="preserve"> </w:t>
      </w:r>
      <w:r w:rsidR="000305FC" w:rsidRPr="5C8E898F">
        <w:t xml:space="preserve">mentionnés au point </w:t>
      </w:r>
      <w:r w:rsidR="000305FC">
        <w:rPr>
          <w:lang w:val="fr-FR"/>
        </w:rPr>
        <w:fldChar w:fldCharType="begin"/>
      </w:r>
      <w:r w:rsidR="000305FC">
        <w:rPr>
          <w:lang w:val="fr-FR"/>
        </w:rPr>
        <w:instrText xml:space="preserve"> REF _Ref18320006 \r \h </w:instrText>
      </w:r>
      <w:r w:rsidR="000305FC">
        <w:rPr>
          <w:lang w:val="fr-FR"/>
        </w:rPr>
      </w:r>
      <w:r w:rsidR="000305FC">
        <w:rPr>
          <w:lang w:val="fr-FR"/>
        </w:rPr>
        <w:fldChar w:fldCharType="separate"/>
      </w:r>
      <w:r w:rsidR="005E7FF4">
        <w:rPr>
          <w:lang w:val="fr-FR"/>
        </w:rPr>
        <w:t>6.13</w:t>
      </w:r>
      <w:r w:rsidR="000305FC">
        <w:rPr>
          <w:lang w:val="fr-FR"/>
        </w:rPr>
        <w:fldChar w:fldCharType="end"/>
      </w:r>
      <w:r w:rsidR="000305FC" w:rsidRPr="5C8E898F">
        <w:t xml:space="preserve"> « </w:t>
      </w:r>
      <w:r w:rsidR="000305FC">
        <w:rPr>
          <w:lang w:val="fr-FR"/>
        </w:rPr>
        <w:fldChar w:fldCharType="begin"/>
      </w:r>
      <w:r w:rsidR="000305FC">
        <w:rPr>
          <w:lang w:val="fr-FR"/>
        </w:rPr>
        <w:instrText xml:space="preserve"> REF _Ref18320006 \h </w:instrText>
      </w:r>
      <w:r w:rsidR="000305FC">
        <w:rPr>
          <w:lang w:val="fr-FR"/>
        </w:rPr>
      </w:r>
      <w:r w:rsidR="000305FC">
        <w:rPr>
          <w:lang w:val="fr-FR"/>
        </w:rPr>
        <w:fldChar w:fldCharType="separate"/>
      </w:r>
      <w:r w:rsidR="005E7FF4" w:rsidRPr="6DAE84DA">
        <w:rPr>
          <w:lang w:val="fr-FR"/>
        </w:rPr>
        <w:t>Offre financière et formulaire d’offre</w:t>
      </w:r>
      <w:r w:rsidR="000305FC">
        <w:rPr>
          <w:lang w:val="fr-FR"/>
        </w:rPr>
        <w:fldChar w:fldCharType="end"/>
      </w:r>
      <w:r w:rsidR="000305FC" w:rsidRPr="5C8E898F">
        <w:t> »</w:t>
      </w:r>
      <w:r w:rsidR="001E6D00" w:rsidRPr="5C8E898F">
        <w:t> :</w:t>
      </w:r>
    </w:p>
    <w:tbl>
      <w:tblPr>
        <w:tblStyle w:val="Grilledutableau"/>
        <w:tblpPr w:leftFromText="141" w:rightFromText="141" w:vertAnchor="text" w:horzAnchor="margin" w:tblpXSpec="center" w:tblpY="250"/>
        <w:tblW w:w="9918" w:type="dxa"/>
        <w:tblInd w:w="0" w:type="dxa"/>
        <w:tblLook w:val="04A0" w:firstRow="1" w:lastRow="0" w:firstColumn="1" w:lastColumn="0" w:noHBand="0" w:noVBand="1"/>
      </w:tblPr>
      <w:tblGrid>
        <w:gridCol w:w="1271"/>
        <w:gridCol w:w="8647"/>
      </w:tblGrid>
      <w:tr w:rsidR="00050808" w:rsidRPr="00A267B0" w14:paraId="76408A8D" w14:textId="77777777" w:rsidTr="009223AD">
        <w:trPr>
          <w:trHeight w:val="558"/>
        </w:trPr>
        <w:tc>
          <w:tcPr>
            <w:tcW w:w="1271" w:type="dxa"/>
          </w:tcPr>
          <w:p w14:paraId="66BDE9F0" w14:textId="38CAEDCE" w:rsidR="00050808" w:rsidRPr="00F20243" w:rsidRDefault="00050808" w:rsidP="00050808">
            <w:pPr>
              <w:spacing w:line="259" w:lineRule="auto"/>
              <w:rPr>
                <w:rFonts w:eastAsia="Times New Roman" w:cs="Arial"/>
                <w:snapToGrid w:val="0"/>
                <w:sz w:val="20"/>
                <w:szCs w:val="20"/>
                <w:lang w:val="fr-FR"/>
              </w:rPr>
            </w:pPr>
            <w:r w:rsidRPr="00F20243">
              <w:rPr>
                <w:rFonts w:eastAsia="Times New Roman" w:cs="Arial"/>
                <w:snapToGrid w:val="0"/>
                <w:sz w:val="20"/>
                <w:szCs w:val="20"/>
                <w:lang w:val="fr-FR"/>
              </w:rPr>
              <w:t>Poste 1</w:t>
            </w:r>
          </w:p>
        </w:tc>
        <w:tc>
          <w:tcPr>
            <w:tcW w:w="8647" w:type="dxa"/>
            <w:noWrap/>
            <w:hideMark/>
          </w:tcPr>
          <w:p w14:paraId="537F6986" w14:textId="7EABCFB0" w:rsidR="00050808" w:rsidRPr="00F20243" w:rsidRDefault="00D47D2E" w:rsidP="00050808">
            <w:pPr>
              <w:spacing w:line="259" w:lineRule="auto"/>
              <w:rPr>
                <w:rFonts w:eastAsia="Times New Roman" w:cs="Arial"/>
                <w:snapToGrid w:val="0"/>
                <w:sz w:val="20"/>
                <w:szCs w:val="20"/>
                <w:highlight w:val="yellow"/>
                <w:lang w:val="fr-FR"/>
              </w:rPr>
            </w:pPr>
            <w:r w:rsidRPr="00F20243">
              <w:rPr>
                <w:rFonts w:eastAsia="Times New Roman" w:cs="Arial"/>
                <w:snapToGrid w:val="0"/>
                <w:sz w:val="20"/>
                <w:szCs w:val="20"/>
                <w:lang w:val="fr-FR"/>
              </w:rPr>
              <w:t>Formation et délivrance d’une attestation de compétence aux participants de la formation ouverte préalable au programme d’accompagnement des SAE</w:t>
            </w:r>
          </w:p>
          <w:p w14:paraId="1EC492CD" w14:textId="110D4638" w:rsidR="00EF5394" w:rsidRPr="00F20243" w:rsidRDefault="00EF5394" w:rsidP="00050808">
            <w:pPr>
              <w:spacing w:line="259" w:lineRule="auto"/>
              <w:rPr>
                <w:rFonts w:eastAsia="Times New Roman" w:cs="Arial"/>
                <w:snapToGrid w:val="0"/>
                <w:sz w:val="20"/>
                <w:szCs w:val="20"/>
                <w:highlight w:val="yellow"/>
                <w:lang w:val="fr-FR"/>
              </w:rPr>
            </w:pPr>
          </w:p>
        </w:tc>
      </w:tr>
      <w:tr w:rsidR="00050808" w:rsidRPr="00A267B0" w14:paraId="27DB68FB" w14:textId="77777777" w:rsidTr="009223AD">
        <w:trPr>
          <w:trHeight w:val="554"/>
        </w:trPr>
        <w:tc>
          <w:tcPr>
            <w:tcW w:w="1271" w:type="dxa"/>
          </w:tcPr>
          <w:p w14:paraId="25103963" w14:textId="3C71C762" w:rsidR="00050808" w:rsidRPr="00F20243" w:rsidRDefault="00050808" w:rsidP="00050808">
            <w:pPr>
              <w:spacing w:line="259" w:lineRule="auto"/>
              <w:rPr>
                <w:rFonts w:eastAsia="Times New Roman" w:cs="Arial"/>
                <w:snapToGrid w:val="0"/>
                <w:sz w:val="20"/>
                <w:szCs w:val="20"/>
                <w:lang w:val="fr-FR"/>
              </w:rPr>
            </w:pPr>
            <w:r w:rsidRPr="00F20243">
              <w:rPr>
                <w:rFonts w:eastAsia="Times New Roman" w:cs="Arial"/>
                <w:snapToGrid w:val="0"/>
                <w:sz w:val="20"/>
                <w:szCs w:val="20"/>
                <w:lang w:val="fr-FR"/>
              </w:rPr>
              <w:t>Poste 2</w:t>
            </w:r>
          </w:p>
        </w:tc>
        <w:tc>
          <w:tcPr>
            <w:tcW w:w="8647" w:type="dxa"/>
            <w:noWrap/>
            <w:hideMark/>
          </w:tcPr>
          <w:p w14:paraId="7A764FAC" w14:textId="2E411D81" w:rsidR="00050808" w:rsidRPr="00F20243" w:rsidRDefault="004E208F" w:rsidP="00050808">
            <w:pPr>
              <w:spacing w:line="259" w:lineRule="auto"/>
              <w:rPr>
                <w:rFonts w:eastAsia="Times New Roman" w:cs="Arial"/>
                <w:snapToGrid w:val="0"/>
                <w:sz w:val="20"/>
                <w:szCs w:val="20"/>
                <w:highlight w:val="yellow"/>
                <w:lang w:val="fr-FR"/>
              </w:rPr>
            </w:pPr>
            <w:r w:rsidRPr="00F20243">
              <w:rPr>
                <w:rFonts w:eastAsia="Times New Roman" w:cs="Arial"/>
                <w:snapToGrid w:val="0"/>
                <w:sz w:val="20"/>
                <w:szCs w:val="20"/>
                <w:lang w:val="fr-FR"/>
              </w:rPr>
              <w:t>Appui à l'identification des SAE à accompagner et rédaction d’un rapport décrivant le processus de sélection, chaque dossier sélectionné et ses besoins de financement.</w:t>
            </w:r>
          </w:p>
        </w:tc>
      </w:tr>
      <w:tr w:rsidR="00050808" w:rsidRPr="00A267B0" w14:paraId="457494CE" w14:textId="77777777" w:rsidTr="009223AD">
        <w:trPr>
          <w:trHeight w:val="844"/>
        </w:trPr>
        <w:tc>
          <w:tcPr>
            <w:tcW w:w="1271" w:type="dxa"/>
          </w:tcPr>
          <w:p w14:paraId="27572373" w14:textId="4C6D3AB1" w:rsidR="00050808" w:rsidRPr="00F20243" w:rsidRDefault="00050808" w:rsidP="00050808">
            <w:pPr>
              <w:spacing w:line="259" w:lineRule="auto"/>
              <w:rPr>
                <w:rFonts w:eastAsia="Times New Roman" w:cs="Arial"/>
                <w:snapToGrid w:val="0"/>
                <w:sz w:val="20"/>
                <w:szCs w:val="20"/>
                <w:lang w:val="fr-FR"/>
              </w:rPr>
            </w:pPr>
            <w:r w:rsidRPr="00F20243">
              <w:rPr>
                <w:rFonts w:eastAsia="Times New Roman" w:cs="Arial"/>
                <w:snapToGrid w:val="0"/>
                <w:sz w:val="20"/>
                <w:szCs w:val="20"/>
                <w:lang w:val="fr-FR"/>
              </w:rPr>
              <w:t>Poste 3</w:t>
            </w:r>
          </w:p>
        </w:tc>
        <w:tc>
          <w:tcPr>
            <w:tcW w:w="8647" w:type="dxa"/>
            <w:noWrap/>
            <w:hideMark/>
          </w:tcPr>
          <w:p w14:paraId="405CDC19" w14:textId="6E85669E" w:rsidR="00050808" w:rsidRPr="00F20243" w:rsidRDefault="004E208F" w:rsidP="00190DB2">
            <w:pPr>
              <w:spacing w:line="259" w:lineRule="auto"/>
              <w:rPr>
                <w:rFonts w:eastAsia="Times New Roman" w:cs="Arial"/>
                <w:snapToGrid w:val="0"/>
                <w:sz w:val="20"/>
                <w:szCs w:val="20"/>
                <w:lang w:val="fr-FR"/>
              </w:rPr>
            </w:pPr>
            <w:r w:rsidRPr="00F20243">
              <w:rPr>
                <w:rFonts w:eastAsia="Times New Roman" w:cs="Arial"/>
                <w:snapToGrid w:val="0"/>
                <w:sz w:val="20"/>
                <w:szCs w:val="20"/>
                <w:lang w:val="fr-FR"/>
              </w:rPr>
              <w:t>Structuration des dossiers des SAE sélectionnées et rédaction d’un rapport décrivant le diagnostic,</w:t>
            </w:r>
            <w:r w:rsidR="00F20243">
              <w:rPr>
                <w:rFonts w:eastAsia="Times New Roman" w:cs="Arial"/>
                <w:snapToGrid w:val="0"/>
                <w:sz w:val="20"/>
                <w:szCs w:val="20"/>
                <w:lang w:val="fr-FR"/>
              </w:rPr>
              <w:t xml:space="preserve"> </w:t>
            </w:r>
            <w:r w:rsidRPr="00F20243">
              <w:rPr>
                <w:rFonts w:eastAsia="Times New Roman" w:cs="Arial"/>
                <w:snapToGrid w:val="0"/>
                <w:sz w:val="20"/>
                <w:szCs w:val="20"/>
                <w:lang w:val="fr-FR"/>
              </w:rPr>
              <w:t>et le plan individuel d'accompagnement de</w:t>
            </w:r>
            <w:r w:rsidR="00190DB2" w:rsidRPr="00F20243">
              <w:rPr>
                <w:rFonts w:eastAsia="Times New Roman" w:cs="Arial"/>
                <w:snapToGrid w:val="0"/>
                <w:sz w:val="20"/>
                <w:szCs w:val="20"/>
                <w:lang w:val="fr-FR"/>
              </w:rPr>
              <w:t xml:space="preserve"> </w:t>
            </w:r>
            <w:r w:rsidRPr="00F20243">
              <w:rPr>
                <w:rFonts w:eastAsia="Times New Roman" w:cs="Arial"/>
                <w:snapToGrid w:val="0"/>
                <w:sz w:val="20"/>
                <w:szCs w:val="20"/>
                <w:lang w:val="fr-FR"/>
              </w:rPr>
              <w:t>chaque structure accompagnée + session de formation en tronc commun</w:t>
            </w:r>
          </w:p>
        </w:tc>
      </w:tr>
      <w:tr w:rsidR="00050808" w:rsidRPr="00F20243" w14:paraId="13029F33" w14:textId="77777777" w:rsidTr="009223AD">
        <w:trPr>
          <w:trHeight w:val="290"/>
        </w:trPr>
        <w:tc>
          <w:tcPr>
            <w:tcW w:w="1271" w:type="dxa"/>
          </w:tcPr>
          <w:p w14:paraId="247D87FE" w14:textId="5A04E4DD" w:rsidR="00050808" w:rsidRPr="00F20243" w:rsidRDefault="00050808" w:rsidP="00050808">
            <w:pPr>
              <w:spacing w:line="259" w:lineRule="auto"/>
              <w:rPr>
                <w:rFonts w:eastAsia="Times New Roman" w:cs="Arial"/>
                <w:snapToGrid w:val="0"/>
                <w:sz w:val="20"/>
                <w:szCs w:val="20"/>
                <w:lang w:val="fr-FR"/>
              </w:rPr>
            </w:pPr>
            <w:r w:rsidRPr="00F20243">
              <w:rPr>
                <w:rFonts w:eastAsia="Times New Roman" w:cs="Arial"/>
                <w:snapToGrid w:val="0"/>
                <w:sz w:val="20"/>
                <w:szCs w:val="20"/>
                <w:lang w:val="fr-FR"/>
              </w:rPr>
              <w:t xml:space="preserve">Post </w:t>
            </w:r>
            <w:r w:rsidR="00F5235A" w:rsidRPr="00F20243">
              <w:rPr>
                <w:rFonts w:eastAsia="Times New Roman" w:cs="Arial"/>
                <w:snapToGrid w:val="0"/>
                <w:sz w:val="20"/>
                <w:szCs w:val="20"/>
                <w:lang w:val="fr-FR"/>
              </w:rPr>
              <w:t>4</w:t>
            </w:r>
          </w:p>
        </w:tc>
        <w:tc>
          <w:tcPr>
            <w:tcW w:w="8647" w:type="dxa"/>
            <w:noWrap/>
            <w:hideMark/>
          </w:tcPr>
          <w:p w14:paraId="5A128353" w14:textId="77777777" w:rsidR="00442D1A" w:rsidRPr="00F20243" w:rsidRDefault="00442D1A" w:rsidP="00442D1A">
            <w:pPr>
              <w:spacing w:line="259" w:lineRule="auto"/>
              <w:rPr>
                <w:rFonts w:eastAsia="Times New Roman" w:cs="Arial"/>
                <w:snapToGrid w:val="0"/>
                <w:sz w:val="20"/>
                <w:szCs w:val="20"/>
                <w:lang w:val="fr-FR"/>
              </w:rPr>
            </w:pPr>
            <w:r w:rsidRPr="00F20243">
              <w:rPr>
                <w:rFonts w:eastAsia="Times New Roman" w:cs="Arial"/>
                <w:snapToGrid w:val="0"/>
                <w:sz w:val="20"/>
                <w:szCs w:val="20"/>
                <w:lang w:val="fr-FR"/>
              </w:rPr>
              <w:t xml:space="preserve">Développement des modèles économiques </w:t>
            </w:r>
          </w:p>
          <w:p w14:paraId="7ED6D6FD" w14:textId="757D116D" w:rsidR="00050808" w:rsidRPr="00F20243" w:rsidRDefault="00050808" w:rsidP="00050808">
            <w:pPr>
              <w:spacing w:line="259" w:lineRule="auto"/>
              <w:rPr>
                <w:rFonts w:eastAsia="Times New Roman" w:cs="Arial"/>
                <w:snapToGrid w:val="0"/>
                <w:sz w:val="20"/>
                <w:szCs w:val="20"/>
                <w:highlight w:val="yellow"/>
                <w:lang w:val="fr-FR"/>
              </w:rPr>
            </w:pPr>
          </w:p>
        </w:tc>
      </w:tr>
      <w:tr w:rsidR="00050808" w:rsidRPr="00A267B0" w14:paraId="6C7F1C89" w14:textId="77777777" w:rsidTr="009223AD">
        <w:trPr>
          <w:trHeight w:val="346"/>
        </w:trPr>
        <w:tc>
          <w:tcPr>
            <w:tcW w:w="1271" w:type="dxa"/>
          </w:tcPr>
          <w:p w14:paraId="66A22198" w14:textId="7BCC786C" w:rsidR="00050808" w:rsidRPr="00F20243" w:rsidRDefault="00BF7E05" w:rsidP="00050808">
            <w:pPr>
              <w:spacing w:line="259" w:lineRule="auto"/>
              <w:rPr>
                <w:rFonts w:eastAsia="Times New Roman" w:cs="Arial"/>
                <w:snapToGrid w:val="0"/>
                <w:sz w:val="20"/>
                <w:szCs w:val="20"/>
                <w:lang w:val="fr-FR"/>
              </w:rPr>
            </w:pPr>
            <w:r>
              <w:rPr>
                <w:rFonts w:eastAsia="Times New Roman" w:cs="Arial"/>
                <w:snapToGrid w:val="0"/>
                <w:sz w:val="20"/>
                <w:szCs w:val="20"/>
                <w:lang w:val="fr-FR"/>
              </w:rPr>
              <w:t>Poste 5</w:t>
            </w:r>
          </w:p>
        </w:tc>
        <w:tc>
          <w:tcPr>
            <w:tcW w:w="8647" w:type="dxa"/>
            <w:noWrap/>
            <w:hideMark/>
          </w:tcPr>
          <w:p w14:paraId="2BFEE40A" w14:textId="23401D05" w:rsidR="00050808" w:rsidRPr="00F20243" w:rsidRDefault="00442D1A" w:rsidP="00050808">
            <w:pPr>
              <w:spacing w:line="259" w:lineRule="auto"/>
              <w:rPr>
                <w:rFonts w:eastAsia="Times New Roman" w:cs="Arial"/>
                <w:snapToGrid w:val="0"/>
                <w:sz w:val="20"/>
                <w:szCs w:val="20"/>
                <w:highlight w:val="yellow"/>
                <w:lang w:val="fr-FR"/>
              </w:rPr>
            </w:pPr>
            <w:r w:rsidRPr="00F20243">
              <w:rPr>
                <w:rFonts w:eastAsia="Times New Roman" w:cs="Arial"/>
                <w:snapToGrid w:val="0"/>
                <w:sz w:val="20"/>
                <w:szCs w:val="20"/>
                <w:lang w:val="fr-FR"/>
              </w:rPr>
              <w:t>Atelier entre SAE + Entrepreneurs SEED</w:t>
            </w:r>
          </w:p>
        </w:tc>
      </w:tr>
      <w:tr w:rsidR="00050808" w:rsidRPr="00F20243" w14:paraId="4915FC17" w14:textId="77777777" w:rsidTr="009223AD">
        <w:trPr>
          <w:trHeight w:val="611"/>
        </w:trPr>
        <w:tc>
          <w:tcPr>
            <w:tcW w:w="1271" w:type="dxa"/>
          </w:tcPr>
          <w:p w14:paraId="6376A9DB" w14:textId="76A38A29" w:rsidR="00050808" w:rsidRPr="00F20243" w:rsidRDefault="00F5235A" w:rsidP="00050808">
            <w:pPr>
              <w:spacing w:line="259" w:lineRule="auto"/>
              <w:rPr>
                <w:rFonts w:eastAsia="Times New Roman" w:cs="Arial"/>
                <w:snapToGrid w:val="0"/>
                <w:sz w:val="20"/>
                <w:szCs w:val="20"/>
                <w:lang w:val="fr-FR"/>
              </w:rPr>
            </w:pPr>
            <w:r w:rsidRPr="00F20243">
              <w:rPr>
                <w:rFonts w:eastAsia="Times New Roman" w:cs="Arial"/>
                <w:snapToGrid w:val="0"/>
                <w:sz w:val="20"/>
                <w:szCs w:val="20"/>
                <w:lang w:val="fr-FR"/>
              </w:rPr>
              <w:t xml:space="preserve">Poste </w:t>
            </w:r>
            <w:r w:rsidR="00BF7E05">
              <w:rPr>
                <w:rFonts w:eastAsia="Times New Roman" w:cs="Arial"/>
                <w:snapToGrid w:val="0"/>
                <w:sz w:val="20"/>
                <w:szCs w:val="20"/>
                <w:lang w:val="fr-FR"/>
              </w:rPr>
              <w:t>6</w:t>
            </w:r>
          </w:p>
        </w:tc>
        <w:tc>
          <w:tcPr>
            <w:tcW w:w="8647" w:type="dxa"/>
            <w:noWrap/>
            <w:hideMark/>
          </w:tcPr>
          <w:p w14:paraId="0D8BD924" w14:textId="4D36B2C5" w:rsidR="00050808" w:rsidRPr="00F20243" w:rsidRDefault="00442D1A" w:rsidP="00190DB2">
            <w:pPr>
              <w:spacing w:line="259" w:lineRule="auto"/>
              <w:rPr>
                <w:rFonts w:eastAsia="Times New Roman" w:cs="Arial"/>
                <w:snapToGrid w:val="0"/>
                <w:sz w:val="20"/>
                <w:szCs w:val="20"/>
                <w:lang w:val="fr-FR"/>
              </w:rPr>
            </w:pPr>
            <w:r w:rsidRPr="00F20243">
              <w:rPr>
                <w:rFonts w:eastAsia="Times New Roman" w:cs="Arial"/>
                <w:snapToGrid w:val="0"/>
                <w:sz w:val="20"/>
                <w:szCs w:val="20"/>
                <w:lang w:val="fr-FR"/>
              </w:rPr>
              <w:t>Conférence thématique pour l'accompagnement des entrepreneurs de l'économie verte et numérique. Hybride en ligne et en présentiel</w:t>
            </w:r>
            <w:r w:rsidR="00190DB2" w:rsidRPr="00F20243">
              <w:rPr>
                <w:rFonts w:eastAsia="Times New Roman" w:cs="Arial"/>
                <w:snapToGrid w:val="0"/>
                <w:sz w:val="20"/>
                <w:szCs w:val="20"/>
                <w:lang w:val="fr-FR"/>
              </w:rPr>
              <w:t xml:space="preserve"> </w:t>
            </w:r>
            <w:r w:rsidRPr="00F20243">
              <w:rPr>
                <w:rFonts w:eastAsia="Times New Roman" w:cs="Arial"/>
                <w:snapToGrid w:val="0"/>
                <w:sz w:val="20"/>
                <w:szCs w:val="20"/>
                <w:lang w:val="fr-FR"/>
              </w:rPr>
              <w:t>rapport de synthèse</w:t>
            </w:r>
          </w:p>
        </w:tc>
      </w:tr>
      <w:tr w:rsidR="00050808" w:rsidRPr="00A267B0" w14:paraId="591096C9" w14:textId="77777777" w:rsidTr="009223AD">
        <w:trPr>
          <w:trHeight w:val="369"/>
        </w:trPr>
        <w:tc>
          <w:tcPr>
            <w:tcW w:w="1271" w:type="dxa"/>
          </w:tcPr>
          <w:p w14:paraId="6B74D92B" w14:textId="4B930F98" w:rsidR="00050808" w:rsidRPr="00F20243" w:rsidRDefault="00F5235A" w:rsidP="00050808">
            <w:pPr>
              <w:spacing w:line="259" w:lineRule="auto"/>
              <w:rPr>
                <w:rFonts w:eastAsia="Times New Roman" w:cs="Arial"/>
                <w:snapToGrid w:val="0"/>
                <w:sz w:val="20"/>
                <w:szCs w:val="20"/>
                <w:lang w:val="fr-FR"/>
              </w:rPr>
            </w:pPr>
            <w:r w:rsidRPr="00F20243">
              <w:rPr>
                <w:rFonts w:eastAsia="Times New Roman" w:cs="Arial"/>
                <w:snapToGrid w:val="0"/>
                <w:sz w:val="20"/>
                <w:szCs w:val="20"/>
                <w:lang w:val="fr-FR"/>
              </w:rPr>
              <w:t xml:space="preserve">Poste </w:t>
            </w:r>
            <w:r w:rsidR="00BF7E05">
              <w:rPr>
                <w:rFonts w:eastAsia="Times New Roman" w:cs="Arial"/>
                <w:snapToGrid w:val="0"/>
                <w:sz w:val="20"/>
                <w:szCs w:val="20"/>
                <w:lang w:val="fr-FR"/>
              </w:rPr>
              <w:t>7</w:t>
            </w:r>
          </w:p>
        </w:tc>
        <w:tc>
          <w:tcPr>
            <w:tcW w:w="8647" w:type="dxa"/>
            <w:hideMark/>
          </w:tcPr>
          <w:p w14:paraId="7CBC2627" w14:textId="2C168420" w:rsidR="00050808" w:rsidRPr="00F20243" w:rsidRDefault="00540359" w:rsidP="00050808">
            <w:pPr>
              <w:spacing w:line="259" w:lineRule="auto"/>
              <w:rPr>
                <w:rFonts w:eastAsia="Times New Roman" w:cs="Arial"/>
                <w:snapToGrid w:val="0"/>
                <w:sz w:val="20"/>
                <w:szCs w:val="20"/>
                <w:highlight w:val="yellow"/>
                <w:lang w:val="fr-FR"/>
              </w:rPr>
            </w:pPr>
            <w:r w:rsidRPr="00F20243">
              <w:rPr>
                <w:rFonts w:eastAsia="Times New Roman" w:cs="Arial"/>
                <w:snapToGrid w:val="0"/>
                <w:sz w:val="20"/>
                <w:szCs w:val="20"/>
                <w:lang w:val="fr-FR"/>
              </w:rPr>
              <w:t>Accompagnement au déploiement du modèle économique et aftercare</w:t>
            </w:r>
          </w:p>
        </w:tc>
      </w:tr>
    </w:tbl>
    <w:p w14:paraId="3CD5624C" w14:textId="77777777" w:rsidR="00501A2A" w:rsidRDefault="00501A2A" w:rsidP="00501A2A">
      <w:pPr>
        <w:jc w:val="both"/>
        <w:rPr>
          <w:lang w:val="fr-FR"/>
        </w:rPr>
      </w:pPr>
    </w:p>
    <w:p w14:paraId="643044EF" w14:textId="77777777" w:rsidR="00D47D2E" w:rsidRPr="00501A2A" w:rsidRDefault="00D47D2E" w:rsidP="00501A2A">
      <w:pPr>
        <w:jc w:val="both"/>
        <w:rPr>
          <w:lang w:val="fr-FR"/>
        </w:rPr>
      </w:pPr>
    </w:p>
    <w:p w14:paraId="5F1B265D" w14:textId="5290D5C8" w:rsidR="00C50750" w:rsidRPr="00DC1261" w:rsidRDefault="00601386" w:rsidP="003424B3">
      <w:pPr>
        <w:jc w:val="both"/>
        <w:rPr>
          <w:highlight w:val="yellow"/>
          <w:lang w:val="fr-FR"/>
        </w:rPr>
      </w:pPr>
      <w:r w:rsidRPr="00DC1261">
        <w:rPr>
          <w:lang w:val="fr-FR"/>
        </w:rPr>
        <w:t xml:space="preserve">Ces postes seront groupés et forment un seul marché. Le soumissionnaire est tenu de remettre </w:t>
      </w:r>
      <w:r w:rsidR="00B021E3">
        <w:rPr>
          <w:lang w:val="fr-FR"/>
        </w:rPr>
        <w:t xml:space="preserve">un </w:t>
      </w:r>
      <w:r w:rsidRPr="00DC1261">
        <w:rPr>
          <w:lang w:val="fr-FR"/>
        </w:rPr>
        <w:t>prix pour tous les postes du marché.</w:t>
      </w:r>
    </w:p>
    <w:p w14:paraId="2F9B96A7" w14:textId="77777777" w:rsidR="00C50750" w:rsidRPr="00DC1261" w:rsidRDefault="00C50750" w:rsidP="00C50750">
      <w:pPr>
        <w:pStyle w:val="Titre2"/>
        <w:rPr>
          <w:lang w:val="fr-FR"/>
        </w:rPr>
      </w:pPr>
      <w:bookmarkStart w:id="16" w:name="_Toc177121515"/>
      <w:r w:rsidRPr="6DAE84DA">
        <w:rPr>
          <w:lang w:val="fr-FR"/>
        </w:rPr>
        <w:t>Dur</w:t>
      </w:r>
      <w:r w:rsidR="00601386" w:rsidRPr="6DAE84DA">
        <w:rPr>
          <w:lang w:val="fr-FR"/>
        </w:rPr>
        <w:t>ée</w:t>
      </w:r>
      <w:bookmarkEnd w:id="16"/>
    </w:p>
    <w:p w14:paraId="7EEF4879" w14:textId="08240778" w:rsidR="00601386" w:rsidRPr="00DC1261" w:rsidRDefault="00601386" w:rsidP="003424B3">
      <w:pPr>
        <w:jc w:val="both"/>
        <w:rPr>
          <w:lang w:val="fr-FR"/>
        </w:rPr>
      </w:pPr>
      <w:r w:rsidRPr="00DC1261">
        <w:rPr>
          <w:lang w:val="fr-FR"/>
        </w:rPr>
        <w:t xml:space="preserve">Le marché débute à la notification de l’attribution et prend fin </w:t>
      </w:r>
      <w:r w:rsidR="00496CDE">
        <w:rPr>
          <w:lang w:val="fr-FR"/>
        </w:rPr>
        <w:t>à</w:t>
      </w:r>
      <w:r w:rsidRPr="00DC1261">
        <w:rPr>
          <w:lang w:val="fr-FR"/>
        </w:rPr>
        <w:t xml:space="preserve"> la réception définitive (voir également </w:t>
      </w:r>
      <w:r w:rsidRPr="007E5EEC">
        <w:rPr>
          <w:lang w:val="fr-FR"/>
        </w:rPr>
        <w:t>point</w:t>
      </w:r>
      <w:r w:rsidR="001E0E2F">
        <w:rPr>
          <w:lang w:val="fr-FR"/>
        </w:rPr>
        <w:t xml:space="preserve">s </w:t>
      </w:r>
      <w:r w:rsidR="001E0E2F">
        <w:rPr>
          <w:lang w:val="fr-FR"/>
        </w:rPr>
        <w:fldChar w:fldCharType="begin"/>
      </w:r>
      <w:r w:rsidR="001E0E2F">
        <w:rPr>
          <w:lang w:val="fr-FR"/>
        </w:rPr>
        <w:instrText xml:space="preserve"> REF _Ref503972993 \r \h </w:instrText>
      </w:r>
      <w:r w:rsidR="001E0E2F">
        <w:rPr>
          <w:lang w:val="fr-FR"/>
        </w:rPr>
      </w:r>
      <w:r w:rsidR="001E0E2F">
        <w:rPr>
          <w:lang w:val="fr-FR"/>
        </w:rPr>
        <w:fldChar w:fldCharType="separate"/>
      </w:r>
      <w:r w:rsidR="005E7FF4">
        <w:rPr>
          <w:lang w:val="fr-FR"/>
        </w:rPr>
        <w:t>4.12.1</w:t>
      </w:r>
      <w:r w:rsidR="001E0E2F">
        <w:rPr>
          <w:lang w:val="fr-FR"/>
        </w:rPr>
        <w:fldChar w:fldCharType="end"/>
      </w:r>
      <w:r w:rsidR="001E0E2F">
        <w:rPr>
          <w:lang w:val="fr-FR"/>
        </w:rPr>
        <w:t xml:space="preserve"> « </w:t>
      </w:r>
      <w:r w:rsidR="001E0E2F">
        <w:rPr>
          <w:lang w:val="fr-FR"/>
        </w:rPr>
        <w:fldChar w:fldCharType="begin"/>
      </w:r>
      <w:r w:rsidR="001E0E2F">
        <w:rPr>
          <w:lang w:val="fr-FR"/>
        </w:rPr>
        <w:instrText xml:space="preserve"> REF _Ref503972993 \h </w:instrText>
      </w:r>
      <w:r w:rsidR="001E0E2F">
        <w:rPr>
          <w:lang w:val="fr-FR"/>
        </w:rPr>
      </w:r>
      <w:r w:rsidR="001E0E2F">
        <w:rPr>
          <w:lang w:val="fr-FR"/>
        </w:rPr>
        <w:fldChar w:fldCharType="separate"/>
      </w:r>
      <w:r w:rsidR="005E7FF4" w:rsidRPr="00DC1261">
        <w:rPr>
          <w:lang w:val="fr-FR"/>
        </w:rPr>
        <w:t>Délais et clauses (Art. 1</w:t>
      </w:r>
      <w:r w:rsidR="005E7FF4">
        <w:rPr>
          <w:lang w:val="fr-FR"/>
        </w:rPr>
        <w:t>47</w:t>
      </w:r>
      <w:r w:rsidR="005E7FF4" w:rsidRPr="00DC1261">
        <w:rPr>
          <w:lang w:val="fr-FR"/>
        </w:rPr>
        <w:t>)</w:t>
      </w:r>
      <w:r w:rsidR="001E0E2F">
        <w:rPr>
          <w:lang w:val="fr-FR"/>
        </w:rPr>
        <w:fldChar w:fldCharType="end"/>
      </w:r>
      <w:r w:rsidR="001E0E2F">
        <w:rPr>
          <w:lang w:val="fr-FR"/>
        </w:rPr>
        <w:t> » et</w:t>
      </w:r>
      <w:r w:rsidRPr="007E5EEC">
        <w:rPr>
          <w:lang w:val="fr-FR"/>
        </w:rPr>
        <w:t xml:space="preserve"> </w:t>
      </w:r>
      <w:r w:rsidR="0079118D" w:rsidRPr="00DC1261">
        <w:rPr>
          <w:lang w:val="fr-FR"/>
        </w:rPr>
        <w:fldChar w:fldCharType="begin"/>
      </w:r>
      <w:r w:rsidR="0079118D" w:rsidRPr="00DC1261">
        <w:rPr>
          <w:lang w:val="fr-FR"/>
        </w:rPr>
        <w:instrText xml:space="preserve"> REF _Ref18074157 \r \h  \* MERGEFORMAT </w:instrText>
      </w:r>
      <w:r w:rsidR="0079118D" w:rsidRPr="00DC1261">
        <w:rPr>
          <w:lang w:val="fr-FR"/>
        </w:rPr>
      </w:r>
      <w:r w:rsidR="0079118D" w:rsidRPr="00DC1261">
        <w:rPr>
          <w:lang w:val="fr-FR"/>
        </w:rPr>
        <w:fldChar w:fldCharType="separate"/>
      </w:r>
      <w:r w:rsidR="005E7FF4">
        <w:rPr>
          <w:lang w:val="fr-FR"/>
        </w:rPr>
        <w:t>4.14</w:t>
      </w:r>
      <w:r w:rsidR="0079118D" w:rsidRPr="00DC1261">
        <w:rPr>
          <w:lang w:val="fr-FR"/>
        </w:rPr>
        <w:fldChar w:fldCharType="end"/>
      </w:r>
      <w:r w:rsidR="0079118D" w:rsidRPr="00DC1261">
        <w:rPr>
          <w:lang w:val="fr-FR"/>
        </w:rPr>
        <w:t xml:space="preserve"> « </w:t>
      </w:r>
      <w:r w:rsidR="0079118D" w:rsidRPr="00DC1261">
        <w:rPr>
          <w:lang w:val="fr-FR"/>
        </w:rPr>
        <w:fldChar w:fldCharType="begin"/>
      </w:r>
      <w:r w:rsidR="0079118D" w:rsidRPr="00DC1261">
        <w:rPr>
          <w:lang w:val="fr-FR"/>
        </w:rPr>
        <w:instrText xml:space="preserve"> REF _Ref18074157 \h  \* MERGEFORMAT </w:instrText>
      </w:r>
      <w:r w:rsidR="0079118D" w:rsidRPr="00DC1261">
        <w:rPr>
          <w:lang w:val="fr-FR"/>
        </w:rPr>
      </w:r>
      <w:r w:rsidR="0079118D" w:rsidRPr="00DC1261">
        <w:rPr>
          <w:lang w:val="fr-FR"/>
        </w:rPr>
        <w:fldChar w:fldCharType="separate"/>
      </w:r>
      <w:r w:rsidR="005E7FF4" w:rsidRPr="6DAE84DA">
        <w:rPr>
          <w:lang w:val="fr-FR"/>
        </w:rPr>
        <w:t>Fin du marché (Art. 64-65, 150 et 156-157)</w:t>
      </w:r>
      <w:r w:rsidR="0079118D" w:rsidRPr="00DC1261">
        <w:rPr>
          <w:lang w:val="fr-FR"/>
        </w:rPr>
        <w:fldChar w:fldCharType="end"/>
      </w:r>
      <w:r w:rsidRPr="00DC1261">
        <w:rPr>
          <w:lang w:val="fr-FR"/>
        </w:rPr>
        <w:t> »).</w:t>
      </w:r>
    </w:p>
    <w:p w14:paraId="36081A8F" w14:textId="77777777" w:rsidR="00E77913" w:rsidRDefault="00E77913" w:rsidP="003424B3">
      <w:pPr>
        <w:jc w:val="both"/>
        <w:rPr>
          <w:i/>
          <w:highlight w:val="lightGray"/>
          <w:lang w:val="fr-FR"/>
        </w:rPr>
      </w:pPr>
    </w:p>
    <w:p w14:paraId="65B23587" w14:textId="04085B38" w:rsidR="00C50750" w:rsidRPr="00597494" w:rsidRDefault="00C50750" w:rsidP="00597494">
      <w:pPr>
        <w:pStyle w:val="Titre2"/>
        <w:rPr>
          <w:lang w:val="fr-FR"/>
        </w:rPr>
      </w:pPr>
      <w:bookmarkStart w:id="17" w:name="_Toc177121516"/>
      <w:r w:rsidRPr="6DAE84DA">
        <w:rPr>
          <w:lang w:val="fr-FR"/>
        </w:rPr>
        <w:t>Variant</w:t>
      </w:r>
      <w:r w:rsidR="004D345B" w:rsidRPr="6DAE84DA">
        <w:rPr>
          <w:lang w:val="fr-FR"/>
        </w:rPr>
        <w:t>e</w:t>
      </w:r>
      <w:r w:rsidRPr="6DAE84DA">
        <w:rPr>
          <w:lang w:val="fr-FR"/>
        </w:rPr>
        <w:t>s</w:t>
      </w:r>
      <w:bookmarkEnd w:id="17"/>
    </w:p>
    <w:p w14:paraId="00BC74AF" w14:textId="56817131" w:rsidR="004D345B" w:rsidRPr="00DC1261" w:rsidRDefault="004D345B" w:rsidP="004D345B">
      <w:pPr>
        <w:jc w:val="both"/>
        <w:rPr>
          <w:lang w:val="fr-FR"/>
        </w:rPr>
      </w:pPr>
      <w:r w:rsidRPr="00DC1261">
        <w:rPr>
          <w:lang w:val="fr-FR"/>
        </w:rPr>
        <w:t>Chaque soumissionnaire ne peut introduire qu’une seule offre. Les variantes ne sont pas admises.</w:t>
      </w:r>
    </w:p>
    <w:p w14:paraId="68C86326" w14:textId="77777777" w:rsidR="00C50750" w:rsidRPr="00DC1261" w:rsidRDefault="00C50750" w:rsidP="00C50750">
      <w:pPr>
        <w:pStyle w:val="Titre2"/>
        <w:rPr>
          <w:lang w:val="fr-FR"/>
        </w:rPr>
      </w:pPr>
      <w:bookmarkStart w:id="18" w:name="_Ref18059551"/>
      <w:bookmarkStart w:id="19" w:name="_Toc177121517"/>
      <w:r w:rsidRPr="6DAE84DA">
        <w:rPr>
          <w:lang w:val="fr-FR"/>
        </w:rPr>
        <w:lastRenderedPageBreak/>
        <w:t>Quantit</w:t>
      </w:r>
      <w:r w:rsidR="008D4D0C" w:rsidRPr="6DAE84DA">
        <w:rPr>
          <w:lang w:val="fr-FR"/>
        </w:rPr>
        <w:t>és</w:t>
      </w:r>
      <w:bookmarkEnd w:id="18"/>
      <w:bookmarkEnd w:id="19"/>
    </w:p>
    <w:p w14:paraId="67003F9F" w14:textId="31F6C8B8" w:rsidR="0078006B" w:rsidRDefault="0078006B" w:rsidP="003424B3">
      <w:pPr>
        <w:jc w:val="both"/>
        <w:rPr>
          <w:lang w:val="fr-FR"/>
        </w:rPr>
      </w:pPr>
      <w:r w:rsidRPr="0078006B">
        <w:rPr>
          <w:lang w:val="fr-FR"/>
        </w:rPr>
        <w:t xml:space="preserve">Les quantités sont mentionnées </w:t>
      </w:r>
      <w:r w:rsidRPr="00DC1261">
        <w:rPr>
          <w:lang w:val="fr-FR"/>
        </w:rPr>
        <w:t xml:space="preserve">aux </w:t>
      </w:r>
      <w:r w:rsidR="00E46BF9" w:rsidRPr="00DC1261">
        <w:rPr>
          <w:lang w:val="fr-FR"/>
        </w:rPr>
        <w:t xml:space="preserve">points </w:t>
      </w:r>
      <w:r w:rsidR="00E46BF9">
        <w:rPr>
          <w:highlight w:val="yellow"/>
          <w:lang w:val="fr-FR"/>
        </w:rPr>
        <w:fldChar w:fldCharType="begin"/>
      </w:r>
      <w:r w:rsidR="00E46BF9">
        <w:rPr>
          <w:lang w:val="fr-FR"/>
        </w:rPr>
        <w:instrText xml:space="preserve"> REF _Ref18320006 \r \h </w:instrText>
      </w:r>
      <w:r w:rsidR="00E46BF9">
        <w:rPr>
          <w:highlight w:val="yellow"/>
          <w:lang w:val="fr-FR"/>
        </w:rPr>
      </w:r>
      <w:r w:rsidR="00E46BF9">
        <w:rPr>
          <w:highlight w:val="yellow"/>
          <w:lang w:val="fr-FR"/>
        </w:rPr>
        <w:fldChar w:fldCharType="separate"/>
      </w:r>
      <w:r w:rsidR="005E7FF4">
        <w:rPr>
          <w:lang w:val="fr-FR"/>
        </w:rPr>
        <w:t>6.13</w:t>
      </w:r>
      <w:r w:rsidR="00E46BF9">
        <w:rPr>
          <w:highlight w:val="yellow"/>
          <w:lang w:val="fr-FR"/>
        </w:rPr>
        <w:fldChar w:fldCharType="end"/>
      </w:r>
      <w:r w:rsidR="00E46BF9">
        <w:rPr>
          <w:lang w:val="fr-FR"/>
        </w:rPr>
        <w:t xml:space="preserve"> </w:t>
      </w:r>
      <w:r w:rsidR="00E46BF9" w:rsidRPr="00DC1261">
        <w:rPr>
          <w:lang w:val="fr-FR"/>
        </w:rPr>
        <w:t xml:space="preserve">« Offre financière &amp; formulaire </w:t>
      </w:r>
      <w:r w:rsidR="00E46BF9">
        <w:rPr>
          <w:lang w:val="fr-FR"/>
        </w:rPr>
        <w:t>d’offre</w:t>
      </w:r>
      <w:r w:rsidR="00E46BF9" w:rsidRPr="00DC1261">
        <w:rPr>
          <w:lang w:val="fr-FR"/>
        </w:rPr>
        <w:t> » et</w:t>
      </w:r>
      <w:r w:rsidR="00E46BF9">
        <w:rPr>
          <w:lang w:val="fr-FR"/>
        </w:rPr>
        <w:t xml:space="preserve"> </w:t>
      </w:r>
      <w:r w:rsidR="00E46BF9">
        <w:rPr>
          <w:lang w:val="fr-FR"/>
        </w:rPr>
        <w:fldChar w:fldCharType="begin"/>
      </w:r>
      <w:r w:rsidR="00E46BF9">
        <w:rPr>
          <w:lang w:val="fr-FR"/>
        </w:rPr>
        <w:instrText xml:space="preserve"> REF _Ref504730708 \r \h </w:instrText>
      </w:r>
      <w:r w:rsidR="00E46BF9">
        <w:rPr>
          <w:lang w:val="fr-FR"/>
        </w:rPr>
      </w:r>
      <w:r w:rsidR="00E46BF9">
        <w:rPr>
          <w:lang w:val="fr-FR"/>
        </w:rPr>
        <w:fldChar w:fldCharType="separate"/>
      </w:r>
      <w:r w:rsidR="005E7FF4">
        <w:rPr>
          <w:lang w:val="fr-FR"/>
        </w:rPr>
        <w:t>5</w:t>
      </w:r>
      <w:r w:rsidR="00E46BF9">
        <w:rPr>
          <w:lang w:val="fr-FR"/>
        </w:rPr>
        <w:fldChar w:fldCharType="end"/>
      </w:r>
      <w:r w:rsidR="00E46BF9">
        <w:rPr>
          <w:lang w:val="fr-FR"/>
        </w:rPr>
        <w:t xml:space="preserve"> </w:t>
      </w:r>
      <w:r w:rsidR="00E46BF9" w:rsidRPr="00DC1261">
        <w:rPr>
          <w:lang w:val="fr-FR"/>
        </w:rPr>
        <w:t>« </w:t>
      </w:r>
      <w:r w:rsidR="00E46BF9">
        <w:rPr>
          <w:lang w:val="fr-FR"/>
        </w:rPr>
        <w:t>Termes de Référence</w:t>
      </w:r>
      <w:r w:rsidR="00E46BF9" w:rsidRPr="00DC1261">
        <w:rPr>
          <w:lang w:val="fr-FR"/>
        </w:rPr>
        <w:t> »</w:t>
      </w:r>
      <w:r w:rsidR="00E46BF9">
        <w:rPr>
          <w:lang w:val="fr-FR"/>
        </w:rPr>
        <w:t>.</w:t>
      </w:r>
    </w:p>
    <w:p w14:paraId="1EFDBBEC" w14:textId="77777777" w:rsidR="00C50750" w:rsidRPr="00DC1261" w:rsidRDefault="00C50750" w:rsidP="007B06AE">
      <w:pPr>
        <w:pStyle w:val="Titre1"/>
        <w:pageBreakBefore/>
        <w:ind w:left="431" w:hanging="431"/>
        <w:rPr>
          <w:lang w:val="fr-FR"/>
        </w:rPr>
      </w:pPr>
      <w:bookmarkStart w:id="20" w:name="_Toc177121518"/>
      <w:r w:rsidRPr="6DAE84DA">
        <w:rPr>
          <w:lang w:val="fr-FR"/>
        </w:rPr>
        <w:lastRenderedPageBreak/>
        <w:t>Proc</w:t>
      </w:r>
      <w:r w:rsidR="003F6972" w:rsidRPr="6DAE84DA">
        <w:rPr>
          <w:lang w:val="fr-FR"/>
        </w:rPr>
        <w:t>é</w:t>
      </w:r>
      <w:r w:rsidRPr="6DAE84DA">
        <w:rPr>
          <w:lang w:val="fr-FR"/>
        </w:rPr>
        <w:t>dure</w:t>
      </w:r>
      <w:bookmarkEnd w:id="20"/>
    </w:p>
    <w:p w14:paraId="071F035C" w14:textId="77777777" w:rsidR="00C50750" w:rsidRPr="00DC1261" w:rsidRDefault="003F6972" w:rsidP="00C50750">
      <w:pPr>
        <w:pStyle w:val="Titre2"/>
        <w:rPr>
          <w:lang w:val="fr-FR"/>
        </w:rPr>
      </w:pPr>
      <w:bookmarkStart w:id="21" w:name="_Toc177121519"/>
      <w:r w:rsidRPr="6DAE84DA">
        <w:rPr>
          <w:lang w:val="fr-FR"/>
        </w:rPr>
        <w:t>Mode de passation</w:t>
      </w:r>
      <w:bookmarkEnd w:id="21"/>
    </w:p>
    <w:p w14:paraId="31DC8A48" w14:textId="6772583B" w:rsidR="007A1E55" w:rsidRPr="00DC1261" w:rsidRDefault="008704CD" w:rsidP="003424B3">
      <w:pPr>
        <w:jc w:val="both"/>
        <w:rPr>
          <w:lang w:val="fr-FR"/>
        </w:rPr>
      </w:pPr>
      <w:r w:rsidRPr="005D38FA">
        <w:rPr>
          <w:rFonts w:eastAsia="Calibri" w:cs="Times New Roman"/>
          <w:lang w:val="fr-BE"/>
        </w:rPr>
        <w:t>Le présent marché est attribué, en application de 36 de la loi du 17 juin 2016, via une procédure ouverte.</w:t>
      </w:r>
    </w:p>
    <w:p w14:paraId="74B1C924" w14:textId="195059F2" w:rsidR="00C50750" w:rsidRPr="00DC1261" w:rsidRDefault="00C50750" w:rsidP="00C50750">
      <w:pPr>
        <w:pStyle w:val="Titre2"/>
        <w:rPr>
          <w:lang w:val="fr-FR"/>
        </w:rPr>
      </w:pPr>
      <w:bookmarkStart w:id="22" w:name="_Toc177121520"/>
      <w:r w:rsidRPr="00DC1261">
        <w:rPr>
          <w:lang w:val="fr-FR"/>
        </w:rPr>
        <w:t>Publication</w:t>
      </w:r>
      <w:bookmarkStart w:id="23" w:name="_Ref148945660"/>
      <w:r w:rsidR="004D1FA9">
        <w:rPr>
          <w:rStyle w:val="Appelnotedebasdep"/>
          <w:lang w:val="fr-FR"/>
        </w:rPr>
        <w:footnoteReference w:id="9"/>
      </w:r>
      <w:bookmarkEnd w:id="22"/>
      <w:bookmarkEnd w:id="23"/>
    </w:p>
    <w:p w14:paraId="4718FBCE" w14:textId="45533B59" w:rsidR="00720680" w:rsidRDefault="008704CD" w:rsidP="00720680">
      <w:pPr>
        <w:jc w:val="both"/>
        <w:rPr>
          <w:lang w:val="fr-FR"/>
        </w:rPr>
      </w:pPr>
      <w:r w:rsidRPr="00B90610">
        <w:rPr>
          <w:rFonts w:eastAsia="Calibri" w:cs="Times New Roman"/>
          <w:lang w:val="fr-BE"/>
        </w:rPr>
        <w:t xml:space="preserve">Le présent marché fait l’objet d’une publication officielle </w:t>
      </w:r>
      <w:r w:rsidR="00720680" w:rsidRPr="00DC1261">
        <w:rPr>
          <w:lang w:val="fr-FR"/>
        </w:rPr>
        <w:t>dans le Bulletin des Adjudications (BDA</w:t>
      </w:r>
      <w:r w:rsidR="00720680" w:rsidRPr="00725A1F">
        <w:rPr>
          <w:lang w:val="fr-FR"/>
        </w:rPr>
        <w:t>)</w:t>
      </w:r>
      <w:r w:rsidRPr="00725A1F">
        <w:rPr>
          <w:lang w:val="fr-FR"/>
        </w:rPr>
        <w:t>,</w:t>
      </w:r>
      <w:r w:rsidR="00720680" w:rsidRPr="00725A1F">
        <w:rPr>
          <w:lang w:val="fr-FR"/>
        </w:rPr>
        <w:t xml:space="preserve"> sur le site web de l’OCDE</w:t>
      </w:r>
      <w:r>
        <w:rPr>
          <w:lang w:val="fr-FR"/>
        </w:rPr>
        <w:t xml:space="preserve"> et </w:t>
      </w:r>
      <w:r>
        <w:rPr>
          <w:rFonts w:eastAsia="Calibri" w:cs="Times New Roman"/>
          <w:lang w:val="fr-BE"/>
        </w:rPr>
        <w:t>dans le</w:t>
      </w:r>
      <w:r w:rsidRPr="00B90610">
        <w:rPr>
          <w:rFonts w:eastAsia="Calibri" w:cs="Times New Roman"/>
          <w:lang w:val="fr-BE"/>
        </w:rPr>
        <w:t xml:space="preserve"> Journal Officiel de l’Union Européenne</w:t>
      </w:r>
      <w:r w:rsidR="00720680" w:rsidRPr="00DC1261">
        <w:rPr>
          <w:lang w:val="fr-FR"/>
        </w:rPr>
        <w:t>.</w:t>
      </w:r>
    </w:p>
    <w:p w14:paraId="3A7A255C" w14:textId="77777777" w:rsidR="00CD7875" w:rsidRDefault="00CD7875" w:rsidP="00CD7875">
      <w:pPr>
        <w:jc w:val="both"/>
        <w:rPr>
          <w:lang w:val="fr-FR"/>
        </w:rPr>
      </w:pPr>
      <w:r w:rsidRPr="00DC1261">
        <w:rPr>
          <w:lang w:val="fr-FR"/>
        </w:rPr>
        <w:t>Le présent cahier spécial des charges est publié sur le site web d’Enabel (</w:t>
      </w:r>
      <w:r w:rsidRPr="00DC1261">
        <w:rPr>
          <w:u w:val="single"/>
          <w:lang w:val="fr-FR"/>
        </w:rPr>
        <w:t>www.enabel.be</w:t>
      </w:r>
      <w:r w:rsidRPr="00DC1261">
        <w:rPr>
          <w:lang w:val="fr-FR"/>
        </w:rPr>
        <w:t>).</w:t>
      </w:r>
    </w:p>
    <w:p w14:paraId="00084C3D" w14:textId="77777777" w:rsidR="00C50750" w:rsidRPr="00DC1261" w:rsidRDefault="00C50750" w:rsidP="00C50750">
      <w:pPr>
        <w:pStyle w:val="Titre2"/>
        <w:rPr>
          <w:lang w:val="fr-FR"/>
        </w:rPr>
      </w:pPr>
      <w:bookmarkStart w:id="24" w:name="_Toc177121521"/>
      <w:r w:rsidRPr="6DAE84DA">
        <w:rPr>
          <w:lang w:val="fr-FR"/>
        </w:rPr>
        <w:t>Information</w:t>
      </w:r>
      <w:bookmarkEnd w:id="24"/>
    </w:p>
    <w:p w14:paraId="59617D00" w14:textId="6D0E82ED" w:rsidR="00594A55" w:rsidRPr="00DC1261" w:rsidRDefault="00594A55" w:rsidP="00594A55">
      <w:pPr>
        <w:jc w:val="both"/>
        <w:rPr>
          <w:lang w:val="fr-FR"/>
        </w:rPr>
      </w:pPr>
      <w:r w:rsidRPr="00DC1261">
        <w:rPr>
          <w:lang w:val="fr-FR"/>
        </w:rPr>
        <w:t xml:space="preserve">L’attribution de ce marché est coordonnée par la cellule contractualisation d’Enabel au </w:t>
      </w:r>
      <w:r w:rsidR="00D47B2E">
        <w:rPr>
          <w:lang w:val="fr-FR"/>
        </w:rPr>
        <w:t>Sénégal</w:t>
      </w:r>
      <w:r w:rsidRPr="00DC1261">
        <w:rPr>
          <w:lang w:val="fr-FR"/>
        </w:rPr>
        <w:t>. Aussi longtemps que court la procédure, tous les contacts entre le pouvoir adjudicateur et les soumissionnaires (éventuels) concernant le présent marché se font exclusivement via ce service / cette personne. Il est interdit aux soumissionnaires (éventuels) d’entrer en contact avec le pouvoir adjudicateur d’une autre manière au sujet du présent marché, sauf disposition contraire dans le présent cahier spécial des charges.</w:t>
      </w:r>
    </w:p>
    <w:p w14:paraId="0C0555BA" w14:textId="30E5A7D8" w:rsidR="00B47D9E" w:rsidRPr="00DC1261" w:rsidRDefault="00B47D9E" w:rsidP="00594A55">
      <w:pPr>
        <w:jc w:val="both"/>
        <w:rPr>
          <w:lang w:val="fr-FR"/>
        </w:rPr>
      </w:pPr>
      <w:r w:rsidRPr="00DC1261">
        <w:rPr>
          <w:lang w:val="fr-FR"/>
        </w:rPr>
        <w:t xml:space="preserve">Au plus tard 15 jours calendrier avant la date limite de réception des offres, les soumissionnaires peuvent poser des questions sur le cahier spécial des charges et le </w:t>
      </w:r>
      <w:r w:rsidR="00636089" w:rsidRPr="00DC1261">
        <w:rPr>
          <w:lang w:val="fr-FR"/>
        </w:rPr>
        <w:t>marché</w:t>
      </w:r>
      <w:r w:rsidRPr="00DC1261">
        <w:rPr>
          <w:lang w:val="fr-FR"/>
        </w:rPr>
        <w:t xml:space="preserve">, </w:t>
      </w:r>
      <w:r w:rsidR="00636089" w:rsidRPr="00DC1261">
        <w:rPr>
          <w:lang w:val="fr-FR"/>
        </w:rPr>
        <w:t xml:space="preserve">et ce </w:t>
      </w:r>
      <w:r w:rsidRPr="00DC1261">
        <w:rPr>
          <w:lang w:val="fr-FR"/>
        </w:rPr>
        <w:t>conformément à l’Art. 64 de la Loi du 17 juin 2016. Les questions doivent être adressées par écrit à :</w:t>
      </w:r>
    </w:p>
    <w:p w14:paraId="25CD1413" w14:textId="77777777" w:rsidR="00B33069" w:rsidRPr="00D626B5" w:rsidRDefault="00B33069" w:rsidP="00B33069">
      <w:pPr>
        <w:spacing w:after="0"/>
        <w:jc w:val="center"/>
        <w:rPr>
          <w:rFonts w:eastAsia="Georgia" w:cs="Georgia"/>
          <w:szCs w:val="21"/>
          <w:lang w:val="fr-FR"/>
        </w:rPr>
      </w:pPr>
      <w:r w:rsidRPr="00D626B5">
        <w:rPr>
          <w:rFonts w:eastAsia="Georgia" w:cs="Georgia"/>
          <w:b/>
          <w:bCs/>
          <w:szCs w:val="21"/>
          <w:lang w:val="fr-FR"/>
        </w:rPr>
        <w:t>Mme Mariame CISSE</w:t>
      </w:r>
    </w:p>
    <w:p w14:paraId="4787DCD1" w14:textId="6C64CCB7" w:rsidR="00B33069" w:rsidRPr="00B33069" w:rsidRDefault="00B33069" w:rsidP="0ABFF008">
      <w:pPr>
        <w:spacing w:after="0"/>
        <w:jc w:val="center"/>
        <w:rPr>
          <w:rFonts w:eastAsia="Georgia" w:cs="Georgia"/>
          <w:lang w:val="fr-FR"/>
        </w:rPr>
      </w:pPr>
      <w:r w:rsidRPr="0ABFF008">
        <w:rPr>
          <w:rFonts w:eastAsia="Georgia" w:cs="Georgia"/>
          <w:lang w:val="fr-FR"/>
        </w:rPr>
        <w:t>Experte contractualisation</w:t>
      </w:r>
      <w:r w:rsidR="1AF16CA5" w:rsidRPr="0ABFF008">
        <w:rPr>
          <w:rFonts w:eastAsia="Georgia" w:cs="Georgia"/>
          <w:lang w:val="fr-FR"/>
        </w:rPr>
        <w:t xml:space="preserve"> et Administration</w:t>
      </w:r>
      <w:r w:rsidRPr="0ABFF008">
        <w:rPr>
          <w:rFonts w:eastAsia="Georgia" w:cs="Georgia"/>
          <w:lang w:val="fr-FR"/>
        </w:rPr>
        <w:t>, Enabel au Sénégal</w:t>
      </w:r>
    </w:p>
    <w:p w14:paraId="422F1571" w14:textId="77777777" w:rsidR="00B33069" w:rsidRPr="00B33069" w:rsidRDefault="00B33069" w:rsidP="00B33069">
      <w:pPr>
        <w:jc w:val="center"/>
        <w:rPr>
          <w:rFonts w:eastAsia="Georgia" w:cs="Georgia"/>
          <w:szCs w:val="21"/>
          <w:lang w:val="fr-FR"/>
        </w:rPr>
      </w:pPr>
      <w:r w:rsidRPr="00B33069">
        <w:rPr>
          <w:rFonts w:eastAsia="Georgia" w:cs="Georgia"/>
          <w:szCs w:val="21"/>
          <w:lang w:val="fr-FR"/>
        </w:rPr>
        <w:t>mariame.cisse@enabel.be.</w:t>
      </w:r>
    </w:p>
    <w:p w14:paraId="23566FE3" w14:textId="13C77A17" w:rsidR="00B33069" w:rsidRPr="00D626B5" w:rsidRDefault="00B33069" w:rsidP="094DEC5E">
      <w:pPr>
        <w:jc w:val="center"/>
        <w:rPr>
          <w:rFonts w:eastAsia="Georgia" w:cs="Georgia"/>
          <w:lang w:val="fr-FR"/>
        </w:rPr>
      </w:pPr>
      <w:r w:rsidRPr="094DEC5E">
        <w:rPr>
          <w:rFonts w:eastAsia="Georgia" w:cs="Georgia"/>
          <w:lang w:val="fr-FR"/>
        </w:rPr>
        <w:t>Cc à :</w:t>
      </w:r>
    </w:p>
    <w:p w14:paraId="79A54384" w14:textId="1E12E0F3" w:rsidR="01D9194B" w:rsidRDefault="7D57AEAD" w:rsidP="094DEC5E">
      <w:pPr>
        <w:spacing w:after="0"/>
        <w:jc w:val="center"/>
        <w:rPr>
          <w:rFonts w:eastAsia="Georgia" w:cs="Georgia"/>
          <w:b/>
          <w:bCs/>
          <w:lang w:val="fr-FR"/>
        </w:rPr>
      </w:pPr>
      <w:r w:rsidRPr="36F7D31E">
        <w:rPr>
          <w:rFonts w:eastAsia="Georgia" w:cs="Georgia"/>
          <w:b/>
          <w:bCs/>
          <w:lang w:val="fr-FR"/>
        </w:rPr>
        <w:t>M</w:t>
      </w:r>
      <w:r w:rsidR="5DDADCE7" w:rsidRPr="36F7D31E">
        <w:rPr>
          <w:rFonts w:eastAsia="Georgia" w:cs="Georgia"/>
          <w:b/>
          <w:bCs/>
          <w:lang w:val="fr-FR"/>
        </w:rPr>
        <w:t>m</w:t>
      </w:r>
      <w:r w:rsidRPr="36F7D31E">
        <w:rPr>
          <w:rFonts w:eastAsia="Georgia" w:cs="Georgia"/>
          <w:b/>
          <w:bCs/>
          <w:lang w:val="fr-FR"/>
        </w:rPr>
        <w:t>e Sofia Haesevelde</w:t>
      </w:r>
    </w:p>
    <w:p w14:paraId="4BF81C24" w14:textId="6E8EC9A0" w:rsidR="00B33069" w:rsidRPr="00B33069" w:rsidRDefault="01D9194B" w:rsidP="094DEC5E">
      <w:pPr>
        <w:spacing w:after="0"/>
        <w:jc w:val="center"/>
        <w:rPr>
          <w:rFonts w:eastAsia="Georgia" w:cs="Georgia"/>
          <w:lang w:val="fr-FR"/>
        </w:rPr>
      </w:pPr>
      <w:r w:rsidRPr="0ABFF008">
        <w:rPr>
          <w:rFonts w:eastAsia="Georgia" w:cs="Georgia"/>
          <w:lang w:val="fr-FR"/>
        </w:rPr>
        <w:t>Experte en Contractualisation et Administration</w:t>
      </w:r>
      <w:r w:rsidR="00B33069" w:rsidRPr="0ABFF008">
        <w:rPr>
          <w:rFonts w:eastAsia="Georgia" w:cs="Georgia"/>
          <w:lang w:val="fr-FR"/>
        </w:rPr>
        <w:t>, Enabel au Sénégal</w:t>
      </w:r>
    </w:p>
    <w:p w14:paraId="085C7D47" w14:textId="2AAA910F" w:rsidR="00B33069" w:rsidRPr="00B33069" w:rsidRDefault="77D9D032" w:rsidP="02D6E5B0">
      <w:pPr>
        <w:jc w:val="center"/>
        <w:rPr>
          <w:rFonts w:eastAsia="Georgia" w:cs="Georgia"/>
          <w:lang w:val="fr-FR"/>
        </w:rPr>
      </w:pPr>
      <w:r w:rsidRPr="02D6E5B0">
        <w:rPr>
          <w:rFonts w:eastAsia="Georgia" w:cs="Georgia"/>
          <w:lang w:val="fr-FR"/>
        </w:rPr>
        <w:t>sofia.haesevelde@enabel.be</w:t>
      </w:r>
    </w:p>
    <w:p w14:paraId="0F61AAE7" w14:textId="41F13CAB" w:rsidR="00103568" w:rsidRPr="00DC1261" w:rsidRDefault="00636089" w:rsidP="00594A55">
      <w:pPr>
        <w:jc w:val="both"/>
        <w:rPr>
          <w:lang w:val="fr-FR"/>
        </w:rPr>
      </w:pPr>
      <w:r w:rsidRPr="00DC1261">
        <w:rPr>
          <w:lang w:val="fr-FR"/>
        </w:rPr>
        <w:t xml:space="preserve">Il y sera répondu </w:t>
      </w:r>
      <w:r w:rsidR="00103568" w:rsidRPr="00DC1261">
        <w:rPr>
          <w:lang w:val="fr-FR"/>
        </w:rPr>
        <w:t>au fur et à mesure de leur réception</w:t>
      </w:r>
      <w:r w:rsidRPr="00DC1261">
        <w:rPr>
          <w:lang w:val="fr-FR"/>
        </w:rPr>
        <w:t xml:space="preserve">. </w:t>
      </w:r>
      <w:r w:rsidR="00074151" w:rsidRPr="00074151">
        <w:rPr>
          <w:lang w:val="fr-FR"/>
        </w:rPr>
        <w:t xml:space="preserve">L’aperçu complet des questions posées </w:t>
      </w:r>
      <w:r w:rsidR="00074151">
        <w:rPr>
          <w:lang w:val="fr-FR"/>
        </w:rPr>
        <w:t xml:space="preserve">et des réponses </w:t>
      </w:r>
      <w:r w:rsidR="00103568" w:rsidRPr="00DC1261">
        <w:rPr>
          <w:lang w:val="fr-FR"/>
        </w:rPr>
        <w:t>ser</w:t>
      </w:r>
      <w:r w:rsidR="00074151">
        <w:rPr>
          <w:lang w:val="fr-FR"/>
        </w:rPr>
        <w:t xml:space="preserve">a </w:t>
      </w:r>
      <w:r w:rsidRPr="00DC1261">
        <w:rPr>
          <w:lang w:val="fr-FR"/>
        </w:rPr>
        <w:t>disponible au plus tard 12 jours calendrier avant la date limite de réception des offres à l'adresse susmentionnée</w:t>
      </w:r>
      <w:r w:rsidR="00103568" w:rsidRPr="00DC1261">
        <w:rPr>
          <w:lang w:val="fr-FR"/>
        </w:rPr>
        <w:t xml:space="preserve"> et sur le site web </w:t>
      </w:r>
      <w:r w:rsidR="00044F4D" w:rsidRPr="00DC1261">
        <w:rPr>
          <w:lang w:val="fr-FR"/>
        </w:rPr>
        <w:t>d’</w:t>
      </w:r>
      <w:r w:rsidR="00103568" w:rsidRPr="00DC1261">
        <w:rPr>
          <w:lang w:val="fr-FR"/>
        </w:rPr>
        <w:t>Enabel</w:t>
      </w:r>
      <w:r w:rsidRPr="00DC1261">
        <w:rPr>
          <w:lang w:val="fr-FR"/>
        </w:rPr>
        <w:t xml:space="preserve">. Jusqu'à la notification de la décision d'attribution, </w:t>
      </w:r>
      <w:r w:rsidR="00594A55" w:rsidRPr="00DC1261">
        <w:rPr>
          <w:lang w:val="fr-FR"/>
        </w:rPr>
        <w:t>il ne sera donné aucune information sur l’évolution de la procédure.</w:t>
      </w:r>
    </w:p>
    <w:p w14:paraId="3A431FCE" w14:textId="77777777" w:rsidR="00162088" w:rsidRDefault="00A012CA" w:rsidP="003424B3">
      <w:pPr>
        <w:jc w:val="both"/>
        <w:rPr>
          <w:lang w:val="fr-FR"/>
        </w:rPr>
      </w:pPr>
      <w:r w:rsidRPr="00DC1261">
        <w:rPr>
          <w:lang w:val="fr-FR"/>
        </w:rPr>
        <w:t>Le soumissionnaire est censé introduire son offre en ayant pris connaissance et en tenant compte des clarifications / rectifications éventuelles concernant l’avis de marché ou le cahier spécial des charges qui sont publiées ou qui lui sont envoyées.</w:t>
      </w:r>
    </w:p>
    <w:p w14:paraId="14F9323A" w14:textId="3C27F921" w:rsidR="00A012CA" w:rsidRDefault="00A012CA" w:rsidP="003424B3">
      <w:pPr>
        <w:jc w:val="both"/>
        <w:rPr>
          <w:lang w:val="fr-FR"/>
        </w:rPr>
      </w:pPr>
      <w:r w:rsidRPr="00DC1261">
        <w:rPr>
          <w:lang w:val="fr-FR"/>
        </w:rPr>
        <w:t xml:space="preserve">À cet effet, si le soumissionnaire a téléchargé le cahier spécial des charges, il lui est vivement conseillé de transmettre ses coordonnées au gestionnaire mentionné ci-dessus et de se </w:t>
      </w:r>
      <w:r w:rsidRPr="00DC1261">
        <w:rPr>
          <w:lang w:val="fr-FR"/>
        </w:rPr>
        <w:lastRenderedPageBreak/>
        <w:t>renseigner sur les éventuelles modifications ou informations complémentaires. Les soumissionnaires qui ont téléchargé le cahier spécial des charges sont également invités à consulter le site web d’Enabel (</w:t>
      </w:r>
      <w:r w:rsidR="00D42FB0" w:rsidRPr="00D42FB0">
        <w:rPr>
          <w:rFonts w:eastAsia="Times New Roman" w:cs="Times New Roman"/>
          <w:szCs w:val="21"/>
          <w:u w:val="single"/>
          <w:lang w:val="fr-FR"/>
        </w:rPr>
        <w:t>https://www.enabel.be/fr/marches-publics/</w:t>
      </w:r>
      <w:r w:rsidRPr="00DC1261">
        <w:rPr>
          <w:lang w:val="fr-FR"/>
        </w:rPr>
        <w:t>).</w:t>
      </w:r>
    </w:p>
    <w:p w14:paraId="6C6C45BF" w14:textId="17C0D06D" w:rsidR="00246377" w:rsidRPr="00DC1261" w:rsidRDefault="00246377" w:rsidP="003424B3">
      <w:pPr>
        <w:jc w:val="both"/>
        <w:rPr>
          <w:lang w:val="fr-FR"/>
        </w:rPr>
      </w:pPr>
      <w:bookmarkStart w:id="25" w:name="_Hlk18332703"/>
      <w:r w:rsidRPr="00246377">
        <w:rPr>
          <w:lang w:val="fr-FR"/>
        </w:rPr>
        <w:t>Le soumissionnaire est tenu de dénoncer immédiatement toute lacune, erreur ou omission dans les documents du marché qui rende impossible l’établissement de son prix ou la comparaison des offres, au plus tard dans un délai de 10 jours avant la date limite de réception des offres.</w:t>
      </w:r>
    </w:p>
    <w:p w14:paraId="3708930B" w14:textId="77777777" w:rsidR="00C50750" w:rsidRPr="00DC1261" w:rsidRDefault="00A012CA" w:rsidP="00C50750">
      <w:pPr>
        <w:pStyle w:val="Titre2"/>
        <w:rPr>
          <w:lang w:val="fr-FR"/>
        </w:rPr>
      </w:pPr>
      <w:bookmarkStart w:id="26" w:name="_Toc177121522"/>
      <w:bookmarkEnd w:id="25"/>
      <w:r w:rsidRPr="6DAE84DA">
        <w:rPr>
          <w:lang w:val="fr-FR"/>
        </w:rPr>
        <w:t>Offre</w:t>
      </w:r>
      <w:bookmarkEnd w:id="26"/>
    </w:p>
    <w:p w14:paraId="4BBEA63C" w14:textId="77777777" w:rsidR="00C50750" w:rsidRPr="00DC1261" w:rsidRDefault="00A012CA" w:rsidP="00A012CA">
      <w:pPr>
        <w:pStyle w:val="Titre3"/>
        <w:rPr>
          <w:lang w:val="fr-FR"/>
        </w:rPr>
      </w:pPr>
      <w:r w:rsidRPr="00DC1261">
        <w:rPr>
          <w:lang w:val="fr-FR"/>
        </w:rPr>
        <w:t>Données à mentionner dans l’offre</w:t>
      </w:r>
    </w:p>
    <w:p w14:paraId="6BFC3080" w14:textId="0B362D35" w:rsidR="004012FC" w:rsidRPr="00A267B0" w:rsidRDefault="004012FC" w:rsidP="5C8E898F">
      <w:pPr>
        <w:jc w:val="both"/>
      </w:pPr>
      <w:r w:rsidRPr="5C8E898F">
        <w:t xml:space="preserve">L'offre du soumissionnaire comprendra les sections distinctes mentionnées ci-dessous (voir le point 6 </w:t>
      </w:r>
      <w:r w:rsidR="00642D3F" w:rsidRPr="5C8E898F">
        <w:t>« </w:t>
      </w:r>
      <w:r w:rsidRPr="5C8E898F">
        <w:t>Formulaires</w:t>
      </w:r>
      <w:r w:rsidR="00642D3F" w:rsidRPr="5C8E898F">
        <w:t> »</w:t>
      </w:r>
      <w:r w:rsidRPr="5C8E898F">
        <w:t>)</w:t>
      </w:r>
      <w:r w:rsidR="00C11467" w:rsidRPr="5C8E898F">
        <w:t xml:space="preserve"> </w:t>
      </w:r>
      <w:r w:rsidRPr="5C8E898F">
        <w:t>:</w:t>
      </w:r>
    </w:p>
    <w:p w14:paraId="44DD7D22" w14:textId="77777777" w:rsidR="00C50750" w:rsidRPr="00DC1261" w:rsidRDefault="004012FC" w:rsidP="003424B3">
      <w:pPr>
        <w:pStyle w:val="Paragraphedeliste"/>
        <w:numPr>
          <w:ilvl w:val="0"/>
          <w:numId w:val="6"/>
        </w:numPr>
        <w:ind w:left="284" w:hanging="284"/>
        <w:contextualSpacing w:val="0"/>
        <w:jc w:val="both"/>
        <w:rPr>
          <w:lang w:val="fr-FR"/>
        </w:rPr>
      </w:pPr>
      <w:r w:rsidRPr="00DC1261">
        <w:rPr>
          <w:lang w:val="fr-FR"/>
        </w:rPr>
        <w:t>Le formulaire d’identification </w:t>
      </w:r>
      <w:r w:rsidR="00C50750" w:rsidRPr="00DC1261">
        <w:rPr>
          <w:lang w:val="fr-FR"/>
        </w:rPr>
        <w:t>;</w:t>
      </w:r>
    </w:p>
    <w:p w14:paraId="00166B14" w14:textId="77777777" w:rsidR="00C50750" w:rsidRPr="00DC1261" w:rsidRDefault="00642D3F" w:rsidP="003424B3">
      <w:pPr>
        <w:pStyle w:val="Paragraphedeliste"/>
        <w:numPr>
          <w:ilvl w:val="0"/>
          <w:numId w:val="6"/>
        </w:numPr>
        <w:ind w:left="284" w:hanging="284"/>
        <w:contextualSpacing w:val="0"/>
        <w:jc w:val="both"/>
        <w:rPr>
          <w:lang w:val="fr-FR"/>
        </w:rPr>
      </w:pPr>
      <w:r w:rsidRPr="00DC1261">
        <w:rPr>
          <w:lang w:val="fr-FR"/>
        </w:rPr>
        <w:t xml:space="preserve">La procuration </w:t>
      </w:r>
      <w:r w:rsidR="008E04FE" w:rsidRPr="00DC1261">
        <w:rPr>
          <w:lang w:val="fr-FR"/>
        </w:rPr>
        <w:t>et/</w:t>
      </w:r>
      <w:r w:rsidRPr="00DC1261">
        <w:rPr>
          <w:lang w:val="fr-FR"/>
        </w:rPr>
        <w:t>ou signature autorisée </w:t>
      </w:r>
      <w:r w:rsidR="00C50750" w:rsidRPr="00DC1261">
        <w:rPr>
          <w:lang w:val="fr-FR"/>
        </w:rPr>
        <w:t>;</w:t>
      </w:r>
    </w:p>
    <w:p w14:paraId="77169D0D" w14:textId="77777777" w:rsidR="00C50750" w:rsidRPr="00DC1261" w:rsidRDefault="004012FC" w:rsidP="004012FC">
      <w:pPr>
        <w:pStyle w:val="Paragraphedeliste"/>
        <w:numPr>
          <w:ilvl w:val="0"/>
          <w:numId w:val="6"/>
        </w:numPr>
        <w:ind w:left="284" w:hanging="284"/>
        <w:contextualSpacing w:val="0"/>
        <w:jc w:val="both"/>
        <w:rPr>
          <w:lang w:val="fr-FR"/>
        </w:rPr>
      </w:pPr>
      <w:r w:rsidRPr="00DC1261">
        <w:rPr>
          <w:lang w:val="fr-FR"/>
        </w:rPr>
        <w:t>La déclaration d’intégrité pour les soumissionnaires </w:t>
      </w:r>
      <w:r w:rsidR="00C50750" w:rsidRPr="00DC1261">
        <w:rPr>
          <w:lang w:val="fr-FR"/>
        </w:rPr>
        <w:t>;</w:t>
      </w:r>
    </w:p>
    <w:p w14:paraId="3994042B" w14:textId="77777777" w:rsidR="00C50750" w:rsidRPr="00DC1261" w:rsidRDefault="004012FC" w:rsidP="004012FC">
      <w:pPr>
        <w:pStyle w:val="Paragraphedeliste"/>
        <w:numPr>
          <w:ilvl w:val="0"/>
          <w:numId w:val="6"/>
        </w:numPr>
        <w:ind w:left="284" w:hanging="284"/>
        <w:contextualSpacing w:val="0"/>
        <w:jc w:val="both"/>
        <w:rPr>
          <w:lang w:val="fr-FR"/>
        </w:rPr>
      </w:pPr>
      <w:r w:rsidRPr="00DC1261">
        <w:rPr>
          <w:lang w:val="fr-FR"/>
        </w:rPr>
        <w:t>La déclaration « droit d’accès » et les documents relatifs à la sélection </w:t>
      </w:r>
      <w:r w:rsidR="00C50750" w:rsidRPr="00DC1261">
        <w:rPr>
          <w:lang w:val="fr-FR"/>
        </w:rPr>
        <w:t>;</w:t>
      </w:r>
    </w:p>
    <w:p w14:paraId="4725DB43" w14:textId="1765C318" w:rsidR="00C50750" w:rsidRDefault="004012FC" w:rsidP="003424B3">
      <w:pPr>
        <w:pStyle w:val="Paragraphedeliste"/>
        <w:numPr>
          <w:ilvl w:val="0"/>
          <w:numId w:val="6"/>
        </w:numPr>
        <w:ind w:left="284" w:hanging="284"/>
        <w:contextualSpacing w:val="0"/>
        <w:jc w:val="both"/>
        <w:rPr>
          <w:lang w:val="fr-FR"/>
        </w:rPr>
      </w:pPr>
      <w:r w:rsidRPr="00DC1261">
        <w:rPr>
          <w:lang w:val="fr-FR"/>
        </w:rPr>
        <w:t>L’offre technique</w:t>
      </w:r>
      <w:r w:rsidR="00446198">
        <w:rPr>
          <w:lang w:val="fr-FR"/>
        </w:rPr>
        <w:t> ;</w:t>
      </w:r>
    </w:p>
    <w:p w14:paraId="35FA2E6F" w14:textId="3CC624BB" w:rsidR="00446198" w:rsidRPr="00DC1261" w:rsidRDefault="00446198" w:rsidP="003424B3">
      <w:pPr>
        <w:pStyle w:val="Paragraphedeliste"/>
        <w:numPr>
          <w:ilvl w:val="0"/>
          <w:numId w:val="6"/>
        </w:numPr>
        <w:ind w:left="284" w:hanging="284"/>
        <w:contextualSpacing w:val="0"/>
        <w:jc w:val="both"/>
        <w:rPr>
          <w:lang w:val="fr-FR"/>
        </w:rPr>
      </w:pPr>
      <w:r w:rsidRPr="00DC1261">
        <w:rPr>
          <w:lang w:val="fr-FR"/>
        </w:rPr>
        <w:t>Le formulaire d’offre financière</w:t>
      </w:r>
      <w:r>
        <w:rPr>
          <w:lang w:val="fr-FR"/>
        </w:rPr>
        <w:t>.</w:t>
      </w:r>
    </w:p>
    <w:p w14:paraId="125977AD" w14:textId="1E957869" w:rsidR="004012FC" w:rsidRPr="00DC1261" w:rsidRDefault="004012FC" w:rsidP="004012FC">
      <w:pPr>
        <w:jc w:val="both"/>
        <w:rPr>
          <w:lang w:val="fr-FR"/>
        </w:rPr>
      </w:pPr>
      <w:r w:rsidRPr="00DC1261">
        <w:rPr>
          <w:lang w:val="fr-FR"/>
        </w:rPr>
        <w:t>Le soumissionnaire est tenu d’utiliser le formulaire d’offre joint en annexe. A défaut d'utiliser ce formulaire, il supporte l'entière responsabilité de la parfaite concordance entre les documents qu'il a utilisés et le formulaire. L’offre et les annexes jointes au formulaire d’offre sont rédigées en français.</w:t>
      </w:r>
    </w:p>
    <w:p w14:paraId="0D50F5A0" w14:textId="1319C299" w:rsidR="00617C3D" w:rsidRPr="00DC1261" w:rsidRDefault="004012FC" w:rsidP="00617C3D">
      <w:pPr>
        <w:jc w:val="both"/>
        <w:rPr>
          <w:lang w:val="fr-FR"/>
        </w:rPr>
      </w:pPr>
      <w:r w:rsidRPr="00DC1261">
        <w:rPr>
          <w:lang w:val="fr-FR"/>
        </w:rPr>
        <w:t>Le soumissionnaire peut soumettre un exemplaire des documents administratifs pour tous les lots. Une offre technique différente doit être soumise pour chaque lot</w:t>
      </w:r>
      <w:r w:rsidR="00617C3D" w:rsidRPr="00DC1261">
        <w:rPr>
          <w:lang w:val="fr-FR"/>
        </w:rPr>
        <w:t>.</w:t>
      </w:r>
    </w:p>
    <w:p w14:paraId="7F95F7CD" w14:textId="77777777" w:rsidR="00C26BC7" w:rsidRPr="00EA757A" w:rsidRDefault="00C26BC7" w:rsidP="00C26BC7">
      <w:pPr>
        <w:jc w:val="both"/>
        <w:rPr>
          <w:lang w:val="fr-FR"/>
        </w:rPr>
      </w:pPr>
      <w:r w:rsidRPr="00DC1261">
        <w:rPr>
          <w:lang w:val="fr-FR"/>
        </w:rPr>
        <w:t>Par le dépôt de son offre, le soumissionnaire renonce automatiquement à ses conditions générales ou particulières de vente</w:t>
      </w:r>
      <w:r>
        <w:rPr>
          <w:lang w:val="fr-FR"/>
        </w:rPr>
        <w:t xml:space="preserve"> et déclare </w:t>
      </w:r>
      <w:r w:rsidRPr="00EA757A">
        <w:rPr>
          <w:lang w:val="fr-FR"/>
        </w:rPr>
        <w:t>accepter toutes les conditions énumérées dans le cahier spécial des charges</w:t>
      </w:r>
      <w:r>
        <w:rPr>
          <w:lang w:val="fr-FR"/>
        </w:rPr>
        <w:t>.</w:t>
      </w:r>
    </w:p>
    <w:p w14:paraId="336E31C2" w14:textId="06DC808F" w:rsidR="00F0508D" w:rsidRPr="00DC1261" w:rsidRDefault="004012FC" w:rsidP="004012FC">
      <w:pPr>
        <w:jc w:val="both"/>
        <w:rPr>
          <w:lang w:val="fr-FR"/>
        </w:rPr>
      </w:pPr>
      <w:r w:rsidRPr="00DC1261">
        <w:rPr>
          <w:lang w:val="fr-FR"/>
        </w:rPr>
        <w:t>Le soumissionnaire indique clairement dans son offre quelle information est confidentielle et/ou se rapporte à des secrets techniques ou commerciaux et ne peut donc pas être divulguée par le pouvoir adjudicateur.</w:t>
      </w:r>
    </w:p>
    <w:p w14:paraId="73255364" w14:textId="77777777" w:rsidR="00C50750" w:rsidRPr="00DC1261" w:rsidRDefault="00AF0CB7" w:rsidP="00C355D8">
      <w:pPr>
        <w:pStyle w:val="Titre3"/>
        <w:rPr>
          <w:lang w:val="fr-FR"/>
        </w:rPr>
      </w:pPr>
      <w:bookmarkStart w:id="27" w:name="_Ref503365104"/>
      <w:bookmarkStart w:id="28" w:name="_Ref18310448"/>
      <w:r w:rsidRPr="00DC1261">
        <w:rPr>
          <w:lang w:val="fr-FR"/>
        </w:rPr>
        <w:t>Dé</w:t>
      </w:r>
      <w:r w:rsidR="00C50750" w:rsidRPr="00DC1261">
        <w:rPr>
          <w:lang w:val="fr-FR"/>
        </w:rPr>
        <w:t>termination</w:t>
      </w:r>
      <w:bookmarkEnd w:id="27"/>
      <w:r w:rsidRPr="00DC1261">
        <w:rPr>
          <w:lang w:val="fr-FR"/>
        </w:rPr>
        <w:t xml:space="preserve"> des prix</w:t>
      </w:r>
      <w:bookmarkEnd w:id="28"/>
    </w:p>
    <w:p w14:paraId="79FD0D0C" w14:textId="206754FB" w:rsidR="00AF0CB7" w:rsidRPr="00DC1261" w:rsidRDefault="00AF0CB7" w:rsidP="00AF0CB7">
      <w:pPr>
        <w:jc w:val="both"/>
        <w:rPr>
          <w:lang w:val="fr-FR"/>
        </w:rPr>
      </w:pPr>
      <w:r w:rsidRPr="00DC1261">
        <w:rPr>
          <w:lang w:val="fr-FR"/>
        </w:rPr>
        <w:t xml:space="preserve">Tous les prix mentionnés dans le formulaire d’offre doivent être </w:t>
      </w:r>
      <w:r w:rsidRPr="00416FE9">
        <w:rPr>
          <w:lang w:val="fr-FR"/>
        </w:rPr>
        <w:t>obligatoirement HTVA et libellés en euros (€)</w:t>
      </w:r>
      <w:r w:rsidR="00642269" w:rsidRPr="00416FE9">
        <w:rPr>
          <w:lang w:val="fr-FR"/>
        </w:rPr>
        <w:t>, arrondis à deux chiffres après la virgule</w:t>
      </w:r>
      <w:r w:rsidRPr="00416FE9">
        <w:rPr>
          <w:lang w:val="fr-FR"/>
        </w:rPr>
        <w:t>.</w:t>
      </w:r>
    </w:p>
    <w:p w14:paraId="35D47A44" w14:textId="73D0DD05" w:rsidR="001351F2" w:rsidRPr="00DC1261" w:rsidRDefault="00AF0CB7" w:rsidP="001351F2">
      <w:pPr>
        <w:jc w:val="both"/>
        <w:rPr>
          <w:lang w:val="fr-FR"/>
        </w:rPr>
      </w:pPr>
      <w:r w:rsidRPr="00DC1261">
        <w:rPr>
          <w:lang w:val="fr-FR"/>
        </w:rPr>
        <w:t xml:space="preserve">En ce qui concerne les postes, le présent marché est un marché à prix global, ce qui signifie que le prix global est forfaitaire et couvre l’ensemble </w:t>
      </w:r>
      <w:r w:rsidR="001351F2" w:rsidRPr="00DC1261">
        <w:rPr>
          <w:lang w:val="fr-FR"/>
        </w:rPr>
        <w:t>services</w:t>
      </w:r>
      <w:r w:rsidRPr="00DC1261">
        <w:rPr>
          <w:lang w:val="fr-FR"/>
        </w:rPr>
        <w:t xml:space="preserve"> du marché.</w:t>
      </w:r>
      <w:r w:rsidR="001351F2" w:rsidRPr="00DC1261">
        <w:rPr>
          <w:lang w:val="fr-FR"/>
        </w:rPr>
        <w:t xml:space="preserve"> Le prix global sera, si nécessaire, calculé sur la base d'une ventilation du prix forfaitaire. Dans ce cas, un prix </w:t>
      </w:r>
      <w:r w:rsidR="00201B3D" w:rsidRPr="00DC1261">
        <w:rPr>
          <w:lang w:val="fr-FR"/>
        </w:rPr>
        <w:t xml:space="preserve">forfaitaire </w:t>
      </w:r>
      <w:r w:rsidR="001351F2" w:rsidRPr="00DC1261">
        <w:rPr>
          <w:lang w:val="fr-FR"/>
        </w:rPr>
        <w:t xml:space="preserve">sera indiqué pour chaque poste de la ventilation détaillée. Le prix </w:t>
      </w:r>
      <w:r w:rsidR="00201B3D" w:rsidRPr="00DC1261">
        <w:rPr>
          <w:lang w:val="fr-FR"/>
        </w:rPr>
        <w:t>global</w:t>
      </w:r>
      <w:r w:rsidR="001351F2" w:rsidRPr="00DC1261">
        <w:rPr>
          <w:lang w:val="fr-FR"/>
        </w:rPr>
        <w:t xml:space="preserve"> sera calculé en additionnant les différents prix </w:t>
      </w:r>
      <w:r w:rsidR="00201B3D" w:rsidRPr="00DC1261">
        <w:rPr>
          <w:lang w:val="fr-FR"/>
        </w:rPr>
        <w:t xml:space="preserve">forfaitaires </w:t>
      </w:r>
      <w:r w:rsidR="001351F2" w:rsidRPr="00DC1261">
        <w:rPr>
          <w:lang w:val="fr-FR"/>
        </w:rPr>
        <w:t xml:space="preserve">pour tous ces postes. </w:t>
      </w:r>
      <w:r w:rsidR="00D923F4" w:rsidRPr="00DC1261">
        <w:rPr>
          <w:lang w:val="fr-FR"/>
        </w:rPr>
        <w:t xml:space="preserve">L'adjudicataire </w:t>
      </w:r>
      <w:r w:rsidR="001351F2" w:rsidRPr="00DC1261">
        <w:rPr>
          <w:lang w:val="fr-FR"/>
        </w:rPr>
        <w:t>sera payé quelle que soit la quantité réellement fournie.</w:t>
      </w:r>
    </w:p>
    <w:p w14:paraId="33634012" w14:textId="77777777" w:rsidR="00AF0CB7" w:rsidRPr="00DC1261" w:rsidRDefault="00AF0CB7" w:rsidP="00AF0CB7">
      <w:pPr>
        <w:jc w:val="both"/>
        <w:rPr>
          <w:lang w:val="fr-FR"/>
        </w:rPr>
      </w:pPr>
      <w:r w:rsidRPr="00DC1261">
        <w:rPr>
          <w:lang w:val="fr-FR"/>
        </w:rPr>
        <w:lastRenderedPageBreak/>
        <w:t>En application de l’article 37 de l’arrêté royal du 18 avril 2017, le pouvoir adjudicateur peut effectuer toutes les vérifications sur pièces comptables et tous contrôles sur place de l’exactitude des indications fournis dans le cadre de la vérification des prix.</w:t>
      </w:r>
    </w:p>
    <w:p w14:paraId="019DC351" w14:textId="77777777" w:rsidR="00C50750" w:rsidRPr="00DC1261" w:rsidRDefault="000D4932" w:rsidP="00C355D8">
      <w:pPr>
        <w:pStyle w:val="Titre3"/>
        <w:rPr>
          <w:lang w:val="fr-FR"/>
        </w:rPr>
      </w:pPr>
      <w:bookmarkStart w:id="29" w:name="_Ref503365108"/>
      <w:r w:rsidRPr="00DC1261">
        <w:rPr>
          <w:lang w:val="fr-FR"/>
        </w:rPr>
        <w:t>Eléments</w:t>
      </w:r>
      <w:r w:rsidR="00C50750" w:rsidRPr="00DC1261">
        <w:rPr>
          <w:lang w:val="fr-FR"/>
        </w:rPr>
        <w:t xml:space="preserve"> inclu</w:t>
      </w:r>
      <w:r w:rsidRPr="00DC1261">
        <w:rPr>
          <w:lang w:val="fr-FR"/>
        </w:rPr>
        <w:t>s dans les prix</w:t>
      </w:r>
      <w:bookmarkEnd w:id="29"/>
    </w:p>
    <w:p w14:paraId="624846F3" w14:textId="0C624412" w:rsidR="002019A9" w:rsidRPr="00DC1261" w:rsidRDefault="002019A9" w:rsidP="002019A9">
      <w:pPr>
        <w:jc w:val="both"/>
        <w:rPr>
          <w:lang w:val="fr-FR"/>
        </w:rPr>
      </w:pPr>
      <w:r w:rsidRPr="00DC1261">
        <w:rPr>
          <w:lang w:val="fr-FR"/>
        </w:rPr>
        <w:t xml:space="preserve">Le </w:t>
      </w:r>
      <w:r>
        <w:rPr>
          <w:lang w:val="fr-FR"/>
        </w:rPr>
        <w:t>soumissionnaire</w:t>
      </w:r>
      <w:r w:rsidRPr="00DC1261">
        <w:rPr>
          <w:lang w:val="fr-FR"/>
        </w:rPr>
        <w:t xml:space="preserve"> est censé avoir inclus dans ses prix </w:t>
      </w:r>
      <w:r>
        <w:rPr>
          <w:lang w:val="fr-FR"/>
        </w:rPr>
        <w:t xml:space="preserve">tant </w:t>
      </w:r>
      <w:r w:rsidRPr="00DC1261">
        <w:rPr>
          <w:lang w:val="fr-FR"/>
        </w:rPr>
        <w:t xml:space="preserve">unitaires </w:t>
      </w:r>
      <w:r>
        <w:rPr>
          <w:lang w:val="fr-FR"/>
        </w:rPr>
        <w:t xml:space="preserve">que </w:t>
      </w:r>
      <w:r w:rsidRPr="00DC1261">
        <w:rPr>
          <w:lang w:val="fr-FR"/>
        </w:rPr>
        <w:t>globaux tous les frais</w:t>
      </w:r>
      <w:r>
        <w:rPr>
          <w:lang w:val="fr-FR"/>
        </w:rPr>
        <w:t>,</w:t>
      </w:r>
      <w:r w:rsidRPr="00DC1261">
        <w:rPr>
          <w:lang w:val="fr-FR"/>
        </w:rPr>
        <w:t xml:space="preserve"> </w:t>
      </w:r>
      <w:r>
        <w:rPr>
          <w:lang w:val="fr-FR"/>
        </w:rPr>
        <w:t xml:space="preserve">taxes, </w:t>
      </w:r>
      <w:r w:rsidRPr="00FD2B2C">
        <w:rPr>
          <w:lang w:val="fr-FR"/>
        </w:rPr>
        <w:t xml:space="preserve">mesures et charges quelconques </w:t>
      </w:r>
      <w:r w:rsidRPr="00DC1261">
        <w:rPr>
          <w:lang w:val="fr-FR"/>
        </w:rPr>
        <w:t>inhérents à l’exécution du marché, à l’exception de la taxe sur la valeur ajoutée. Sont notamment inclus dans les prix :</w:t>
      </w:r>
    </w:p>
    <w:p w14:paraId="07ACD53C" w14:textId="3B109285" w:rsidR="002C58E6" w:rsidRDefault="002C58E6" w:rsidP="002C58E6">
      <w:pPr>
        <w:jc w:val="both"/>
        <w:rPr>
          <w:lang w:val="fr-FR"/>
        </w:rPr>
      </w:pPr>
      <w:r>
        <w:rPr>
          <w:lang w:val="fr-FR"/>
        </w:rPr>
        <w:t>L</w:t>
      </w:r>
      <w:r w:rsidRPr="002C58E6">
        <w:rPr>
          <w:lang w:val="fr-FR"/>
        </w:rPr>
        <w:t>es honoraires et les per diem</w:t>
      </w:r>
      <w:r>
        <w:rPr>
          <w:lang w:val="fr-FR"/>
        </w:rPr>
        <w:t xml:space="preserve">, </w:t>
      </w:r>
      <w:r w:rsidRPr="002C58E6">
        <w:rPr>
          <w:lang w:val="fr-FR"/>
        </w:rPr>
        <w:t>les frais de logement,</w:t>
      </w:r>
      <w:r>
        <w:rPr>
          <w:lang w:val="fr-FR"/>
        </w:rPr>
        <w:t xml:space="preserve"> </w:t>
      </w:r>
      <w:r w:rsidRPr="002C58E6">
        <w:rPr>
          <w:lang w:val="fr-FR"/>
        </w:rPr>
        <w:t xml:space="preserve">les frais </w:t>
      </w:r>
      <w:r>
        <w:rPr>
          <w:lang w:val="fr-FR"/>
        </w:rPr>
        <w:t xml:space="preserve">de transport internationaux, </w:t>
      </w:r>
      <w:r w:rsidRPr="002C58E6">
        <w:rPr>
          <w:lang w:val="fr-FR"/>
        </w:rPr>
        <w:t xml:space="preserve">les frais d’assurance, les frais </w:t>
      </w:r>
      <w:r>
        <w:rPr>
          <w:lang w:val="fr-FR"/>
        </w:rPr>
        <w:t xml:space="preserve">de sécurité, </w:t>
      </w:r>
      <w:r w:rsidRPr="002C58E6">
        <w:rPr>
          <w:lang w:val="fr-FR"/>
        </w:rPr>
        <w:t>les frais de visas, les frais de communication</w:t>
      </w:r>
      <w:r>
        <w:rPr>
          <w:lang w:val="fr-FR"/>
        </w:rPr>
        <w:t xml:space="preserve">, </w:t>
      </w:r>
      <w:r w:rsidRPr="002C58E6">
        <w:rPr>
          <w:lang w:val="fr-FR"/>
        </w:rPr>
        <w:t>les frais administratifs et de secrétariat</w:t>
      </w:r>
      <w:r>
        <w:rPr>
          <w:lang w:val="fr-FR"/>
        </w:rPr>
        <w:t xml:space="preserve">, les frais d’impression, </w:t>
      </w:r>
      <w:r w:rsidRPr="002C58E6">
        <w:rPr>
          <w:lang w:val="fr-FR"/>
        </w:rPr>
        <w:t>le coût de la documentation relative aux services et éventuellement exigée par le pouvoir adjudicateur</w:t>
      </w:r>
      <w:r w:rsidR="00800FDC">
        <w:rPr>
          <w:lang w:val="fr-FR"/>
        </w:rPr>
        <w:t xml:space="preserve">, </w:t>
      </w:r>
      <w:r w:rsidRPr="002C58E6">
        <w:rPr>
          <w:lang w:val="fr-FR"/>
        </w:rPr>
        <w:t>la production et la livraison de documents ou de pièces liés à l’exécution des services</w:t>
      </w:r>
      <w:r w:rsidR="00800FDC">
        <w:rPr>
          <w:lang w:val="fr-FR"/>
        </w:rPr>
        <w:t xml:space="preserve">, </w:t>
      </w:r>
      <w:r w:rsidRPr="002C58E6">
        <w:rPr>
          <w:lang w:val="fr-FR"/>
        </w:rPr>
        <w:t>les frais de réception</w:t>
      </w:r>
      <w:r w:rsidR="00800FDC">
        <w:rPr>
          <w:lang w:val="fr-FR"/>
        </w:rPr>
        <w:t xml:space="preserve">, </w:t>
      </w:r>
      <w:r w:rsidRPr="002C58E6">
        <w:rPr>
          <w:lang w:val="fr-FR"/>
        </w:rPr>
        <w:t>tous les frais, coûts de personnel et de matériel nécessaires pour l’exécution du présent marché</w:t>
      </w:r>
      <w:r w:rsidR="00800FDC">
        <w:rPr>
          <w:lang w:val="fr-FR"/>
        </w:rPr>
        <w:t xml:space="preserve">, </w:t>
      </w:r>
      <w:r w:rsidRPr="002C58E6">
        <w:rPr>
          <w:lang w:val="fr-FR"/>
        </w:rPr>
        <w:t>la rémunération à titre de droit d’auteur</w:t>
      </w:r>
      <w:r w:rsidR="00800FDC">
        <w:rPr>
          <w:lang w:val="fr-FR"/>
        </w:rPr>
        <w:t xml:space="preserve">, </w:t>
      </w:r>
      <w:r w:rsidRPr="002C58E6">
        <w:rPr>
          <w:lang w:val="fr-FR"/>
        </w:rPr>
        <w:t>l’achat ou la location auprès de tiers de services nécessaires pour l’exécution du marché</w:t>
      </w:r>
      <w:r w:rsidR="00800FDC">
        <w:rPr>
          <w:lang w:val="fr-FR"/>
        </w:rPr>
        <w:t>, les frais relatifs aux droits de propriété intellectuelle.</w:t>
      </w:r>
    </w:p>
    <w:p w14:paraId="51B06BAD" w14:textId="5C5670AD" w:rsidR="000B1F5E" w:rsidRDefault="000B1F5E" w:rsidP="000B1F5E">
      <w:pPr>
        <w:jc w:val="both"/>
        <w:rPr>
          <w:lang w:val="fr-FR"/>
        </w:rPr>
      </w:pPr>
      <w:r w:rsidRPr="00DC1261">
        <w:rPr>
          <w:lang w:val="fr-FR"/>
        </w:rPr>
        <w:t>En cas de prolongation du contrat, les prix unitaires mentionnés dans l’offre sont applicables.</w:t>
      </w:r>
    </w:p>
    <w:p w14:paraId="7B2D9627" w14:textId="5E808E4E" w:rsidR="00800FDC" w:rsidRPr="00DC1261" w:rsidRDefault="00800FDC" w:rsidP="000B1F5E">
      <w:pPr>
        <w:jc w:val="both"/>
        <w:rPr>
          <w:lang w:val="fr-FR"/>
        </w:rPr>
      </w:pPr>
      <w:r>
        <w:rPr>
          <w:lang w:val="fr-FR"/>
        </w:rPr>
        <w:t>Enabel</w:t>
      </w:r>
      <w:r w:rsidRPr="00800FDC">
        <w:rPr>
          <w:lang w:val="fr-FR"/>
        </w:rPr>
        <w:t xml:space="preserve"> </w:t>
      </w:r>
      <w:r>
        <w:rPr>
          <w:lang w:val="fr-FR"/>
        </w:rPr>
        <w:t xml:space="preserve">paye et </w:t>
      </w:r>
      <w:r w:rsidRPr="00800FDC">
        <w:rPr>
          <w:lang w:val="fr-FR"/>
        </w:rPr>
        <w:t>prend en charge l’organisation pratique des ateliers (location de salle, repas, etc.) et les déplacements locaux</w:t>
      </w:r>
      <w:r>
        <w:rPr>
          <w:lang w:val="fr-FR"/>
        </w:rPr>
        <w:t xml:space="preserve"> au </w:t>
      </w:r>
      <w:r w:rsidR="004E6F21">
        <w:rPr>
          <w:lang w:val="fr-FR"/>
        </w:rPr>
        <w:t>Sénégal</w:t>
      </w:r>
      <w:r w:rsidR="004E6F21" w:rsidRPr="00800FDC">
        <w:rPr>
          <w:lang w:val="fr-FR"/>
        </w:rPr>
        <w:t xml:space="preserve"> </w:t>
      </w:r>
      <w:r w:rsidRPr="00800FDC">
        <w:rPr>
          <w:lang w:val="fr-FR"/>
        </w:rPr>
        <w:t>(durant les heures de service).</w:t>
      </w:r>
    </w:p>
    <w:p w14:paraId="781FAFA6" w14:textId="77777777" w:rsidR="00C50750" w:rsidRPr="00DC1261" w:rsidRDefault="000B1F5E" w:rsidP="00C355D8">
      <w:pPr>
        <w:pStyle w:val="Titre3"/>
        <w:rPr>
          <w:lang w:val="fr-FR"/>
        </w:rPr>
      </w:pPr>
      <w:r w:rsidRPr="00DC1261">
        <w:rPr>
          <w:lang w:val="fr-FR"/>
        </w:rPr>
        <w:t>Période de validité des offres</w:t>
      </w:r>
    </w:p>
    <w:p w14:paraId="72A27168" w14:textId="1EA03C30" w:rsidR="000B1F5E" w:rsidRPr="00DC1261" w:rsidRDefault="000B1F5E" w:rsidP="000B1F5E">
      <w:pPr>
        <w:jc w:val="both"/>
        <w:rPr>
          <w:lang w:val="fr-FR"/>
        </w:rPr>
      </w:pPr>
      <w:r w:rsidRPr="00DC1261">
        <w:rPr>
          <w:lang w:val="fr-FR"/>
        </w:rPr>
        <w:t xml:space="preserve">Les soumissionnaires restent liés par leur offre pendant un délai de </w:t>
      </w:r>
      <w:r w:rsidR="00E12121">
        <w:rPr>
          <w:lang w:val="fr-FR"/>
        </w:rPr>
        <w:t>120</w:t>
      </w:r>
      <w:r w:rsidRPr="00DC1261">
        <w:rPr>
          <w:lang w:val="fr-FR"/>
        </w:rPr>
        <w:t xml:space="preserve"> jours calendrier, à compter de la date limite de réception.</w:t>
      </w:r>
    </w:p>
    <w:p w14:paraId="5CE59798" w14:textId="1A806F52" w:rsidR="00C50750" w:rsidRPr="00DC1261" w:rsidRDefault="00D94CDC" w:rsidP="00C50750">
      <w:pPr>
        <w:pStyle w:val="Titre2"/>
        <w:rPr>
          <w:lang w:val="fr-FR"/>
        </w:rPr>
      </w:pPr>
      <w:bookmarkStart w:id="30" w:name="_Ref10558862"/>
      <w:bookmarkStart w:id="31" w:name="_Toc177121523"/>
      <w:r w:rsidRPr="00DC1261">
        <w:rPr>
          <w:lang w:val="fr-FR"/>
        </w:rPr>
        <w:t>Introduction des offres</w:t>
      </w:r>
      <w:bookmarkEnd w:id="30"/>
      <w:r w:rsidR="00610F16" w:rsidRPr="00610F16">
        <w:rPr>
          <w:vertAlign w:val="superscript"/>
          <w:lang w:val="fr-FR"/>
        </w:rPr>
        <w:fldChar w:fldCharType="begin"/>
      </w:r>
      <w:r w:rsidR="00610F16" w:rsidRPr="00610F16">
        <w:rPr>
          <w:vertAlign w:val="superscript"/>
          <w:lang w:val="fr-FR"/>
        </w:rPr>
        <w:instrText xml:space="preserve"> NOTEREF _Ref148945660 \h </w:instrText>
      </w:r>
      <w:r w:rsidR="00610F16">
        <w:rPr>
          <w:vertAlign w:val="superscript"/>
          <w:lang w:val="fr-FR"/>
        </w:rPr>
        <w:instrText xml:space="preserve"> \* MERGEFORMAT </w:instrText>
      </w:r>
      <w:r w:rsidR="00610F16" w:rsidRPr="00610F16">
        <w:rPr>
          <w:vertAlign w:val="superscript"/>
          <w:lang w:val="fr-FR"/>
        </w:rPr>
      </w:r>
      <w:r w:rsidR="00610F16" w:rsidRPr="00610F16">
        <w:rPr>
          <w:vertAlign w:val="superscript"/>
          <w:lang w:val="fr-FR"/>
        </w:rPr>
        <w:fldChar w:fldCharType="separate"/>
      </w:r>
      <w:r w:rsidR="005E7FF4">
        <w:rPr>
          <w:vertAlign w:val="superscript"/>
          <w:lang w:val="fr-FR"/>
        </w:rPr>
        <w:t>9</w:t>
      </w:r>
      <w:bookmarkEnd w:id="31"/>
      <w:r w:rsidR="00610F16" w:rsidRPr="00610F16">
        <w:rPr>
          <w:vertAlign w:val="superscript"/>
          <w:lang w:val="fr-FR"/>
        </w:rPr>
        <w:fldChar w:fldCharType="end"/>
      </w:r>
    </w:p>
    <w:p w14:paraId="368DB2D0" w14:textId="68D577F2" w:rsidR="00CB51DB" w:rsidRDefault="00CB51DB" w:rsidP="00E952EB">
      <w:pPr>
        <w:jc w:val="both"/>
        <w:rPr>
          <w:lang w:val="fr-FR"/>
        </w:rPr>
      </w:pPr>
      <w:r w:rsidRPr="00F0508D">
        <w:rPr>
          <w:rFonts w:eastAsia="Calibri"/>
          <w:lang w:val="fr-FR"/>
        </w:rPr>
        <w:t>Sans préjudice des variantes éventuelles, le soumissionnaire ne peut remettre qu’une seule offre par marché.</w:t>
      </w:r>
    </w:p>
    <w:p w14:paraId="6EF582F3" w14:textId="69B2F09F" w:rsidR="00276111" w:rsidRPr="00DC1261" w:rsidRDefault="00276111" w:rsidP="00E952EB">
      <w:pPr>
        <w:jc w:val="both"/>
        <w:rPr>
          <w:lang w:val="fr-FR"/>
        </w:rPr>
      </w:pPr>
      <w:r w:rsidRPr="00DC1261">
        <w:rPr>
          <w:lang w:val="fr-FR"/>
        </w:rPr>
        <w:t xml:space="preserve">L’offre sera </w:t>
      </w:r>
      <w:r w:rsidRPr="00667522">
        <w:rPr>
          <w:lang w:val="fr-FR"/>
        </w:rPr>
        <w:t xml:space="preserve">rédigée en </w:t>
      </w:r>
      <w:r w:rsidRPr="00667522">
        <w:rPr>
          <w:b/>
          <w:lang w:val="fr-FR"/>
        </w:rPr>
        <w:t>3 exemplaires</w:t>
      </w:r>
      <w:r w:rsidRPr="00667522">
        <w:rPr>
          <w:lang w:val="fr-FR"/>
        </w:rPr>
        <w:t>,</w:t>
      </w:r>
      <w:r w:rsidRPr="00DC1261">
        <w:rPr>
          <w:lang w:val="fr-FR"/>
        </w:rPr>
        <w:t xml:space="preserve"> dont un exemplaire portera la mention « </w:t>
      </w:r>
      <w:r w:rsidRPr="00DC1261">
        <w:rPr>
          <w:b/>
          <w:lang w:val="fr-FR"/>
        </w:rPr>
        <w:t>original</w:t>
      </w:r>
      <w:r w:rsidRPr="00DC1261">
        <w:rPr>
          <w:lang w:val="fr-FR"/>
        </w:rPr>
        <w:t> » et les deux autres « </w:t>
      </w:r>
      <w:r w:rsidRPr="00DC1261">
        <w:rPr>
          <w:b/>
          <w:lang w:val="fr-FR"/>
        </w:rPr>
        <w:t>copies</w:t>
      </w:r>
      <w:r w:rsidRPr="00DC1261">
        <w:rPr>
          <w:lang w:val="fr-FR"/>
        </w:rPr>
        <w:t xml:space="preserve"> ». </w:t>
      </w:r>
      <w:r w:rsidRPr="00DC1261">
        <w:rPr>
          <w:b/>
          <w:lang w:val="fr-FR"/>
        </w:rPr>
        <w:t xml:space="preserve">L'original et une copie doivent être soumis </w:t>
      </w:r>
      <w:r w:rsidR="00E71FE2" w:rsidRPr="00DC1261">
        <w:rPr>
          <w:b/>
          <w:lang w:val="fr-FR"/>
        </w:rPr>
        <w:t>en version</w:t>
      </w:r>
      <w:r w:rsidRPr="00DC1261">
        <w:rPr>
          <w:lang w:val="fr-FR"/>
        </w:rPr>
        <w:t xml:space="preserve"> </w:t>
      </w:r>
      <w:r w:rsidRPr="00DC1261">
        <w:rPr>
          <w:b/>
          <w:lang w:val="fr-FR"/>
        </w:rPr>
        <w:t>papier</w:t>
      </w:r>
      <w:r w:rsidRPr="00DC1261">
        <w:rPr>
          <w:lang w:val="fr-FR"/>
        </w:rPr>
        <w:t xml:space="preserve">. La seconde « copie » doit être soumise </w:t>
      </w:r>
      <w:r w:rsidR="00E71FE2" w:rsidRPr="00DC1261">
        <w:rPr>
          <w:lang w:val="fr-FR"/>
        </w:rPr>
        <w:t>en</w:t>
      </w:r>
      <w:r w:rsidRPr="00DC1261">
        <w:rPr>
          <w:lang w:val="fr-FR"/>
        </w:rPr>
        <w:t xml:space="preserve"> un ou plusieurs fichie</w:t>
      </w:r>
      <w:r w:rsidR="00E71FE2" w:rsidRPr="00DC1261">
        <w:rPr>
          <w:lang w:val="fr-FR"/>
        </w:rPr>
        <w:t>rs PDF sur un</w:t>
      </w:r>
      <w:r w:rsidR="00816B2C">
        <w:rPr>
          <w:lang w:val="fr-FR"/>
        </w:rPr>
        <w:t>e</w:t>
      </w:r>
      <w:r w:rsidR="00E71FE2" w:rsidRPr="00DC1261">
        <w:rPr>
          <w:lang w:val="fr-FR"/>
        </w:rPr>
        <w:t xml:space="preserve"> clé USB.</w:t>
      </w:r>
      <w:r w:rsidR="00BD7D67" w:rsidRPr="00DC1261">
        <w:rPr>
          <w:lang w:val="fr-FR"/>
        </w:rPr>
        <w:t xml:space="preserve"> En cas de divergence, l’original prévaut.</w:t>
      </w:r>
    </w:p>
    <w:p w14:paraId="5BAD9139" w14:textId="77777777" w:rsidR="00E71FE2" w:rsidRPr="00DC1261" w:rsidRDefault="00E71FE2" w:rsidP="00E952EB">
      <w:pPr>
        <w:jc w:val="both"/>
        <w:rPr>
          <w:lang w:val="fr-FR"/>
        </w:rPr>
      </w:pPr>
      <w:r w:rsidRPr="00DC1261">
        <w:rPr>
          <w:lang w:val="fr-FR"/>
        </w:rPr>
        <w:t xml:space="preserve">L'offre </w:t>
      </w:r>
      <w:r w:rsidR="00BD7D67" w:rsidRPr="00DC1261">
        <w:rPr>
          <w:lang w:val="fr-FR"/>
        </w:rPr>
        <w:t xml:space="preserve">y compris ses annexes, ainsi que tous les documents d’accompagnement </w:t>
      </w:r>
      <w:r w:rsidRPr="00DC1261">
        <w:rPr>
          <w:lang w:val="fr-FR"/>
        </w:rPr>
        <w:t>doivent être numérotés et signés (</w:t>
      </w:r>
      <w:r w:rsidRPr="00DC1261">
        <w:rPr>
          <w:b/>
          <w:lang w:val="fr-FR"/>
        </w:rPr>
        <w:t>signature manuscrite</w:t>
      </w:r>
      <w:r w:rsidR="00182077" w:rsidRPr="00DC1261">
        <w:rPr>
          <w:b/>
          <w:lang w:val="fr-FR"/>
        </w:rPr>
        <w:t xml:space="preserve"> originale</w:t>
      </w:r>
      <w:r w:rsidRPr="00DC1261">
        <w:rPr>
          <w:lang w:val="fr-FR"/>
        </w:rPr>
        <w:t xml:space="preserve">) par le soumissionnaire ou son </w:t>
      </w:r>
      <w:r w:rsidR="00182077" w:rsidRPr="00DC1261">
        <w:rPr>
          <w:lang w:val="fr-FR"/>
        </w:rPr>
        <w:t>mandataire</w:t>
      </w:r>
      <w:r w:rsidRPr="00DC1261">
        <w:rPr>
          <w:lang w:val="fr-FR"/>
        </w:rPr>
        <w:t xml:space="preserve">. </w:t>
      </w:r>
      <w:r w:rsidR="00182077" w:rsidRPr="00DC1261">
        <w:rPr>
          <w:lang w:val="fr-FR"/>
        </w:rPr>
        <w:t xml:space="preserve">Il en va de même de toute surcharge, rature ou mention qui y serait apportée. Le mandataire doit faire apparaître qu’il est autorisé à engager le soumissionnaire. </w:t>
      </w:r>
      <w:r w:rsidRPr="00DC1261">
        <w:rPr>
          <w:lang w:val="fr-FR"/>
        </w:rPr>
        <w:t>Si le soumissionnaire est une société / association sans personnalité juridique, constituée de personnes physiques ou morales distinctes (association momentanée), l'offre doit être signée par chacune de ces personnes.</w:t>
      </w:r>
    </w:p>
    <w:p w14:paraId="2CA915BE" w14:textId="009DC588" w:rsidR="00E71FE2" w:rsidRPr="00DC1261" w:rsidRDefault="00E71FE2" w:rsidP="00E952EB">
      <w:pPr>
        <w:jc w:val="both"/>
        <w:rPr>
          <w:lang w:val="fr-FR"/>
        </w:rPr>
      </w:pPr>
      <w:r w:rsidRPr="00DC1261">
        <w:rPr>
          <w:lang w:val="fr-FR"/>
        </w:rPr>
        <w:t>L’original et les « copies » signés et datés seront envoyés à l’adresse ci-dessous sous enveloppe scellée portant la mention « </w:t>
      </w:r>
      <w:r w:rsidRPr="00DC1261">
        <w:rPr>
          <w:b/>
          <w:lang w:val="fr-FR"/>
        </w:rPr>
        <w:t>OFFRE</w:t>
      </w:r>
      <w:r w:rsidRPr="00DC1261">
        <w:rPr>
          <w:lang w:val="fr-FR"/>
        </w:rPr>
        <w:t> », et le numéro du cahier spécial des charges (</w:t>
      </w:r>
      <w:r w:rsidR="00D47B2E" w:rsidRPr="00D47B2E">
        <w:rPr>
          <w:b/>
          <w:bCs/>
          <w:lang w:val="fr-FR"/>
        </w:rPr>
        <w:t>SEN</w:t>
      </w:r>
      <w:r w:rsidR="00F1328F">
        <w:rPr>
          <w:b/>
          <w:lang w:val="fr-FR"/>
        </w:rPr>
        <w:t>2200</w:t>
      </w:r>
      <w:r w:rsidR="00C365BC">
        <w:rPr>
          <w:b/>
          <w:lang w:val="fr-FR"/>
        </w:rPr>
        <w:t>2-10004</w:t>
      </w:r>
      <w:r w:rsidRPr="00DC1261">
        <w:rPr>
          <w:lang w:val="fr-FR"/>
        </w:rPr>
        <w:t>).</w:t>
      </w:r>
    </w:p>
    <w:p w14:paraId="3B88B537" w14:textId="37BC897E" w:rsidR="000704CE" w:rsidRDefault="000704CE" w:rsidP="000704CE">
      <w:pPr>
        <w:jc w:val="both"/>
        <w:rPr>
          <w:lang w:val="fr-FR"/>
        </w:rPr>
      </w:pPr>
      <w:bookmarkStart w:id="32" w:name="_Hlk37671968"/>
      <w:r w:rsidRPr="366BCA59">
        <w:rPr>
          <w:lang w:val="fr-FR"/>
        </w:rPr>
        <w:t xml:space="preserve">L'offre devra être réceptionnée </w:t>
      </w:r>
      <w:r w:rsidRPr="366BCA59">
        <w:rPr>
          <w:b/>
          <w:bCs/>
          <w:u w:val="single"/>
          <w:lang w:val="fr-FR"/>
        </w:rPr>
        <w:t>avant</w:t>
      </w:r>
      <w:r w:rsidRPr="366BCA59">
        <w:rPr>
          <w:b/>
          <w:bCs/>
          <w:lang w:val="fr-FR"/>
        </w:rPr>
        <w:t xml:space="preserve"> le </w:t>
      </w:r>
      <w:r w:rsidR="007123F7">
        <w:rPr>
          <w:b/>
          <w:bCs/>
          <w:lang w:val="fr-FR"/>
        </w:rPr>
        <w:t>17</w:t>
      </w:r>
      <w:r w:rsidR="00662407" w:rsidRPr="366BCA59">
        <w:rPr>
          <w:b/>
          <w:bCs/>
          <w:lang w:val="fr-FR"/>
        </w:rPr>
        <w:t>/</w:t>
      </w:r>
      <w:r w:rsidR="00BD28DE" w:rsidRPr="366BCA59">
        <w:rPr>
          <w:b/>
          <w:bCs/>
          <w:lang w:val="fr-FR"/>
        </w:rPr>
        <w:t>10</w:t>
      </w:r>
      <w:r w:rsidR="00E40998" w:rsidRPr="366BCA59">
        <w:rPr>
          <w:b/>
          <w:bCs/>
          <w:lang w:val="fr-FR"/>
        </w:rPr>
        <w:t>/2024</w:t>
      </w:r>
      <w:r w:rsidRPr="366BCA59">
        <w:rPr>
          <w:b/>
          <w:bCs/>
          <w:lang w:val="fr-FR"/>
        </w:rPr>
        <w:t xml:space="preserve"> à </w:t>
      </w:r>
      <w:r w:rsidR="00E40998" w:rsidRPr="366BCA59">
        <w:rPr>
          <w:b/>
          <w:bCs/>
          <w:lang w:val="fr-FR"/>
        </w:rPr>
        <w:t>12</w:t>
      </w:r>
      <w:r w:rsidRPr="366BCA59">
        <w:rPr>
          <w:b/>
          <w:bCs/>
          <w:lang w:val="fr-FR"/>
        </w:rPr>
        <w:t>h00</w:t>
      </w:r>
      <w:r w:rsidRPr="366BCA59">
        <w:rPr>
          <w:lang w:val="fr-FR"/>
        </w:rPr>
        <w:t xml:space="preserve"> et transmise à :</w:t>
      </w:r>
    </w:p>
    <w:tbl>
      <w:tblPr>
        <w:tblStyle w:val="Grilledutablea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8"/>
        <w:gridCol w:w="4186"/>
      </w:tblGrid>
      <w:tr w:rsidR="00A679E6" w14:paraId="79B55D66" w14:textId="77777777" w:rsidTr="003A5CAB">
        <w:tc>
          <w:tcPr>
            <w:tcW w:w="4815" w:type="dxa"/>
          </w:tcPr>
          <w:p w14:paraId="770EACEB" w14:textId="77B3F287" w:rsidR="00A679E6" w:rsidRPr="00775557" w:rsidRDefault="00A679E6" w:rsidP="003A5CAB">
            <w:pPr>
              <w:jc w:val="center"/>
              <w:rPr>
                <w:b/>
                <w:lang w:val="fr-FR"/>
              </w:rPr>
            </w:pPr>
            <w:r w:rsidRPr="00775557">
              <w:rPr>
                <w:b/>
                <w:lang w:val="fr-FR"/>
              </w:rPr>
              <w:lastRenderedPageBreak/>
              <w:t xml:space="preserve">Mme </w:t>
            </w:r>
            <w:r w:rsidR="00F53D11">
              <w:rPr>
                <w:b/>
                <w:lang w:val="fr-FR"/>
              </w:rPr>
              <w:t>Mariame CISSE</w:t>
            </w:r>
          </w:p>
          <w:p w14:paraId="090C9B9A" w14:textId="453A5D89" w:rsidR="00A679E6" w:rsidRPr="00775557" w:rsidRDefault="00A679E6" w:rsidP="003A5CAB">
            <w:pPr>
              <w:jc w:val="center"/>
              <w:rPr>
                <w:b/>
                <w:szCs w:val="21"/>
                <w:highlight w:val="yellow"/>
                <w:lang w:val="fr-FR"/>
              </w:rPr>
            </w:pPr>
            <w:r w:rsidRPr="00F53D11">
              <w:rPr>
                <w:rFonts w:cs="Tahoma"/>
                <w:b/>
                <w:bCs/>
                <w:szCs w:val="21"/>
                <w:lang w:val="fr-FR"/>
              </w:rPr>
              <w:t>Experte e</w:t>
            </w:r>
            <w:r w:rsidRPr="00775557">
              <w:rPr>
                <w:rFonts w:cs="Tahoma"/>
                <w:b/>
                <w:bCs/>
                <w:szCs w:val="21"/>
                <w:lang w:val="fr-FR"/>
              </w:rPr>
              <w:t>n contractualisation</w:t>
            </w:r>
          </w:p>
          <w:p w14:paraId="43BA0989" w14:textId="3F011606" w:rsidR="00A679E6" w:rsidRPr="00775557" w:rsidRDefault="00A679E6" w:rsidP="003A5CAB">
            <w:pPr>
              <w:jc w:val="center"/>
              <w:rPr>
                <w:b/>
                <w:lang w:val="fr-FR"/>
              </w:rPr>
            </w:pPr>
            <w:r w:rsidRPr="00775557">
              <w:rPr>
                <w:b/>
                <w:lang w:val="fr-FR"/>
              </w:rPr>
              <w:t>Enabel au Sénégal</w:t>
            </w:r>
          </w:p>
          <w:p w14:paraId="530C9526" w14:textId="2ADDBDE2" w:rsidR="00A679E6" w:rsidRPr="00775557" w:rsidRDefault="00CD6CC5" w:rsidP="003A5CAB">
            <w:pPr>
              <w:jc w:val="center"/>
              <w:rPr>
                <w:b/>
                <w:lang w:val="fr-FR"/>
              </w:rPr>
            </w:pPr>
            <w:r w:rsidRPr="00CD6CC5">
              <w:rPr>
                <w:b/>
                <w:lang w:val="fr-FR"/>
              </w:rPr>
              <w:t>Lot 52 Sotrac, Mermoz</w:t>
            </w:r>
          </w:p>
          <w:p w14:paraId="24C2BE7B" w14:textId="4857E1D8" w:rsidR="00A679E6" w:rsidRDefault="00A679E6" w:rsidP="003A5CAB">
            <w:pPr>
              <w:jc w:val="center"/>
              <w:rPr>
                <w:lang w:val="fr-FR"/>
              </w:rPr>
            </w:pPr>
            <w:r w:rsidRPr="00775557">
              <w:rPr>
                <w:b/>
                <w:lang w:val="fr-FR"/>
              </w:rPr>
              <w:t>Dakar, Sénégal</w:t>
            </w:r>
          </w:p>
        </w:tc>
        <w:tc>
          <w:tcPr>
            <w:tcW w:w="3679" w:type="dxa"/>
          </w:tcPr>
          <w:p w14:paraId="5E1228D5" w14:textId="77777777" w:rsidR="00A679E6" w:rsidRDefault="00A679E6" w:rsidP="003A5CAB">
            <w:pPr>
              <w:jc w:val="both"/>
              <w:rPr>
                <w:lang w:val="fr-FR"/>
              </w:rPr>
            </w:pPr>
            <w:r>
              <w:rPr>
                <w:noProof/>
              </w:rPr>
              <w:drawing>
                <wp:inline distT="0" distB="0" distL="0" distR="0" wp14:anchorId="3DCD1315" wp14:editId="7F61DE5F">
                  <wp:extent cx="2520950" cy="1460500"/>
                  <wp:effectExtent l="0" t="0" r="0" b="6350"/>
                  <wp:docPr id="7689082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08205" name=""/>
                          <pic:cNvPicPr/>
                        </pic:nvPicPr>
                        <pic:blipFill rotWithShape="1">
                          <a:blip r:embed="rId18"/>
                          <a:srcRect l="45084" t="24300" r="11155" b="30629"/>
                          <a:stretch/>
                        </pic:blipFill>
                        <pic:spPr bwMode="auto">
                          <a:xfrm>
                            <a:off x="0" y="0"/>
                            <a:ext cx="2520950" cy="14605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B4D7CB6" w14:textId="77777777" w:rsidR="000704CE" w:rsidRPr="00DC1261" w:rsidRDefault="000704CE" w:rsidP="00804896">
      <w:pPr>
        <w:spacing w:before="160"/>
        <w:jc w:val="both"/>
        <w:rPr>
          <w:lang w:val="fr-FR"/>
        </w:rPr>
      </w:pPr>
      <w:r w:rsidRPr="00DC1261">
        <w:rPr>
          <w:lang w:val="fr-FR"/>
        </w:rPr>
        <w:t>a) Par la poste (envoi normal ou recommandé) : Dans ce cas, le pli scellé est glissé dans une seconde enveloppe fermée.</w:t>
      </w:r>
    </w:p>
    <w:bookmarkEnd w:id="32"/>
    <w:p w14:paraId="54477CF4" w14:textId="77777777" w:rsidR="00E71018" w:rsidRPr="00DC1261" w:rsidRDefault="00E71018" w:rsidP="00E71018">
      <w:pPr>
        <w:jc w:val="both"/>
        <w:rPr>
          <w:lang w:val="fr-FR"/>
        </w:rPr>
      </w:pPr>
      <w:r w:rsidRPr="00DC1261">
        <w:rPr>
          <w:lang w:val="fr-FR"/>
        </w:rPr>
        <w:t>b) Par remise contre accusé de réception.</w:t>
      </w:r>
    </w:p>
    <w:p w14:paraId="5591750E" w14:textId="0B03020C" w:rsidR="00E71018" w:rsidRPr="00DC1261" w:rsidRDefault="00E71018" w:rsidP="00E71018">
      <w:pPr>
        <w:jc w:val="both"/>
        <w:rPr>
          <w:lang w:val="fr-FR"/>
        </w:rPr>
      </w:pPr>
      <w:r w:rsidRPr="00DC1261">
        <w:rPr>
          <w:lang w:val="fr-FR"/>
        </w:rPr>
        <w:t xml:space="preserve">Le service est accessible, tous les jours ouvrables, pendant les heures de bureau : de 8h30 à 12h30 et de 13h30 à 17h00. </w:t>
      </w:r>
      <w:r w:rsidR="00A12276" w:rsidRPr="00DC1261">
        <w:rPr>
          <w:lang w:val="fr-FR"/>
        </w:rPr>
        <w:t>Toutes les heures sont celles propres au fuseau horaire du pays du pouvoir adjudicateur</w:t>
      </w:r>
      <w:r w:rsidRPr="00DC1261">
        <w:rPr>
          <w:lang w:val="fr-FR"/>
        </w:rPr>
        <w:t xml:space="preserve"> (</w:t>
      </w:r>
      <w:r w:rsidR="0033125E">
        <w:rPr>
          <w:lang w:val="fr-FR"/>
        </w:rPr>
        <w:t>Sénégal</w:t>
      </w:r>
      <w:r w:rsidRPr="00DC1261">
        <w:rPr>
          <w:lang w:val="fr-FR"/>
        </w:rPr>
        <w:t>).</w:t>
      </w:r>
    </w:p>
    <w:p w14:paraId="484480D0" w14:textId="3934E6A6" w:rsidR="00A12276" w:rsidRDefault="00A12276" w:rsidP="003424B3">
      <w:pPr>
        <w:jc w:val="both"/>
        <w:rPr>
          <w:lang w:val="fr-FR"/>
        </w:rPr>
      </w:pPr>
      <w:r w:rsidRPr="00DC1261">
        <w:rPr>
          <w:lang w:val="fr-FR"/>
        </w:rPr>
        <w:t>Toute demande de participation ou offre doit parvenir avant la date et l'heure ultime de dépôt. Les demandes de participation ou les offres parvenues tardivement ne sont pas acceptées (cf. Art. 83 de l’Arrêté Royal du 18 avril 2017).</w:t>
      </w:r>
    </w:p>
    <w:p w14:paraId="7B392AB7" w14:textId="4B200F6C" w:rsidR="00EC05FB" w:rsidRPr="002C7D34" w:rsidRDefault="000704CE" w:rsidP="00EC05FB">
      <w:pPr>
        <w:pStyle w:val="Corpsdetexte"/>
        <w:pBdr>
          <w:top w:val="single" w:sz="4" w:space="1" w:color="auto"/>
          <w:left w:val="single" w:sz="4" w:space="4" w:color="auto"/>
          <w:bottom w:val="single" w:sz="4" w:space="1" w:color="auto"/>
          <w:right w:val="single" w:sz="4" w:space="4" w:color="auto"/>
        </w:pBdr>
        <w:rPr>
          <w:rFonts w:ascii="Georgia" w:eastAsia="Calibri" w:hAnsi="Georgia" w:cs="Times New Roman"/>
          <w:color w:val="585756"/>
          <w:kern w:val="0"/>
          <w:sz w:val="21"/>
          <w:szCs w:val="22"/>
          <w:lang w:val="fr-BE" w:eastAsia="en-US"/>
        </w:rPr>
      </w:pPr>
      <w:bookmarkStart w:id="33" w:name="_Hlk37671982"/>
      <w:r w:rsidRPr="00DD00D8">
        <w:rPr>
          <w:rFonts w:ascii="Georgia" w:eastAsia="Calibri" w:hAnsi="Georgia" w:cs="Times New Roman"/>
          <w:b/>
          <w:color w:val="585756"/>
          <w:kern w:val="0"/>
          <w:sz w:val="21"/>
          <w:szCs w:val="22"/>
          <w:lang w:val="fr-BE" w:eastAsia="en-US"/>
        </w:rPr>
        <w:t>L’attention des soumissionnaires est attirée par le fait que l’accès au</w:t>
      </w:r>
      <w:r>
        <w:rPr>
          <w:rFonts w:ascii="Georgia" w:eastAsia="Calibri" w:hAnsi="Georgia" w:cs="Times New Roman"/>
          <w:b/>
          <w:color w:val="585756"/>
          <w:kern w:val="0"/>
          <w:sz w:val="21"/>
          <w:szCs w:val="22"/>
          <w:lang w:val="fr-BE" w:eastAsia="en-US"/>
        </w:rPr>
        <w:t xml:space="preserve">x bureaux </w:t>
      </w:r>
      <w:r w:rsidRPr="00DD00D8">
        <w:rPr>
          <w:rFonts w:ascii="Georgia" w:eastAsia="Calibri" w:hAnsi="Georgia" w:cs="Times New Roman"/>
          <w:b/>
          <w:color w:val="585756"/>
          <w:kern w:val="0"/>
          <w:sz w:val="21"/>
          <w:szCs w:val="22"/>
          <w:lang w:val="fr-BE" w:eastAsia="en-US"/>
        </w:rPr>
        <w:t>de l’Agence belge de développement Enabel est sécurisé. Il est donc vivement recommandé aux soumissionnaires de prévoir un délai suffisant afin de déposer les offres avant la date et l'heure ultime de dépôt.</w:t>
      </w:r>
      <w:bookmarkEnd w:id="33"/>
    </w:p>
    <w:p w14:paraId="070E8687" w14:textId="77777777" w:rsidR="00C50750" w:rsidRPr="00DC1261" w:rsidRDefault="00E31ADC" w:rsidP="00E31ADC">
      <w:pPr>
        <w:pStyle w:val="Titre2"/>
        <w:rPr>
          <w:lang w:val="fr-FR"/>
        </w:rPr>
      </w:pPr>
      <w:bookmarkStart w:id="34" w:name="_Toc177121524"/>
      <w:r w:rsidRPr="6DAE84DA">
        <w:rPr>
          <w:lang w:val="fr-FR"/>
        </w:rPr>
        <w:t>Modification ou retrait d’une offre déjà introduite</w:t>
      </w:r>
      <w:bookmarkEnd w:id="34"/>
    </w:p>
    <w:p w14:paraId="19B18A1C" w14:textId="77777777" w:rsidR="00E31ADC" w:rsidRPr="00DC1261" w:rsidRDefault="00E31ADC" w:rsidP="003424B3">
      <w:pPr>
        <w:jc w:val="both"/>
        <w:rPr>
          <w:lang w:val="fr-FR"/>
        </w:rPr>
      </w:pPr>
      <w:r w:rsidRPr="00DC1261">
        <w:rPr>
          <w:lang w:val="fr-FR"/>
        </w:rPr>
        <w:t>Afin de modifier ou de retirer une offre déjà envoyée ou introduite, une déclaration écrite est exigée, correctement signée par le soumissionnaire ou par son mandataire. L’objet et la portée des modifications doivent être mentionnés de façon précise. Le retrait doit être inconditionnel.</w:t>
      </w:r>
    </w:p>
    <w:p w14:paraId="4B0C01A7" w14:textId="77777777" w:rsidR="00E31ADC" w:rsidRPr="00DC1261" w:rsidRDefault="00E31ADC" w:rsidP="003424B3">
      <w:pPr>
        <w:jc w:val="both"/>
        <w:rPr>
          <w:lang w:val="fr-FR"/>
        </w:rPr>
      </w:pPr>
      <w:r w:rsidRPr="00DC1261">
        <w:rPr>
          <w:lang w:val="fr-FR"/>
        </w:rPr>
        <w:t>Le retrait peut également être communiqué via un moyen électronique, pour autant qu’il soit confirmé par lettre recommandée déposée à la poste ou contre accusé de réception au plus tard le jour avant la date limite de réception des offres.</w:t>
      </w:r>
    </w:p>
    <w:p w14:paraId="26A84753" w14:textId="77777777" w:rsidR="00C50750" w:rsidRPr="00DC1261" w:rsidRDefault="00E31ADC" w:rsidP="00E31ADC">
      <w:pPr>
        <w:pStyle w:val="Titre2"/>
        <w:rPr>
          <w:lang w:val="fr-FR"/>
        </w:rPr>
      </w:pPr>
      <w:bookmarkStart w:id="35" w:name="_Toc177121525"/>
      <w:r w:rsidRPr="6DAE84DA">
        <w:rPr>
          <w:lang w:val="fr-FR"/>
        </w:rPr>
        <w:t>Ouverture des offres</w:t>
      </w:r>
      <w:bookmarkEnd w:id="35"/>
    </w:p>
    <w:p w14:paraId="20C504F5" w14:textId="1E20A8BC" w:rsidR="00E31ADC" w:rsidRDefault="00E31ADC" w:rsidP="003424B3">
      <w:pPr>
        <w:jc w:val="both"/>
        <w:rPr>
          <w:lang w:val="fr-FR"/>
        </w:rPr>
      </w:pPr>
      <w:r w:rsidRPr="00DC1261">
        <w:rPr>
          <w:lang w:val="fr-FR"/>
        </w:rPr>
        <w:t>Les offres doivent être en possession du pouvoir adjudicateur avant la date</w:t>
      </w:r>
      <w:r w:rsidR="00EE7FB6">
        <w:rPr>
          <w:lang w:val="fr-FR"/>
        </w:rPr>
        <w:t xml:space="preserve"> </w:t>
      </w:r>
      <w:r w:rsidR="005B1DF6">
        <w:rPr>
          <w:lang w:val="fr-FR"/>
        </w:rPr>
        <w:t>et l’heure</w:t>
      </w:r>
      <w:r w:rsidRPr="00DC1261">
        <w:rPr>
          <w:lang w:val="fr-FR"/>
        </w:rPr>
        <w:t xml:space="preserve"> limite</w:t>
      </w:r>
      <w:r w:rsidR="00213097">
        <w:rPr>
          <w:lang w:val="fr-FR"/>
        </w:rPr>
        <w:t>s</w:t>
      </w:r>
      <w:r w:rsidR="005B1DF6">
        <w:rPr>
          <w:lang w:val="fr-FR"/>
        </w:rPr>
        <w:t>, ainsi qu’</w:t>
      </w:r>
      <w:r w:rsidRPr="00DC1261">
        <w:rPr>
          <w:lang w:val="fr-FR"/>
        </w:rPr>
        <w:t xml:space="preserve">à l’adresse indiquées aux point </w:t>
      </w:r>
      <w:r w:rsidRPr="00DC1261">
        <w:rPr>
          <w:lang w:val="fr-FR"/>
        </w:rPr>
        <w:fldChar w:fldCharType="begin"/>
      </w:r>
      <w:r w:rsidRPr="00DC1261">
        <w:rPr>
          <w:lang w:val="fr-FR"/>
        </w:rPr>
        <w:instrText xml:space="preserve"> REF _Ref10558862 \r \h </w:instrText>
      </w:r>
      <w:r w:rsidRPr="00DC1261">
        <w:rPr>
          <w:lang w:val="fr-FR"/>
        </w:rPr>
      </w:r>
      <w:r w:rsidRPr="00DC1261">
        <w:rPr>
          <w:lang w:val="fr-FR"/>
        </w:rPr>
        <w:fldChar w:fldCharType="separate"/>
      </w:r>
      <w:r w:rsidR="005E7FF4">
        <w:rPr>
          <w:lang w:val="fr-FR"/>
        </w:rPr>
        <w:t>3.5</w:t>
      </w:r>
      <w:r w:rsidRPr="00DC1261">
        <w:rPr>
          <w:lang w:val="fr-FR"/>
        </w:rPr>
        <w:fldChar w:fldCharType="end"/>
      </w:r>
      <w:r w:rsidRPr="00DC1261">
        <w:rPr>
          <w:lang w:val="fr-FR"/>
        </w:rPr>
        <w:t xml:space="preserve"> « Introduction des offres ». L’ouverture des offres </w:t>
      </w:r>
      <w:r w:rsidR="00EE7FB6" w:rsidRPr="00EE7FB6">
        <w:rPr>
          <w:lang w:val="fr-FR"/>
        </w:rPr>
        <w:t>est publique</w:t>
      </w:r>
      <w:r w:rsidRPr="00DC1261">
        <w:rPr>
          <w:lang w:val="fr-FR"/>
        </w:rPr>
        <w:t>.</w:t>
      </w:r>
      <w:r w:rsidR="005B1DF6">
        <w:rPr>
          <w:lang w:val="fr-FR"/>
        </w:rPr>
        <w:t xml:space="preserve"> </w:t>
      </w:r>
      <w:r w:rsidR="005B1DF6" w:rsidRPr="005B1DF6">
        <w:rPr>
          <w:lang w:val="fr-FR"/>
        </w:rPr>
        <w:t>La séance d’ouverture des offres se fera à l’adresse indiquée ci-dessus pour le dépôt des offres.</w:t>
      </w:r>
    </w:p>
    <w:p w14:paraId="2BCF64E3" w14:textId="2B1C56B1" w:rsidR="002F141B" w:rsidRDefault="002F141B" w:rsidP="002F141B">
      <w:pPr>
        <w:jc w:val="both"/>
        <w:rPr>
          <w:lang w:val="fr-FR"/>
        </w:rPr>
      </w:pPr>
      <w:r w:rsidRPr="6C8A9C06">
        <w:rPr>
          <w:lang w:val="fr-FR"/>
        </w:rPr>
        <w:t xml:space="preserve">Lors de la séance d’ouverture, les noms des soumissionnaires, les notifications écrites des modifications et des retraits, ainsi que toute autre information jugée appropriée seront </w:t>
      </w:r>
      <w:r w:rsidR="5B9B6148" w:rsidRPr="6C8A9C06">
        <w:rPr>
          <w:lang w:val="fr-FR"/>
        </w:rPr>
        <w:t>annoncés</w:t>
      </w:r>
      <w:r w:rsidRPr="6C8A9C06">
        <w:rPr>
          <w:lang w:val="fr-FR"/>
        </w:rPr>
        <w:t xml:space="preserve"> par le pouvoir adjudicateur.</w:t>
      </w:r>
    </w:p>
    <w:p w14:paraId="5EACAA7A" w14:textId="0DC6F6F8" w:rsidR="3261EAA8" w:rsidRDefault="00BD082E" w:rsidP="3261EAA8">
      <w:pPr>
        <w:pStyle w:val="Titre2"/>
        <w:rPr>
          <w:lang w:val="fr-FR"/>
        </w:rPr>
      </w:pPr>
      <w:bookmarkStart w:id="36" w:name="_Toc177121526"/>
      <w:r w:rsidRPr="73D79BB7">
        <w:rPr>
          <w:lang w:val="fr-FR"/>
        </w:rPr>
        <w:t>Evaluation des offres</w:t>
      </w:r>
      <w:bookmarkEnd w:id="36"/>
    </w:p>
    <w:p w14:paraId="5A4DE309" w14:textId="3A3946D5" w:rsidR="21E98A81" w:rsidRDefault="21E98A81" w:rsidP="0A5A5D0A">
      <w:pPr>
        <w:pStyle w:val="Titre3"/>
        <w:rPr>
          <w:rFonts w:eastAsia="Calibri" w:cs="Calibri"/>
          <w:lang w:val="fr-FR"/>
        </w:rPr>
      </w:pPr>
      <w:r w:rsidRPr="0A5A5D0A">
        <w:rPr>
          <w:rFonts w:eastAsia="Calibri" w:cs="Calibri"/>
          <w:lang w:val="fr-FR"/>
        </w:rPr>
        <w:t>Motifs d’exclusion</w:t>
      </w:r>
    </w:p>
    <w:p w14:paraId="08222418" w14:textId="33552A60" w:rsidR="21E98A81" w:rsidRDefault="21E98A81" w:rsidP="73D79BB7">
      <w:pPr>
        <w:jc w:val="both"/>
        <w:rPr>
          <w:rFonts w:eastAsia="Georgia" w:cs="Georgia"/>
          <w:szCs w:val="21"/>
          <w:lang w:val="fr-FR"/>
        </w:rPr>
      </w:pPr>
      <w:r w:rsidRPr="73D79BB7">
        <w:rPr>
          <w:rFonts w:eastAsia="Georgia" w:cs="Georgia"/>
          <w:szCs w:val="21"/>
          <w:lang w:val="fr-FR"/>
        </w:rPr>
        <w:t>Les motifs d’exclusion obligatoires et facultatifs sont renseignés en annexe du présent cahier spécial des charges.</w:t>
      </w:r>
    </w:p>
    <w:p w14:paraId="46800D97" w14:textId="6D2CB68E" w:rsidR="21E98A81" w:rsidRDefault="21E98A81" w:rsidP="73D79BB7">
      <w:pPr>
        <w:jc w:val="both"/>
        <w:rPr>
          <w:rFonts w:eastAsia="Georgia" w:cs="Georgia"/>
          <w:szCs w:val="21"/>
          <w:lang w:val="fr-FR"/>
        </w:rPr>
      </w:pPr>
      <w:r w:rsidRPr="73D79BB7">
        <w:rPr>
          <w:rFonts w:eastAsia="Georgia" w:cs="Georgia"/>
          <w:szCs w:val="21"/>
          <w:lang w:val="fr-FR"/>
        </w:rPr>
        <w:lastRenderedPageBreak/>
        <w:t>Par le dépôt de son offre accompagnée du document unique de marché européen (DUME), le soumissionnaire déclare officiellement sur l’honneur :</w:t>
      </w:r>
    </w:p>
    <w:p w14:paraId="4D111EBE" w14:textId="673E2671" w:rsidR="21E98A81" w:rsidRDefault="21E98A81" w:rsidP="73D79BB7">
      <w:pPr>
        <w:jc w:val="both"/>
        <w:rPr>
          <w:rFonts w:eastAsia="Georgia" w:cs="Georgia"/>
          <w:szCs w:val="21"/>
          <w:lang w:val="fr-FR"/>
        </w:rPr>
      </w:pPr>
      <w:r w:rsidRPr="73D79BB7">
        <w:rPr>
          <w:rFonts w:eastAsia="Georgia" w:cs="Georgia"/>
          <w:szCs w:val="21"/>
          <w:lang w:val="fr-FR"/>
        </w:rPr>
        <w:t>1° qu’il ne se trouve pas dans un des cas d’exclusion obligatoires ou facultatifs, qui doit ou peut entraîner son exclusion ;</w:t>
      </w:r>
    </w:p>
    <w:p w14:paraId="21FC4B64" w14:textId="2D96118C" w:rsidR="21E98A81" w:rsidRDefault="21E98A81" w:rsidP="73D79BB7">
      <w:pPr>
        <w:jc w:val="both"/>
        <w:rPr>
          <w:rFonts w:eastAsia="Georgia" w:cs="Georgia"/>
          <w:szCs w:val="21"/>
          <w:lang w:val="fr-FR"/>
        </w:rPr>
      </w:pPr>
      <w:r w:rsidRPr="73D79BB7">
        <w:rPr>
          <w:rFonts w:eastAsia="Georgia" w:cs="Georgia"/>
          <w:szCs w:val="21"/>
          <w:lang w:val="fr-FR"/>
        </w:rPr>
        <w:t>2° qu’il répond aux critères de sélection qui ont été établis par le pouvoir adjudicateur dans le présent marché ;</w:t>
      </w:r>
    </w:p>
    <w:p w14:paraId="63AF2595" w14:textId="06695369" w:rsidR="21E98A81" w:rsidRDefault="21E98A81" w:rsidP="73D79BB7">
      <w:pPr>
        <w:jc w:val="both"/>
        <w:rPr>
          <w:rFonts w:eastAsia="Georgia" w:cs="Georgia"/>
          <w:szCs w:val="21"/>
          <w:lang w:val="fr-FR"/>
        </w:rPr>
      </w:pPr>
      <w:r w:rsidRPr="73D79BB7">
        <w:rPr>
          <w:rFonts w:eastAsia="Georgia" w:cs="Georgia"/>
          <w:szCs w:val="21"/>
          <w:lang w:val="fr-FR"/>
        </w:rPr>
        <w:t xml:space="preserve">Le soumissionnaire doit, sous peine d'irrégularité substantielle, soit compléter le DUME joint en annexe, soit générer sa réponse sur le site : </w:t>
      </w:r>
      <w:hyperlink r:id="rId19">
        <w:r w:rsidRPr="73D79BB7">
          <w:rPr>
            <w:rStyle w:val="Lienhypertexte"/>
            <w:rFonts w:eastAsia="Georgia" w:cs="Georgia"/>
            <w:szCs w:val="21"/>
            <w:lang w:val="fr-FR"/>
          </w:rPr>
          <w:t>https://ec.europa.eu/tools/espd/filter</w:t>
        </w:r>
      </w:hyperlink>
      <w:r w:rsidRPr="73D79BB7">
        <w:rPr>
          <w:rFonts w:eastAsia="Georgia" w:cs="Georgia"/>
          <w:szCs w:val="21"/>
          <w:lang w:val="fr-FR"/>
        </w:rPr>
        <w:t>.</w:t>
      </w:r>
    </w:p>
    <w:p w14:paraId="5775F274" w14:textId="32A312E9" w:rsidR="21E98A81" w:rsidRDefault="21E98A81" w:rsidP="73D79BB7">
      <w:pPr>
        <w:jc w:val="both"/>
        <w:rPr>
          <w:rFonts w:eastAsia="Georgia" w:cs="Georgia"/>
          <w:szCs w:val="21"/>
          <w:lang w:val="fr-FR"/>
        </w:rPr>
      </w:pPr>
      <w:r w:rsidRPr="73D79BB7">
        <w:rPr>
          <w:rFonts w:eastAsia="Georgia" w:cs="Georgia"/>
          <w:szCs w:val="21"/>
          <w:lang w:val="fr-FR"/>
        </w:rPr>
        <w:t>En cas d’association momentanée, le soumissionnaire doit, sous peine d'irrégularité substantielle, joindre à son offre un Document Unique de Marché Européen (DUME) complété et signé par le chef de file et chaque membre de l’association.</w:t>
      </w:r>
    </w:p>
    <w:p w14:paraId="59289466" w14:textId="6A60A810" w:rsidR="21E98A81" w:rsidRDefault="21E98A81" w:rsidP="73D79BB7">
      <w:pPr>
        <w:jc w:val="both"/>
        <w:rPr>
          <w:rFonts w:eastAsia="Georgia" w:cs="Georgia"/>
          <w:szCs w:val="21"/>
          <w:lang w:val="fr-FR"/>
        </w:rPr>
      </w:pPr>
      <w:r w:rsidRPr="73D79BB7">
        <w:rPr>
          <w:rFonts w:eastAsia="Georgia" w:cs="Georgia"/>
          <w:szCs w:val="21"/>
          <w:lang w:val="fr-FR"/>
        </w:rPr>
        <w:t>Le pouvoir adjudicateur se réserve le droit de demander au soumissionnaire, à tout moment de la procédure, de fournir tout ou partie des documents justificatifs, si cela est jugé nécessaire pour assurer le bon déroulement de la procédure.</w:t>
      </w:r>
    </w:p>
    <w:p w14:paraId="260A97ED" w14:textId="08EF5BE1" w:rsidR="21E98A81" w:rsidRDefault="21E98A81" w:rsidP="73D79BB7">
      <w:pPr>
        <w:jc w:val="both"/>
        <w:rPr>
          <w:rFonts w:eastAsia="Georgia" w:cs="Georgia"/>
          <w:szCs w:val="21"/>
          <w:lang w:val="fr-FR"/>
        </w:rPr>
      </w:pPr>
      <w:r w:rsidRPr="73D79BB7">
        <w:rPr>
          <w:rFonts w:eastAsia="Georgia" w:cs="Georgia"/>
          <w:szCs w:val="21"/>
          <w:lang w:val="fr-FR"/>
        </w:rPr>
        <w:t>Le soumissionnaire dont l’offre est la mieux classée fournira à la demande du pouvoir adjudicateur les renseignements et documents permettant de vérifier sa situation personnelle (voir point 6 « Formulaires »).</w:t>
      </w:r>
    </w:p>
    <w:p w14:paraId="1ECA256F" w14:textId="124D11D9" w:rsidR="21E98A81" w:rsidRDefault="21E98A81" w:rsidP="73D79BB7">
      <w:pPr>
        <w:jc w:val="both"/>
        <w:rPr>
          <w:rFonts w:eastAsia="Georgia" w:cs="Georgia"/>
          <w:szCs w:val="21"/>
          <w:lang w:val="fr-FR"/>
        </w:rPr>
      </w:pPr>
      <w:r w:rsidRPr="73D79BB7">
        <w:rPr>
          <w:rFonts w:eastAsia="Georgia" w:cs="Georgia"/>
          <w:szCs w:val="21"/>
          <w:lang w:val="fr-FR"/>
        </w:rPr>
        <w:t>A l’exception des motifs d’exclusion relatifs aux dettes fiscales et sociales, le soumissionnaire qui se trouve dans l’une des situations d’exclusion obligatoires ou facultatives peut prouver d’initiative qu’il a versé ou entrepris de verser une indemnité en réparation de tout préjudice causé par l’infraction pénale ou la faute, clarifié totalement les faits et circonstances en collaborant activement avec les autorités chargées de l’enquête et pris des mesures concrètes de nature technique et organisationnelle et en matière de personnel propres à prévenir une nouvelle infraction pénale ou une nouvelle faute.</w:t>
      </w:r>
    </w:p>
    <w:p w14:paraId="75BDF8DF" w14:textId="723E14E2" w:rsidR="21E98A81" w:rsidRDefault="21E98A81" w:rsidP="73D79BB7">
      <w:pPr>
        <w:jc w:val="both"/>
        <w:rPr>
          <w:rFonts w:eastAsia="Georgia" w:cs="Georgia"/>
          <w:szCs w:val="21"/>
          <w:lang w:val="fr-FR"/>
        </w:rPr>
      </w:pPr>
      <w:r w:rsidRPr="73D79BB7">
        <w:rPr>
          <w:rFonts w:eastAsia="Georgia" w:cs="Georgia"/>
          <w:szCs w:val="21"/>
          <w:lang w:val="fr-FR"/>
        </w:rPr>
        <w:t>Le pouvoir adjudicateur peut également vérifier s’il existe des motifs d’exclusion des sous-traitants au sens des articles 67 à 69 de la loi du 17 juin 2016.</w:t>
      </w:r>
    </w:p>
    <w:p w14:paraId="5000046D" w14:textId="666C80E8" w:rsidR="21E98A81" w:rsidRDefault="21E98A81" w:rsidP="0D205D1F">
      <w:pPr>
        <w:pStyle w:val="Titre3"/>
        <w:rPr>
          <w:rFonts w:eastAsia="Calibri" w:cs="Calibri"/>
          <w:lang w:val="fr-FR"/>
        </w:rPr>
      </w:pPr>
      <w:r w:rsidRPr="0D205D1F">
        <w:rPr>
          <w:rFonts w:eastAsia="Calibri" w:cs="Calibri"/>
          <w:lang w:val="fr-FR"/>
        </w:rPr>
        <w:t>Critères de sélection</w:t>
      </w:r>
    </w:p>
    <w:p w14:paraId="19699EB1" w14:textId="0B77A6CC" w:rsidR="21E98A81" w:rsidRDefault="21E98A81" w:rsidP="0A5A5D0A">
      <w:pPr>
        <w:jc w:val="both"/>
        <w:rPr>
          <w:rFonts w:eastAsia="Georgia" w:cs="Georgia"/>
          <w:szCs w:val="21"/>
          <w:lang w:val="fr-FR"/>
        </w:rPr>
      </w:pPr>
      <w:r w:rsidRPr="0A5A5D0A">
        <w:rPr>
          <w:rFonts w:eastAsia="Georgia" w:cs="Georgia"/>
          <w:szCs w:val="21"/>
          <w:lang w:val="fr-FR"/>
        </w:rPr>
        <w:t>En vue de la sélection qualitative des soumissionnaires et en vertu de l'Art. 65 à 74 de l'Arrêté Royal du 18 avril 2017, le soumissionnaire doit joindre à son offre un dossier de sélection contenant les informations demandées au point 6 « Formulaires » en ce qui concerne sa capacité économique et financière (cf. point 6.10 « etats financiers ») ainsi que sa capacité technique (cf. point 6.11 « Liste des services similaires » et point 6.12 « Certificats de bonne exécution »).</w:t>
      </w:r>
    </w:p>
    <w:p w14:paraId="10116692" w14:textId="384C1805" w:rsidR="21E98A81" w:rsidRDefault="21E98A81" w:rsidP="73D79BB7">
      <w:pPr>
        <w:jc w:val="both"/>
        <w:rPr>
          <w:rFonts w:eastAsia="Georgia" w:cs="Georgia"/>
          <w:szCs w:val="21"/>
          <w:lang w:val="fr-FR"/>
        </w:rPr>
      </w:pPr>
      <w:r w:rsidRPr="73D79BB7">
        <w:rPr>
          <w:rFonts w:eastAsia="Georgia" w:cs="Georgia"/>
          <w:szCs w:val="21"/>
          <w:lang w:val="fr-FR"/>
        </w:rPr>
        <w:t>Seules les offres des soumissionnaires qui satisfont aux critères de sélection sont prises en considération pour participer à la comparaison des offres sur la base des critères d’attribution repris ci-dessous, dans la mesure où ces offres sont régulières.</w:t>
      </w:r>
    </w:p>
    <w:p w14:paraId="3B8C84A3" w14:textId="51401037" w:rsidR="21E98A81" w:rsidRDefault="21E98A81" w:rsidP="73D79BB7">
      <w:pPr>
        <w:jc w:val="both"/>
        <w:rPr>
          <w:rFonts w:eastAsia="Georgia" w:cs="Georgia"/>
          <w:szCs w:val="21"/>
          <w:lang w:val="fr-FR"/>
        </w:rPr>
      </w:pPr>
      <w:r w:rsidRPr="73D79BB7">
        <w:rPr>
          <w:rFonts w:eastAsia="Georgia" w:cs="Georgia"/>
          <w:szCs w:val="21"/>
          <w:lang w:val="fr-FR"/>
        </w:rPr>
        <w:t>Un soumissionnaire peut, le cas échéant et pour un marché déterminé, faire valoir les capacités d’autres entités, quelle que soit la nature juridique des liens existant entre lui-même et ces entités. Il doit, dans ce cas, apporter la preuve au pouvoir adjudicateur que, pour l’exécution du marché, il disposera des moyens nécessaires, notamment par la production de l’engagement de ces entités de mettre de tels moyens à la disposition du fournisseur. Dans les mêmes conditions, un groupement de soumissionnaires (association momentanée) peut faire valoir les capacités des participants au groupement ou celles d’autres entités.</w:t>
      </w:r>
    </w:p>
    <w:p w14:paraId="03129D41" w14:textId="615B642B" w:rsidR="21E98A81" w:rsidRDefault="21E98A81" w:rsidP="0D205D1F">
      <w:pPr>
        <w:pStyle w:val="Titre3"/>
        <w:rPr>
          <w:rFonts w:eastAsia="Calibri" w:cs="Calibri"/>
          <w:lang w:val="fr-FR"/>
        </w:rPr>
      </w:pPr>
      <w:r w:rsidRPr="0D205D1F">
        <w:rPr>
          <w:rFonts w:eastAsia="Calibri" w:cs="Calibri"/>
          <w:lang w:val="fr-FR"/>
        </w:rPr>
        <w:lastRenderedPageBreak/>
        <w:t>Régularité des offres</w:t>
      </w:r>
    </w:p>
    <w:p w14:paraId="50DEF35E" w14:textId="21338483" w:rsidR="21E98A81" w:rsidRDefault="21E98A81" w:rsidP="73D79BB7">
      <w:pPr>
        <w:jc w:val="both"/>
        <w:rPr>
          <w:rFonts w:eastAsia="Georgia" w:cs="Georgia"/>
          <w:szCs w:val="21"/>
          <w:lang w:val="fr-FR"/>
        </w:rPr>
      </w:pPr>
      <w:r w:rsidRPr="73D79BB7">
        <w:rPr>
          <w:rFonts w:eastAsia="Georgia" w:cs="Georgia"/>
          <w:szCs w:val="21"/>
          <w:lang w:val="fr-FR"/>
        </w:rPr>
        <w:t>Avant de procéder à l’évaluation et à la comparaison des offres, le pouvoir adjudicateur examine leur régularité.</w:t>
      </w:r>
    </w:p>
    <w:p w14:paraId="2DBB980C" w14:textId="0E39C1E1" w:rsidR="21E98A81" w:rsidRDefault="21E98A81" w:rsidP="73D79BB7">
      <w:pPr>
        <w:jc w:val="both"/>
        <w:rPr>
          <w:rFonts w:eastAsia="Georgia" w:cs="Georgia"/>
          <w:szCs w:val="21"/>
          <w:lang w:val="fr-FR"/>
        </w:rPr>
      </w:pPr>
      <w:r w:rsidRPr="73D79BB7">
        <w:rPr>
          <w:rFonts w:eastAsia="Georgia" w:cs="Georgia"/>
          <w:szCs w:val="21"/>
          <w:lang w:val="fr-FR"/>
        </w:rPr>
        <w:t>Les offres doivent être établies de manière telle que le pouvoir adjudicateur puisse faire son choix sans entrer en négociation avec le soumissionnaire. Pour cette raison, et afin de pouvoir juger les offres sur pied d’égalité, il est fondamental que les offres soient entièrement conformes aux dispositions du cahier spécial des charges, tant au plan formel que matériel.</w:t>
      </w:r>
    </w:p>
    <w:p w14:paraId="5CAE2526" w14:textId="03307DB0" w:rsidR="21E98A81" w:rsidRDefault="21E98A81" w:rsidP="73D79BB7">
      <w:pPr>
        <w:jc w:val="both"/>
        <w:rPr>
          <w:rFonts w:eastAsia="Georgia" w:cs="Georgia"/>
          <w:szCs w:val="21"/>
          <w:lang w:val="fr-FR"/>
        </w:rPr>
      </w:pPr>
      <w:r w:rsidRPr="73D79BB7">
        <w:rPr>
          <w:rFonts w:eastAsia="Georgia" w:cs="Georgia"/>
          <w:szCs w:val="21"/>
          <w:lang w:val="fr-FR"/>
        </w:rPr>
        <w:t>Les offres substantiellement irrégulières sont exclues.</w:t>
      </w:r>
    </w:p>
    <w:p w14:paraId="236584A4" w14:textId="7F9252D0" w:rsidR="21E98A81" w:rsidRDefault="21E98A81" w:rsidP="73D79BB7">
      <w:pPr>
        <w:jc w:val="both"/>
        <w:rPr>
          <w:rFonts w:eastAsia="Georgia" w:cs="Georgia"/>
          <w:szCs w:val="21"/>
          <w:lang w:val="fr-FR"/>
        </w:rPr>
      </w:pPr>
      <w:r w:rsidRPr="73D79BB7">
        <w:rPr>
          <w:rFonts w:eastAsia="Georgia" w:cs="Georgia"/>
          <w:szCs w:val="21"/>
          <w:lang w:val="fr-FR"/>
        </w:rPr>
        <w:t>Constitue une irrégularité substantielle celle qui est de nature à donner un avantage discriminatoire au soumissionnaire, à entraîner une distorsion de concurrence, à empêcher l'évaluation de l'offre du soumissionnaire ou la comparaison de celle-ci aux autres offres, ou à rendre inexistant, incomplet ou incertain l'engagement du soumissionnaire à exécuter le marché dans les conditions prévues.</w:t>
      </w:r>
    </w:p>
    <w:p w14:paraId="62136EDE" w14:textId="3341A14C" w:rsidR="21E98A81" w:rsidRDefault="21E98A81" w:rsidP="73D79BB7">
      <w:pPr>
        <w:jc w:val="both"/>
        <w:rPr>
          <w:rFonts w:eastAsia="Georgia" w:cs="Georgia"/>
          <w:szCs w:val="21"/>
          <w:lang w:val="fr-FR"/>
        </w:rPr>
      </w:pPr>
      <w:r w:rsidRPr="73D79BB7">
        <w:rPr>
          <w:rFonts w:eastAsia="Georgia" w:cs="Georgia"/>
          <w:szCs w:val="21"/>
          <w:lang w:val="fr-FR"/>
        </w:rPr>
        <w:t>Sont réputées substantielles notamment les irrégularités suivantes :</w:t>
      </w:r>
    </w:p>
    <w:p w14:paraId="7F4BB0FE" w14:textId="4F5E3E55" w:rsidR="21E98A81" w:rsidRDefault="21E98A81" w:rsidP="73D79BB7">
      <w:pPr>
        <w:jc w:val="both"/>
        <w:rPr>
          <w:rFonts w:eastAsia="Georgia" w:cs="Georgia"/>
          <w:szCs w:val="21"/>
          <w:lang w:val="fr-FR"/>
        </w:rPr>
      </w:pPr>
      <w:r w:rsidRPr="73D79BB7">
        <w:rPr>
          <w:rFonts w:eastAsia="Georgia" w:cs="Georgia"/>
          <w:szCs w:val="21"/>
          <w:lang w:val="fr-FR"/>
        </w:rPr>
        <w:t>1° Le non-respect du droit environnemental, social ou du travail, pour autant que ce non-respect soit sanctionné pénalement ;</w:t>
      </w:r>
    </w:p>
    <w:p w14:paraId="6F62EC62" w14:textId="59D0A368" w:rsidR="21E98A81" w:rsidRDefault="21E98A81" w:rsidP="73D79BB7">
      <w:pPr>
        <w:jc w:val="both"/>
        <w:rPr>
          <w:rFonts w:eastAsia="Georgia" w:cs="Georgia"/>
          <w:szCs w:val="21"/>
          <w:lang w:val="fr-FR"/>
        </w:rPr>
      </w:pPr>
      <w:r w:rsidRPr="73D79BB7">
        <w:rPr>
          <w:rFonts w:eastAsia="Georgia" w:cs="Georgia"/>
          <w:szCs w:val="21"/>
          <w:lang w:val="fr-FR"/>
        </w:rPr>
        <w:t>2° Le non-respect des exigences visées aux articles 38, 42, 43, § 1</w:t>
      </w:r>
      <w:r w:rsidRPr="73D79BB7">
        <w:rPr>
          <w:rFonts w:eastAsia="Georgia" w:cs="Georgia"/>
          <w:szCs w:val="21"/>
          <w:vertAlign w:val="superscript"/>
          <w:lang w:val="fr-FR"/>
        </w:rPr>
        <w:t>er</w:t>
      </w:r>
      <w:r w:rsidRPr="73D79BB7">
        <w:rPr>
          <w:rFonts w:eastAsia="Georgia" w:cs="Georgia"/>
          <w:szCs w:val="21"/>
          <w:lang w:val="fr-FR"/>
        </w:rPr>
        <w:t>, 44, 48, § 2, alinéa 1</w:t>
      </w:r>
      <w:r w:rsidRPr="73D79BB7">
        <w:rPr>
          <w:rFonts w:eastAsia="Georgia" w:cs="Georgia"/>
          <w:szCs w:val="21"/>
          <w:vertAlign w:val="superscript"/>
          <w:lang w:val="fr-FR"/>
        </w:rPr>
        <w:t>er</w:t>
      </w:r>
      <w:r w:rsidRPr="73D79BB7">
        <w:rPr>
          <w:rFonts w:eastAsia="Georgia" w:cs="Georgia"/>
          <w:szCs w:val="21"/>
          <w:lang w:val="fr-FR"/>
        </w:rPr>
        <w:t>, 54, § 2, 55, 83 et 92 de l’Arrêté Royal du 18 avril 2017 et par l'article 14 de la Loi, pour autant qu'ils contiennent des obligations à l'égard des soumissionnaires ;</w:t>
      </w:r>
    </w:p>
    <w:p w14:paraId="62BEC877" w14:textId="4BE83AF8" w:rsidR="21E98A81" w:rsidRDefault="21E98A81" w:rsidP="73D79BB7">
      <w:pPr>
        <w:jc w:val="both"/>
        <w:rPr>
          <w:rFonts w:eastAsia="Georgia" w:cs="Georgia"/>
          <w:szCs w:val="21"/>
          <w:lang w:val="fr-FR"/>
        </w:rPr>
      </w:pPr>
      <w:r w:rsidRPr="73D79BB7">
        <w:rPr>
          <w:rFonts w:eastAsia="Georgia" w:cs="Georgia"/>
          <w:szCs w:val="21"/>
          <w:lang w:val="fr-FR"/>
        </w:rPr>
        <w:t>3° Le non-respect des exigences minimales et des exigences qui sont indiquées comme substantielles dans les documents du marché ;</w:t>
      </w:r>
    </w:p>
    <w:p w14:paraId="667FBB52" w14:textId="2DEB686F" w:rsidR="21E98A81" w:rsidRDefault="21E98A81" w:rsidP="73D79BB7">
      <w:pPr>
        <w:jc w:val="both"/>
        <w:rPr>
          <w:rFonts w:eastAsia="Georgia" w:cs="Georgia"/>
          <w:szCs w:val="21"/>
          <w:lang w:val="fr-FR"/>
        </w:rPr>
      </w:pPr>
      <w:r w:rsidRPr="73D79BB7">
        <w:rPr>
          <w:rFonts w:eastAsia="Georgia" w:cs="Georgia"/>
          <w:szCs w:val="21"/>
          <w:lang w:val="fr-FR"/>
        </w:rPr>
        <w:t>4° Les offres qui ne comportent pas de signature manuscrite originale sur le formulaire d’offre.</w:t>
      </w:r>
    </w:p>
    <w:p w14:paraId="644C46F1" w14:textId="383AC6EF" w:rsidR="21E98A81" w:rsidRDefault="21E98A81" w:rsidP="73D79BB7">
      <w:pPr>
        <w:jc w:val="both"/>
        <w:rPr>
          <w:rFonts w:eastAsia="Georgia" w:cs="Georgia"/>
          <w:szCs w:val="21"/>
          <w:lang w:val="fr-FR"/>
        </w:rPr>
      </w:pPr>
      <w:r w:rsidRPr="73D79BB7">
        <w:rPr>
          <w:rFonts w:eastAsia="Georgia" w:cs="Georgia"/>
          <w:szCs w:val="21"/>
          <w:lang w:val="fr-FR"/>
        </w:rPr>
        <w:t>Le pouvoir adjudicateur déclare également nulle l'offre qui est affectée de plusieurs irrégularités non substantielles qui, du fait de leur cumul ou de leur combinaison, sont de nature à avoir les mêmes effets que décrits ci-dessus (conformément à l’article 76 de l’Arrêté Royal du 18 avril 2017).</w:t>
      </w:r>
    </w:p>
    <w:p w14:paraId="52A2B8C1" w14:textId="77777777" w:rsidR="00C50750" w:rsidRPr="00DC1261" w:rsidRDefault="00137260" w:rsidP="00C355D8">
      <w:pPr>
        <w:pStyle w:val="Titre3"/>
        <w:rPr>
          <w:lang w:val="fr-FR"/>
        </w:rPr>
      </w:pPr>
      <w:bookmarkStart w:id="37" w:name="_Ref526935566"/>
      <w:r w:rsidRPr="00DC1261">
        <w:rPr>
          <w:lang w:val="fr-FR"/>
        </w:rPr>
        <w:t>Critères d’attribution</w:t>
      </w:r>
      <w:bookmarkEnd w:id="37"/>
    </w:p>
    <w:p w14:paraId="7B5B4719" w14:textId="10A2B360" w:rsidR="00137260" w:rsidRPr="00DC1261" w:rsidRDefault="00137260" w:rsidP="003424B3">
      <w:pPr>
        <w:jc w:val="both"/>
        <w:rPr>
          <w:lang w:val="fr-FR"/>
        </w:rPr>
      </w:pPr>
      <w:r w:rsidRPr="00DC1261">
        <w:rPr>
          <w:lang w:val="fr-FR"/>
        </w:rPr>
        <w:t>Le pouvoir adjudicateur choisira</w:t>
      </w:r>
      <w:r w:rsidR="002C7D17">
        <w:rPr>
          <w:lang w:val="fr-FR"/>
        </w:rPr>
        <w:t xml:space="preserve"> </w:t>
      </w:r>
      <w:r w:rsidRPr="00DC1261">
        <w:rPr>
          <w:lang w:val="fr-FR"/>
        </w:rPr>
        <w:t>l’offre régulière qu’il juge la plus avantageuse en tenant compte des critères suivants :</w:t>
      </w:r>
    </w:p>
    <w:p w14:paraId="77C386D6" w14:textId="35968767" w:rsidR="00A5354F" w:rsidRPr="00B449F9" w:rsidRDefault="00800FDC" w:rsidP="00A5354F">
      <w:pPr>
        <w:pStyle w:val="Paragraphedeliste"/>
        <w:numPr>
          <w:ilvl w:val="0"/>
          <w:numId w:val="6"/>
        </w:numPr>
        <w:ind w:left="284" w:hanging="284"/>
        <w:contextualSpacing w:val="0"/>
        <w:jc w:val="both"/>
        <w:rPr>
          <w:lang w:val="fr-FR"/>
        </w:rPr>
      </w:pPr>
      <w:r w:rsidRPr="00B449F9">
        <w:rPr>
          <w:lang w:val="fr-FR"/>
        </w:rPr>
        <w:t>Méthodologie</w:t>
      </w:r>
      <w:r w:rsidR="0015484D" w:rsidRPr="00B449F9">
        <w:rPr>
          <w:lang w:val="fr-FR"/>
        </w:rPr>
        <w:t> </w:t>
      </w:r>
      <w:r w:rsidR="00A5354F" w:rsidRPr="00B449F9">
        <w:rPr>
          <w:lang w:val="fr-FR"/>
        </w:rPr>
        <w:t xml:space="preserve">: </w:t>
      </w:r>
      <w:r w:rsidR="000F1C04">
        <w:rPr>
          <w:lang w:val="fr-FR"/>
        </w:rPr>
        <w:t>5</w:t>
      </w:r>
      <w:r w:rsidR="00497704" w:rsidRPr="00B449F9">
        <w:rPr>
          <w:lang w:val="fr-FR"/>
        </w:rPr>
        <w:t>0</w:t>
      </w:r>
      <w:r w:rsidR="00AE0127" w:rsidRPr="00B449F9">
        <w:rPr>
          <w:lang w:val="fr-FR"/>
        </w:rPr>
        <w:t>,00</w:t>
      </w:r>
      <w:r w:rsidR="00696B0F" w:rsidRPr="00B449F9">
        <w:rPr>
          <w:lang w:val="fr-FR"/>
        </w:rPr>
        <w:t xml:space="preserve"> points</w:t>
      </w:r>
    </w:p>
    <w:p w14:paraId="621E4F3A" w14:textId="584A4039" w:rsidR="00800FDC" w:rsidRDefault="00BB68DE" w:rsidP="00A5354F">
      <w:pPr>
        <w:jc w:val="both"/>
        <w:rPr>
          <w:lang w:val="fr-FR"/>
        </w:rPr>
      </w:pPr>
      <w:r>
        <w:rPr>
          <w:lang w:val="fr-FR"/>
        </w:rPr>
        <w:t>La</w:t>
      </w:r>
      <w:r w:rsidR="00800FDC" w:rsidRPr="00800FDC">
        <w:rPr>
          <w:lang w:val="fr-FR"/>
        </w:rPr>
        <w:t xml:space="preserve"> </w:t>
      </w:r>
      <w:bookmarkStart w:id="38" w:name="_Hlk18477708"/>
      <w:r w:rsidR="00800FDC" w:rsidRPr="00800FDC">
        <w:rPr>
          <w:lang w:val="fr-FR"/>
        </w:rPr>
        <w:t xml:space="preserve">méthodologie </w:t>
      </w:r>
      <w:r>
        <w:rPr>
          <w:lang w:val="fr-FR"/>
        </w:rPr>
        <w:t xml:space="preserve">proposée </w:t>
      </w:r>
      <w:r w:rsidRPr="00800FDC">
        <w:rPr>
          <w:lang w:val="fr-FR"/>
        </w:rPr>
        <w:t>(compréhension d</w:t>
      </w:r>
      <w:r>
        <w:rPr>
          <w:lang w:val="fr-FR"/>
        </w:rPr>
        <w:t>es Termes de Référence</w:t>
      </w:r>
      <w:r w:rsidRPr="00800FDC">
        <w:rPr>
          <w:lang w:val="fr-FR"/>
        </w:rPr>
        <w:t xml:space="preserve">, </w:t>
      </w:r>
      <w:r w:rsidR="00F9691C">
        <w:rPr>
          <w:lang w:val="fr-FR"/>
        </w:rPr>
        <w:t>approche</w:t>
      </w:r>
      <w:r w:rsidRPr="00800FDC">
        <w:rPr>
          <w:lang w:val="fr-FR"/>
        </w:rPr>
        <w:t>, calendrier des activités)</w:t>
      </w:r>
      <w:r>
        <w:rPr>
          <w:lang w:val="fr-FR"/>
        </w:rPr>
        <w:t xml:space="preserve"> doit être</w:t>
      </w:r>
      <w:r w:rsidR="00800FDC" w:rsidRPr="00800FDC">
        <w:rPr>
          <w:lang w:val="fr-FR"/>
        </w:rPr>
        <w:t xml:space="preserve"> basée sur les instructions </w:t>
      </w:r>
      <w:r w:rsidR="00827875">
        <w:rPr>
          <w:lang w:val="fr-FR"/>
        </w:rPr>
        <w:t>décrites dans les Termes de Référence</w:t>
      </w:r>
      <w:r>
        <w:rPr>
          <w:lang w:val="fr-FR"/>
        </w:rPr>
        <w:t xml:space="preserve"> </w:t>
      </w:r>
      <w:bookmarkEnd w:id="38"/>
      <w:r>
        <w:rPr>
          <w:lang w:val="fr-FR"/>
        </w:rPr>
        <w:t xml:space="preserve">et au point </w:t>
      </w:r>
      <w:r>
        <w:rPr>
          <w:lang w:val="fr-FR"/>
        </w:rPr>
        <w:fldChar w:fldCharType="begin"/>
      </w:r>
      <w:r>
        <w:rPr>
          <w:lang w:val="fr-FR"/>
        </w:rPr>
        <w:instrText xml:space="preserve"> REF _Ref18477665 \r \h </w:instrText>
      </w:r>
      <w:r>
        <w:rPr>
          <w:lang w:val="fr-FR"/>
        </w:rPr>
      </w:r>
      <w:r>
        <w:rPr>
          <w:lang w:val="fr-FR"/>
        </w:rPr>
        <w:fldChar w:fldCharType="separate"/>
      </w:r>
      <w:r w:rsidR="005E7FF4">
        <w:rPr>
          <w:lang w:val="fr-FR"/>
        </w:rPr>
        <w:t>6.14</w:t>
      </w:r>
      <w:r>
        <w:rPr>
          <w:lang w:val="fr-FR"/>
        </w:rPr>
        <w:fldChar w:fldCharType="end"/>
      </w:r>
      <w:r>
        <w:rPr>
          <w:lang w:val="fr-FR"/>
        </w:rPr>
        <w:t xml:space="preserve"> « </w:t>
      </w:r>
      <w:r>
        <w:rPr>
          <w:lang w:val="fr-FR"/>
        </w:rPr>
        <w:fldChar w:fldCharType="begin"/>
      </w:r>
      <w:r>
        <w:rPr>
          <w:lang w:val="fr-FR"/>
        </w:rPr>
        <w:instrText xml:space="preserve"> REF _Ref18477665 \h </w:instrText>
      </w:r>
      <w:r>
        <w:rPr>
          <w:lang w:val="fr-FR"/>
        </w:rPr>
      </w:r>
      <w:r>
        <w:rPr>
          <w:lang w:val="fr-FR"/>
        </w:rPr>
        <w:fldChar w:fldCharType="separate"/>
      </w:r>
      <w:r w:rsidR="005E7FF4" w:rsidRPr="6DAE84DA">
        <w:rPr>
          <w:lang w:val="fr-FR"/>
        </w:rPr>
        <w:t>Méthodologie</w:t>
      </w:r>
      <w:r>
        <w:rPr>
          <w:lang w:val="fr-FR"/>
        </w:rPr>
        <w:fldChar w:fldCharType="end"/>
      </w:r>
      <w:r>
        <w:rPr>
          <w:lang w:val="fr-FR"/>
        </w:rPr>
        <w:t> »</w:t>
      </w:r>
      <w:r w:rsidR="00800FDC" w:rsidRPr="00800FDC">
        <w:rPr>
          <w:lang w:val="fr-FR"/>
        </w:rPr>
        <w:t xml:space="preserve">. </w:t>
      </w:r>
      <w:r>
        <w:rPr>
          <w:lang w:val="fr-FR"/>
        </w:rPr>
        <w:t>Elle est</w:t>
      </w:r>
      <w:r w:rsidR="00800FDC" w:rsidRPr="00800FDC">
        <w:rPr>
          <w:lang w:val="fr-FR"/>
        </w:rPr>
        <w:t xml:space="preserve"> soumis</w:t>
      </w:r>
      <w:r>
        <w:rPr>
          <w:lang w:val="fr-FR"/>
        </w:rPr>
        <w:t>e</w:t>
      </w:r>
      <w:r w:rsidR="00800FDC" w:rsidRPr="00800FDC">
        <w:rPr>
          <w:lang w:val="fr-FR"/>
        </w:rPr>
        <w:t xml:space="preserve"> à évaluation selon les sous-critères suivants</w:t>
      </w:r>
      <w:r w:rsidR="00827875">
        <w:rPr>
          <w:lang w:val="fr-FR"/>
        </w:rPr>
        <w:t> </w:t>
      </w:r>
      <w:r w:rsidR="00800FDC" w:rsidRPr="00800FDC">
        <w:rPr>
          <w:lang w:val="fr-FR"/>
        </w:rPr>
        <w:t>:</w:t>
      </w:r>
    </w:p>
    <w:tbl>
      <w:tblPr>
        <w:tblStyle w:val="Grilledutableau"/>
        <w:tblW w:w="0" w:type="auto"/>
        <w:tblInd w:w="0" w:type="dxa"/>
        <w:tblLook w:val="04A0" w:firstRow="1" w:lastRow="0" w:firstColumn="1" w:lastColumn="0" w:noHBand="0" w:noVBand="1"/>
      </w:tblPr>
      <w:tblGrid>
        <w:gridCol w:w="562"/>
        <w:gridCol w:w="6521"/>
        <w:gridCol w:w="1411"/>
      </w:tblGrid>
      <w:tr w:rsidR="00827875" w:rsidRPr="00DC1261" w14:paraId="686A8F3A" w14:textId="77777777" w:rsidTr="668CD727">
        <w:tc>
          <w:tcPr>
            <w:tcW w:w="562" w:type="dxa"/>
            <w:vAlign w:val="center"/>
          </w:tcPr>
          <w:p w14:paraId="6764C8DC" w14:textId="77777777" w:rsidR="00827875" w:rsidRPr="00DC1261" w:rsidRDefault="00827875" w:rsidP="00DF3FEE">
            <w:pPr>
              <w:spacing w:before="60" w:after="60"/>
              <w:jc w:val="center"/>
              <w:rPr>
                <w:sz w:val="20"/>
                <w:szCs w:val="20"/>
                <w:lang w:val="fr-FR"/>
              </w:rPr>
            </w:pPr>
            <w:r w:rsidRPr="00DC1261">
              <w:rPr>
                <w:sz w:val="20"/>
                <w:szCs w:val="20"/>
                <w:lang w:val="fr-FR"/>
              </w:rPr>
              <w:t>1.</w:t>
            </w:r>
          </w:p>
        </w:tc>
        <w:tc>
          <w:tcPr>
            <w:tcW w:w="6521" w:type="dxa"/>
            <w:vAlign w:val="center"/>
          </w:tcPr>
          <w:p w14:paraId="19C2AFCB" w14:textId="1D96B2E9" w:rsidR="00827875" w:rsidRPr="00DC1261" w:rsidRDefault="00827875" w:rsidP="00DF3FEE">
            <w:pPr>
              <w:spacing w:before="60" w:after="60"/>
              <w:rPr>
                <w:sz w:val="20"/>
                <w:szCs w:val="20"/>
                <w:lang w:val="fr-FR"/>
              </w:rPr>
            </w:pPr>
            <w:r>
              <w:rPr>
                <w:sz w:val="20"/>
                <w:szCs w:val="20"/>
                <w:lang w:val="fr-FR"/>
              </w:rPr>
              <w:t>C</w:t>
            </w:r>
            <w:r w:rsidRPr="00827875">
              <w:rPr>
                <w:sz w:val="20"/>
                <w:szCs w:val="20"/>
                <w:lang w:val="fr-FR"/>
              </w:rPr>
              <w:t>ompréhension des Termes de Référence</w:t>
            </w:r>
            <w:r w:rsidR="00334C24">
              <w:rPr>
                <w:sz w:val="20"/>
                <w:szCs w:val="20"/>
                <w:lang w:val="fr-FR"/>
              </w:rPr>
              <w:t xml:space="preserve">, </w:t>
            </w:r>
            <w:r w:rsidR="005911E0">
              <w:rPr>
                <w:sz w:val="20"/>
                <w:szCs w:val="20"/>
                <w:lang w:val="fr-FR"/>
              </w:rPr>
              <w:t>de la logique d’intervention du projet</w:t>
            </w:r>
            <w:r w:rsidR="00334C24">
              <w:rPr>
                <w:sz w:val="20"/>
                <w:szCs w:val="20"/>
                <w:lang w:val="fr-FR"/>
              </w:rPr>
              <w:t xml:space="preserve"> et</w:t>
            </w:r>
            <w:r w:rsidR="0090548F">
              <w:rPr>
                <w:sz w:val="20"/>
                <w:szCs w:val="20"/>
                <w:lang w:val="fr-FR"/>
              </w:rPr>
              <w:t xml:space="preserve"> des enjeux du marché</w:t>
            </w:r>
          </w:p>
        </w:tc>
        <w:tc>
          <w:tcPr>
            <w:tcW w:w="1411" w:type="dxa"/>
            <w:vAlign w:val="center"/>
          </w:tcPr>
          <w:p w14:paraId="5CDEBFA2" w14:textId="06FA3AB0" w:rsidR="00827875" w:rsidRPr="00DC1261" w:rsidRDefault="00A97762" w:rsidP="00DF3FEE">
            <w:pPr>
              <w:spacing w:before="60" w:after="60"/>
              <w:jc w:val="center"/>
              <w:rPr>
                <w:sz w:val="20"/>
                <w:szCs w:val="20"/>
                <w:lang w:val="fr-FR"/>
              </w:rPr>
            </w:pPr>
            <w:r>
              <w:rPr>
                <w:sz w:val="20"/>
                <w:szCs w:val="20"/>
                <w:lang w:val="fr-FR"/>
              </w:rPr>
              <w:t>1</w:t>
            </w:r>
            <w:r w:rsidR="006D57C7">
              <w:rPr>
                <w:sz w:val="20"/>
                <w:szCs w:val="20"/>
                <w:lang w:val="fr-FR"/>
              </w:rPr>
              <w:t>0</w:t>
            </w:r>
            <w:r w:rsidR="00EA53D5">
              <w:rPr>
                <w:sz w:val="20"/>
                <w:szCs w:val="20"/>
                <w:lang w:val="fr-FR"/>
              </w:rPr>
              <w:t>,00</w:t>
            </w:r>
            <w:r w:rsidR="00827875" w:rsidRPr="00DC1261">
              <w:rPr>
                <w:sz w:val="20"/>
                <w:szCs w:val="20"/>
                <w:lang w:val="fr-FR"/>
              </w:rPr>
              <w:t xml:space="preserve"> points</w:t>
            </w:r>
          </w:p>
        </w:tc>
      </w:tr>
      <w:tr w:rsidR="00827875" w:rsidRPr="00DC1261" w14:paraId="418026ED" w14:textId="77777777" w:rsidTr="668CD727">
        <w:tc>
          <w:tcPr>
            <w:tcW w:w="562" w:type="dxa"/>
            <w:vAlign w:val="center"/>
          </w:tcPr>
          <w:p w14:paraId="5B059B0E" w14:textId="77777777" w:rsidR="00827875" w:rsidRPr="00DC1261" w:rsidRDefault="00827875" w:rsidP="00DF3FEE">
            <w:pPr>
              <w:spacing w:before="60" w:after="60"/>
              <w:jc w:val="center"/>
              <w:rPr>
                <w:sz w:val="20"/>
                <w:szCs w:val="20"/>
                <w:lang w:val="fr-FR"/>
              </w:rPr>
            </w:pPr>
            <w:r w:rsidRPr="00DC1261">
              <w:rPr>
                <w:sz w:val="20"/>
                <w:szCs w:val="20"/>
                <w:lang w:val="fr-FR"/>
              </w:rPr>
              <w:t>2.</w:t>
            </w:r>
          </w:p>
        </w:tc>
        <w:tc>
          <w:tcPr>
            <w:tcW w:w="6521" w:type="dxa"/>
            <w:vAlign w:val="center"/>
          </w:tcPr>
          <w:p w14:paraId="627DD260" w14:textId="77777777" w:rsidR="00827875" w:rsidRDefault="00F9691C" w:rsidP="00DF3FEE">
            <w:pPr>
              <w:spacing w:before="60" w:after="60"/>
              <w:rPr>
                <w:sz w:val="20"/>
                <w:szCs w:val="20"/>
                <w:lang w:val="fr-FR"/>
              </w:rPr>
            </w:pPr>
            <w:r>
              <w:rPr>
                <w:sz w:val="20"/>
                <w:szCs w:val="20"/>
                <w:lang w:val="fr-FR"/>
              </w:rPr>
              <w:t>Approche</w:t>
            </w:r>
          </w:p>
          <w:p w14:paraId="40D8AE1D" w14:textId="16606A77" w:rsidR="00825C56" w:rsidRDefault="00825C56" w:rsidP="00DF3FEE">
            <w:pPr>
              <w:spacing w:before="60" w:after="60"/>
              <w:rPr>
                <w:sz w:val="20"/>
                <w:szCs w:val="20"/>
                <w:lang w:val="fr-FR"/>
              </w:rPr>
            </w:pPr>
            <w:r w:rsidRPr="668CD727">
              <w:rPr>
                <w:sz w:val="20"/>
                <w:szCs w:val="20"/>
                <w:lang w:val="fr-FR"/>
              </w:rPr>
              <w:t>-</w:t>
            </w:r>
            <w:r w:rsidR="0049052F" w:rsidRPr="668CD727">
              <w:rPr>
                <w:sz w:val="20"/>
                <w:szCs w:val="20"/>
                <w:lang w:val="fr-FR"/>
              </w:rPr>
              <w:t xml:space="preserve">Connaissance approfondie ou </w:t>
            </w:r>
            <w:r w:rsidR="37CBDFD2" w:rsidRPr="668CD727">
              <w:rPr>
                <w:sz w:val="20"/>
                <w:szCs w:val="20"/>
                <w:lang w:val="fr-FR"/>
              </w:rPr>
              <w:t>a</w:t>
            </w:r>
            <w:r w:rsidR="0049052F" w:rsidRPr="668CD727">
              <w:rPr>
                <w:sz w:val="20"/>
                <w:szCs w:val="20"/>
                <w:lang w:val="fr-FR"/>
              </w:rPr>
              <w:t>ncr</w:t>
            </w:r>
            <w:r w:rsidR="006E2CBB" w:rsidRPr="668CD727">
              <w:rPr>
                <w:sz w:val="20"/>
                <w:szCs w:val="20"/>
                <w:lang w:val="fr-FR"/>
              </w:rPr>
              <w:t>age de l’écosystème des SAE/des entrepreneurs</w:t>
            </w:r>
            <w:r w:rsidR="00471292" w:rsidRPr="668CD727">
              <w:rPr>
                <w:sz w:val="20"/>
                <w:szCs w:val="20"/>
                <w:lang w:val="fr-FR"/>
              </w:rPr>
              <w:t xml:space="preserve"> en général</w:t>
            </w:r>
            <w:r w:rsidR="00C46A18" w:rsidRPr="668CD727">
              <w:rPr>
                <w:sz w:val="20"/>
                <w:szCs w:val="20"/>
                <w:lang w:val="fr-FR"/>
              </w:rPr>
              <w:t xml:space="preserve">, </w:t>
            </w:r>
            <w:r w:rsidR="00720814" w:rsidRPr="668CD727">
              <w:rPr>
                <w:sz w:val="20"/>
                <w:szCs w:val="20"/>
                <w:lang w:val="fr-FR"/>
              </w:rPr>
              <w:t xml:space="preserve">de la zone </w:t>
            </w:r>
            <w:r w:rsidR="004B6538" w:rsidRPr="668CD727">
              <w:rPr>
                <w:sz w:val="20"/>
                <w:szCs w:val="20"/>
                <w:lang w:val="fr-FR"/>
              </w:rPr>
              <w:t xml:space="preserve">géographique </w:t>
            </w:r>
            <w:r w:rsidR="00720814" w:rsidRPr="668CD727">
              <w:rPr>
                <w:sz w:val="20"/>
                <w:szCs w:val="20"/>
                <w:lang w:val="fr-FR"/>
              </w:rPr>
              <w:t xml:space="preserve">d’implémentation du projet IYBA-SEED </w:t>
            </w:r>
            <w:r w:rsidR="00C46A18" w:rsidRPr="668CD727">
              <w:rPr>
                <w:sz w:val="20"/>
                <w:szCs w:val="20"/>
                <w:lang w:val="fr-FR"/>
              </w:rPr>
              <w:t xml:space="preserve">de l’Afrique de l’Ouest et ou </w:t>
            </w:r>
            <w:r w:rsidR="00E554CE" w:rsidRPr="668CD727">
              <w:rPr>
                <w:sz w:val="20"/>
                <w:szCs w:val="20"/>
                <w:lang w:val="fr-FR"/>
              </w:rPr>
              <w:t>du Sénégal</w:t>
            </w:r>
            <w:r w:rsidR="00C46A18" w:rsidRPr="668CD727">
              <w:rPr>
                <w:sz w:val="20"/>
                <w:szCs w:val="20"/>
                <w:lang w:val="fr-FR"/>
              </w:rPr>
              <w:t xml:space="preserve"> en particu</w:t>
            </w:r>
            <w:r w:rsidR="00013104" w:rsidRPr="668CD727">
              <w:rPr>
                <w:sz w:val="20"/>
                <w:szCs w:val="20"/>
                <w:lang w:val="fr-FR"/>
              </w:rPr>
              <w:t>lier</w:t>
            </w:r>
            <w:r w:rsidR="000507DD" w:rsidRPr="668CD727">
              <w:rPr>
                <w:sz w:val="20"/>
                <w:szCs w:val="20"/>
                <w:lang w:val="fr-FR"/>
              </w:rPr>
              <w:t xml:space="preserve"> (</w:t>
            </w:r>
            <w:r w:rsidR="24A8970C" w:rsidRPr="668CD727">
              <w:rPr>
                <w:sz w:val="20"/>
                <w:szCs w:val="20"/>
                <w:lang w:val="fr-FR"/>
              </w:rPr>
              <w:t>8</w:t>
            </w:r>
            <w:r w:rsidR="000507DD" w:rsidRPr="668CD727">
              <w:rPr>
                <w:sz w:val="20"/>
                <w:szCs w:val="20"/>
                <w:lang w:val="fr-FR"/>
              </w:rPr>
              <w:t xml:space="preserve"> points)</w:t>
            </w:r>
          </w:p>
          <w:p w14:paraId="2BDCA02F" w14:textId="562D0419" w:rsidR="00A37543" w:rsidRDefault="00A37543" w:rsidP="00DF3FEE">
            <w:pPr>
              <w:spacing w:before="60" w:after="60"/>
              <w:rPr>
                <w:sz w:val="20"/>
                <w:szCs w:val="20"/>
                <w:lang w:val="fr-FR"/>
              </w:rPr>
            </w:pPr>
            <w:r>
              <w:rPr>
                <w:sz w:val="20"/>
                <w:szCs w:val="20"/>
                <w:lang w:val="fr-FR"/>
              </w:rPr>
              <w:lastRenderedPageBreak/>
              <w:t>-Prise en compte de l’aspect genre</w:t>
            </w:r>
            <w:r w:rsidR="00591144">
              <w:rPr>
                <w:sz w:val="20"/>
                <w:szCs w:val="20"/>
                <w:lang w:val="fr-FR"/>
              </w:rPr>
              <w:t> :</w:t>
            </w:r>
            <w:r w:rsidR="0096382B">
              <w:rPr>
                <w:sz w:val="20"/>
                <w:szCs w:val="20"/>
                <w:lang w:val="fr-FR"/>
              </w:rPr>
              <w:t xml:space="preserve"> (</w:t>
            </w:r>
            <w:r w:rsidR="00032922">
              <w:rPr>
                <w:sz w:val="20"/>
                <w:szCs w:val="20"/>
                <w:lang w:val="fr-FR"/>
              </w:rPr>
              <w:t>7</w:t>
            </w:r>
            <w:r w:rsidR="0096382B">
              <w:rPr>
                <w:sz w:val="20"/>
                <w:szCs w:val="20"/>
                <w:lang w:val="fr-FR"/>
              </w:rPr>
              <w:t xml:space="preserve"> points)</w:t>
            </w:r>
          </w:p>
          <w:p w14:paraId="7BA4BFE3" w14:textId="64D7890B" w:rsidR="00A37543" w:rsidRDefault="00A37543" w:rsidP="00DF3FEE">
            <w:pPr>
              <w:spacing w:before="60" w:after="60"/>
              <w:rPr>
                <w:sz w:val="20"/>
                <w:szCs w:val="20"/>
                <w:lang w:val="fr-FR"/>
              </w:rPr>
            </w:pPr>
            <w:r w:rsidRPr="10D05A78">
              <w:rPr>
                <w:sz w:val="20"/>
                <w:szCs w:val="20"/>
                <w:lang w:val="fr-FR"/>
              </w:rPr>
              <w:t>-</w:t>
            </w:r>
            <w:r w:rsidR="0096382B" w:rsidRPr="10D05A78">
              <w:rPr>
                <w:sz w:val="20"/>
                <w:szCs w:val="20"/>
                <w:lang w:val="fr-FR"/>
              </w:rPr>
              <w:t>Existence d’une pol</w:t>
            </w:r>
            <w:r w:rsidR="00D55DFE" w:rsidRPr="10D05A78">
              <w:rPr>
                <w:sz w:val="20"/>
                <w:szCs w:val="20"/>
                <w:lang w:val="fr-FR"/>
              </w:rPr>
              <w:t>itique de suivi-évaluation et de capitalisation (</w:t>
            </w:r>
            <w:r w:rsidR="0A28AFC9" w:rsidRPr="10D05A78">
              <w:rPr>
                <w:sz w:val="20"/>
                <w:szCs w:val="20"/>
                <w:lang w:val="fr-FR"/>
              </w:rPr>
              <w:t>8 points</w:t>
            </w:r>
            <w:r w:rsidR="00D55DFE" w:rsidRPr="10D05A78">
              <w:rPr>
                <w:sz w:val="20"/>
                <w:szCs w:val="20"/>
                <w:lang w:val="fr-FR"/>
              </w:rPr>
              <w:t>)</w:t>
            </w:r>
          </w:p>
          <w:p w14:paraId="69EF5548" w14:textId="6876DA1E" w:rsidR="00BC53E9" w:rsidRPr="00DC1261" w:rsidRDefault="00BC53E9" w:rsidP="00DF3FEE">
            <w:pPr>
              <w:spacing w:before="60" w:after="60"/>
              <w:rPr>
                <w:sz w:val="20"/>
                <w:szCs w:val="20"/>
                <w:lang w:val="fr-FR"/>
              </w:rPr>
            </w:pPr>
            <w:r w:rsidRPr="10D05A78">
              <w:rPr>
                <w:sz w:val="20"/>
                <w:szCs w:val="20"/>
                <w:lang w:val="fr-FR"/>
              </w:rPr>
              <w:t>-</w:t>
            </w:r>
            <w:r w:rsidR="00713D86" w:rsidRPr="10D05A78">
              <w:rPr>
                <w:sz w:val="20"/>
                <w:szCs w:val="20"/>
                <w:lang w:val="fr-FR"/>
              </w:rPr>
              <w:t>Valeur ajoutée</w:t>
            </w:r>
            <w:r w:rsidR="000E7D11" w:rsidRPr="10D05A78">
              <w:rPr>
                <w:sz w:val="20"/>
                <w:szCs w:val="20"/>
                <w:lang w:val="fr-FR"/>
              </w:rPr>
              <w:t xml:space="preserve"> </w:t>
            </w:r>
            <w:r w:rsidR="004C08D2" w:rsidRPr="10D05A78">
              <w:rPr>
                <w:sz w:val="20"/>
                <w:szCs w:val="20"/>
                <w:lang w:val="fr-FR"/>
              </w:rPr>
              <w:t>: caractère innovant de</w:t>
            </w:r>
            <w:r w:rsidR="00B3706F" w:rsidRPr="10D05A78">
              <w:rPr>
                <w:sz w:val="20"/>
                <w:szCs w:val="20"/>
                <w:lang w:val="fr-FR"/>
              </w:rPr>
              <w:t xml:space="preserve"> </w:t>
            </w:r>
            <w:r w:rsidR="39BE1845" w:rsidRPr="10D05A78">
              <w:rPr>
                <w:sz w:val="20"/>
                <w:szCs w:val="20"/>
                <w:lang w:val="fr-FR"/>
              </w:rPr>
              <w:t>l’approche (</w:t>
            </w:r>
            <w:r w:rsidR="54F796B0" w:rsidRPr="10D05A78">
              <w:rPr>
                <w:sz w:val="20"/>
                <w:szCs w:val="20"/>
                <w:lang w:val="fr-FR"/>
              </w:rPr>
              <w:t>7 points)</w:t>
            </w:r>
          </w:p>
        </w:tc>
        <w:tc>
          <w:tcPr>
            <w:tcW w:w="1411" w:type="dxa"/>
            <w:vAlign w:val="center"/>
          </w:tcPr>
          <w:p w14:paraId="1DA79808" w14:textId="4E146D54" w:rsidR="00827875" w:rsidRPr="00DC1261" w:rsidRDefault="00797F8E" w:rsidP="00DF3FEE">
            <w:pPr>
              <w:spacing w:before="60" w:after="60"/>
              <w:jc w:val="center"/>
              <w:rPr>
                <w:sz w:val="20"/>
                <w:szCs w:val="20"/>
                <w:lang w:val="fr-FR"/>
              </w:rPr>
            </w:pPr>
            <w:r>
              <w:rPr>
                <w:sz w:val="20"/>
                <w:szCs w:val="20"/>
                <w:lang w:val="fr-FR"/>
              </w:rPr>
              <w:lastRenderedPageBreak/>
              <w:t>3</w:t>
            </w:r>
            <w:r w:rsidR="006F6DF0">
              <w:rPr>
                <w:sz w:val="20"/>
                <w:szCs w:val="20"/>
                <w:lang w:val="fr-FR"/>
              </w:rPr>
              <w:t>0</w:t>
            </w:r>
            <w:r w:rsidR="00EA53D5">
              <w:rPr>
                <w:sz w:val="20"/>
                <w:szCs w:val="20"/>
                <w:lang w:val="fr-FR"/>
              </w:rPr>
              <w:t>,00</w:t>
            </w:r>
            <w:r w:rsidR="00F238E9">
              <w:rPr>
                <w:sz w:val="20"/>
                <w:szCs w:val="20"/>
                <w:lang w:val="fr-FR"/>
              </w:rPr>
              <w:t xml:space="preserve"> </w:t>
            </w:r>
            <w:r w:rsidR="00827875" w:rsidRPr="00DC1261">
              <w:rPr>
                <w:sz w:val="20"/>
                <w:szCs w:val="20"/>
                <w:lang w:val="fr-FR"/>
              </w:rPr>
              <w:t>points</w:t>
            </w:r>
          </w:p>
        </w:tc>
      </w:tr>
      <w:tr w:rsidR="00827875" w:rsidRPr="00DC1261" w14:paraId="186328E2" w14:textId="77777777" w:rsidTr="668CD727">
        <w:tc>
          <w:tcPr>
            <w:tcW w:w="562" w:type="dxa"/>
            <w:vAlign w:val="center"/>
          </w:tcPr>
          <w:p w14:paraId="4BB442F5" w14:textId="1639F125" w:rsidR="00827875" w:rsidRPr="00DC1261" w:rsidRDefault="00827875" w:rsidP="00DF3FEE">
            <w:pPr>
              <w:spacing w:before="60" w:after="60"/>
              <w:jc w:val="center"/>
              <w:rPr>
                <w:sz w:val="20"/>
                <w:szCs w:val="20"/>
                <w:lang w:val="fr-FR"/>
              </w:rPr>
            </w:pPr>
            <w:r>
              <w:rPr>
                <w:sz w:val="20"/>
                <w:szCs w:val="20"/>
                <w:lang w:val="fr-FR"/>
              </w:rPr>
              <w:t>3.</w:t>
            </w:r>
          </w:p>
        </w:tc>
        <w:tc>
          <w:tcPr>
            <w:tcW w:w="6521" w:type="dxa"/>
            <w:vAlign w:val="center"/>
          </w:tcPr>
          <w:p w14:paraId="196EC20D" w14:textId="6E00A28C" w:rsidR="00827875" w:rsidRPr="00DC1261" w:rsidRDefault="00827875" w:rsidP="00DF3FEE">
            <w:pPr>
              <w:spacing w:before="60" w:after="60"/>
              <w:rPr>
                <w:sz w:val="20"/>
                <w:szCs w:val="20"/>
                <w:lang w:val="fr-FR"/>
              </w:rPr>
            </w:pPr>
            <w:r>
              <w:rPr>
                <w:sz w:val="20"/>
                <w:szCs w:val="20"/>
                <w:lang w:val="fr-FR"/>
              </w:rPr>
              <w:t>C</w:t>
            </w:r>
            <w:r w:rsidRPr="00827875">
              <w:rPr>
                <w:sz w:val="20"/>
                <w:szCs w:val="20"/>
                <w:lang w:val="fr-FR"/>
              </w:rPr>
              <w:t>alendrier des activités</w:t>
            </w:r>
            <w:r w:rsidR="00FE6515">
              <w:rPr>
                <w:sz w:val="20"/>
                <w:szCs w:val="20"/>
                <w:lang w:val="fr-FR"/>
              </w:rPr>
              <w:t xml:space="preserve">, </w:t>
            </w:r>
            <w:r w:rsidR="007B3B01">
              <w:rPr>
                <w:sz w:val="20"/>
                <w:szCs w:val="20"/>
                <w:lang w:val="fr-FR"/>
              </w:rPr>
              <w:t>comprenant</w:t>
            </w:r>
            <w:r w:rsidR="00BB5C12">
              <w:rPr>
                <w:sz w:val="20"/>
                <w:szCs w:val="20"/>
                <w:lang w:val="fr-FR"/>
              </w:rPr>
              <w:t xml:space="preserve"> la</w:t>
            </w:r>
            <w:r w:rsidR="00FE6515">
              <w:rPr>
                <w:sz w:val="20"/>
                <w:szCs w:val="20"/>
                <w:lang w:val="fr-FR"/>
              </w:rPr>
              <w:t xml:space="preserve"> </w:t>
            </w:r>
            <w:r w:rsidR="00022799">
              <w:rPr>
                <w:sz w:val="20"/>
                <w:szCs w:val="20"/>
                <w:lang w:val="fr-FR"/>
              </w:rPr>
              <w:t>répartition des activités</w:t>
            </w:r>
            <w:r w:rsidR="0068365F">
              <w:rPr>
                <w:sz w:val="20"/>
                <w:szCs w:val="20"/>
                <w:lang w:val="fr-FR"/>
              </w:rPr>
              <w:t xml:space="preserve"> </w:t>
            </w:r>
            <w:r w:rsidR="0068365F" w:rsidRPr="0068365F">
              <w:rPr>
                <w:sz w:val="20"/>
                <w:szCs w:val="20"/>
                <w:lang w:val="fr-FR"/>
              </w:rPr>
              <w:t xml:space="preserve">et l’organisation de la consultance proposée en lien avec le cadre des livrables </w:t>
            </w:r>
            <w:r w:rsidR="006F7DE6">
              <w:rPr>
                <w:sz w:val="20"/>
                <w:szCs w:val="20"/>
                <w:lang w:val="fr-FR"/>
              </w:rPr>
              <w:t>attendus</w:t>
            </w:r>
            <w:r w:rsidR="0068365F" w:rsidRPr="0068365F">
              <w:rPr>
                <w:sz w:val="20"/>
                <w:szCs w:val="20"/>
                <w:lang w:val="fr-FR"/>
              </w:rPr>
              <w:t xml:space="preserve">, </w:t>
            </w:r>
            <w:r w:rsidR="00BB5C12">
              <w:rPr>
                <w:sz w:val="20"/>
                <w:szCs w:val="20"/>
                <w:lang w:val="fr-FR"/>
              </w:rPr>
              <w:t xml:space="preserve">la </w:t>
            </w:r>
            <w:r w:rsidR="0068365F" w:rsidRPr="0068365F">
              <w:rPr>
                <w:sz w:val="20"/>
                <w:szCs w:val="20"/>
                <w:lang w:val="fr-FR"/>
              </w:rPr>
              <w:t xml:space="preserve">description du type de collaboration et complémentarités (participative et collective) envisagées avec les </w:t>
            </w:r>
            <w:r w:rsidR="00C846E9">
              <w:rPr>
                <w:sz w:val="20"/>
                <w:szCs w:val="20"/>
                <w:lang w:val="fr-FR"/>
              </w:rPr>
              <w:t>parties prenantes</w:t>
            </w:r>
            <w:r w:rsidR="00BB5C12">
              <w:rPr>
                <w:sz w:val="20"/>
                <w:szCs w:val="20"/>
                <w:lang w:val="fr-FR"/>
              </w:rPr>
              <w:t>, et le chronogramme des activités</w:t>
            </w:r>
            <w:r w:rsidR="008E270E">
              <w:rPr>
                <w:sz w:val="20"/>
                <w:szCs w:val="20"/>
                <w:lang w:val="fr-FR"/>
              </w:rPr>
              <w:t>.</w:t>
            </w:r>
          </w:p>
        </w:tc>
        <w:tc>
          <w:tcPr>
            <w:tcW w:w="1411" w:type="dxa"/>
            <w:vAlign w:val="center"/>
          </w:tcPr>
          <w:p w14:paraId="491727EA" w14:textId="42C6210B" w:rsidR="00827875" w:rsidRPr="00DC1261" w:rsidRDefault="000936E1" w:rsidP="000936E1">
            <w:pPr>
              <w:spacing w:before="60" w:after="60"/>
              <w:rPr>
                <w:sz w:val="20"/>
                <w:szCs w:val="20"/>
                <w:highlight w:val="yellow"/>
                <w:lang w:val="fr-FR"/>
              </w:rPr>
            </w:pPr>
            <w:r>
              <w:rPr>
                <w:sz w:val="20"/>
                <w:szCs w:val="20"/>
                <w:lang w:val="fr-FR"/>
              </w:rPr>
              <w:t xml:space="preserve"> </w:t>
            </w:r>
            <w:r w:rsidR="0027591E">
              <w:rPr>
                <w:sz w:val="20"/>
                <w:szCs w:val="20"/>
                <w:lang w:val="fr-FR"/>
              </w:rPr>
              <w:t>1</w:t>
            </w:r>
            <w:r w:rsidR="006D57C7">
              <w:rPr>
                <w:sz w:val="20"/>
                <w:szCs w:val="20"/>
                <w:lang w:val="fr-FR"/>
              </w:rPr>
              <w:t>0</w:t>
            </w:r>
            <w:r w:rsidR="00EA53D5">
              <w:rPr>
                <w:sz w:val="20"/>
                <w:szCs w:val="20"/>
                <w:lang w:val="fr-FR"/>
              </w:rPr>
              <w:t>,00</w:t>
            </w:r>
            <w:r>
              <w:rPr>
                <w:sz w:val="20"/>
                <w:szCs w:val="20"/>
                <w:lang w:val="fr-FR"/>
              </w:rPr>
              <w:t xml:space="preserve"> </w:t>
            </w:r>
            <w:r w:rsidR="00827875" w:rsidRPr="00DC1261">
              <w:rPr>
                <w:sz w:val="20"/>
                <w:szCs w:val="20"/>
                <w:lang w:val="fr-FR"/>
              </w:rPr>
              <w:t>points</w:t>
            </w:r>
          </w:p>
        </w:tc>
      </w:tr>
    </w:tbl>
    <w:p w14:paraId="6A6E7761" w14:textId="77777777" w:rsidR="00A97762" w:rsidRDefault="00A97762" w:rsidP="00520146">
      <w:pPr>
        <w:spacing w:after="0" w:line="240" w:lineRule="auto"/>
        <w:jc w:val="both"/>
        <w:textAlignment w:val="baseline"/>
        <w:rPr>
          <w:rFonts w:eastAsia="Times New Roman" w:cs="Times New Roman"/>
          <w:color w:val="525252"/>
          <w:sz w:val="24"/>
          <w:szCs w:val="24"/>
          <w:lang w:eastAsia="fr-FR"/>
        </w:rPr>
      </w:pPr>
      <w:bookmarkStart w:id="39" w:name="_Hlk175901447"/>
    </w:p>
    <w:p w14:paraId="60EA8498" w14:textId="77777777" w:rsidR="00A97762" w:rsidRDefault="00A97762" w:rsidP="00520146">
      <w:pPr>
        <w:spacing w:after="0" w:line="240" w:lineRule="auto"/>
        <w:jc w:val="both"/>
        <w:textAlignment w:val="baseline"/>
        <w:rPr>
          <w:rFonts w:eastAsia="Times New Roman" w:cs="Times New Roman"/>
          <w:color w:val="525252"/>
          <w:sz w:val="24"/>
          <w:szCs w:val="24"/>
          <w:lang w:eastAsia="fr-FR"/>
        </w:rPr>
      </w:pPr>
    </w:p>
    <w:p w14:paraId="56033833" w14:textId="09155923" w:rsidR="00A97762" w:rsidRPr="00A97762" w:rsidRDefault="00A97762" w:rsidP="00B3706F">
      <w:pPr>
        <w:numPr>
          <w:ilvl w:val="0"/>
          <w:numId w:val="66"/>
        </w:numPr>
        <w:tabs>
          <w:tab w:val="clear" w:pos="720"/>
        </w:tabs>
        <w:spacing w:after="0" w:line="240" w:lineRule="auto"/>
        <w:ind w:left="284" w:hanging="284"/>
        <w:jc w:val="both"/>
        <w:textAlignment w:val="baseline"/>
        <w:rPr>
          <w:rFonts w:eastAsia="Times New Roman" w:cs="Segoe UI"/>
          <w:szCs w:val="21"/>
          <w:lang w:val="fr-FR" w:eastAsia="fr-FR"/>
        </w:rPr>
      </w:pPr>
      <w:r w:rsidRPr="00A97762">
        <w:rPr>
          <w:rFonts w:eastAsia="Times New Roman" w:cs="Segoe UI"/>
          <w:szCs w:val="21"/>
          <w:lang w:val="fr-FR" w:eastAsia="fr-FR"/>
        </w:rPr>
        <w:t xml:space="preserve">Qualifications et expérience des experts : </w:t>
      </w:r>
      <w:r w:rsidRPr="00A97762">
        <w:rPr>
          <w:rFonts w:eastAsia="MS Mincho" w:cs="Times New Roman"/>
          <w:sz w:val="20"/>
          <w:szCs w:val="20"/>
          <w:lang w:val="fr-FR"/>
        </w:rPr>
        <w:t>20,00 points</w:t>
      </w:r>
      <w:r w:rsidRPr="00A97762">
        <w:rPr>
          <w:rFonts w:eastAsia="Times New Roman" w:cs="Segoe UI"/>
          <w:szCs w:val="21"/>
          <w:lang w:val="fr-FR" w:eastAsia="fr-FR"/>
        </w:rPr>
        <w:t> </w:t>
      </w:r>
    </w:p>
    <w:p w14:paraId="548FD398" w14:textId="77777777" w:rsidR="00A97762" w:rsidRDefault="00A97762" w:rsidP="00A97762">
      <w:pPr>
        <w:spacing w:after="0" w:line="240" w:lineRule="auto"/>
        <w:jc w:val="both"/>
        <w:textAlignment w:val="baseline"/>
        <w:rPr>
          <w:rFonts w:eastAsia="Times New Roman" w:cs="Segoe UI"/>
          <w:szCs w:val="21"/>
          <w:lang w:val="fr-FR" w:eastAsia="fr-FR"/>
        </w:rPr>
      </w:pPr>
      <w:r w:rsidRPr="00A97762">
        <w:rPr>
          <w:rFonts w:eastAsia="Times New Roman" w:cs="Segoe UI"/>
          <w:szCs w:val="21"/>
          <w:lang w:val="fr-FR" w:eastAsia="fr-FR"/>
        </w:rPr>
        <w:t>Les experts principaux sont les experts dont la participation est considérée comme essentielle à la réalisation des objectifs du marché. Leurs fonctions et responsabilités sont définies dans les Termes de référence. </w:t>
      </w:r>
    </w:p>
    <w:p w14:paraId="329D1DE8" w14:textId="77777777" w:rsidR="00D03AB2" w:rsidRPr="00A97762" w:rsidRDefault="00D03AB2" w:rsidP="00A97762">
      <w:pPr>
        <w:spacing w:after="0" w:line="240" w:lineRule="auto"/>
        <w:jc w:val="both"/>
        <w:textAlignment w:val="baseline"/>
        <w:rPr>
          <w:rFonts w:ascii="Segoe UI" w:eastAsia="Times New Roman" w:hAnsi="Segoe UI" w:cs="Segoe UI"/>
          <w:sz w:val="18"/>
          <w:szCs w:val="18"/>
          <w:lang w:val="fr-FR" w:eastAsia="fr-FR"/>
        </w:rPr>
      </w:pPr>
    </w:p>
    <w:tbl>
      <w:tblPr>
        <w:tblW w:w="84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6510"/>
        <w:gridCol w:w="1410"/>
      </w:tblGrid>
      <w:tr w:rsidR="00A97762" w:rsidRPr="00A97762" w14:paraId="79E843EE" w14:textId="77777777" w:rsidTr="004234F3">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hideMark/>
          </w:tcPr>
          <w:p w14:paraId="2CB54A9B"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 </w:t>
            </w:r>
          </w:p>
        </w:tc>
        <w:tc>
          <w:tcPr>
            <w:tcW w:w="7920" w:type="dxa"/>
            <w:gridSpan w:val="2"/>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hideMark/>
          </w:tcPr>
          <w:p w14:paraId="41FBF4B9" w14:textId="5D3B0FA1" w:rsidR="00A97762" w:rsidRPr="00FB5F02" w:rsidRDefault="00A97762" w:rsidP="00A97762">
            <w:pPr>
              <w:spacing w:after="0" w:line="240" w:lineRule="auto"/>
              <w:jc w:val="center"/>
              <w:textAlignment w:val="baseline"/>
              <w:rPr>
                <w:rFonts w:ascii="Times New Roman" w:eastAsia="Times New Roman" w:hAnsi="Times New Roman" w:cs="Times New Roman"/>
                <w:b/>
                <w:bCs/>
                <w:sz w:val="24"/>
                <w:szCs w:val="24"/>
                <w:lang w:val="fr-FR" w:eastAsia="fr-FR"/>
              </w:rPr>
            </w:pPr>
            <w:r w:rsidRPr="00FB5F02">
              <w:rPr>
                <w:rFonts w:eastAsia="Times New Roman" w:cs="Times New Roman"/>
                <w:b/>
                <w:bCs/>
                <w:sz w:val="20"/>
                <w:szCs w:val="20"/>
                <w:lang w:val="fr-FR" w:eastAsia="fr-FR"/>
              </w:rPr>
              <w:t>EXPERTISES</w:t>
            </w:r>
            <w:r w:rsidR="00FB5F02">
              <w:rPr>
                <w:rFonts w:eastAsia="Times New Roman" w:cs="Times New Roman"/>
                <w:b/>
                <w:bCs/>
                <w:sz w:val="20"/>
                <w:szCs w:val="20"/>
                <w:lang w:val="fr-FR" w:eastAsia="fr-FR"/>
              </w:rPr>
              <w:t xml:space="preserve"> </w:t>
            </w:r>
            <w:r w:rsidRPr="00FB5F02">
              <w:rPr>
                <w:rFonts w:eastAsia="Times New Roman" w:cs="Times New Roman"/>
                <w:b/>
                <w:bCs/>
                <w:sz w:val="20"/>
                <w:szCs w:val="20"/>
                <w:lang w:val="fr-FR" w:eastAsia="fr-FR"/>
              </w:rPr>
              <w:t>OBLIGATOIRES </w:t>
            </w:r>
          </w:p>
        </w:tc>
      </w:tr>
      <w:tr w:rsidR="005043E2" w:rsidRPr="00A97762" w14:paraId="35990FF4" w14:textId="77777777" w:rsidTr="008901FF">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tcPr>
          <w:p w14:paraId="174419F0" w14:textId="77777777" w:rsidR="005043E2" w:rsidRPr="00A97762" w:rsidRDefault="005043E2" w:rsidP="00A97762">
            <w:pPr>
              <w:spacing w:after="0" w:line="240" w:lineRule="auto"/>
              <w:jc w:val="center"/>
              <w:textAlignment w:val="baseline"/>
              <w:rPr>
                <w:rFonts w:eastAsia="Times New Roman" w:cs="Times New Roman"/>
                <w:sz w:val="20"/>
                <w:szCs w:val="20"/>
                <w:lang w:val="fr-FR" w:eastAsia="fr-FR"/>
              </w:rPr>
            </w:pPr>
          </w:p>
        </w:tc>
        <w:tc>
          <w:tcPr>
            <w:tcW w:w="6510" w:type="dxa"/>
            <w:tcBorders>
              <w:top w:val="single" w:sz="6" w:space="0" w:color="auto"/>
              <w:left w:val="single" w:sz="6" w:space="0" w:color="auto"/>
              <w:bottom w:val="single" w:sz="6" w:space="0" w:color="auto"/>
              <w:right w:val="single" w:sz="6" w:space="0" w:color="auto"/>
            </w:tcBorders>
            <w:shd w:val="clear" w:color="auto" w:fill="auto"/>
            <w:vAlign w:val="center"/>
          </w:tcPr>
          <w:p w14:paraId="2AA3CFB3" w14:textId="1288013C" w:rsidR="005043E2" w:rsidRPr="00A97762" w:rsidRDefault="005043E2" w:rsidP="00A97762">
            <w:pPr>
              <w:spacing w:after="0" w:line="240" w:lineRule="auto"/>
              <w:textAlignment w:val="baseline"/>
              <w:rPr>
                <w:rFonts w:eastAsia="Times New Roman" w:cs="Times New Roman"/>
                <w:sz w:val="20"/>
                <w:szCs w:val="20"/>
                <w:lang w:val="fr-FR" w:eastAsia="fr-FR"/>
              </w:rPr>
            </w:pPr>
            <w:r>
              <w:rPr>
                <w:rFonts w:eastAsia="Times New Roman" w:cs="Times New Roman"/>
                <w:sz w:val="20"/>
                <w:szCs w:val="20"/>
                <w:lang w:val="fr-FR" w:eastAsia="fr-FR"/>
              </w:rPr>
              <w:t>Expert principal (désigné parmi les experts ci-après)</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14:paraId="6963D2C0" w14:textId="028AEDE7" w:rsidR="005043E2" w:rsidRPr="00A97762" w:rsidRDefault="005043E2" w:rsidP="00A97762">
            <w:pPr>
              <w:spacing w:after="0" w:line="240" w:lineRule="auto"/>
              <w:jc w:val="center"/>
              <w:textAlignment w:val="baseline"/>
              <w:rPr>
                <w:rFonts w:eastAsia="Times New Roman" w:cs="Times New Roman"/>
                <w:sz w:val="20"/>
                <w:szCs w:val="20"/>
                <w:lang w:val="fr-FR" w:eastAsia="fr-FR"/>
              </w:rPr>
            </w:pPr>
            <w:r>
              <w:rPr>
                <w:rFonts w:eastAsia="Times New Roman" w:cs="Times New Roman"/>
                <w:sz w:val="20"/>
                <w:szCs w:val="20"/>
                <w:lang w:val="fr-FR" w:eastAsia="fr-FR"/>
              </w:rPr>
              <w:t>+3,5 points</w:t>
            </w:r>
          </w:p>
        </w:tc>
      </w:tr>
      <w:tr w:rsidR="00A97762" w:rsidRPr="00A97762" w14:paraId="1581113B" w14:textId="77777777" w:rsidTr="008901FF">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394F6D"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1. </w:t>
            </w:r>
          </w:p>
        </w:tc>
        <w:tc>
          <w:tcPr>
            <w:tcW w:w="65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A8F1B9" w14:textId="66C7D052" w:rsidR="00A97762" w:rsidRPr="00A97762" w:rsidRDefault="00A97762" w:rsidP="00A97762">
            <w:pPr>
              <w:spacing w:after="0" w:line="240" w:lineRule="auto"/>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 xml:space="preserve">Experts principaux </w:t>
            </w:r>
            <w:r w:rsidR="005043E2">
              <w:rPr>
                <w:rFonts w:eastAsia="Times New Roman" w:cs="Times New Roman"/>
                <w:sz w:val="20"/>
                <w:szCs w:val="20"/>
                <w:lang w:val="fr-FR" w:eastAsia="fr-FR"/>
              </w:rPr>
              <w:t>1</w:t>
            </w:r>
            <w:r w:rsidRPr="00A97762">
              <w:rPr>
                <w:rFonts w:eastAsia="Times New Roman" w:cs="Times New Roman"/>
                <w:sz w:val="20"/>
                <w:szCs w:val="20"/>
                <w:lang w:val="fr-FR" w:eastAsia="fr-FR"/>
              </w:rPr>
              <w:t xml:space="preserve"> (groupe de 2 experts) </w:t>
            </w:r>
          </w:p>
          <w:p w14:paraId="744E19F9" w14:textId="77777777" w:rsidR="00A97762" w:rsidRPr="00F734F1" w:rsidRDefault="00A97762" w:rsidP="00A97762">
            <w:pPr>
              <w:spacing w:after="0" w:line="240" w:lineRule="auto"/>
              <w:textAlignment w:val="baseline"/>
              <w:rPr>
                <w:rFonts w:ascii="Times New Roman" w:eastAsia="Times New Roman" w:hAnsi="Times New Roman" w:cs="Times New Roman"/>
                <w:b/>
                <w:bCs/>
                <w:sz w:val="24"/>
                <w:szCs w:val="24"/>
                <w:lang w:val="fr-FR" w:eastAsia="fr-FR"/>
              </w:rPr>
            </w:pPr>
            <w:r w:rsidRPr="00F734F1">
              <w:rPr>
                <w:rFonts w:eastAsia="Times New Roman" w:cs="Times New Roman"/>
                <w:b/>
                <w:bCs/>
                <w:sz w:val="20"/>
                <w:szCs w:val="20"/>
                <w:lang w:val="fr-FR" w:eastAsia="fr-FR"/>
              </w:rPr>
              <w:t>Développement de chaîne de valeurs/cluster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476881"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2,00 points </w:t>
            </w:r>
          </w:p>
        </w:tc>
      </w:tr>
      <w:tr w:rsidR="00A97762" w:rsidRPr="00A97762" w14:paraId="0150C5C5" w14:textId="77777777" w:rsidTr="008901FF">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7EBB5C"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2. </w:t>
            </w:r>
          </w:p>
        </w:tc>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7FE6715D" w14:textId="6E487273" w:rsidR="00A97762" w:rsidRPr="00A97762" w:rsidRDefault="00A97762" w:rsidP="00A97762">
            <w:pPr>
              <w:spacing w:after="0" w:line="240" w:lineRule="auto"/>
              <w:textAlignment w:val="baseline"/>
              <w:rPr>
                <w:rFonts w:ascii="Times New Roman" w:eastAsia="Times New Roman" w:hAnsi="Times New Roman" w:cs="Times New Roman"/>
                <w:sz w:val="24"/>
                <w:szCs w:val="24"/>
                <w:lang w:val="fr-FR" w:eastAsia="fr-FR"/>
              </w:rPr>
            </w:pPr>
            <w:r w:rsidRPr="00A97762">
              <w:rPr>
                <w:rFonts w:eastAsia="Times New Roman" w:cs="Times New Roman"/>
                <w:szCs w:val="21"/>
                <w:lang w:eastAsia="fr-FR"/>
              </w:rPr>
              <w:t xml:space="preserve">Expert principal </w:t>
            </w:r>
            <w:r w:rsidR="005043E2">
              <w:rPr>
                <w:rFonts w:eastAsia="Times New Roman" w:cs="Times New Roman"/>
                <w:szCs w:val="21"/>
                <w:lang w:eastAsia="fr-FR"/>
              </w:rPr>
              <w:t>2</w:t>
            </w:r>
          </w:p>
          <w:p w14:paraId="4697FEC9" w14:textId="0082CF61" w:rsidR="00A97762" w:rsidRPr="00F734F1" w:rsidRDefault="00A97762" w:rsidP="00A97762">
            <w:pPr>
              <w:spacing w:after="0" w:line="240" w:lineRule="auto"/>
              <w:textAlignment w:val="baseline"/>
              <w:rPr>
                <w:rFonts w:ascii="Times New Roman" w:eastAsia="Times New Roman" w:hAnsi="Times New Roman" w:cs="Times New Roman"/>
                <w:b/>
                <w:bCs/>
                <w:sz w:val="24"/>
                <w:szCs w:val="24"/>
                <w:lang w:val="fr-FR" w:eastAsia="fr-FR"/>
              </w:rPr>
            </w:pPr>
            <w:r w:rsidRPr="00F734F1">
              <w:rPr>
                <w:rFonts w:eastAsia="Times New Roman" w:cs="Times New Roman"/>
                <w:b/>
                <w:bCs/>
                <w:szCs w:val="21"/>
                <w:lang w:eastAsia="fr-FR"/>
              </w:rPr>
              <w:t>Entrepren</w:t>
            </w:r>
            <w:r w:rsidR="005043E2" w:rsidRPr="00F734F1">
              <w:rPr>
                <w:rFonts w:eastAsia="Times New Roman" w:cs="Times New Roman"/>
                <w:b/>
                <w:bCs/>
                <w:szCs w:val="21"/>
                <w:lang w:eastAsia="fr-FR"/>
              </w:rPr>
              <w:t>eu</w:t>
            </w:r>
            <w:r w:rsidRPr="00F734F1">
              <w:rPr>
                <w:rFonts w:eastAsia="Times New Roman" w:cs="Times New Roman"/>
                <w:b/>
                <w:bCs/>
                <w:szCs w:val="21"/>
                <w:lang w:eastAsia="fr-FR"/>
              </w:rPr>
              <w:t>riat &amp; innovation</w:t>
            </w:r>
            <w:r w:rsidRPr="00F734F1">
              <w:rPr>
                <w:rFonts w:eastAsia="Times New Roman" w:cs="Times New Roman"/>
                <w:b/>
                <w:bCs/>
                <w:szCs w:val="21"/>
                <w:lang w:val="fr-FR" w:eastAsia="fr-FR"/>
              </w:rPr>
              <w: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16448D"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1,00 point </w:t>
            </w:r>
          </w:p>
        </w:tc>
      </w:tr>
      <w:tr w:rsidR="00A97762" w:rsidRPr="00A97762" w14:paraId="32C0E59F" w14:textId="77777777" w:rsidTr="008901FF">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BFC34D"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3. </w:t>
            </w:r>
          </w:p>
        </w:tc>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61B4254F" w14:textId="13C1B6EF" w:rsidR="00A97762" w:rsidRPr="00A97762" w:rsidRDefault="00A97762" w:rsidP="00A97762">
            <w:pPr>
              <w:spacing w:after="0" w:line="240" w:lineRule="auto"/>
              <w:textAlignment w:val="baseline"/>
              <w:rPr>
                <w:rFonts w:ascii="Times New Roman" w:eastAsia="Times New Roman" w:hAnsi="Times New Roman" w:cs="Times New Roman"/>
                <w:sz w:val="24"/>
                <w:szCs w:val="24"/>
                <w:lang w:val="fr-FR" w:eastAsia="fr-FR"/>
              </w:rPr>
            </w:pPr>
            <w:r w:rsidRPr="00A97762">
              <w:rPr>
                <w:rFonts w:eastAsia="Times New Roman" w:cs="Times New Roman"/>
                <w:szCs w:val="21"/>
                <w:lang w:eastAsia="fr-FR"/>
              </w:rPr>
              <w:t xml:space="preserve">Expert principal </w:t>
            </w:r>
            <w:r w:rsidR="005043E2">
              <w:rPr>
                <w:rFonts w:eastAsia="Times New Roman" w:cs="Times New Roman"/>
                <w:szCs w:val="21"/>
                <w:lang w:eastAsia="fr-FR"/>
              </w:rPr>
              <w:t>3</w:t>
            </w:r>
            <w:r w:rsidRPr="00A97762">
              <w:rPr>
                <w:rFonts w:eastAsia="Times New Roman" w:cs="Times New Roman"/>
                <w:szCs w:val="21"/>
                <w:lang w:val="fr-FR" w:eastAsia="fr-FR"/>
              </w:rPr>
              <w:t> </w:t>
            </w:r>
          </w:p>
          <w:p w14:paraId="57081FDA" w14:textId="77777777" w:rsidR="00A97762" w:rsidRPr="00F734F1" w:rsidRDefault="00A97762" w:rsidP="00A97762">
            <w:pPr>
              <w:spacing w:after="0" w:line="240" w:lineRule="auto"/>
              <w:textAlignment w:val="baseline"/>
              <w:rPr>
                <w:rFonts w:ascii="Times New Roman" w:eastAsia="Times New Roman" w:hAnsi="Times New Roman" w:cs="Times New Roman"/>
                <w:b/>
                <w:bCs/>
                <w:sz w:val="24"/>
                <w:szCs w:val="24"/>
                <w:lang w:val="fr-FR" w:eastAsia="fr-FR"/>
              </w:rPr>
            </w:pPr>
            <w:r w:rsidRPr="00F734F1">
              <w:rPr>
                <w:rFonts w:eastAsia="Times New Roman" w:cs="Times New Roman"/>
                <w:b/>
                <w:bCs/>
                <w:szCs w:val="21"/>
                <w:lang w:eastAsia="fr-FR"/>
              </w:rPr>
              <w:t>Organisation BPM</w:t>
            </w:r>
            <w:r w:rsidRPr="00F734F1">
              <w:rPr>
                <w:rFonts w:eastAsia="Times New Roman" w:cs="Times New Roman"/>
                <w:b/>
                <w:bCs/>
                <w:szCs w:val="21"/>
                <w:lang w:val="fr-FR" w:eastAsia="fr-FR"/>
              </w:rPr>
              <w: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BACFC0"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1,00 point </w:t>
            </w:r>
          </w:p>
        </w:tc>
      </w:tr>
      <w:tr w:rsidR="00A97762" w:rsidRPr="00A97762" w14:paraId="4A3F0867" w14:textId="77777777" w:rsidTr="008901FF">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35DBC1"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4. </w:t>
            </w:r>
          </w:p>
        </w:tc>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063C5089" w14:textId="736F43F7" w:rsidR="00A97762" w:rsidRPr="00A97762" w:rsidRDefault="00A97762" w:rsidP="00A97762">
            <w:pPr>
              <w:spacing w:after="0" w:line="240" w:lineRule="auto"/>
              <w:textAlignment w:val="baseline"/>
              <w:rPr>
                <w:rFonts w:ascii="Times New Roman" w:eastAsia="Times New Roman" w:hAnsi="Times New Roman" w:cs="Times New Roman"/>
                <w:sz w:val="24"/>
                <w:szCs w:val="24"/>
                <w:lang w:val="fr-FR" w:eastAsia="fr-FR"/>
              </w:rPr>
            </w:pPr>
            <w:r w:rsidRPr="00A267B0">
              <w:rPr>
                <w:rFonts w:eastAsia="Times New Roman" w:cs="Times New Roman"/>
                <w:szCs w:val="21"/>
                <w:lang w:val="fr-FR" w:eastAsia="fr-FR"/>
              </w:rPr>
              <w:t xml:space="preserve">Expert principal </w:t>
            </w:r>
            <w:r w:rsidR="005043E2" w:rsidRPr="00A267B0">
              <w:rPr>
                <w:rFonts w:eastAsia="Times New Roman" w:cs="Times New Roman"/>
                <w:szCs w:val="21"/>
                <w:lang w:val="fr-FR" w:eastAsia="fr-FR"/>
              </w:rPr>
              <w:t>4</w:t>
            </w:r>
          </w:p>
          <w:p w14:paraId="52EA4DF1" w14:textId="77777777" w:rsidR="00A97762" w:rsidRPr="00F734F1" w:rsidRDefault="00A97762" w:rsidP="00A97762">
            <w:pPr>
              <w:spacing w:after="0" w:line="240" w:lineRule="auto"/>
              <w:textAlignment w:val="baseline"/>
              <w:rPr>
                <w:rFonts w:ascii="Times New Roman" w:eastAsia="Times New Roman" w:hAnsi="Times New Roman" w:cs="Times New Roman"/>
                <w:b/>
                <w:bCs/>
                <w:sz w:val="24"/>
                <w:szCs w:val="24"/>
                <w:lang w:val="fr-FR" w:eastAsia="fr-FR"/>
              </w:rPr>
            </w:pPr>
            <w:r w:rsidRPr="00F734F1">
              <w:rPr>
                <w:rFonts w:eastAsia="Times New Roman" w:cs="Times New Roman"/>
                <w:b/>
                <w:bCs/>
                <w:sz w:val="20"/>
                <w:szCs w:val="20"/>
                <w:lang w:val="fr-FR" w:eastAsia="fr-FR"/>
              </w:rPr>
              <w:t>Suivi &amp; Evaluation et gestion des connaissances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BCFCE8"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1,00 point </w:t>
            </w:r>
          </w:p>
        </w:tc>
      </w:tr>
      <w:tr w:rsidR="00A97762" w:rsidRPr="00A97762" w14:paraId="0A28FDB6" w14:textId="77777777" w:rsidTr="008901FF">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323321"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5. </w:t>
            </w:r>
          </w:p>
        </w:tc>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73E0766A" w14:textId="77777777" w:rsidR="00A97762" w:rsidRPr="00A97762" w:rsidRDefault="00A97762" w:rsidP="00A97762">
            <w:pPr>
              <w:spacing w:after="0" w:line="240" w:lineRule="auto"/>
              <w:textAlignment w:val="baseline"/>
              <w:rPr>
                <w:rFonts w:ascii="Times New Roman" w:eastAsia="Times New Roman" w:hAnsi="Times New Roman" w:cs="Times New Roman"/>
                <w:sz w:val="24"/>
                <w:szCs w:val="24"/>
                <w:lang w:val="fr-FR" w:eastAsia="fr-FR"/>
              </w:rPr>
            </w:pPr>
            <w:r w:rsidRPr="00A267B0">
              <w:rPr>
                <w:rFonts w:eastAsia="Times New Roman" w:cs="Times New Roman"/>
                <w:szCs w:val="21"/>
                <w:lang w:val="fr-FR" w:eastAsia="fr-FR"/>
              </w:rPr>
              <w:t>Expert principal 5</w:t>
            </w:r>
            <w:r w:rsidRPr="00A97762">
              <w:rPr>
                <w:rFonts w:eastAsia="Times New Roman" w:cs="Times New Roman"/>
                <w:szCs w:val="21"/>
                <w:lang w:val="fr-FR" w:eastAsia="fr-FR"/>
              </w:rPr>
              <w:t> </w:t>
            </w:r>
          </w:p>
          <w:p w14:paraId="052BC369" w14:textId="77777777" w:rsidR="00A97762" w:rsidRPr="00F734F1" w:rsidRDefault="00A97762" w:rsidP="00A97762">
            <w:pPr>
              <w:spacing w:after="0" w:line="240" w:lineRule="auto"/>
              <w:textAlignment w:val="baseline"/>
              <w:rPr>
                <w:rFonts w:ascii="Times New Roman" w:eastAsia="Times New Roman" w:hAnsi="Times New Roman" w:cs="Times New Roman"/>
                <w:b/>
                <w:bCs/>
                <w:sz w:val="24"/>
                <w:szCs w:val="24"/>
                <w:lang w:val="fr-FR" w:eastAsia="fr-FR"/>
              </w:rPr>
            </w:pPr>
            <w:r w:rsidRPr="00A267B0">
              <w:rPr>
                <w:rFonts w:eastAsia="Times New Roman" w:cs="Times New Roman"/>
                <w:b/>
                <w:bCs/>
                <w:szCs w:val="21"/>
                <w:lang w:val="fr-FR" w:eastAsia="fr-FR"/>
              </w:rPr>
              <w:t>Genre et Inclusion</w:t>
            </w:r>
            <w:r w:rsidRPr="00F734F1">
              <w:rPr>
                <w:rFonts w:eastAsia="Times New Roman" w:cs="Times New Roman"/>
                <w:b/>
                <w:bCs/>
                <w:szCs w:val="21"/>
                <w:lang w:val="fr-FR" w:eastAsia="fr-FR"/>
              </w:rPr>
              <w: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F45334" w14:textId="144EFFD4"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1</w:t>
            </w:r>
            <w:r w:rsidR="00D03AB2">
              <w:rPr>
                <w:rFonts w:eastAsia="Times New Roman" w:cs="Times New Roman"/>
                <w:sz w:val="20"/>
                <w:szCs w:val="20"/>
                <w:lang w:val="fr-FR" w:eastAsia="fr-FR"/>
              </w:rPr>
              <w:t>,</w:t>
            </w:r>
            <w:r w:rsidR="00432F3B">
              <w:rPr>
                <w:rFonts w:eastAsia="Times New Roman" w:cs="Times New Roman"/>
                <w:sz w:val="20"/>
                <w:szCs w:val="20"/>
                <w:lang w:val="fr-FR" w:eastAsia="fr-FR"/>
              </w:rPr>
              <w:t>00</w:t>
            </w:r>
            <w:r w:rsidRPr="00A97762">
              <w:rPr>
                <w:rFonts w:eastAsia="Times New Roman" w:cs="Times New Roman"/>
                <w:sz w:val="20"/>
                <w:szCs w:val="20"/>
                <w:lang w:val="fr-FR" w:eastAsia="fr-FR"/>
              </w:rPr>
              <w:t xml:space="preserve"> point </w:t>
            </w:r>
          </w:p>
        </w:tc>
      </w:tr>
      <w:tr w:rsidR="00A97762" w:rsidRPr="00A97762" w14:paraId="5E89E675" w14:textId="77777777" w:rsidTr="008901FF">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99E07E"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6. </w:t>
            </w:r>
          </w:p>
        </w:tc>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67463682" w14:textId="77777777" w:rsidR="00A97762" w:rsidRPr="00A97762" w:rsidRDefault="00A97762" w:rsidP="00A97762">
            <w:pPr>
              <w:spacing w:after="0" w:line="240" w:lineRule="auto"/>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Experts principaux 6 (groupe de 2 experts) </w:t>
            </w:r>
          </w:p>
          <w:p w14:paraId="0BA61948" w14:textId="77777777" w:rsidR="00A97762" w:rsidRPr="00F734F1" w:rsidRDefault="00A97762" w:rsidP="00A97762">
            <w:pPr>
              <w:spacing w:after="0" w:line="240" w:lineRule="auto"/>
              <w:textAlignment w:val="baseline"/>
              <w:rPr>
                <w:rFonts w:ascii="Times New Roman" w:eastAsia="Times New Roman" w:hAnsi="Times New Roman" w:cs="Times New Roman"/>
                <w:b/>
                <w:bCs/>
                <w:sz w:val="24"/>
                <w:szCs w:val="24"/>
                <w:lang w:val="fr-FR" w:eastAsia="fr-FR"/>
              </w:rPr>
            </w:pPr>
            <w:r w:rsidRPr="00A267B0">
              <w:rPr>
                <w:rFonts w:eastAsia="Times New Roman" w:cs="Times New Roman"/>
                <w:b/>
                <w:bCs/>
                <w:szCs w:val="21"/>
                <w:lang w:val="fr-FR" w:eastAsia="fr-FR"/>
              </w:rPr>
              <w:t>Economie / Développement du secteur privé</w:t>
            </w:r>
            <w:r w:rsidRPr="00F734F1">
              <w:rPr>
                <w:rFonts w:eastAsia="Times New Roman" w:cs="Times New Roman"/>
                <w:b/>
                <w:bCs/>
                <w:szCs w:val="21"/>
                <w:lang w:val="fr-FR" w:eastAsia="fr-FR"/>
              </w:rPr>
              <w: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24A2E3" w14:textId="4C324020"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2</w:t>
            </w:r>
            <w:r w:rsidR="00432F3B">
              <w:rPr>
                <w:rFonts w:eastAsia="Times New Roman" w:cs="Times New Roman"/>
                <w:sz w:val="20"/>
                <w:szCs w:val="20"/>
                <w:lang w:val="fr-FR" w:eastAsia="fr-FR"/>
              </w:rPr>
              <w:t>,00</w:t>
            </w:r>
            <w:r w:rsidRPr="00A97762">
              <w:rPr>
                <w:rFonts w:eastAsia="Times New Roman" w:cs="Times New Roman"/>
                <w:sz w:val="20"/>
                <w:szCs w:val="20"/>
                <w:lang w:val="fr-FR" w:eastAsia="fr-FR"/>
              </w:rPr>
              <w:t xml:space="preserve"> points </w:t>
            </w:r>
          </w:p>
        </w:tc>
      </w:tr>
      <w:tr w:rsidR="00A97762" w:rsidRPr="00A97762" w14:paraId="327786BC" w14:textId="77777777" w:rsidTr="008901FF">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5B0A6A"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7. </w:t>
            </w:r>
          </w:p>
        </w:tc>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1EAB84A3" w14:textId="2A41E6DD" w:rsidR="00A97762" w:rsidRPr="00A97762" w:rsidRDefault="00A97762" w:rsidP="00A97762">
            <w:pPr>
              <w:spacing w:after="0" w:line="240" w:lineRule="auto"/>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 xml:space="preserve">Experts principaux </w:t>
            </w:r>
            <w:r w:rsidR="005043E2">
              <w:rPr>
                <w:rFonts w:eastAsia="Times New Roman" w:cs="Times New Roman"/>
                <w:sz w:val="20"/>
                <w:szCs w:val="20"/>
                <w:lang w:val="fr-FR" w:eastAsia="fr-FR"/>
              </w:rPr>
              <w:t>7</w:t>
            </w:r>
            <w:r w:rsidRPr="00A97762">
              <w:rPr>
                <w:rFonts w:eastAsia="Times New Roman" w:cs="Times New Roman"/>
                <w:sz w:val="20"/>
                <w:szCs w:val="20"/>
                <w:lang w:val="fr-FR" w:eastAsia="fr-FR"/>
              </w:rPr>
              <w:t xml:space="preserve"> (groupe de 2 experts) </w:t>
            </w:r>
          </w:p>
          <w:p w14:paraId="350C2C12" w14:textId="77777777" w:rsidR="00A97762" w:rsidRPr="00F734F1" w:rsidRDefault="00A97762" w:rsidP="00A97762">
            <w:pPr>
              <w:spacing w:after="0" w:line="240" w:lineRule="auto"/>
              <w:textAlignment w:val="baseline"/>
              <w:rPr>
                <w:rFonts w:ascii="Times New Roman" w:eastAsia="Times New Roman" w:hAnsi="Times New Roman" w:cs="Times New Roman"/>
                <w:b/>
                <w:bCs/>
                <w:sz w:val="24"/>
                <w:szCs w:val="24"/>
                <w:lang w:val="fr-FR" w:eastAsia="fr-FR"/>
              </w:rPr>
            </w:pPr>
            <w:r w:rsidRPr="00F734F1">
              <w:rPr>
                <w:rFonts w:eastAsia="Times New Roman" w:cs="Times New Roman"/>
                <w:b/>
                <w:bCs/>
                <w:szCs w:val="21"/>
                <w:lang w:eastAsia="fr-FR"/>
              </w:rPr>
              <w:t>Analyse financière</w:t>
            </w:r>
            <w:r w:rsidRPr="00F734F1">
              <w:rPr>
                <w:rFonts w:eastAsia="Times New Roman" w:cs="Times New Roman"/>
                <w:b/>
                <w:bCs/>
                <w:szCs w:val="21"/>
                <w:lang w:val="fr-FR" w:eastAsia="fr-FR"/>
              </w:rPr>
              <w: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0373A0" w14:textId="407E7E5D"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2</w:t>
            </w:r>
            <w:r w:rsidR="005557DA">
              <w:rPr>
                <w:rFonts w:eastAsia="Times New Roman" w:cs="Times New Roman"/>
                <w:sz w:val="20"/>
                <w:szCs w:val="20"/>
                <w:lang w:val="fr-FR" w:eastAsia="fr-FR"/>
              </w:rPr>
              <w:t>,00</w:t>
            </w:r>
            <w:r w:rsidRPr="00A97762">
              <w:rPr>
                <w:rFonts w:eastAsia="Times New Roman" w:cs="Times New Roman"/>
                <w:sz w:val="20"/>
                <w:szCs w:val="20"/>
                <w:lang w:val="fr-FR" w:eastAsia="fr-FR"/>
              </w:rPr>
              <w:t xml:space="preserve"> points </w:t>
            </w:r>
          </w:p>
        </w:tc>
      </w:tr>
      <w:tr w:rsidR="00A97762" w:rsidRPr="00A97762" w14:paraId="1AEB3EF0" w14:textId="77777777" w:rsidTr="008901FF">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78AA52"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8. </w:t>
            </w:r>
          </w:p>
        </w:tc>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662AE554" w14:textId="6F92B069" w:rsidR="00A97762" w:rsidRPr="00A97762" w:rsidRDefault="00A97762" w:rsidP="00A97762">
            <w:pPr>
              <w:spacing w:after="0" w:line="240" w:lineRule="auto"/>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 xml:space="preserve">Experts principaux </w:t>
            </w:r>
            <w:r w:rsidR="005043E2">
              <w:rPr>
                <w:rFonts w:eastAsia="Times New Roman" w:cs="Times New Roman"/>
                <w:sz w:val="20"/>
                <w:szCs w:val="20"/>
                <w:lang w:val="fr-FR" w:eastAsia="fr-FR"/>
              </w:rPr>
              <w:t>8</w:t>
            </w:r>
            <w:r w:rsidRPr="00A97762">
              <w:rPr>
                <w:rFonts w:eastAsia="Times New Roman" w:cs="Times New Roman"/>
                <w:sz w:val="20"/>
                <w:szCs w:val="20"/>
                <w:lang w:val="fr-FR" w:eastAsia="fr-FR"/>
              </w:rPr>
              <w:t xml:space="preserve"> (groupe de 3 experts) </w:t>
            </w:r>
          </w:p>
          <w:p w14:paraId="16ACA3AE" w14:textId="77777777" w:rsidR="00A97762" w:rsidRPr="00F734F1" w:rsidRDefault="00A97762" w:rsidP="00A97762">
            <w:pPr>
              <w:spacing w:after="0" w:line="240" w:lineRule="auto"/>
              <w:textAlignment w:val="baseline"/>
              <w:rPr>
                <w:rFonts w:ascii="Times New Roman" w:eastAsia="Times New Roman" w:hAnsi="Times New Roman" w:cs="Times New Roman"/>
                <w:b/>
                <w:bCs/>
                <w:sz w:val="24"/>
                <w:szCs w:val="24"/>
                <w:lang w:val="fr-FR" w:eastAsia="fr-FR"/>
              </w:rPr>
            </w:pPr>
            <w:r w:rsidRPr="00F734F1">
              <w:rPr>
                <w:rFonts w:eastAsia="Times New Roman" w:cs="Times New Roman"/>
                <w:b/>
                <w:bCs/>
                <w:sz w:val="20"/>
                <w:szCs w:val="20"/>
                <w:lang w:val="fr-FR" w:eastAsia="fr-FR"/>
              </w:rPr>
              <w:t>Coach/Formateur en Entrepreneuriat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100DB8" w14:textId="0BA4BE5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3</w:t>
            </w:r>
            <w:r w:rsidR="005557DA">
              <w:rPr>
                <w:rFonts w:eastAsia="Times New Roman" w:cs="Times New Roman"/>
                <w:sz w:val="20"/>
                <w:szCs w:val="20"/>
                <w:lang w:val="fr-FR" w:eastAsia="fr-FR"/>
              </w:rPr>
              <w:t>,00</w:t>
            </w:r>
            <w:r w:rsidRPr="00A97762">
              <w:rPr>
                <w:rFonts w:eastAsia="Times New Roman" w:cs="Times New Roman"/>
                <w:sz w:val="20"/>
                <w:szCs w:val="20"/>
                <w:lang w:val="fr-FR" w:eastAsia="fr-FR"/>
              </w:rPr>
              <w:t xml:space="preserve"> points </w:t>
            </w:r>
          </w:p>
        </w:tc>
      </w:tr>
      <w:tr w:rsidR="00A97762" w:rsidRPr="00A97762" w14:paraId="534A6F7C" w14:textId="77777777" w:rsidTr="008901FF">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DA30AA"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9. </w:t>
            </w:r>
          </w:p>
        </w:tc>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4689BB6E" w14:textId="3E50ECAE" w:rsidR="00A97762" w:rsidRPr="00A97762" w:rsidRDefault="00A97762" w:rsidP="00A97762">
            <w:pPr>
              <w:spacing w:after="0" w:line="240" w:lineRule="auto"/>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 xml:space="preserve">Expert principal </w:t>
            </w:r>
            <w:r w:rsidR="005043E2">
              <w:rPr>
                <w:rFonts w:eastAsia="Times New Roman" w:cs="Times New Roman"/>
                <w:sz w:val="20"/>
                <w:szCs w:val="20"/>
                <w:lang w:val="fr-FR" w:eastAsia="fr-FR"/>
              </w:rPr>
              <w:t>9</w:t>
            </w:r>
            <w:r w:rsidRPr="00A97762">
              <w:rPr>
                <w:rFonts w:eastAsia="Times New Roman" w:cs="Times New Roman"/>
                <w:sz w:val="20"/>
                <w:szCs w:val="20"/>
                <w:lang w:val="fr-FR" w:eastAsia="fr-FR"/>
              </w:rPr>
              <w:t> </w:t>
            </w:r>
          </w:p>
          <w:p w14:paraId="2CE8445A" w14:textId="77777777" w:rsidR="00A97762" w:rsidRPr="00F734F1" w:rsidRDefault="00A97762" w:rsidP="00A97762">
            <w:pPr>
              <w:spacing w:after="0" w:line="240" w:lineRule="auto"/>
              <w:textAlignment w:val="baseline"/>
              <w:rPr>
                <w:rFonts w:ascii="Times New Roman" w:eastAsia="Times New Roman" w:hAnsi="Times New Roman" w:cs="Times New Roman"/>
                <w:b/>
                <w:bCs/>
                <w:sz w:val="24"/>
                <w:szCs w:val="24"/>
                <w:lang w:val="fr-FR" w:eastAsia="fr-FR"/>
              </w:rPr>
            </w:pPr>
            <w:r w:rsidRPr="00F734F1">
              <w:rPr>
                <w:rFonts w:eastAsia="Times New Roman" w:cs="Times New Roman"/>
                <w:b/>
                <w:bCs/>
                <w:sz w:val="20"/>
                <w:szCs w:val="20"/>
                <w:lang w:val="fr-FR" w:eastAsia="fr-FR"/>
              </w:rPr>
              <w:t>Accès aux marchés / Stratégie commerciale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92FEEB" w14:textId="3576966E"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1</w:t>
            </w:r>
            <w:r w:rsidR="005557DA">
              <w:rPr>
                <w:rFonts w:eastAsia="Times New Roman" w:cs="Times New Roman"/>
                <w:sz w:val="20"/>
                <w:szCs w:val="20"/>
                <w:lang w:val="fr-FR" w:eastAsia="fr-FR"/>
              </w:rPr>
              <w:t>,00</w:t>
            </w:r>
            <w:r w:rsidRPr="00A97762">
              <w:rPr>
                <w:rFonts w:eastAsia="Times New Roman" w:cs="Times New Roman"/>
                <w:sz w:val="20"/>
                <w:szCs w:val="20"/>
                <w:lang w:val="fr-FR" w:eastAsia="fr-FR"/>
              </w:rPr>
              <w:t xml:space="preserve"> point </w:t>
            </w:r>
          </w:p>
        </w:tc>
      </w:tr>
      <w:tr w:rsidR="00A97762" w:rsidRPr="00A97762" w14:paraId="20DAA15A" w14:textId="77777777" w:rsidTr="008901FF">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FFF2CC"/>
            <w:vAlign w:val="center"/>
            <w:hideMark/>
          </w:tcPr>
          <w:p w14:paraId="69A3DA63"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 </w:t>
            </w:r>
          </w:p>
        </w:tc>
        <w:tc>
          <w:tcPr>
            <w:tcW w:w="7920" w:type="dxa"/>
            <w:gridSpan w:val="2"/>
            <w:tcBorders>
              <w:top w:val="single" w:sz="6" w:space="0" w:color="auto"/>
              <w:left w:val="single" w:sz="6" w:space="0" w:color="auto"/>
              <w:bottom w:val="single" w:sz="6" w:space="0" w:color="auto"/>
              <w:right w:val="single" w:sz="6" w:space="0" w:color="auto"/>
            </w:tcBorders>
            <w:shd w:val="clear" w:color="auto" w:fill="FFF2CC"/>
            <w:vAlign w:val="center"/>
            <w:hideMark/>
          </w:tcPr>
          <w:p w14:paraId="4DFDE8D9" w14:textId="161AA745" w:rsidR="00A97762" w:rsidRPr="00A97762" w:rsidRDefault="00A97762" w:rsidP="00802FA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EXPERTISES SUBSIDIAIRES</w:t>
            </w:r>
          </w:p>
        </w:tc>
      </w:tr>
      <w:tr w:rsidR="00A97762" w:rsidRPr="00A97762" w14:paraId="1746D7AA" w14:textId="77777777" w:rsidTr="008901FF">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6CCF56"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10. </w:t>
            </w:r>
          </w:p>
        </w:tc>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52429EB6" w14:textId="0AAAA57D" w:rsidR="00A97762" w:rsidRPr="00A97762" w:rsidRDefault="00A97762" w:rsidP="00FB5F02">
            <w:pPr>
              <w:spacing w:after="0" w:line="240" w:lineRule="auto"/>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 xml:space="preserve">Expert </w:t>
            </w:r>
            <w:r w:rsidRPr="00A97762">
              <w:rPr>
                <w:rFonts w:eastAsia="Times New Roman" w:cs="Times New Roman"/>
                <w:szCs w:val="21"/>
                <w:lang w:eastAsia="fr-FR"/>
              </w:rPr>
              <w:t>Corporate finance</w:t>
            </w:r>
            <w:r w:rsidRPr="00A97762">
              <w:rPr>
                <w:rFonts w:eastAsia="Times New Roman" w:cs="Times New Roman"/>
                <w:szCs w:val="21"/>
                <w:lang w:val="fr-FR" w:eastAsia="fr-FR"/>
              </w:rPr>
              <w: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CF99A9"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0,5 point </w:t>
            </w:r>
          </w:p>
        </w:tc>
      </w:tr>
      <w:tr w:rsidR="00A97762" w:rsidRPr="00A97762" w14:paraId="038895CC" w14:textId="77777777" w:rsidTr="008901FF">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CC647C"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11. </w:t>
            </w:r>
          </w:p>
        </w:tc>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290380C4" w14:textId="41AF61ED" w:rsidR="00A97762" w:rsidRPr="00A97762" w:rsidRDefault="00A97762" w:rsidP="00A97762">
            <w:pPr>
              <w:spacing w:after="0" w:line="240" w:lineRule="auto"/>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Expert Financial advisor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6FA138"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0,5 point </w:t>
            </w:r>
          </w:p>
        </w:tc>
      </w:tr>
      <w:tr w:rsidR="00A97762" w:rsidRPr="00A97762" w14:paraId="16055935" w14:textId="77777777" w:rsidTr="008901FF">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E76C48"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12. </w:t>
            </w:r>
          </w:p>
        </w:tc>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48124656" w14:textId="3F9E309E" w:rsidR="00A97762" w:rsidRPr="00A97762" w:rsidRDefault="00A97762" w:rsidP="00A97762">
            <w:pPr>
              <w:spacing w:after="0" w:line="240" w:lineRule="auto"/>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Expert principal Risk management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213BF2"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0,5 point </w:t>
            </w:r>
          </w:p>
        </w:tc>
      </w:tr>
      <w:tr w:rsidR="00A97762" w:rsidRPr="00A97762" w14:paraId="6131DD67" w14:textId="77777777" w:rsidTr="008901FF">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3BF2C3"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13. </w:t>
            </w:r>
          </w:p>
        </w:tc>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4E626716" w14:textId="1093E175" w:rsidR="00A97762" w:rsidRPr="00A97762" w:rsidRDefault="00A97762" w:rsidP="00A97762">
            <w:pPr>
              <w:spacing w:after="0" w:line="240" w:lineRule="auto"/>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Expert principal Marketing digital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1999E6"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0,5 point </w:t>
            </w:r>
          </w:p>
        </w:tc>
      </w:tr>
      <w:tr w:rsidR="00A97762" w:rsidRPr="00A97762" w14:paraId="4B770FBC" w14:textId="77777777" w:rsidTr="008901FF">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0791E2"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14. </w:t>
            </w:r>
          </w:p>
        </w:tc>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2A74604C" w14:textId="77777777" w:rsidR="00A97762" w:rsidRPr="00A97762" w:rsidRDefault="00A97762" w:rsidP="00A97762">
            <w:pPr>
              <w:spacing w:after="0" w:line="240" w:lineRule="auto"/>
              <w:jc w:val="both"/>
              <w:textAlignment w:val="baseline"/>
              <w:rPr>
                <w:rFonts w:ascii="Times New Roman" w:eastAsia="Times New Roman" w:hAnsi="Times New Roman" w:cs="Times New Roman"/>
                <w:sz w:val="24"/>
                <w:szCs w:val="24"/>
                <w:lang w:val="fr-FR" w:eastAsia="fr-FR"/>
              </w:rPr>
            </w:pPr>
            <w:r w:rsidRPr="00A97762">
              <w:rPr>
                <w:rFonts w:eastAsia="Times New Roman" w:cs="Times New Roman"/>
                <w:color w:val="525252"/>
                <w:szCs w:val="21"/>
                <w:lang w:val="en-US" w:eastAsia="fr-FR"/>
              </w:rPr>
              <w:t>Communication &amp; Événementiel</w:t>
            </w:r>
            <w:r w:rsidRPr="00A97762">
              <w:rPr>
                <w:rFonts w:ascii="Times New Roman" w:eastAsia="Times New Roman" w:hAnsi="Times New Roman" w:cs="Times New Roman"/>
                <w:color w:val="525252"/>
                <w:szCs w:val="21"/>
                <w:lang w:val="en-US" w:eastAsia="fr-FR"/>
              </w:rPr>
              <w:t> </w:t>
            </w:r>
            <w:r w:rsidRPr="00A97762">
              <w:rPr>
                <w:rFonts w:eastAsia="Times New Roman" w:cs="Times New Roman"/>
                <w:color w:val="525252"/>
                <w:szCs w:val="21"/>
                <w:lang w:val="fr-FR" w:eastAsia="fr-FR"/>
              </w:rPr>
              <w:t> </w:t>
            </w:r>
          </w:p>
          <w:p w14:paraId="4D9F0B3E" w14:textId="77777777" w:rsidR="00A97762" w:rsidRPr="00A97762" w:rsidRDefault="00A97762" w:rsidP="00A97762">
            <w:pPr>
              <w:spacing w:after="0" w:line="240" w:lineRule="auto"/>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7F15E0"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0,5 point </w:t>
            </w:r>
          </w:p>
        </w:tc>
      </w:tr>
    </w:tbl>
    <w:p w14:paraId="5F2135F1" w14:textId="0391565D" w:rsidR="00A97762" w:rsidRPr="00712B96" w:rsidRDefault="00A97762" w:rsidP="00520146">
      <w:pPr>
        <w:spacing w:after="0" w:line="240" w:lineRule="auto"/>
        <w:jc w:val="both"/>
        <w:textAlignment w:val="baseline"/>
        <w:rPr>
          <w:rFonts w:ascii="Segoe UI" w:eastAsia="Times New Roman" w:hAnsi="Segoe UI" w:cs="Segoe UI"/>
          <w:sz w:val="18"/>
          <w:szCs w:val="18"/>
          <w:lang w:val="fr-FR" w:eastAsia="fr-FR"/>
        </w:rPr>
      </w:pPr>
      <w:r w:rsidRPr="00A97762">
        <w:rPr>
          <w:rFonts w:ascii="Times New Roman" w:eastAsia="Times New Roman" w:hAnsi="Times New Roman" w:cs="Times New Roman"/>
          <w:color w:val="525252"/>
          <w:sz w:val="24"/>
          <w:szCs w:val="24"/>
          <w:lang w:eastAsia="fr-FR"/>
        </w:rPr>
        <w:t> </w:t>
      </w:r>
      <w:r w:rsidRPr="00A97762">
        <w:rPr>
          <w:rFonts w:eastAsia="Times New Roman" w:cs="Segoe UI"/>
          <w:color w:val="525252"/>
          <w:sz w:val="24"/>
          <w:szCs w:val="24"/>
          <w:lang w:val="fr-FR" w:eastAsia="fr-FR"/>
        </w:rPr>
        <w:t> </w:t>
      </w:r>
    </w:p>
    <w:bookmarkEnd w:id="39"/>
    <w:p w14:paraId="20D0FCFF" w14:textId="5B4CD49F" w:rsidR="00A5354F" w:rsidRPr="00DC1261" w:rsidRDefault="00D627B4" w:rsidP="00A5354F">
      <w:pPr>
        <w:spacing w:before="160"/>
        <w:jc w:val="both"/>
        <w:rPr>
          <w:b/>
          <w:lang w:val="fr-FR"/>
        </w:rPr>
      </w:pPr>
      <w:r w:rsidRPr="00DC1261">
        <w:rPr>
          <w:b/>
          <w:lang w:val="fr-FR"/>
        </w:rPr>
        <w:t xml:space="preserve">Seules les offres ayant un score moyen d'au </w:t>
      </w:r>
      <w:r w:rsidRPr="00A91669">
        <w:rPr>
          <w:b/>
          <w:lang w:val="fr-FR"/>
        </w:rPr>
        <w:t xml:space="preserve">moins </w:t>
      </w:r>
      <w:r w:rsidR="00712B96">
        <w:rPr>
          <w:b/>
          <w:lang w:val="fr-FR"/>
        </w:rPr>
        <w:t>6</w:t>
      </w:r>
      <w:r w:rsidR="002C0FF6" w:rsidRPr="00A91669">
        <w:rPr>
          <w:b/>
          <w:lang w:val="fr-FR"/>
        </w:rPr>
        <w:t>0</w:t>
      </w:r>
      <w:r w:rsidRPr="00A91669">
        <w:rPr>
          <w:b/>
          <w:lang w:val="fr-FR"/>
        </w:rPr>
        <w:t xml:space="preserve"> points sur</w:t>
      </w:r>
      <w:r w:rsidRPr="00DC1261">
        <w:rPr>
          <w:b/>
          <w:lang w:val="fr-FR"/>
        </w:rPr>
        <w:t xml:space="preserve"> </w:t>
      </w:r>
      <w:r w:rsidR="002A6ABF">
        <w:rPr>
          <w:b/>
          <w:lang w:val="fr-FR"/>
        </w:rPr>
        <w:t>70</w:t>
      </w:r>
      <w:r w:rsidRPr="00DC1261">
        <w:rPr>
          <w:b/>
          <w:lang w:val="fr-FR"/>
        </w:rPr>
        <w:t xml:space="preserve"> points feront l'objet d'une évaluation financière</w:t>
      </w:r>
      <w:r w:rsidR="00A5354F" w:rsidRPr="00DC1261">
        <w:rPr>
          <w:b/>
          <w:lang w:val="fr-FR"/>
        </w:rPr>
        <w:t>.</w:t>
      </w:r>
    </w:p>
    <w:p w14:paraId="0C8676B7" w14:textId="6EF35399" w:rsidR="00C50750" w:rsidRPr="00DC1261" w:rsidRDefault="00C50750" w:rsidP="003424B3">
      <w:pPr>
        <w:pStyle w:val="Paragraphedeliste"/>
        <w:numPr>
          <w:ilvl w:val="0"/>
          <w:numId w:val="6"/>
        </w:numPr>
        <w:ind w:left="284" w:hanging="284"/>
        <w:contextualSpacing w:val="0"/>
        <w:jc w:val="both"/>
        <w:rPr>
          <w:lang w:val="fr-FR"/>
        </w:rPr>
      </w:pPr>
      <w:r w:rsidRPr="00DC1261">
        <w:rPr>
          <w:lang w:val="fr-FR"/>
        </w:rPr>
        <w:t>Pri</w:t>
      </w:r>
      <w:r w:rsidR="00D627B4" w:rsidRPr="00DC1261">
        <w:rPr>
          <w:lang w:val="fr-FR"/>
        </w:rPr>
        <w:t>x </w:t>
      </w:r>
      <w:r w:rsidRPr="00DC1261">
        <w:rPr>
          <w:lang w:val="fr-FR"/>
        </w:rPr>
        <w:t xml:space="preserve">: </w:t>
      </w:r>
      <w:r w:rsidR="002A6ABF">
        <w:rPr>
          <w:lang w:val="fr-FR"/>
        </w:rPr>
        <w:t>3</w:t>
      </w:r>
      <w:r w:rsidR="00B76CE0">
        <w:rPr>
          <w:lang w:val="fr-FR"/>
        </w:rPr>
        <w:t>0</w:t>
      </w:r>
      <w:r w:rsidRPr="00DC1261">
        <w:rPr>
          <w:lang w:val="fr-FR"/>
        </w:rPr>
        <w:t xml:space="preserve"> </w:t>
      </w:r>
      <w:r w:rsidR="006C2AF0">
        <w:rPr>
          <w:lang w:val="fr-FR"/>
        </w:rPr>
        <w:t>points</w:t>
      </w:r>
    </w:p>
    <w:p w14:paraId="1D85072D" w14:textId="511A9384" w:rsidR="00C50750" w:rsidRPr="00DC1261" w:rsidRDefault="00D627B4" w:rsidP="003424B3">
      <w:pPr>
        <w:jc w:val="both"/>
        <w:rPr>
          <w:lang w:val="fr-FR"/>
        </w:rPr>
      </w:pPr>
      <w:r w:rsidRPr="00DC1261">
        <w:rPr>
          <w:lang w:val="fr-FR"/>
        </w:rPr>
        <w:t>En ce qui concerne le critère « prix »</w:t>
      </w:r>
      <w:r w:rsidR="00C50750" w:rsidRPr="00DC1261">
        <w:rPr>
          <w:lang w:val="fr-FR"/>
        </w:rPr>
        <w:t xml:space="preserve">, </w:t>
      </w:r>
      <w:r w:rsidRPr="00DC1261">
        <w:rPr>
          <w:lang w:val="fr-FR"/>
        </w:rPr>
        <w:t>la formule suivante sera utilisée </w:t>
      </w:r>
      <w:r w:rsidR="00C50750" w:rsidRPr="00DC1261">
        <w:rPr>
          <w:lang w:val="fr-FR"/>
        </w:rPr>
        <w:t>:</w:t>
      </w:r>
    </w:p>
    <w:p w14:paraId="137101C6" w14:textId="7843B103" w:rsidR="00C50750" w:rsidRPr="00DC1261" w:rsidRDefault="00C50750" w:rsidP="003424B3">
      <w:pPr>
        <w:spacing w:after="0"/>
        <w:jc w:val="both"/>
        <w:rPr>
          <w:lang w:val="fr-FR"/>
        </w:rPr>
      </w:pPr>
      <w:r w:rsidRPr="00DC1261">
        <w:rPr>
          <w:lang w:val="fr-FR"/>
        </w:rPr>
        <w:t xml:space="preserve">Points </w:t>
      </w:r>
      <w:r w:rsidR="00D627B4" w:rsidRPr="00DC1261">
        <w:rPr>
          <w:lang w:val="fr-FR"/>
        </w:rPr>
        <w:t>offre</w:t>
      </w:r>
      <w:r w:rsidRPr="00DC1261">
        <w:rPr>
          <w:lang w:val="fr-FR"/>
        </w:rPr>
        <w:t xml:space="preserve"> A = </w:t>
      </w:r>
      <w:r w:rsidR="00D627B4" w:rsidRPr="00DC1261">
        <w:rPr>
          <w:u w:val="single"/>
          <w:lang w:val="fr-FR"/>
        </w:rPr>
        <w:t>montant offre la moins disant</w:t>
      </w:r>
      <w:r w:rsidRPr="00DC1261">
        <w:rPr>
          <w:lang w:val="fr-FR"/>
        </w:rPr>
        <w:t xml:space="preserve"> * </w:t>
      </w:r>
      <w:r w:rsidR="002A6ABF">
        <w:rPr>
          <w:lang w:val="fr-FR"/>
        </w:rPr>
        <w:t>3</w:t>
      </w:r>
      <w:r w:rsidR="00A7522D">
        <w:rPr>
          <w:lang w:val="fr-FR"/>
        </w:rPr>
        <w:t>0</w:t>
      </w:r>
    </w:p>
    <w:p w14:paraId="715DB3C9" w14:textId="340000F2" w:rsidR="00C50750" w:rsidRDefault="00D627B4" w:rsidP="003424B3">
      <w:pPr>
        <w:ind w:left="1843"/>
        <w:jc w:val="both"/>
        <w:rPr>
          <w:lang w:val="fr-FR"/>
        </w:rPr>
      </w:pPr>
      <w:r w:rsidRPr="00DC1261">
        <w:rPr>
          <w:lang w:val="fr-FR"/>
        </w:rPr>
        <w:lastRenderedPageBreak/>
        <w:t xml:space="preserve">montant offre </w:t>
      </w:r>
      <w:r w:rsidR="00C50750" w:rsidRPr="00DC1261">
        <w:rPr>
          <w:lang w:val="fr-FR"/>
        </w:rPr>
        <w:t>A</w:t>
      </w:r>
    </w:p>
    <w:p w14:paraId="2A606CFD" w14:textId="77777777" w:rsidR="00423652" w:rsidRPr="00DC1261" w:rsidRDefault="00423652" w:rsidP="009D6718">
      <w:pPr>
        <w:jc w:val="both"/>
        <w:rPr>
          <w:lang w:val="fr-FR"/>
        </w:rPr>
      </w:pPr>
    </w:p>
    <w:p w14:paraId="32C72254" w14:textId="7B2EC34D" w:rsidR="00C50750" w:rsidRPr="00DC1261" w:rsidRDefault="00D627B4" w:rsidP="00A733AA">
      <w:pPr>
        <w:pStyle w:val="Titre3"/>
        <w:rPr>
          <w:lang w:val="fr-FR"/>
        </w:rPr>
      </w:pPr>
      <w:r w:rsidRPr="00DC1261">
        <w:rPr>
          <w:lang w:val="fr-FR"/>
        </w:rPr>
        <w:t>Attribution du marché</w:t>
      </w:r>
    </w:p>
    <w:p w14:paraId="4BE28D35" w14:textId="1EEFAB9C" w:rsidR="00D627B4" w:rsidRPr="00DC1261" w:rsidRDefault="00B76CE0" w:rsidP="00D627B4">
      <w:pPr>
        <w:jc w:val="both"/>
        <w:rPr>
          <w:lang w:val="fr-FR"/>
        </w:rPr>
      </w:pPr>
      <w:r>
        <w:rPr>
          <w:lang w:val="fr-FR"/>
        </w:rPr>
        <w:t>L</w:t>
      </w:r>
      <w:r w:rsidR="00D627B4" w:rsidRPr="00DC1261">
        <w:rPr>
          <w:lang w:val="fr-FR"/>
        </w:rPr>
        <w:t>e marché sera attribué au soumissionnaire qui a remis l’offre régulière économiquement la plus avantageuse. Il faut néanmoins remarquer que, conformément à l’art. 85 de la loi du 17 juin 2016, il n’existe aucune obligation pour le pouvoir adjudicateur d’attribuer le marché.</w:t>
      </w:r>
    </w:p>
    <w:p w14:paraId="4D5014A7" w14:textId="77777777" w:rsidR="00D627B4" w:rsidRPr="00DC1261" w:rsidRDefault="00D627B4" w:rsidP="00D627B4">
      <w:pPr>
        <w:jc w:val="both"/>
        <w:rPr>
          <w:lang w:val="fr-FR"/>
        </w:rPr>
      </w:pPr>
      <w:r w:rsidRPr="00DC1261">
        <w:rPr>
          <w:lang w:val="fr-FR"/>
        </w:rPr>
        <w:t>Le pouvoir adjudicateur peut soit renoncer à passer le marché, soit refaire la procédure, au besoin suivant un autre mode.</w:t>
      </w:r>
    </w:p>
    <w:p w14:paraId="4EFD3190" w14:textId="4A3DFF5C" w:rsidR="00D627B4" w:rsidRPr="00DC1261" w:rsidRDefault="00D627B4" w:rsidP="00D627B4">
      <w:pPr>
        <w:jc w:val="both"/>
        <w:rPr>
          <w:lang w:val="fr-FR"/>
        </w:rPr>
      </w:pPr>
      <w:r w:rsidRPr="00DC1261">
        <w:rPr>
          <w:lang w:val="fr-FR"/>
        </w:rPr>
        <w:t>Le pouvoir adjudicateur se réserve aussi le droit de n’attribuer que certain(s) lot(s) et de décider que les autres lots feront l’objet d’un ou de plusieurs nouveaux marchés, au besoin suivant une autre procédure de passation en application de l’art. 58 §1, 3</w:t>
      </w:r>
      <w:r w:rsidRPr="00DC1261">
        <w:rPr>
          <w:vertAlign w:val="superscript"/>
          <w:lang w:val="fr-FR"/>
        </w:rPr>
        <w:t>ème</w:t>
      </w:r>
      <w:r w:rsidRPr="00DC1261">
        <w:rPr>
          <w:lang w:val="fr-FR"/>
        </w:rPr>
        <w:t xml:space="preserve"> paragraphe.</w:t>
      </w:r>
    </w:p>
    <w:p w14:paraId="656853E1" w14:textId="3D0101BB" w:rsidR="00C50750" w:rsidRPr="00DC1261" w:rsidRDefault="00C50750" w:rsidP="00C50750">
      <w:pPr>
        <w:pStyle w:val="Titre2"/>
        <w:rPr>
          <w:lang w:val="fr-FR"/>
        </w:rPr>
      </w:pPr>
      <w:bookmarkStart w:id="40" w:name="_Toc177121527"/>
      <w:r w:rsidRPr="6DAE84DA">
        <w:rPr>
          <w:lang w:val="fr-FR"/>
        </w:rPr>
        <w:t>Conclu</w:t>
      </w:r>
      <w:r w:rsidR="00D627B4" w:rsidRPr="6DAE84DA">
        <w:rPr>
          <w:lang w:val="fr-FR"/>
        </w:rPr>
        <w:t>sion du marché</w:t>
      </w:r>
      <w:bookmarkEnd w:id="40"/>
    </w:p>
    <w:p w14:paraId="40626AE1" w14:textId="26F2E5B9" w:rsidR="00D627B4" w:rsidRPr="00DC1261" w:rsidRDefault="00D627B4" w:rsidP="00D627B4">
      <w:pPr>
        <w:jc w:val="both"/>
        <w:rPr>
          <w:lang w:val="fr-FR"/>
        </w:rPr>
      </w:pPr>
      <w:r w:rsidRPr="00DC1261">
        <w:rPr>
          <w:lang w:val="fr-FR"/>
        </w:rPr>
        <w:t>Conformément à l’art. 88 de l’Arrêté Royal du 18 avril 2017, le marché a lieu par la notification au soumissionnaire choisi de l’approbation de son offre. La notification est effectuée par les plateformes électroniques, par courrier électronique.</w:t>
      </w:r>
    </w:p>
    <w:p w14:paraId="48889B4C" w14:textId="77777777" w:rsidR="008351C9" w:rsidRPr="00DC1261" w:rsidRDefault="008351C9" w:rsidP="008351C9">
      <w:pPr>
        <w:jc w:val="both"/>
        <w:rPr>
          <w:lang w:val="fr-FR"/>
        </w:rPr>
      </w:pPr>
      <w:r w:rsidRPr="00DC1261">
        <w:rPr>
          <w:lang w:val="fr-FR"/>
        </w:rPr>
        <w:t>Le contrat intégral consiste dès lors en un marché attribué par Enabel au soumissionnaire choisi conformément à :</w:t>
      </w:r>
    </w:p>
    <w:p w14:paraId="3BBA8FE5" w14:textId="74100312" w:rsidR="008351C9" w:rsidRPr="00DC1261" w:rsidRDefault="008351C9" w:rsidP="008351C9">
      <w:pPr>
        <w:pStyle w:val="Paragraphedeliste"/>
        <w:numPr>
          <w:ilvl w:val="0"/>
          <w:numId w:val="6"/>
        </w:numPr>
        <w:ind w:left="284" w:hanging="284"/>
        <w:contextualSpacing w:val="0"/>
        <w:jc w:val="both"/>
        <w:rPr>
          <w:lang w:val="fr-FR"/>
        </w:rPr>
      </w:pPr>
      <w:r w:rsidRPr="00DC1261">
        <w:rPr>
          <w:lang w:val="fr-FR"/>
        </w:rPr>
        <w:t>La lettre portant notification de la décision d’attribution ;</w:t>
      </w:r>
    </w:p>
    <w:p w14:paraId="7F2F237F" w14:textId="77777777" w:rsidR="008351C9" w:rsidRPr="00DC1261" w:rsidRDefault="008351C9" w:rsidP="008351C9">
      <w:pPr>
        <w:pStyle w:val="Paragraphedeliste"/>
        <w:numPr>
          <w:ilvl w:val="0"/>
          <w:numId w:val="6"/>
        </w:numPr>
        <w:ind w:left="284" w:hanging="284"/>
        <w:contextualSpacing w:val="0"/>
        <w:jc w:val="both"/>
        <w:rPr>
          <w:lang w:val="fr-FR"/>
        </w:rPr>
      </w:pPr>
      <w:r w:rsidRPr="00DC1261">
        <w:rPr>
          <w:lang w:val="fr-FR"/>
        </w:rPr>
        <w:t>Le présent CSC et ses annexes ;</w:t>
      </w:r>
    </w:p>
    <w:p w14:paraId="4E71C123" w14:textId="77777777" w:rsidR="008351C9" w:rsidRPr="00DC1261" w:rsidRDefault="008351C9" w:rsidP="008351C9">
      <w:pPr>
        <w:pStyle w:val="Paragraphedeliste"/>
        <w:numPr>
          <w:ilvl w:val="0"/>
          <w:numId w:val="6"/>
        </w:numPr>
        <w:ind w:left="284" w:hanging="284"/>
        <w:contextualSpacing w:val="0"/>
        <w:jc w:val="both"/>
        <w:rPr>
          <w:lang w:val="fr-FR"/>
        </w:rPr>
      </w:pPr>
      <w:r w:rsidRPr="00DC1261">
        <w:rPr>
          <w:lang w:val="fr-FR"/>
        </w:rPr>
        <w:t>Le cas échéant, le compte-rendu de la réunion d'information et/ou les clarifications et/ou les rectifications ;</w:t>
      </w:r>
    </w:p>
    <w:p w14:paraId="7D0B3B3F" w14:textId="77777777" w:rsidR="008351C9" w:rsidRPr="00DC1261" w:rsidRDefault="008351C9" w:rsidP="008351C9">
      <w:pPr>
        <w:pStyle w:val="Paragraphedeliste"/>
        <w:numPr>
          <w:ilvl w:val="0"/>
          <w:numId w:val="6"/>
        </w:numPr>
        <w:ind w:left="284" w:hanging="284"/>
        <w:contextualSpacing w:val="0"/>
        <w:jc w:val="both"/>
        <w:rPr>
          <w:lang w:val="fr-FR"/>
        </w:rPr>
      </w:pPr>
      <w:r w:rsidRPr="00DC1261">
        <w:rPr>
          <w:lang w:val="fr-FR"/>
        </w:rPr>
        <w:t>L’offre approuvée de l’adjudicataire et toutes ses annexes ;</w:t>
      </w:r>
    </w:p>
    <w:p w14:paraId="32ECD06E" w14:textId="77777777" w:rsidR="008351C9" w:rsidRDefault="008351C9" w:rsidP="008351C9">
      <w:pPr>
        <w:pStyle w:val="Paragraphedeliste"/>
        <w:numPr>
          <w:ilvl w:val="0"/>
          <w:numId w:val="6"/>
        </w:numPr>
        <w:ind w:left="284" w:hanging="284"/>
        <w:contextualSpacing w:val="0"/>
        <w:jc w:val="both"/>
        <w:rPr>
          <w:lang w:val="fr-FR"/>
        </w:rPr>
      </w:pPr>
      <w:r w:rsidRPr="00DC1261">
        <w:rPr>
          <w:lang w:val="fr-FR"/>
        </w:rPr>
        <w:t>Le cas échéant, les documents éventuels ultérieurs, acceptés et signés par les deux parties.</w:t>
      </w:r>
    </w:p>
    <w:p w14:paraId="4204DF35" w14:textId="77777777" w:rsidR="008351C9" w:rsidRPr="00DC1261" w:rsidRDefault="008351C9" w:rsidP="008351C9">
      <w:pPr>
        <w:jc w:val="both"/>
        <w:rPr>
          <w:lang w:val="fr-FR"/>
        </w:rPr>
      </w:pPr>
      <w:r w:rsidRPr="00065878">
        <w:rPr>
          <w:lang w:val="fr-FR"/>
        </w:rPr>
        <w:t>Dans un objectif de transparence, Enabel s'engage à publier annuellement une liste des attributaires de ses marchés. Par l'introduction de son offre, l'adjudicataire du marché se déclare d'accord avec la publication du titre du contrat, la nature et l'objet du contrat, son nom et localité, ainsi que le montant du contrat.</w:t>
      </w:r>
    </w:p>
    <w:p w14:paraId="340CAB02" w14:textId="011789E5" w:rsidR="00C50750" w:rsidRPr="00DC1261" w:rsidRDefault="001612F8" w:rsidP="007B06AE">
      <w:pPr>
        <w:pStyle w:val="Titre1"/>
        <w:pageBreakBefore/>
        <w:ind w:left="431" w:hanging="431"/>
        <w:rPr>
          <w:lang w:val="fr-FR"/>
        </w:rPr>
      </w:pPr>
      <w:bookmarkStart w:id="41" w:name="_Toc177121528"/>
      <w:r w:rsidRPr="6DAE84DA">
        <w:rPr>
          <w:lang w:val="fr-FR"/>
        </w:rPr>
        <w:lastRenderedPageBreak/>
        <w:t>Dispositions contractuelles particul</w:t>
      </w:r>
      <w:r w:rsidR="00D116D7" w:rsidRPr="6DAE84DA">
        <w:rPr>
          <w:lang w:val="fr-FR"/>
        </w:rPr>
        <w:t>i</w:t>
      </w:r>
      <w:r w:rsidRPr="6DAE84DA">
        <w:rPr>
          <w:lang w:val="fr-FR"/>
        </w:rPr>
        <w:t>ères</w:t>
      </w:r>
      <w:bookmarkEnd w:id="41"/>
    </w:p>
    <w:p w14:paraId="39C5163B" w14:textId="325B6FB2" w:rsidR="001612F8" w:rsidRPr="00DC1261" w:rsidRDefault="001612F8" w:rsidP="001612F8">
      <w:pPr>
        <w:jc w:val="both"/>
        <w:rPr>
          <w:lang w:val="fr-FR"/>
        </w:rPr>
      </w:pPr>
      <w:r w:rsidRPr="00DC1261">
        <w:rPr>
          <w:lang w:val="fr-FR"/>
        </w:rPr>
        <w:t xml:space="preserve">Le présent chapitre de ce cahier spécial des charges contient les clauses particulières applicables au présent marché public par dérogation aux « Règles </w:t>
      </w:r>
      <w:r w:rsidR="0031313C" w:rsidRPr="00DC1261">
        <w:rPr>
          <w:lang w:val="fr-FR"/>
        </w:rPr>
        <w:t>G</w:t>
      </w:r>
      <w:r w:rsidRPr="00DC1261">
        <w:rPr>
          <w:lang w:val="fr-FR"/>
        </w:rPr>
        <w:t>énérales d’</w:t>
      </w:r>
      <w:r w:rsidR="0031313C" w:rsidRPr="00DC1261">
        <w:rPr>
          <w:lang w:val="fr-FR"/>
        </w:rPr>
        <w:t>E</w:t>
      </w:r>
      <w:r w:rsidRPr="00DC1261">
        <w:rPr>
          <w:lang w:val="fr-FR"/>
        </w:rPr>
        <w:t xml:space="preserve">xécution des marchés publics et des concessions de travaux publics » de l’Arrêté Royal du 14 janvier 2013, ou qui complètent ou précisent celui-ci. Les articles indiqués ci-dessus (entre parenthèses) renvoient aux articles des Règles </w:t>
      </w:r>
      <w:r w:rsidR="0031313C" w:rsidRPr="00DC1261">
        <w:rPr>
          <w:lang w:val="fr-FR"/>
        </w:rPr>
        <w:t>G</w:t>
      </w:r>
      <w:r w:rsidRPr="00DC1261">
        <w:rPr>
          <w:lang w:val="fr-FR"/>
        </w:rPr>
        <w:t>énérales d’</w:t>
      </w:r>
      <w:r w:rsidR="0031313C" w:rsidRPr="00DC1261">
        <w:rPr>
          <w:lang w:val="fr-FR"/>
        </w:rPr>
        <w:t>E</w:t>
      </w:r>
      <w:r w:rsidRPr="00DC1261">
        <w:rPr>
          <w:lang w:val="fr-FR"/>
        </w:rPr>
        <w:t>xécution. En l’absence d’indication, les dispositions pertinentes des Règles générales d’exécution sont intégralement d’application.</w:t>
      </w:r>
    </w:p>
    <w:p w14:paraId="0AF23E88" w14:textId="204CD44C" w:rsidR="00804896" w:rsidRDefault="00804896" w:rsidP="00804896">
      <w:pPr>
        <w:jc w:val="both"/>
        <w:rPr>
          <w:lang w:val="fr-FR"/>
        </w:rPr>
      </w:pPr>
      <w:r w:rsidRPr="00DC1261">
        <w:rPr>
          <w:lang w:val="fr-FR"/>
        </w:rPr>
        <w:t xml:space="preserve">Dans le présent cahier spécial des charges, il n’est pas dérogé aux articles 25-33 des Règles Générales d’Exécution (voir point </w:t>
      </w:r>
      <w:r w:rsidRPr="00DC1261">
        <w:rPr>
          <w:lang w:val="fr-FR"/>
        </w:rPr>
        <w:fldChar w:fldCharType="begin"/>
      </w:r>
      <w:r w:rsidRPr="00DC1261">
        <w:rPr>
          <w:lang w:val="fr-FR"/>
        </w:rPr>
        <w:instrText xml:space="preserve"> REF _Ref18047167 \r \h  \* MERGEFORMAT </w:instrText>
      </w:r>
      <w:r w:rsidRPr="00DC1261">
        <w:rPr>
          <w:lang w:val="fr-FR"/>
        </w:rPr>
      </w:r>
      <w:r w:rsidRPr="00DC1261">
        <w:rPr>
          <w:lang w:val="fr-FR"/>
        </w:rPr>
        <w:fldChar w:fldCharType="separate"/>
      </w:r>
      <w:r w:rsidR="005E7FF4">
        <w:rPr>
          <w:lang w:val="fr-FR"/>
        </w:rPr>
        <w:t>4.7</w:t>
      </w:r>
      <w:r w:rsidRPr="00DC1261">
        <w:rPr>
          <w:lang w:val="fr-FR"/>
        </w:rPr>
        <w:fldChar w:fldCharType="end"/>
      </w:r>
      <w:r w:rsidRPr="00DC1261">
        <w:rPr>
          <w:lang w:val="fr-FR"/>
        </w:rPr>
        <w:t xml:space="preserve"> « </w:t>
      </w:r>
      <w:r w:rsidRPr="00DC1261">
        <w:rPr>
          <w:lang w:val="fr-FR"/>
        </w:rPr>
        <w:fldChar w:fldCharType="begin"/>
      </w:r>
      <w:r w:rsidRPr="00DC1261">
        <w:rPr>
          <w:lang w:val="fr-FR"/>
        </w:rPr>
        <w:instrText xml:space="preserve"> REF _Ref18047167 \h  \* MERGEFORMAT </w:instrText>
      </w:r>
      <w:r w:rsidRPr="00DC1261">
        <w:rPr>
          <w:lang w:val="fr-FR"/>
        </w:rPr>
      </w:r>
      <w:r w:rsidRPr="00DC1261">
        <w:rPr>
          <w:lang w:val="fr-FR"/>
        </w:rPr>
        <w:fldChar w:fldCharType="separate"/>
      </w:r>
      <w:r w:rsidR="005E7FF4" w:rsidRPr="6DAE84DA">
        <w:rPr>
          <w:lang w:val="fr-FR"/>
        </w:rPr>
        <w:t>Cautionnement (Art. 25-33)</w:t>
      </w:r>
      <w:r w:rsidRPr="00DC1261">
        <w:rPr>
          <w:lang w:val="fr-FR"/>
        </w:rPr>
        <w:fldChar w:fldCharType="end"/>
      </w:r>
      <w:r w:rsidRPr="00DC1261">
        <w:rPr>
          <w:lang w:val="fr-FR"/>
        </w:rPr>
        <w:t> »)</w:t>
      </w:r>
      <w:r w:rsidRPr="00552AB2">
        <w:rPr>
          <w:lang w:val="fr-FR"/>
        </w:rPr>
        <w:t xml:space="preserve"> </w:t>
      </w:r>
      <w:r w:rsidRPr="003B5104">
        <w:rPr>
          <w:lang w:val="fr-FR"/>
        </w:rPr>
        <w:t>afin de faciliter l’accès au marché aux opérateurs locaux</w:t>
      </w:r>
      <w:r>
        <w:rPr>
          <w:lang w:val="fr-FR"/>
        </w:rPr>
        <w:t>.</w:t>
      </w:r>
    </w:p>
    <w:p w14:paraId="2AA2DAFC" w14:textId="77777777" w:rsidR="00552AB2" w:rsidRPr="00DC1261" w:rsidRDefault="00552AB2" w:rsidP="00552AB2">
      <w:pPr>
        <w:jc w:val="both"/>
        <w:rPr>
          <w:lang w:val="fr-FR"/>
        </w:rPr>
      </w:pPr>
      <w:r w:rsidRPr="003B5104">
        <w:rPr>
          <w:lang w:val="fr-FR"/>
        </w:rPr>
        <w:t xml:space="preserve">Conformément à l’article 14, §2, 5° de la </w:t>
      </w:r>
      <w:r>
        <w:rPr>
          <w:lang w:val="fr-FR"/>
        </w:rPr>
        <w:t>L</w:t>
      </w:r>
      <w:r w:rsidRPr="003B5104">
        <w:rPr>
          <w:lang w:val="fr-FR"/>
        </w:rPr>
        <w:t>oi du 17 juin 2016 relative aux marchés publics, la transmission et la réception des offres doivent être réalisés par l’utilisation de la transmission par voie postale ou tout autre service de portage approprié. Le dépôt des offres sous format électronique via l’application e-tendering n’étant pas suffisamment supporté par les dispositifs d’accès à internet à la disposition des opérateurs économiques locaux, le pouvoir adjudicateur considère qu’il n’est pas approprié d’imposer l’obligation d’utilisation de moyens de communication électronique.</w:t>
      </w:r>
    </w:p>
    <w:p w14:paraId="0404046B" w14:textId="113FD167" w:rsidR="00C50750" w:rsidRPr="00DC1261" w:rsidRDefault="00C50750" w:rsidP="00C50750">
      <w:pPr>
        <w:pStyle w:val="Titre2"/>
        <w:rPr>
          <w:lang w:val="fr-FR"/>
        </w:rPr>
      </w:pPr>
      <w:bookmarkStart w:id="42" w:name="_Toc177121529"/>
      <w:r w:rsidRPr="6DAE84DA">
        <w:rPr>
          <w:lang w:val="fr-FR"/>
        </w:rPr>
        <w:t>D</w:t>
      </w:r>
      <w:r w:rsidR="0031313C" w:rsidRPr="6DAE84DA">
        <w:rPr>
          <w:lang w:val="fr-FR"/>
        </w:rPr>
        <w:t>é</w:t>
      </w:r>
      <w:r w:rsidRPr="6DAE84DA">
        <w:rPr>
          <w:lang w:val="fr-FR"/>
        </w:rPr>
        <w:t>finitions (Art. 2)</w:t>
      </w:r>
      <w:bookmarkEnd w:id="42"/>
    </w:p>
    <w:p w14:paraId="2EB4570F" w14:textId="323409E6" w:rsidR="00AB655B" w:rsidRPr="00DC1261" w:rsidRDefault="00AB655B" w:rsidP="00417117">
      <w:pPr>
        <w:pStyle w:val="Paragraphedeliste"/>
        <w:numPr>
          <w:ilvl w:val="0"/>
          <w:numId w:val="6"/>
        </w:numPr>
        <w:ind w:left="284" w:hanging="284"/>
        <w:contextualSpacing w:val="0"/>
        <w:jc w:val="both"/>
        <w:rPr>
          <w:lang w:val="fr-FR"/>
        </w:rPr>
      </w:pPr>
      <w:r w:rsidRPr="00DC1261">
        <w:rPr>
          <w:u w:val="single"/>
          <w:lang w:val="fr-FR"/>
        </w:rPr>
        <w:t>Fonctionnaire dirigeant</w:t>
      </w:r>
      <w:r w:rsidRPr="00DC1261">
        <w:rPr>
          <w:lang w:val="fr-FR"/>
        </w:rPr>
        <w:t> : Le fonctionnaire, ou toute autre personne, chargé de la direction et du contrôle de l'exécution du marché ;</w:t>
      </w:r>
    </w:p>
    <w:p w14:paraId="116C93B3" w14:textId="7F081526" w:rsidR="00AB655B" w:rsidRPr="00DC1261" w:rsidRDefault="00AB655B" w:rsidP="00AB655B">
      <w:pPr>
        <w:pStyle w:val="Paragraphedeliste"/>
        <w:numPr>
          <w:ilvl w:val="0"/>
          <w:numId w:val="6"/>
        </w:numPr>
        <w:ind w:left="284" w:hanging="284"/>
        <w:contextualSpacing w:val="0"/>
        <w:jc w:val="both"/>
        <w:rPr>
          <w:lang w:val="fr-FR"/>
        </w:rPr>
      </w:pPr>
      <w:r w:rsidRPr="00DC1261">
        <w:rPr>
          <w:u w:val="single"/>
          <w:lang w:val="fr-FR"/>
        </w:rPr>
        <w:t>Cautionnement</w:t>
      </w:r>
      <w:r w:rsidRPr="00DC1261">
        <w:rPr>
          <w:lang w:val="fr-FR"/>
        </w:rPr>
        <w:t xml:space="preserve"> : Garantie financière donnée par l’adjudicataire </w:t>
      </w:r>
      <w:r w:rsidR="00E0347D" w:rsidRPr="00DC1261">
        <w:rPr>
          <w:lang w:val="fr-FR"/>
        </w:rPr>
        <w:t>cou</w:t>
      </w:r>
      <w:r w:rsidR="00A3459A">
        <w:rPr>
          <w:lang w:val="fr-FR"/>
        </w:rPr>
        <w:t>v</w:t>
      </w:r>
      <w:r w:rsidR="00E0347D" w:rsidRPr="00DC1261">
        <w:rPr>
          <w:lang w:val="fr-FR"/>
        </w:rPr>
        <w:t>rant</w:t>
      </w:r>
      <w:r w:rsidRPr="00DC1261">
        <w:rPr>
          <w:lang w:val="fr-FR"/>
        </w:rPr>
        <w:t xml:space="preserve"> ses obligations jusqu’à </w:t>
      </w:r>
      <w:r w:rsidR="00E0347D" w:rsidRPr="00DC1261">
        <w:rPr>
          <w:lang w:val="fr-FR"/>
        </w:rPr>
        <w:t>l’</w:t>
      </w:r>
      <w:r w:rsidRPr="00DC1261">
        <w:rPr>
          <w:lang w:val="fr-FR"/>
        </w:rPr>
        <w:t xml:space="preserve">exécution </w:t>
      </w:r>
      <w:r w:rsidR="00E0347D" w:rsidRPr="00DC1261">
        <w:rPr>
          <w:lang w:val="fr-FR"/>
        </w:rPr>
        <w:t xml:space="preserve">complète </w:t>
      </w:r>
      <w:r w:rsidRPr="00DC1261">
        <w:rPr>
          <w:lang w:val="fr-FR"/>
        </w:rPr>
        <w:t>du marché ;</w:t>
      </w:r>
    </w:p>
    <w:p w14:paraId="637CA198" w14:textId="3A50CA0A" w:rsidR="00AB655B" w:rsidRPr="00DC1261" w:rsidRDefault="00AB655B" w:rsidP="00AB655B">
      <w:pPr>
        <w:pStyle w:val="Paragraphedeliste"/>
        <w:numPr>
          <w:ilvl w:val="0"/>
          <w:numId w:val="6"/>
        </w:numPr>
        <w:ind w:left="284" w:hanging="284"/>
        <w:contextualSpacing w:val="0"/>
        <w:jc w:val="both"/>
        <w:rPr>
          <w:lang w:val="fr-FR"/>
        </w:rPr>
      </w:pPr>
      <w:r w:rsidRPr="00DC1261">
        <w:rPr>
          <w:u w:val="single"/>
          <w:lang w:val="fr-FR"/>
        </w:rPr>
        <w:t>Réception technique</w:t>
      </w:r>
      <w:r w:rsidRPr="00DC1261">
        <w:rPr>
          <w:lang w:val="fr-FR"/>
        </w:rPr>
        <w:t> : Vérification par l</w:t>
      </w:r>
      <w:r w:rsidR="0025727D" w:rsidRPr="00DC1261">
        <w:rPr>
          <w:lang w:val="fr-FR"/>
        </w:rPr>
        <w:t xml:space="preserve">e pouvoir </w:t>
      </w:r>
      <w:r w:rsidRPr="00DC1261">
        <w:rPr>
          <w:lang w:val="fr-FR"/>
        </w:rPr>
        <w:t>adjudicateur que les produits à mettre en œuvre, les travaux effectués, les fournitures à livrer ou livrées, ou les services prestés répondent aux conditions imposées par le marché ;</w:t>
      </w:r>
    </w:p>
    <w:p w14:paraId="35027A89" w14:textId="0DBDB019" w:rsidR="00AB655B" w:rsidRPr="00DC1261" w:rsidRDefault="00AB655B" w:rsidP="00417117">
      <w:pPr>
        <w:pStyle w:val="Paragraphedeliste"/>
        <w:numPr>
          <w:ilvl w:val="0"/>
          <w:numId w:val="6"/>
        </w:numPr>
        <w:ind w:left="284" w:hanging="284"/>
        <w:contextualSpacing w:val="0"/>
        <w:jc w:val="both"/>
        <w:rPr>
          <w:lang w:val="fr-FR"/>
        </w:rPr>
      </w:pPr>
      <w:r w:rsidRPr="00DC1261">
        <w:rPr>
          <w:u w:val="single"/>
          <w:lang w:val="fr-FR"/>
        </w:rPr>
        <w:t>Réception</w:t>
      </w:r>
      <w:r w:rsidRPr="00DC1261">
        <w:rPr>
          <w:lang w:val="fr-FR"/>
        </w:rPr>
        <w:t> : Constatation par l</w:t>
      </w:r>
      <w:r w:rsidR="0025727D" w:rsidRPr="00DC1261">
        <w:rPr>
          <w:lang w:val="fr-FR"/>
        </w:rPr>
        <w:t xml:space="preserve">e pouvoir </w:t>
      </w:r>
      <w:r w:rsidRPr="00DC1261">
        <w:rPr>
          <w:lang w:val="fr-FR"/>
        </w:rPr>
        <w:t>adjudicateur de la conformité aux règles de l’art ainsi qu’aux conditions du marché de tout ou partie des travaux, fournitures ou services exécutés par l’adjudicataire ;</w:t>
      </w:r>
    </w:p>
    <w:p w14:paraId="0750B99E" w14:textId="41DBF8DD" w:rsidR="00AB655B" w:rsidRPr="00DC1261" w:rsidRDefault="00AB655B" w:rsidP="00417117">
      <w:pPr>
        <w:pStyle w:val="Paragraphedeliste"/>
        <w:numPr>
          <w:ilvl w:val="0"/>
          <w:numId w:val="6"/>
        </w:numPr>
        <w:ind w:left="284" w:hanging="284"/>
        <w:contextualSpacing w:val="0"/>
        <w:jc w:val="both"/>
        <w:rPr>
          <w:lang w:val="fr-FR"/>
        </w:rPr>
      </w:pPr>
      <w:r w:rsidRPr="00DC1261">
        <w:rPr>
          <w:u w:val="single"/>
          <w:lang w:val="fr-FR"/>
        </w:rPr>
        <w:t>Acompte</w:t>
      </w:r>
      <w:r w:rsidRPr="00DC1261">
        <w:rPr>
          <w:lang w:val="fr-FR"/>
        </w:rPr>
        <w:t> : Paiement d’une partie du marché après service fait et accepté ;</w:t>
      </w:r>
    </w:p>
    <w:p w14:paraId="2EE71598" w14:textId="4122C3CD" w:rsidR="00AB655B" w:rsidRPr="00DC1261" w:rsidRDefault="00AB655B" w:rsidP="00417117">
      <w:pPr>
        <w:pStyle w:val="Paragraphedeliste"/>
        <w:numPr>
          <w:ilvl w:val="0"/>
          <w:numId w:val="6"/>
        </w:numPr>
        <w:ind w:left="284" w:hanging="284"/>
        <w:contextualSpacing w:val="0"/>
        <w:jc w:val="both"/>
        <w:rPr>
          <w:lang w:val="fr-FR"/>
        </w:rPr>
      </w:pPr>
      <w:r w:rsidRPr="00DC1261">
        <w:rPr>
          <w:u w:val="single"/>
          <w:lang w:val="fr-FR"/>
        </w:rPr>
        <w:t>Avance</w:t>
      </w:r>
      <w:r w:rsidRPr="00DC1261">
        <w:rPr>
          <w:lang w:val="fr-FR"/>
        </w:rPr>
        <w:t> : Paiement d’une partie du marché avant service fait et accepté ;</w:t>
      </w:r>
    </w:p>
    <w:p w14:paraId="6DBE7167" w14:textId="3E33C84B" w:rsidR="00AB655B" w:rsidRPr="00DC1261" w:rsidRDefault="00AB655B" w:rsidP="00417117">
      <w:pPr>
        <w:pStyle w:val="Paragraphedeliste"/>
        <w:numPr>
          <w:ilvl w:val="0"/>
          <w:numId w:val="6"/>
        </w:numPr>
        <w:ind w:left="284" w:hanging="284"/>
        <w:contextualSpacing w:val="0"/>
        <w:jc w:val="both"/>
        <w:rPr>
          <w:lang w:val="fr-FR"/>
        </w:rPr>
      </w:pPr>
      <w:r w:rsidRPr="00DC1261">
        <w:rPr>
          <w:u w:val="single"/>
          <w:lang w:val="fr-FR"/>
        </w:rPr>
        <w:t>Avenant</w:t>
      </w:r>
      <w:r w:rsidRPr="00DC1261">
        <w:rPr>
          <w:lang w:val="fr-FR"/>
        </w:rPr>
        <w:t> : convention établie entre les parties liées par le marché en cours d’exécution du marché et ayant pour objet une modification des documents qui y sont applicables ;</w:t>
      </w:r>
    </w:p>
    <w:p w14:paraId="0D29B0C2" w14:textId="1718ABB7" w:rsidR="00C50750" w:rsidRPr="00DC1261" w:rsidRDefault="00C50750" w:rsidP="00C50750">
      <w:pPr>
        <w:pStyle w:val="Titre2"/>
        <w:rPr>
          <w:lang w:val="fr-FR"/>
        </w:rPr>
      </w:pPr>
      <w:bookmarkStart w:id="43" w:name="_Toc177121530"/>
      <w:r w:rsidRPr="6DAE84DA">
        <w:rPr>
          <w:lang w:val="fr-FR"/>
        </w:rPr>
        <w:t>Correspond</w:t>
      </w:r>
      <w:r w:rsidR="00AB655B" w:rsidRPr="6DAE84DA">
        <w:rPr>
          <w:lang w:val="fr-FR"/>
        </w:rPr>
        <w:t>a</w:t>
      </w:r>
      <w:r w:rsidRPr="6DAE84DA">
        <w:rPr>
          <w:lang w:val="fr-FR"/>
        </w:rPr>
        <w:t xml:space="preserve">nce </w:t>
      </w:r>
      <w:r w:rsidR="00AB655B" w:rsidRPr="6DAE84DA">
        <w:rPr>
          <w:lang w:val="fr-FR"/>
        </w:rPr>
        <w:t xml:space="preserve">avec le </w:t>
      </w:r>
      <w:r w:rsidR="00061E16" w:rsidRPr="6DAE84DA">
        <w:rPr>
          <w:lang w:val="fr-FR"/>
        </w:rPr>
        <w:t xml:space="preserve">prestataire de services </w:t>
      </w:r>
      <w:r w:rsidRPr="6DAE84DA">
        <w:rPr>
          <w:lang w:val="fr-FR"/>
        </w:rPr>
        <w:t>(Art. 10)</w:t>
      </w:r>
      <w:bookmarkEnd w:id="43"/>
    </w:p>
    <w:p w14:paraId="3DEA861A" w14:textId="09A93FFA" w:rsidR="00417117" w:rsidRPr="00DC1261" w:rsidRDefault="00417117" w:rsidP="00417117">
      <w:pPr>
        <w:jc w:val="both"/>
        <w:rPr>
          <w:lang w:val="fr-FR"/>
        </w:rPr>
      </w:pPr>
      <w:r w:rsidRPr="00DC1261">
        <w:rPr>
          <w:lang w:val="fr-FR"/>
        </w:rPr>
        <w:t>Que des moyens électroniques soient utilisés ou non, les communications, les échanges et le stockage d'informations se déroulent de manière à assurer que l'intégrité et la confidentialité des données soient préservées. L</w:t>
      </w:r>
      <w:r w:rsidR="0025727D" w:rsidRPr="00DC1261">
        <w:rPr>
          <w:lang w:val="fr-FR"/>
        </w:rPr>
        <w:t xml:space="preserve">e pouvoir </w:t>
      </w:r>
      <w:r w:rsidRPr="00DC1261">
        <w:rPr>
          <w:lang w:val="fr-FR"/>
        </w:rPr>
        <w:t>adjudicateur peut autoriser ou imposer l’utilisation de moyens électroniques pour l’échange des pièces écrites.</w:t>
      </w:r>
    </w:p>
    <w:p w14:paraId="1B102EC1" w14:textId="4868C432" w:rsidR="00C50750" w:rsidRPr="00DC1261" w:rsidRDefault="00417117" w:rsidP="00C50750">
      <w:pPr>
        <w:pStyle w:val="Titre2"/>
        <w:rPr>
          <w:lang w:val="fr-FR"/>
        </w:rPr>
      </w:pPr>
      <w:bookmarkStart w:id="44" w:name="_Ref18068451"/>
      <w:bookmarkStart w:id="45" w:name="_Ref18068453"/>
      <w:bookmarkStart w:id="46" w:name="_Toc177121531"/>
      <w:r w:rsidRPr="6DAE84DA">
        <w:rPr>
          <w:lang w:val="fr-FR"/>
        </w:rPr>
        <w:t>Fonctionnaire dirigeant</w:t>
      </w:r>
      <w:r w:rsidR="00C50750" w:rsidRPr="6DAE84DA">
        <w:rPr>
          <w:lang w:val="fr-FR"/>
        </w:rPr>
        <w:t xml:space="preserve"> (Art. 11)</w:t>
      </w:r>
      <w:bookmarkEnd w:id="44"/>
      <w:bookmarkEnd w:id="45"/>
      <w:bookmarkEnd w:id="46"/>
    </w:p>
    <w:p w14:paraId="1D725A51" w14:textId="3B51AFDD" w:rsidR="00E23EA5" w:rsidRPr="006D208C" w:rsidRDefault="00E23EA5" w:rsidP="00E23EA5">
      <w:pPr>
        <w:jc w:val="both"/>
        <w:rPr>
          <w:lang w:val="fr-FR"/>
        </w:rPr>
      </w:pPr>
      <w:r w:rsidRPr="006D208C">
        <w:rPr>
          <w:lang w:val="fr-FR"/>
        </w:rPr>
        <w:t xml:space="preserve">Le fonctionnaire dirigeant est Mme </w:t>
      </w:r>
      <w:r w:rsidR="005F5907">
        <w:rPr>
          <w:lang w:val="fr-FR"/>
        </w:rPr>
        <w:t>Aissatou KEITA</w:t>
      </w:r>
      <w:r w:rsidRPr="006D208C">
        <w:rPr>
          <w:lang w:val="fr-FR"/>
        </w:rPr>
        <w:t xml:space="preserve">, </w:t>
      </w:r>
      <w:r w:rsidR="005F5907">
        <w:rPr>
          <w:lang w:val="fr-FR"/>
        </w:rPr>
        <w:t>Chef de projet</w:t>
      </w:r>
      <w:r w:rsidRPr="006D208C">
        <w:rPr>
          <w:lang w:val="fr-FR"/>
        </w:rPr>
        <w:t xml:space="preserve">, </w:t>
      </w:r>
      <w:r w:rsidRPr="00D90360">
        <w:rPr>
          <w:lang w:val="fr-FR"/>
        </w:rPr>
        <w:t>tél.</w:t>
      </w:r>
      <w:r w:rsidR="00774ABA" w:rsidRPr="00D90360">
        <w:rPr>
          <w:lang w:val="fr-FR"/>
        </w:rPr>
        <w:t>+221</w:t>
      </w:r>
      <w:r w:rsidR="00774ABA">
        <w:rPr>
          <w:lang w:val="fr-FR"/>
        </w:rPr>
        <w:t xml:space="preserve"> 77</w:t>
      </w:r>
      <w:r w:rsidR="00D90360">
        <w:rPr>
          <w:lang w:val="fr-FR"/>
        </w:rPr>
        <w:t> 352 50 72</w:t>
      </w:r>
      <w:r w:rsidRPr="006D208C">
        <w:rPr>
          <w:lang w:val="fr-FR"/>
        </w:rPr>
        <w:t xml:space="preserve">, </w:t>
      </w:r>
      <w:r w:rsidR="005F5907">
        <w:rPr>
          <w:u w:val="single"/>
          <w:lang w:val="fr-FR"/>
        </w:rPr>
        <w:t>aissatou.keita</w:t>
      </w:r>
      <w:r w:rsidRPr="006D208C">
        <w:rPr>
          <w:u w:val="single"/>
          <w:lang w:val="fr-FR"/>
        </w:rPr>
        <w:t>@enabel.be</w:t>
      </w:r>
      <w:r w:rsidRPr="006D208C">
        <w:rPr>
          <w:lang w:val="fr-FR"/>
        </w:rPr>
        <w:t xml:space="preserve">, </w:t>
      </w:r>
      <w:r>
        <w:rPr>
          <w:lang w:val="fr-FR"/>
        </w:rPr>
        <w:t xml:space="preserve">Enabel au Sénégal, </w:t>
      </w:r>
      <w:r w:rsidR="00CD6CC5" w:rsidRPr="00CD6CC5">
        <w:rPr>
          <w:lang w:val="fr-FR"/>
        </w:rPr>
        <w:t>Lot 52 Sotrac, Mermoz</w:t>
      </w:r>
      <w:r>
        <w:rPr>
          <w:lang w:val="fr-FR"/>
        </w:rPr>
        <w:t>, Dakar, Sénégal</w:t>
      </w:r>
      <w:r w:rsidRPr="006D208C">
        <w:rPr>
          <w:lang w:val="fr-FR"/>
        </w:rPr>
        <w:t>.</w:t>
      </w:r>
    </w:p>
    <w:p w14:paraId="153956BB" w14:textId="13CA0C2D" w:rsidR="00417117" w:rsidRPr="00DC1261" w:rsidRDefault="00417117" w:rsidP="00417117">
      <w:pPr>
        <w:jc w:val="both"/>
        <w:rPr>
          <w:lang w:val="fr-FR"/>
        </w:rPr>
      </w:pPr>
      <w:r w:rsidRPr="00DC1261">
        <w:rPr>
          <w:lang w:val="fr-FR"/>
        </w:rPr>
        <w:lastRenderedPageBreak/>
        <w:t xml:space="preserve">Une fois le marché conclu, le fonctionnaire dirigeant est l’interlocuteur principal du </w:t>
      </w:r>
      <w:r w:rsidR="00061E16" w:rsidRPr="00061E16">
        <w:rPr>
          <w:lang w:val="fr-FR"/>
        </w:rPr>
        <w:t>prestataire de services</w:t>
      </w:r>
      <w:r w:rsidRPr="00DC1261">
        <w:rPr>
          <w:lang w:val="fr-FR"/>
        </w:rPr>
        <w:t xml:space="preserve">. Toute la correspondance et toutes les questions concernant l’exécution du marché lui seront adressées, sauf mention contraire expresse dans ce </w:t>
      </w:r>
      <w:r w:rsidR="00981708" w:rsidRPr="00DC1261">
        <w:rPr>
          <w:lang w:val="fr-FR"/>
        </w:rPr>
        <w:t>cahier spécial des charges</w:t>
      </w:r>
      <w:r w:rsidRPr="00DC1261">
        <w:rPr>
          <w:lang w:val="fr-FR"/>
        </w:rPr>
        <w:t>.</w:t>
      </w:r>
    </w:p>
    <w:p w14:paraId="2CAF6B04" w14:textId="2AEF48B7" w:rsidR="00417117" w:rsidRPr="00DC1261" w:rsidRDefault="00417117" w:rsidP="00417117">
      <w:pPr>
        <w:jc w:val="both"/>
        <w:rPr>
          <w:lang w:val="fr-FR"/>
        </w:rPr>
      </w:pPr>
      <w:r w:rsidRPr="00DC1261">
        <w:rPr>
          <w:lang w:val="fr-FR"/>
        </w:rPr>
        <w:t xml:space="preserve">Le fonctionnaire dirigeant a pleine compétence pour ce qui concerne le suivi de l’exécution du marché, y compris la délivrance d’ordres de service, l’établissement de procès-verbaux et d’états des lieux, l’approbation des </w:t>
      </w:r>
      <w:r w:rsidR="005A6957">
        <w:rPr>
          <w:lang w:val="fr-FR"/>
        </w:rPr>
        <w:t>services</w:t>
      </w:r>
      <w:r w:rsidRPr="00DC1261">
        <w:rPr>
          <w:lang w:val="fr-FR"/>
        </w:rPr>
        <w:t>, des états d’avancements et des décomptes.</w:t>
      </w:r>
    </w:p>
    <w:p w14:paraId="60A94B2C" w14:textId="716A23D8" w:rsidR="00417117" w:rsidRPr="00DC1261" w:rsidRDefault="00417117" w:rsidP="00417117">
      <w:pPr>
        <w:jc w:val="both"/>
        <w:rPr>
          <w:lang w:val="fr-FR"/>
        </w:rPr>
      </w:pPr>
      <w:r w:rsidRPr="00DC1261">
        <w:rPr>
          <w:lang w:val="fr-FR"/>
        </w:rPr>
        <w:t>Ne font toutefois pas partie de sa compétence</w:t>
      </w:r>
      <w:r w:rsidR="00981708" w:rsidRPr="00DC1261">
        <w:rPr>
          <w:lang w:val="fr-FR"/>
        </w:rPr>
        <w:t> </w:t>
      </w:r>
      <w:r w:rsidRPr="00DC1261">
        <w:rPr>
          <w:lang w:val="fr-FR"/>
        </w:rPr>
        <w:t>: la signature d’avenants ainsi que toute autre décision ou accord impliquant une dérogation aux clauses et conditions essentielles du marché. Pour de telles décisions, le pouvoir adjudicateur est représenté comme stipulé au</w:t>
      </w:r>
      <w:r w:rsidR="00981708" w:rsidRPr="00DC1261">
        <w:rPr>
          <w:lang w:val="fr-FR"/>
        </w:rPr>
        <w:t xml:space="preserve"> point</w:t>
      </w:r>
      <w:r w:rsidRPr="00DC1261">
        <w:rPr>
          <w:lang w:val="fr-FR"/>
        </w:rPr>
        <w:t xml:space="preserve"> </w:t>
      </w:r>
      <w:r w:rsidR="00981708" w:rsidRPr="00DC1261">
        <w:rPr>
          <w:lang w:val="fr-FR"/>
        </w:rPr>
        <w:fldChar w:fldCharType="begin"/>
      </w:r>
      <w:r w:rsidR="00981708" w:rsidRPr="00DC1261">
        <w:rPr>
          <w:lang w:val="fr-FR"/>
        </w:rPr>
        <w:instrText xml:space="preserve"> REF _Ref18054875 \r \h </w:instrText>
      </w:r>
      <w:r w:rsidR="00981708" w:rsidRPr="00DC1261">
        <w:rPr>
          <w:lang w:val="fr-FR"/>
        </w:rPr>
      </w:r>
      <w:r w:rsidR="00981708" w:rsidRPr="00DC1261">
        <w:rPr>
          <w:lang w:val="fr-FR"/>
        </w:rPr>
        <w:fldChar w:fldCharType="separate"/>
      </w:r>
      <w:r w:rsidR="005E7FF4">
        <w:rPr>
          <w:lang w:val="fr-FR"/>
        </w:rPr>
        <w:t>1.2</w:t>
      </w:r>
      <w:r w:rsidR="00981708" w:rsidRPr="00DC1261">
        <w:rPr>
          <w:lang w:val="fr-FR"/>
        </w:rPr>
        <w:fldChar w:fldCharType="end"/>
      </w:r>
      <w:r w:rsidR="00981708" w:rsidRPr="00DC1261">
        <w:rPr>
          <w:lang w:val="fr-FR"/>
        </w:rPr>
        <w:t xml:space="preserve"> « </w:t>
      </w:r>
      <w:r w:rsidR="00981708" w:rsidRPr="00DC1261">
        <w:rPr>
          <w:lang w:val="fr-FR"/>
        </w:rPr>
        <w:fldChar w:fldCharType="begin"/>
      </w:r>
      <w:r w:rsidR="00981708" w:rsidRPr="00DC1261">
        <w:rPr>
          <w:lang w:val="fr-FR"/>
        </w:rPr>
        <w:instrText xml:space="preserve"> REF _Ref18054878 \h </w:instrText>
      </w:r>
      <w:r w:rsidR="00981708" w:rsidRPr="00DC1261">
        <w:rPr>
          <w:lang w:val="fr-FR"/>
        </w:rPr>
      </w:r>
      <w:r w:rsidR="00981708" w:rsidRPr="00DC1261">
        <w:rPr>
          <w:lang w:val="fr-FR"/>
        </w:rPr>
        <w:fldChar w:fldCharType="separate"/>
      </w:r>
      <w:r w:rsidR="005E7FF4" w:rsidRPr="6DAE84DA">
        <w:rPr>
          <w:lang w:val="fr-FR"/>
        </w:rPr>
        <w:t>Pouvoir adjudicateur</w:t>
      </w:r>
      <w:r w:rsidR="00981708" w:rsidRPr="00DC1261">
        <w:rPr>
          <w:lang w:val="fr-FR"/>
        </w:rPr>
        <w:fldChar w:fldCharType="end"/>
      </w:r>
      <w:r w:rsidR="00981708" w:rsidRPr="00DC1261">
        <w:rPr>
          <w:lang w:val="fr-FR"/>
        </w:rPr>
        <w:t> »</w:t>
      </w:r>
      <w:r w:rsidRPr="00DC1261">
        <w:rPr>
          <w:lang w:val="fr-FR"/>
        </w:rPr>
        <w:t>.</w:t>
      </w:r>
    </w:p>
    <w:p w14:paraId="534ED95F" w14:textId="5DBD680E" w:rsidR="00417117" w:rsidRPr="00DC1261" w:rsidRDefault="00417117" w:rsidP="00417117">
      <w:pPr>
        <w:jc w:val="both"/>
        <w:rPr>
          <w:lang w:val="fr-FR"/>
        </w:rPr>
      </w:pPr>
      <w:r w:rsidRPr="00DC1261">
        <w:rPr>
          <w:lang w:val="fr-FR"/>
        </w:rPr>
        <w:t xml:space="preserve">Le fonctionnaire dirigeant n’est en aucun cas habilité à modifier les modalités (ex., délais d’exécution…) du contrat, même si l’impact financier devait être nul ou négatif. Tout engagement, modification ou accord dérogeant aux conditions stipulées dans le </w:t>
      </w:r>
      <w:r w:rsidR="00981708" w:rsidRPr="00DC1261">
        <w:rPr>
          <w:lang w:val="fr-FR"/>
        </w:rPr>
        <w:t>cahier spécial des charges</w:t>
      </w:r>
      <w:r w:rsidRPr="00DC1261">
        <w:rPr>
          <w:lang w:val="fr-FR"/>
        </w:rPr>
        <w:t xml:space="preserve"> et qui n’a pas été notifié par le pouvoir adjudicateur doit être considéré comme nul.</w:t>
      </w:r>
    </w:p>
    <w:p w14:paraId="48E7CD32" w14:textId="7935C9BA" w:rsidR="00C50750" w:rsidRPr="00DC1261" w:rsidRDefault="00981708" w:rsidP="00C50750">
      <w:pPr>
        <w:pStyle w:val="Titre2"/>
        <w:rPr>
          <w:lang w:val="fr-FR"/>
        </w:rPr>
      </w:pPr>
      <w:bookmarkStart w:id="47" w:name="_Toc177121532"/>
      <w:r w:rsidRPr="6DAE84DA">
        <w:rPr>
          <w:lang w:val="fr-FR"/>
        </w:rPr>
        <w:t xml:space="preserve">Sous-traitants </w:t>
      </w:r>
      <w:r w:rsidR="00C50750" w:rsidRPr="6DAE84DA">
        <w:rPr>
          <w:lang w:val="fr-FR"/>
        </w:rPr>
        <w:t>(Art. 12-15)</w:t>
      </w:r>
      <w:bookmarkEnd w:id="47"/>
    </w:p>
    <w:p w14:paraId="09E69EAE" w14:textId="77777777" w:rsidR="00E45913" w:rsidRPr="006B1BA6" w:rsidRDefault="00E45913" w:rsidP="00E45913">
      <w:pPr>
        <w:jc w:val="both"/>
        <w:rPr>
          <w:lang w:val="fr-FR"/>
        </w:rPr>
      </w:pPr>
      <w:r w:rsidRPr="006B1BA6">
        <w:rPr>
          <w:lang w:val="fr-FR"/>
        </w:rPr>
        <w:t>Le fait que l'adjudicataire confie tout ou partie de ses engagements à des sous-traitants ne dégage pas sa responsabilité envers le pouvoir adjudicateur. Celui-ci ne se reconnaît aucun lien contractuel avec ces tiers.</w:t>
      </w:r>
    </w:p>
    <w:p w14:paraId="6F621E13" w14:textId="77777777" w:rsidR="00E45913" w:rsidRPr="00DC1261" w:rsidRDefault="00E45913" w:rsidP="00E45913">
      <w:pPr>
        <w:jc w:val="both"/>
        <w:rPr>
          <w:lang w:val="fr-FR"/>
        </w:rPr>
      </w:pPr>
      <w:r w:rsidRPr="006B1BA6">
        <w:rPr>
          <w:lang w:val="fr-FR"/>
        </w:rPr>
        <w:t>L’adjudicataire reste, dans tous les cas, seul responsable vis-à-vis du pouvoir adjudicateur. L’adjudicataire ne peut sous-traiter le marché ou une partie du marché à d’autres sous-traitants que ceux proposés lors de sa soumission qu’après approbation préalable du pouvoir adjudicateur de ces sous-traitants.</w:t>
      </w:r>
    </w:p>
    <w:p w14:paraId="27CD39EF" w14:textId="420A1CD0" w:rsidR="00C50750" w:rsidRPr="00DC1261" w:rsidRDefault="00097D6C" w:rsidP="00C50750">
      <w:pPr>
        <w:pStyle w:val="Titre2"/>
        <w:rPr>
          <w:lang w:val="fr-FR"/>
        </w:rPr>
      </w:pPr>
      <w:bookmarkStart w:id="48" w:name="_Toc177121533"/>
      <w:r w:rsidRPr="6DAE84DA">
        <w:rPr>
          <w:lang w:val="fr-FR"/>
        </w:rPr>
        <w:t>Confidentialité</w:t>
      </w:r>
      <w:r w:rsidR="00C50750" w:rsidRPr="6DAE84DA">
        <w:rPr>
          <w:lang w:val="fr-FR"/>
        </w:rPr>
        <w:t xml:space="preserve"> (Art. 18)</w:t>
      </w:r>
      <w:bookmarkEnd w:id="48"/>
    </w:p>
    <w:p w14:paraId="16C46F7D" w14:textId="77777777" w:rsidR="00E45913" w:rsidRDefault="00E45913" w:rsidP="00E45913">
      <w:pPr>
        <w:jc w:val="both"/>
        <w:rPr>
          <w:lang w:val="fr-FR"/>
        </w:rPr>
      </w:pPr>
      <w:r w:rsidRPr="00DC1261">
        <w:rPr>
          <w:lang w:val="fr-FR"/>
        </w:rPr>
        <w:t>L’adjudicataire et ses collaborateurs sont liés par un devoir de réserve concernant les informations dont ils ont connaissance lors de l’exécution de ce marché. Ces informations ne peuvent en aucun cas être communiquées à des tiers sans l’autorisation écrite du pouvoir adjudicateur. L’adjudicataire peut toutefois faire mention de ce marché en tant que référence, à condition qu’il en indique l’état avec véracité (ex. ‘en exécution’), et pour autant que le pouvoir adjudicateur n’ait pas retiré cette autorisation pour cause de mauvaise exécution du marché.</w:t>
      </w:r>
    </w:p>
    <w:p w14:paraId="08F5CD0E" w14:textId="77777777" w:rsidR="00E45913" w:rsidRPr="00DC1261" w:rsidRDefault="00E45913" w:rsidP="00E45913">
      <w:pPr>
        <w:jc w:val="both"/>
        <w:rPr>
          <w:lang w:val="fr-FR"/>
        </w:rPr>
      </w:pPr>
      <w:r w:rsidRPr="00DC797E">
        <w:rPr>
          <w:lang w:val="fr-FR"/>
        </w:rPr>
        <w:t>L’adjudicateur s’engage à traiter les données à caractères personnel qui lui seront communiquées en réponse à cet appel d’offre avec le plus grand soin, conformément à la législation sur la protection des données personnelles (le Règlement général sur la protection des données, RGPD).</w:t>
      </w:r>
    </w:p>
    <w:p w14:paraId="7C7B0EA1" w14:textId="52FF6128" w:rsidR="00C50750" w:rsidRPr="00DC1261" w:rsidRDefault="00097D6C" w:rsidP="00C50750">
      <w:pPr>
        <w:pStyle w:val="Titre2"/>
        <w:rPr>
          <w:lang w:val="fr-FR"/>
        </w:rPr>
      </w:pPr>
      <w:bookmarkStart w:id="49" w:name="_Toc177121534"/>
      <w:bookmarkStart w:id="50" w:name="_Hlk177732658"/>
      <w:r w:rsidRPr="6DAE84DA">
        <w:rPr>
          <w:lang w:val="fr-FR"/>
        </w:rPr>
        <w:t xml:space="preserve">Droits intellectuels </w:t>
      </w:r>
      <w:r w:rsidR="00C50750" w:rsidRPr="6DAE84DA">
        <w:rPr>
          <w:lang w:val="fr-FR"/>
        </w:rPr>
        <w:t>(Art. 19-23)</w:t>
      </w:r>
      <w:bookmarkEnd w:id="49"/>
    </w:p>
    <w:p w14:paraId="2E99CB73" w14:textId="61892DEA" w:rsidR="00097D6C" w:rsidRPr="00DC1261" w:rsidRDefault="00097D6C" w:rsidP="00097D6C">
      <w:pPr>
        <w:jc w:val="both"/>
        <w:rPr>
          <w:lang w:val="fr-FR"/>
        </w:rPr>
      </w:pPr>
      <w:r w:rsidRPr="00DC1261">
        <w:rPr>
          <w:lang w:val="fr-FR"/>
        </w:rPr>
        <w:t>Le pouvoir adjudicateur acquiert les droits de propriété intellectuelle nés, mis au point ou utilisés à l'occasion de l'exécution du marché.</w:t>
      </w:r>
    </w:p>
    <w:p w14:paraId="0A72640A" w14:textId="5E954A34" w:rsidR="00097D6C" w:rsidRPr="00DC1261" w:rsidRDefault="00097D6C" w:rsidP="00097D6C">
      <w:pPr>
        <w:jc w:val="both"/>
        <w:rPr>
          <w:lang w:val="fr-FR"/>
        </w:rPr>
      </w:pPr>
    </w:p>
    <w:p w14:paraId="293A16B7" w14:textId="30F95799" w:rsidR="00C50750" w:rsidRPr="00DC1261" w:rsidRDefault="00097D6C" w:rsidP="00C50750">
      <w:pPr>
        <w:pStyle w:val="Titre2"/>
        <w:rPr>
          <w:lang w:val="fr-FR"/>
        </w:rPr>
      </w:pPr>
      <w:bookmarkStart w:id="51" w:name="_Ref233108956"/>
      <w:bookmarkStart w:id="52" w:name="_Ref233108960"/>
      <w:bookmarkStart w:id="53" w:name="_Toc257380497"/>
      <w:bookmarkStart w:id="54" w:name="_Toc260134216"/>
      <w:bookmarkStart w:id="55" w:name="_Ref18047167"/>
      <w:bookmarkStart w:id="56" w:name="_Ref18047170"/>
      <w:bookmarkStart w:id="57" w:name="_Toc177121535"/>
      <w:bookmarkEnd w:id="50"/>
      <w:r w:rsidRPr="6DAE84DA">
        <w:rPr>
          <w:lang w:val="fr-FR"/>
        </w:rPr>
        <w:t>Cautionnement</w:t>
      </w:r>
      <w:bookmarkEnd w:id="51"/>
      <w:bookmarkEnd w:id="52"/>
      <w:bookmarkEnd w:id="53"/>
      <w:bookmarkEnd w:id="54"/>
      <w:r w:rsidRPr="6DAE84DA">
        <w:rPr>
          <w:lang w:val="fr-FR"/>
        </w:rPr>
        <w:t xml:space="preserve"> </w:t>
      </w:r>
      <w:r w:rsidR="00C50750" w:rsidRPr="6DAE84DA">
        <w:rPr>
          <w:lang w:val="fr-FR"/>
        </w:rPr>
        <w:t>(Art. 25-33)</w:t>
      </w:r>
      <w:bookmarkEnd w:id="55"/>
      <w:bookmarkEnd w:id="56"/>
      <w:bookmarkEnd w:id="57"/>
    </w:p>
    <w:p w14:paraId="300C0A7E" w14:textId="46149FC9" w:rsidR="00C50750" w:rsidRPr="00DC1261" w:rsidRDefault="00E0347D" w:rsidP="00C355D8">
      <w:pPr>
        <w:pStyle w:val="Titre3"/>
        <w:rPr>
          <w:lang w:val="fr-FR"/>
        </w:rPr>
      </w:pPr>
      <w:r w:rsidRPr="00DC1261">
        <w:rPr>
          <w:lang w:val="fr-FR"/>
        </w:rPr>
        <w:t>Constitution du cautionnement</w:t>
      </w:r>
    </w:p>
    <w:p w14:paraId="0177A9B9" w14:textId="39FD064E" w:rsidR="00E0347D" w:rsidRPr="00DC1261" w:rsidRDefault="00E0347D" w:rsidP="00E0347D">
      <w:pPr>
        <w:jc w:val="both"/>
        <w:rPr>
          <w:lang w:val="fr-FR"/>
        </w:rPr>
      </w:pPr>
      <w:r w:rsidRPr="00DC1261">
        <w:rPr>
          <w:lang w:val="fr-FR"/>
        </w:rPr>
        <w:lastRenderedPageBreak/>
        <w:t>L’adjudicataire est tenu de constituer un cautionnement pour couvrir ses obligations jusqu’à l’exécution complète du marché.</w:t>
      </w:r>
      <w:r w:rsidR="00AF0588" w:rsidRPr="00DC1261">
        <w:rPr>
          <w:lang w:val="fr-FR"/>
        </w:rPr>
        <w:t xml:space="preserve"> </w:t>
      </w:r>
      <w:r w:rsidRPr="00DC1261">
        <w:rPr>
          <w:lang w:val="fr-FR"/>
        </w:rPr>
        <w:t xml:space="preserve">Le cautionnement est fixé à </w:t>
      </w:r>
      <w:r w:rsidR="00AF0588" w:rsidRPr="00DC1261">
        <w:rPr>
          <w:lang w:val="fr-FR"/>
        </w:rPr>
        <w:t>5 </w:t>
      </w:r>
      <w:r w:rsidRPr="00DC1261">
        <w:rPr>
          <w:lang w:val="fr-FR"/>
        </w:rPr>
        <w:t>% du montant total, hors TVA, du marché. Le montant ainsi obtenu est arrondi à la dizaine d’euro supérieure.</w:t>
      </w:r>
    </w:p>
    <w:p w14:paraId="0D9FC35F" w14:textId="2E5A74C1" w:rsidR="00E0347D" w:rsidRPr="00DC1261" w:rsidRDefault="00E0347D" w:rsidP="00E0347D">
      <w:pPr>
        <w:jc w:val="both"/>
        <w:rPr>
          <w:lang w:val="fr-FR"/>
        </w:rPr>
      </w:pPr>
      <w:r w:rsidRPr="00DC1261">
        <w:rPr>
          <w:lang w:val="fr-FR"/>
        </w:rPr>
        <w:t>Le cautionnement peut être constitué conformément aux dispositions légales et réglementaires, soit en numéraire, ou en fonds publics, soit sous forme de cautionnement collectif.</w:t>
      </w:r>
      <w:r w:rsidR="00AF0588" w:rsidRPr="00DC1261">
        <w:rPr>
          <w:lang w:val="fr-FR"/>
        </w:rPr>
        <w:t xml:space="preserve"> </w:t>
      </w:r>
      <w:r w:rsidRPr="00DC1261">
        <w:rPr>
          <w:lang w:val="fr-FR"/>
        </w:rPr>
        <w:t>Le cautionnement peut également être constitué par une garantie accordée par un établissement de crédit satisfaisant au prescrit de la législation relative au statut et au contrôle des établissements de crédit ou par une entreprise d'assurances satisfaisant au prescrit de la législation relative au contrôle des entreprises d'assurances et agréée pour la branche 15 (caution).</w:t>
      </w:r>
    </w:p>
    <w:p w14:paraId="104F5918" w14:textId="264EC642" w:rsidR="000B4CD6" w:rsidRPr="00DC1261" w:rsidRDefault="000B4CD6" w:rsidP="00E0347D">
      <w:pPr>
        <w:jc w:val="both"/>
        <w:rPr>
          <w:lang w:val="fr-FR"/>
        </w:rPr>
      </w:pPr>
      <w:r w:rsidRPr="00DC1261">
        <w:rPr>
          <w:lang w:val="fr-FR"/>
        </w:rPr>
        <w:t>Le cautionnement sera, dans tous les cas, inconditionnel et régi par le droit belge. Seuls les tribunaux belges sont compétents pour statuer sur tout litige (voir « Modèle de preuve de constitution de cautionnement »).</w:t>
      </w:r>
    </w:p>
    <w:p w14:paraId="14D9DD3A" w14:textId="52C9E015" w:rsidR="00AF0588" w:rsidRPr="00DC1261" w:rsidRDefault="00E0347D" w:rsidP="00E0347D">
      <w:pPr>
        <w:jc w:val="both"/>
        <w:rPr>
          <w:lang w:val="fr-FR"/>
        </w:rPr>
      </w:pPr>
      <w:bookmarkStart w:id="58" w:name="_Hlk18057392"/>
      <w:r w:rsidRPr="00DC1261">
        <w:rPr>
          <w:lang w:val="fr-FR"/>
        </w:rPr>
        <w:t>Par dérogation à l’</w:t>
      </w:r>
      <w:r w:rsidR="00AF0588" w:rsidRPr="00DC1261">
        <w:rPr>
          <w:lang w:val="fr-FR"/>
        </w:rPr>
        <w:t>A</w:t>
      </w:r>
      <w:r w:rsidRPr="00DC1261">
        <w:rPr>
          <w:lang w:val="fr-FR"/>
        </w:rPr>
        <w:t>rt</w:t>
      </w:r>
      <w:r w:rsidR="00AF0588" w:rsidRPr="00DC1261">
        <w:rPr>
          <w:lang w:val="fr-FR"/>
        </w:rPr>
        <w:t>.</w:t>
      </w:r>
      <w:r w:rsidRPr="00DC1261">
        <w:rPr>
          <w:lang w:val="fr-FR"/>
        </w:rPr>
        <w:t xml:space="preserve"> 26, le cautionnement peut être</w:t>
      </w:r>
      <w:bookmarkEnd w:id="58"/>
      <w:r w:rsidR="00AF0588" w:rsidRPr="00DC1261">
        <w:rPr>
          <w:lang w:val="fr-FR"/>
        </w:rPr>
        <w:t> :</w:t>
      </w:r>
    </w:p>
    <w:p w14:paraId="0B45D057" w14:textId="29A8F812" w:rsidR="00E0347D" w:rsidRPr="00DC1261" w:rsidRDefault="00AF0588" w:rsidP="00AF0588">
      <w:pPr>
        <w:pStyle w:val="Paragraphedeliste"/>
        <w:numPr>
          <w:ilvl w:val="0"/>
          <w:numId w:val="6"/>
        </w:numPr>
        <w:ind w:left="284" w:hanging="284"/>
        <w:contextualSpacing w:val="0"/>
        <w:jc w:val="both"/>
        <w:rPr>
          <w:lang w:val="fr-FR"/>
        </w:rPr>
      </w:pPr>
      <w:r w:rsidRPr="00DC1261">
        <w:rPr>
          <w:lang w:val="fr-FR"/>
        </w:rPr>
        <w:t>E</w:t>
      </w:r>
      <w:r w:rsidR="00E0347D" w:rsidRPr="00DC1261">
        <w:rPr>
          <w:lang w:val="fr-FR"/>
        </w:rPr>
        <w:t>tabli via un établissement dont le siège social se situe dans un des pays de destination des</w:t>
      </w:r>
      <w:r w:rsidRPr="00DC1261">
        <w:rPr>
          <w:lang w:val="fr-FR"/>
        </w:rPr>
        <w:t xml:space="preserve"> service</w:t>
      </w:r>
      <w:r w:rsidR="00B6195F">
        <w:rPr>
          <w:lang w:val="fr-FR"/>
        </w:rPr>
        <w:t>s</w:t>
      </w:r>
      <w:r w:rsidR="00E0347D" w:rsidRPr="00DC1261">
        <w:rPr>
          <w:lang w:val="fr-FR"/>
        </w:rPr>
        <w:t>. Le pouvoir adjudicateur se réserve le droit d’accepter ou non la constitution du cautionnement via cet établissement. L’adjudicataire mentionnera le nom et l’adresse de cet établissement dans l’offre.</w:t>
      </w:r>
    </w:p>
    <w:p w14:paraId="06286E82" w14:textId="1E7C0977" w:rsidR="00392BEE" w:rsidRPr="00DC1261" w:rsidRDefault="00392BEE" w:rsidP="00AF0588">
      <w:pPr>
        <w:pStyle w:val="Paragraphedeliste"/>
        <w:numPr>
          <w:ilvl w:val="0"/>
          <w:numId w:val="6"/>
        </w:numPr>
        <w:ind w:left="284" w:hanging="284"/>
        <w:contextualSpacing w:val="0"/>
        <w:jc w:val="both"/>
        <w:rPr>
          <w:lang w:val="fr-FR"/>
        </w:rPr>
      </w:pPr>
      <w:r w:rsidRPr="00DC1261">
        <w:rPr>
          <w:lang w:val="fr-FR"/>
        </w:rPr>
        <w:t>Constitué par une déduction unique du paiement de la ou les premières factures, les paiements étant effectués par tranches.</w:t>
      </w:r>
    </w:p>
    <w:p w14:paraId="582E8371" w14:textId="3A20FC5C" w:rsidR="00E0347D" w:rsidRPr="00DC1261" w:rsidRDefault="00AF0588" w:rsidP="00D3593D">
      <w:pPr>
        <w:jc w:val="both"/>
        <w:rPr>
          <w:lang w:val="fr-FR"/>
        </w:rPr>
      </w:pPr>
      <w:r w:rsidRPr="00DC1261">
        <w:rPr>
          <w:lang w:val="fr-FR"/>
        </w:rPr>
        <w:t>La dérogation est motivée pour laisser l’opportunité aux éventuels soumissionnaires locaux d’introduire offre.</w:t>
      </w:r>
    </w:p>
    <w:p w14:paraId="752F3044" w14:textId="0A0682E2" w:rsidR="00392BEE" w:rsidRPr="00DC1261" w:rsidRDefault="00392BEE" w:rsidP="00392BEE">
      <w:pPr>
        <w:jc w:val="both"/>
        <w:rPr>
          <w:lang w:val="fr-FR"/>
        </w:rPr>
      </w:pPr>
      <w:r w:rsidRPr="00DC1261">
        <w:rPr>
          <w:lang w:val="fr-FR"/>
        </w:rPr>
        <w:t xml:space="preserve">L’adjudicataire doit, dans les </w:t>
      </w:r>
      <w:r w:rsidR="00C00178" w:rsidRPr="00DC1261">
        <w:rPr>
          <w:lang w:val="fr-FR"/>
        </w:rPr>
        <w:t>30</w:t>
      </w:r>
      <w:r w:rsidRPr="00DC1261">
        <w:rPr>
          <w:lang w:val="fr-FR"/>
        </w:rPr>
        <w:t xml:space="preserve"> jours calendrier suivant le jour de la conclusion du marché, justifier la constitution du cautionnement par lui-même ou par un tiers, de l’une des façons suivantes :</w:t>
      </w:r>
    </w:p>
    <w:p w14:paraId="2E5B913F" w14:textId="11627FD3" w:rsidR="00392BEE" w:rsidRPr="00DC1261" w:rsidRDefault="00392BEE" w:rsidP="00C74740">
      <w:pPr>
        <w:pStyle w:val="Paragraphedeliste"/>
        <w:numPr>
          <w:ilvl w:val="0"/>
          <w:numId w:val="7"/>
        </w:numPr>
        <w:ind w:left="284" w:hanging="284"/>
        <w:contextualSpacing w:val="0"/>
        <w:jc w:val="both"/>
        <w:rPr>
          <w:lang w:val="fr-FR"/>
        </w:rPr>
      </w:pPr>
      <w:r w:rsidRPr="00DC1261">
        <w:rPr>
          <w:lang w:val="fr-FR"/>
        </w:rPr>
        <w:t>Lorsqu’il s’agit de numéraire, par le virement du montant au numéro de compte bpost banque de la Caisse des Dépôts et Consignations [compte bpost banque n° BE58 6792 0040 9979 (IBAN), PCHQBEBB (BIC)] ou d’un organisme public remplissant une fonction similaire à celle de ladite Caisse, ci-après dénommé organisme public remplissant une fonction similaire ;</w:t>
      </w:r>
    </w:p>
    <w:p w14:paraId="09DFF123" w14:textId="2BA882CA" w:rsidR="00392BEE" w:rsidRPr="00DC1261" w:rsidRDefault="00392BEE" w:rsidP="00C74740">
      <w:pPr>
        <w:pStyle w:val="Paragraphedeliste"/>
        <w:numPr>
          <w:ilvl w:val="0"/>
          <w:numId w:val="7"/>
        </w:numPr>
        <w:ind w:left="284" w:hanging="284"/>
        <w:contextualSpacing w:val="0"/>
        <w:jc w:val="both"/>
        <w:rPr>
          <w:lang w:val="fr-FR"/>
        </w:rPr>
      </w:pPr>
      <w:r w:rsidRPr="00DC1261">
        <w:rPr>
          <w:lang w:val="fr-FR"/>
        </w:rPr>
        <w:t>Lorsqu’il s’agit de fonds publics, par le dépôt de ceux-ci entre les mains du caissier de l’Etat au siège de la Banque nationale à Bruxelles ou dans l’une de ses agences en province, pour compte de la Caisse des Dépôts et Consignations, ou d’un organisme public remplissant une fonction similaire ;</w:t>
      </w:r>
    </w:p>
    <w:p w14:paraId="6F32779F" w14:textId="5118E6D0" w:rsidR="00392BEE" w:rsidRPr="00DC1261" w:rsidRDefault="00392BEE" w:rsidP="00C74740">
      <w:pPr>
        <w:pStyle w:val="Paragraphedeliste"/>
        <w:numPr>
          <w:ilvl w:val="0"/>
          <w:numId w:val="7"/>
        </w:numPr>
        <w:ind w:left="284" w:hanging="284"/>
        <w:contextualSpacing w:val="0"/>
        <w:jc w:val="both"/>
        <w:rPr>
          <w:lang w:val="fr-FR"/>
        </w:rPr>
      </w:pPr>
      <w:r w:rsidRPr="00DC1261">
        <w:rPr>
          <w:lang w:val="fr-FR"/>
        </w:rPr>
        <w:t>Lorsqu’il s’agit d’un cautionnement collectif, par le dépôt par une société exerçant légalement cette activité, d’un acte de caution solidaire auprès de la Caisse des Dépôts et Consignations ou d’un organisme public remplissant une fonction similaire ;</w:t>
      </w:r>
    </w:p>
    <w:p w14:paraId="38D8CF02" w14:textId="24D010F7" w:rsidR="00392BEE" w:rsidRPr="00DC1261" w:rsidRDefault="00392BEE" w:rsidP="00C74740">
      <w:pPr>
        <w:pStyle w:val="Paragraphedeliste"/>
        <w:numPr>
          <w:ilvl w:val="0"/>
          <w:numId w:val="7"/>
        </w:numPr>
        <w:ind w:left="284" w:hanging="284"/>
        <w:contextualSpacing w:val="0"/>
        <w:jc w:val="both"/>
        <w:rPr>
          <w:lang w:val="fr-FR"/>
        </w:rPr>
      </w:pPr>
      <w:r w:rsidRPr="00DC1261">
        <w:rPr>
          <w:lang w:val="fr-FR"/>
        </w:rPr>
        <w:t>Lorsqu’il s’agit d’une garantie, par l’acte d’engagement de l’établissement de crédit ou de l’entreprise d’assurances.</w:t>
      </w:r>
    </w:p>
    <w:p w14:paraId="33AFD196" w14:textId="17A85E5F" w:rsidR="00392BEE" w:rsidRPr="00DC1261" w:rsidRDefault="00392BEE" w:rsidP="00392BEE">
      <w:pPr>
        <w:jc w:val="both"/>
        <w:rPr>
          <w:lang w:val="fr-FR"/>
        </w:rPr>
      </w:pPr>
      <w:r w:rsidRPr="00DC1261">
        <w:rPr>
          <w:lang w:val="fr-FR"/>
        </w:rPr>
        <w:t>Cette justification se donne, selon le cas, par la production au pouvoir adjudicateur :</w:t>
      </w:r>
    </w:p>
    <w:p w14:paraId="7B083FC1" w14:textId="7EF66160" w:rsidR="00392BEE" w:rsidRPr="00DC1261" w:rsidRDefault="00392BEE" w:rsidP="00C74740">
      <w:pPr>
        <w:pStyle w:val="Paragraphedeliste"/>
        <w:numPr>
          <w:ilvl w:val="0"/>
          <w:numId w:val="10"/>
        </w:numPr>
        <w:contextualSpacing w:val="0"/>
        <w:jc w:val="both"/>
        <w:rPr>
          <w:lang w:val="fr-FR"/>
        </w:rPr>
      </w:pPr>
      <w:r w:rsidRPr="00DC1261">
        <w:rPr>
          <w:lang w:val="fr-FR"/>
        </w:rPr>
        <w:t>Soit du récépissé de dépôt de la Caisse des Dépôts et Consignations ou d’un organisme public remplissant une fonction similaire ;</w:t>
      </w:r>
    </w:p>
    <w:p w14:paraId="0682CE45" w14:textId="1B162520" w:rsidR="00392BEE" w:rsidRPr="00DC1261" w:rsidRDefault="00392BEE" w:rsidP="00C74740">
      <w:pPr>
        <w:pStyle w:val="Paragraphedeliste"/>
        <w:numPr>
          <w:ilvl w:val="0"/>
          <w:numId w:val="10"/>
        </w:numPr>
        <w:contextualSpacing w:val="0"/>
        <w:jc w:val="both"/>
        <w:rPr>
          <w:lang w:val="fr-FR"/>
        </w:rPr>
      </w:pPr>
      <w:r w:rsidRPr="00DC1261">
        <w:rPr>
          <w:lang w:val="fr-FR"/>
        </w:rPr>
        <w:lastRenderedPageBreak/>
        <w:t>Soit d’un avis de débit remis par l’établissement de crédit ou l’entreprise d’assurances ;</w:t>
      </w:r>
    </w:p>
    <w:p w14:paraId="632FE9FB" w14:textId="4AE7F12B" w:rsidR="00392BEE" w:rsidRPr="00DC1261" w:rsidRDefault="00392BEE" w:rsidP="00C74740">
      <w:pPr>
        <w:pStyle w:val="Paragraphedeliste"/>
        <w:numPr>
          <w:ilvl w:val="0"/>
          <w:numId w:val="10"/>
        </w:numPr>
        <w:contextualSpacing w:val="0"/>
        <w:jc w:val="both"/>
        <w:rPr>
          <w:lang w:val="fr-FR"/>
        </w:rPr>
      </w:pPr>
      <w:r w:rsidRPr="00DC1261">
        <w:rPr>
          <w:lang w:val="fr-FR"/>
        </w:rPr>
        <w:t>Soit de la reconnaissance de dépôt délivrée par le caissier de l’Etat ou par un organisme public remplissant une fonction similaire ;</w:t>
      </w:r>
    </w:p>
    <w:p w14:paraId="403035E0" w14:textId="79D9E823" w:rsidR="00392BEE" w:rsidRPr="00DC1261" w:rsidRDefault="00392BEE" w:rsidP="00C74740">
      <w:pPr>
        <w:pStyle w:val="Paragraphedeliste"/>
        <w:numPr>
          <w:ilvl w:val="0"/>
          <w:numId w:val="10"/>
        </w:numPr>
        <w:contextualSpacing w:val="0"/>
        <w:jc w:val="both"/>
        <w:rPr>
          <w:lang w:val="fr-FR"/>
        </w:rPr>
      </w:pPr>
      <w:r w:rsidRPr="00DC1261">
        <w:rPr>
          <w:lang w:val="fr-FR"/>
        </w:rPr>
        <w:t>Soit de l’original de l’acte de caution solidaire visé par la Caisse des Dépôts et Consignations ou par un organisme public remplissant une fonction similaire ;</w:t>
      </w:r>
    </w:p>
    <w:p w14:paraId="148F973D" w14:textId="2B9C4969" w:rsidR="00392BEE" w:rsidRPr="00DC1261" w:rsidRDefault="00392BEE" w:rsidP="00C74740">
      <w:pPr>
        <w:pStyle w:val="Paragraphedeliste"/>
        <w:numPr>
          <w:ilvl w:val="0"/>
          <w:numId w:val="10"/>
        </w:numPr>
        <w:contextualSpacing w:val="0"/>
        <w:jc w:val="both"/>
        <w:rPr>
          <w:lang w:val="fr-FR"/>
        </w:rPr>
      </w:pPr>
      <w:r w:rsidRPr="00DC1261">
        <w:rPr>
          <w:lang w:val="fr-FR"/>
        </w:rPr>
        <w:t>Soit de l’original de l’acte d’engagement établi par l’établissement de crédit ou l’entreprise d’assurances accordant une garantie.</w:t>
      </w:r>
    </w:p>
    <w:p w14:paraId="63A9AFDD" w14:textId="77777777" w:rsidR="00392BEE" w:rsidRPr="00DC1261" w:rsidRDefault="00392BEE" w:rsidP="00392BEE">
      <w:pPr>
        <w:jc w:val="both"/>
        <w:rPr>
          <w:lang w:val="fr-FR"/>
        </w:rPr>
      </w:pPr>
      <w:r w:rsidRPr="00DC1261">
        <w:rPr>
          <w:lang w:val="fr-FR"/>
        </w:rPr>
        <w:t>Ces documents, signés par le déposant, indiquent au profit de qui le cautionnement est constitué, son affectation précise par l’indication sommaire de l’objet du marché et de la référence des documents du marché, ainsi que le nom, le prénom et l’adresse complète de l’adjudicataire et éventuellement, du tiers qui a effectué le dépôt pour compte, avec la mention "bailleur de fonds" ou "mandataire", suivant le cas.</w:t>
      </w:r>
    </w:p>
    <w:p w14:paraId="7FCC8DAB" w14:textId="4C3F568E" w:rsidR="00392BEE" w:rsidRPr="00DC1261" w:rsidRDefault="00392BEE" w:rsidP="00392BEE">
      <w:pPr>
        <w:jc w:val="both"/>
        <w:rPr>
          <w:lang w:val="fr-FR"/>
        </w:rPr>
      </w:pPr>
      <w:r w:rsidRPr="00DC1261">
        <w:rPr>
          <w:lang w:val="fr-FR"/>
        </w:rPr>
        <w:t xml:space="preserve">Le délai de </w:t>
      </w:r>
      <w:r w:rsidR="00C00178" w:rsidRPr="00DC1261">
        <w:rPr>
          <w:lang w:val="fr-FR"/>
        </w:rPr>
        <w:t>30</w:t>
      </w:r>
      <w:r w:rsidRPr="00DC1261">
        <w:rPr>
          <w:lang w:val="fr-FR"/>
        </w:rPr>
        <w:t xml:space="preserve"> jours calendrier visé ci-avant est suspendu pendant la période de fermeture de l’entreprise de l’adjudicataire pour les jours de vacances annuelles payés et les jours de repos compensatoires prévus par voie réglementaire ou dans une convention collective de travail rendue obligatoire.</w:t>
      </w:r>
    </w:p>
    <w:p w14:paraId="0B3D6CEE" w14:textId="6563D7E6" w:rsidR="00392BEE" w:rsidRPr="00DC1261" w:rsidRDefault="00392BEE" w:rsidP="00392BEE">
      <w:pPr>
        <w:jc w:val="both"/>
        <w:rPr>
          <w:lang w:val="fr-FR"/>
        </w:rPr>
      </w:pPr>
      <w:r w:rsidRPr="00DC1261">
        <w:rPr>
          <w:lang w:val="fr-FR"/>
        </w:rPr>
        <w:t>La preuve de la constitution du cautionnement doit être envoyée à l’adresse qui sera mentionnée dans la notification de la conclusion du marché.</w:t>
      </w:r>
    </w:p>
    <w:p w14:paraId="4043C27C" w14:textId="6AD3A468" w:rsidR="00C50750" w:rsidRPr="002D0A22" w:rsidRDefault="002D0A22" w:rsidP="00C355D8">
      <w:pPr>
        <w:pStyle w:val="Titre3"/>
        <w:rPr>
          <w:lang w:val="fr-FR"/>
        </w:rPr>
      </w:pPr>
      <w:r w:rsidRPr="002D0A22">
        <w:rPr>
          <w:lang w:val="fr-FR"/>
        </w:rPr>
        <w:t xml:space="preserve">Défaut de cautionnement </w:t>
      </w:r>
      <w:r w:rsidR="00C50750" w:rsidRPr="002D0A22">
        <w:rPr>
          <w:lang w:val="fr-FR"/>
        </w:rPr>
        <w:t>(Art. 29)</w:t>
      </w:r>
    </w:p>
    <w:p w14:paraId="2F41F1EC" w14:textId="1B79BC71" w:rsidR="00C00178" w:rsidRPr="00DC1261" w:rsidRDefault="00C00178" w:rsidP="00C00178">
      <w:pPr>
        <w:jc w:val="both"/>
        <w:rPr>
          <w:lang w:val="fr-FR"/>
        </w:rPr>
      </w:pPr>
      <w:r w:rsidRPr="00DC1261">
        <w:rPr>
          <w:lang w:val="fr-FR"/>
        </w:rPr>
        <w:t xml:space="preserve">Lorsque l’adjudicataire ne constitue pas le cautionnement dans les 30 jours calendrier suivant le jour de la conclusion du marché, il est mis en demeure par envoi </w:t>
      </w:r>
      <w:r w:rsidR="00D94877">
        <w:rPr>
          <w:lang w:val="fr-FR"/>
        </w:rPr>
        <w:t xml:space="preserve">postal </w:t>
      </w:r>
      <w:r w:rsidRPr="00DC1261">
        <w:rPr>
          <w:lang w:val="fr-FR"/>
        </w:rPr>
        <w:t>ou envoi électronique. Cette mise en demeure vaut procès-verbal au sens de l’article 44, § 2 des Règles Générales d’Exécution (voir ci-dessous).</w:t>
      </w:r>
    </w:p>
    <w:p w14:paraId="35D59FD8" w14:textId="1B02B2AA" w:rsidR="00C00178" w:rsidRPr="00DC1261" w:rsidRDefault="00C00178" w:rsidP="00C00178">
      <w:pPr>
        <w:jc w:val="both"/>
        <w:rPr>
          <w:lang w:val="fr-FR"/>
        </w:rPr>
      </w:pPr>
      <w:r w:rsidRPr="00DC1261">
        <w:rPr>
          <w:lang w:val="fr-FR"/>
        </w:rPr>
        <w:t>Lorsqu’il ne constitue pas le cautionnement dans un dernier délai de quinze jours prenant cours à la date d’envoi, l'adjudicateur peut :</w:t>
      </w:r>
    </w:p>
    <w:p w14:paraId="5C74BCA4" w14:textId="746AE2D4" w:rsidR="00D27701" w:rsidRPr="00DC1261" w:rsidRDefault="00D27701" w:rsidP="00D27701">
      <w:pPr>
        <w:pStyle w:val="Paragraphedeliste"/>
        <w:numPr>
          <w:ilvl w:val="0"/>
          <w:numId w:val="6"/>
        </w:numPr>
        <w:ind w:left="284" w:hanging="284"/>
        <w:contextualSpacing w:val="0"/>
        <w:jc w:val="both"/>
        <w:rPr>
          <w:lang w:val="fr-FR"/>
        </w:rPr>
      </w:pPr>
      <w:r w:rsidRPr="00DC1261">
        <w:rPr>
          <w:lang w:val="fr-FR"/>
        </w:rPr>
        <w:t>Soit constituer le cautionnement d’office par prélèvement sur les sommes dues pour le marché considéré. Dans ce cas, est appliquée une pénalité fixée à deux pour cent du montant initial du marché ;</w:t>
      </w:r>
    </w:p>
    <w:p w14:paraId="60185B0B" w14:textId="0F7BAC29" w:rsidR="00D27701" w:rsidRPr="00DC1261" w:rsidRDefault="00D27701" w:rsidP="00D27701">
      <w:pPr>
        <w:pStyle w:val="Paragraphedeliste"/>
        <w:numPr>
          <w:ilvl w:val="0"/>
          <w:numId w:val="6"/>
        </w:numPr>
        <w:ind w:left="284" w:hanging="284"/>
        <w:contextualSpacing w:val="0"/>
        <w:jc w:val="both"/>
        <w:rPr>
          <w:lang w:val="fr-FR"/>
        </w:rPr>
      </w:pPr>
      <w:r w:rsidRPr="00DC1261">
        <w:rPr>
          <w:lang w:val="fr-FR"/>
        </w:rPr>
        <w:t>Soit appliquer une mesure d’office. En toute hypothèse, la résiliation du marché pour ce motif exclut l'application de pénalités ou d'amendes pour retard.</w:t>
      </w:r>
    </w:p>
    <w:p w14:paraId="2831E018" w14:textId="2A3B309D" w:rsidR="00C50750" w:rsidRPr="00DC1261" w:rsidRDefault="00392BEE" w:rsidP="00C355D8">
      <w:pPr>
        <w:pStyle w:val="Titre3"/>
        <w:rPr>
          <w:lang w:val="fr-FR"/>
        </w:rPr>
      </w:pPr>
      <w:r w:rsidRPr="00DC1261">
        <w:rPr>
          <w:lang w:val="fr-FR"/>
        </w:rPr>
        <w:t>Libération du cautionnement</w:t>
      </w:r>
      <w:r w:rsidR="00C50750" w:rsidRPr="00DC1261">
        <w:rPr>
          <w:lang w:val="fr-FR"/>
        </w:rPr>
        <w:t xml:space="preserve"> (Art. 33)</w:t>
      </w:r>
    </w:p>
    <w:p w14:paraId="43CD8D77" w14:textId="0474C241" w:rsidR="00392BEE" w:rsidRPr="00DC1261" w:rsidRDefault="00392BEE" w:rsidP="00392BEE">
      <w:pPr>
        <w:jc w:val="both"/>
        <w:rPr>
          <w:lang w:val="fr-FR"/>
        </w:rPr>
      </w:pPr>
      <w:r w:rsidRPr="00DC1261">
        <w:rPr>
          <w:lang w:val="fr-FR"/>
        </w:rPr>
        <w:t>Le cautionnement est libérable à la réception définitive</w:t>
      </w:r>
      <w:r w:rsidR="004F60A0" w:rsidRPr="00DC1261">
        <w:rPr>
          <w:lang w:val="fr-FR"/>
        </w:rPr>
        <w:t xml:space="preserve"> </w:t>
      </w:r>
      <w:r w:rsidR="00A50E65">
        <w:rPr>
          <w:lang w:val="fr-FR"/>
        </w:rPr>
        <w:t>et</w:t>
      </w:r>
      <w:r w:rsidRPr="00DC1261">
        <w:rPr>
          <w:lang w:val="fr-FR"/>
        </w:rPr>
        <w:t xml:space="preserve">, </w:t>
      </w:r>
      <w:r w:rsidR="00A50E65">
        <w:rPr>
          <w:lang w:val="fr-FR"/>
        </w:rPr>
        <w:t>d</w:t>
      </w:r>
      <w:r w:rsidRPr="00DC1261">
        <w:rPr>
          <w:lang w:val="fr-FR"/>
        </w:rPr>
        <w:t xml:space="preserve">ans tous les cas, au plus tard à l’expiration des 18 mois après la </w:t>
      </w:r>
      <w:r w:rsidR="00A50E65">
        <w:rPr>
          <w:lang w:val="fr-FR"/>
        </w:rPr>
        <w:t>mise en œuvre du marché</w:t>
      </w:r>
      <w:r w:rsidR="004F60A0" w:rsidRPr="00DC1261">
        <w:rPr>
          <w:lang w:val="fr-FR"/>
        </w:rPr>
        <w:t>.</w:t>
      </w:r>
    </w:p>
    <w:p w14:paraId="19797235" w14:textId="18E01277" w:rsidR="00C50750" w:rsidRPr="00DC1261" w:rsidRDefault="004F60A0" w:rsidP="00C50750">
      <w:pPr>
        <w:pStyle w:val="Titre2"/>
        <w:rPr>
          <w:lang w:val="fr-FR"/>
        </w:rPr>
      </w:pPr>
      <w:bookmarkStart w:id="59" w:name="_Toc177121536"/>
      <w:r w:rsidRPr="6DAE84DA">
        <w:rPr>
          <w:lang w:val="fr-FR"/>
        </w:rPr>
        <w:t xml:space="preserve">Conformité de l’exécution </w:t>
      </w:r>
      <w:r w:rsidR="00C50750" w:rsidRPr="6DAE84DA">
        <w:rPr>
          <w:lang w:val="fr-FR"/>
        </w:rPr>
        <w:t>(Art. 34)</w:t>
      </w:r>
      <w:bookmarkEnd w:id="59"/>
    </w:p>
    <w:p w14:paraId="2D4DCA24" w14:textId="10C81774" w:rsidR="004F60A0" w:rsidRPr="00DC1261" w:rsidRDefault="004F60A0" w:rsidP="003424B3">
      <w:pPr>
        <w:jc w:val="both"/>
        <w:rPr>
          <w:lang w:val="fr-FR"/>
        </w:rPr>
      </w:pPr>
      <w:r w:rsidRPr="00DC1261">
        <w:rPr>
          <w:lang w:val="fr-FR"/>
        </w:rPr>
        <w:t>Les services doivent être conformes sous tous les rapports aux documents du marché. Même en l'absence de spécifications techniques mentionnées dans les documents du marché, ils répondent en tous points aux règles de l'art.</w:t>
      </w:r>
    </w:p>
    <w:p w14:paraId="3CACA944" w14:textId="246D19A6" w:rsidR="00C50750" w:rsidRPr="00DC1261" w:rsidRDefault="004F60A0" w:rsidP="00C50750">
      <w:pPr>
        <w:pStyle w:val="Titre2"/>
        <w:rPr>
          <w:lang w:val="fr-FR"/>
        </w:rPr>
      </w:pPr>
      <w:bookmarkStart w:id="60" w:name="_Toc177121537"/>
      <w:r w:rsidRPr="6DAE84DA">
        <w:rPr>
          <w:lang w:val="fr-FR"/>
        </w:rPr>
        <w:t xml:space="preserve">Circonstances imprévisibles </w:t>
      </w:r>
      <w:r w:rsidR="00C50750" w:rsidRPr="6DAE84DA">
        <w:rPr>
          <w:lang w:val="fr-FR"/>
        </w:rPr>
        <w:t>(Art. 38/9)</w:t>
      </w:r>
      <w:bookmarkEnd w:id="60"/>
    </w:p>
    <w:p w14:paraId="2D510B05" w14:textId="12BE1482" w:rsidR="0025727D" w:rsidRPr="00DC1261" w:rsidRDefault="0025727D" w:rsidP="0025727D">
      <w:pPr>
        <w:jc w:val="both"/>
        <w:rPr>
          <w:lang w:val="fr-FR"/>
        </w:rPr>
      </w:pPr>
      <w:r w:rsidRPr="00DC1261">
        <w:rPr>
          <w:lang w:val="fr-FR"/>
        </w:rPr>
        <w:t>L'adjudicataire n'a droit en principe à aucune modification des conditions contractuelles pour des circonstances quelconques auxquelles le pouvoir adjudicateur est resté étranger.</w:t>
      </w:r>
    </w:p>
    <w:p w14:paraId="1C2B54F5" w14:textId="192099EF" w:rsidR="004F60A0" w:rsidRPr="00DC1261" w:rsidRDefault="0025727D" w:rsidP="0025727D">
      <w:pPr>
        <w:jc w:val="both"/>
        <w:rPr>
          <w:lang w:val="fr-FR"/>
        </w:rPr>
      </w:pPr>
      <w:r w:rsidRPr="00DC1261">
        <w:rPr>
          <w:lang w:val="fr-FR"/>
        </w:rPr>
        <w:lastRenderedPageBreak/>
        <w:t>Une décision de l’Etat belge de suspendre la coopération avec le pays partenaire est considérée être des circonstances imprévisibles au sens du présent article. En cas de rupture ou de cessation des activités par l’Etat belge qui implique donc le financement de ce marché, Enabel mettra en œuvre les moyens raisonnables pour convenir d'un montant maximum d'indemnisation.</w:t>
      </w:r>
    </w:p>
    <w:p w14:paraId="0F08F90F" w14:textId="45CDD23A" w:rsidR="00C50750" w:rsidRPr="00DC1261" w:rsidRDefault="0025727D" w:rsidP="00C50750">
      <w:pPr>
        <w:pStyle w:val="Titre2"/>
        <w:rPr>
          <w:lang w:val="fr-FR"/>
        </w:rPr>
      </w:pPr>
      <w:bookmarkStart w:id="61" w:name="_Toc177121538"/>
      <w:r w:rsidRPr="6DAE84DA">
        <w:rPr>
          <w:lang w:val="fr-FR"/>
        </w:rPr>
        <w:t xml:space="preserve">Réception technique préalable </w:t>
      </w:r>
      <w:r w:rsidR="00C50750" w:rsidRPr="6DAE84DA">
        <w:rPr>
          <w:lang w:val="fr-FR"/>
        </w:rPr>
        <w:t>(Art. 41-42)</w:t>
      </w:r>
      <w:bookmarkEnd w:id="61"/>
    </w:p>
    <w:p w14:paraId="2286C54B" w14:textId="3D1899A4" w:rsidR="0025727D" w:rsidRPr="00DC1261" w:rsidRDefault="00A50E65" w:rsidP="00A50E65">
      <w:pPr>
        <w:jc w:val="both"/>
        <w:rPr>
          <w:lang w:val="fr-FR"/>
        </w:rPr>
      </w:pPr>
      <w:r w:rsidRPr="00A50E65">
        <w:rPr>
          <w:lang w:val="fr-FR"/>
        </w:rPr>
        <w:t xml:space="preserve">Le pouvoir adjudicateur se réserve le droit d'exiger à tout moment </w:t>
      </w:r>
      <w:r>
        <w:rPr>
          <w:lang w:val="fr-FR"/>
        </w:rPr>
        <w:t>au</w:t>
      </w:r>
      <w:r w:rsidRPr="00A50E65">
        <w:rPr>
          <w:lang w:val="fr-FR"/>
        </w:rPr>
        <w:t xml:space="preserve"> prestataire de service un rapport d'activité (réunions</w:t>
      </w:r>
      <w:r>
        <w:rPr>
          <w:lang w:val="fr-FR"/>
        </w:rPr>
        <w:t>,</w:t>
      </w:r>
      <w:r w:rsidRPr="00A50E65">
        <w:rPr>
          <w:lang w:val="fr-FR"/>
        </w:rPr>
        <w:t xml:space="preserve"> personnes rencontrées, institutions visitées, résumé des résultats</w:t>
      </w:r>
      <w:r>
        <w:rPr>
          <w:lang w:val="fr-FR"/>
        </w:rPr>
        <w:t xml:space="preserve"> atteints</w:t>
      </w:r>
      <w:r w:rsidRPr="00A50E65">
        <w:rPr>
          <w:lang w:val="fr-FR"/>
        </w:rPr>
        <w:t xml:space="preserve">, problèmes rencontrés et problèmes résolus, écarts par rapport au </w:t>
      </w:r>
      <w:r>
        <w:rPr>
          <w:lang w:val="fr-FR"/>
        </w:rPr>
        <w:t>calendrier des activités</w:t>
      </w:r>
      <w:r w:rsidRPr="00A50E65">
        <w:rPr>
          <w:lang w:val="fr-FR"/>
        </w:rPr>
        <w:t xml:space="preserve"> et écarts par rapport au</w:t>
      </w:r>
      <w:r>
        <w:rPr>
          <w:lang w:val="fr-FR"/>
        </w:rPr>
        <w:t>x Termes de Référence</w:t>
      </w:r>
      <w:r w:rsidRPr="00A50E65">
        <w:rPr>
          <w:lang w:val="fr-FR"/>
        </w:rPr>
        <w:t>…)</w:t>
      </w:r>
      <w:r>
        <w:rPr>
          <w:lang w:val="fr-FR"/>
        </w:rPr>
        <w:t>.</w:t>
      </w:r>
    </w:p>
    <w:p w14:paraId="7AFC0D37" w14:textId="4D862F11" w:rsidR="00C50750" w:rsidRPr="00DC1261" w:rsidRDefault="00C50750" w:rsidP="00C50750">
      <w:pPr>
        <w:pStyle w:val="Titre2"/>
        <w:rPr>
          <w:lang w:val="fr-FR"/>
        </w:rPr>
      </w:pPr>
      <w:bookmarkStart w:id="62" w:name="_Toc177121539"/>
      <w:r w:rsidRPr="6DAE84DA">
        <w:rPr>
          <w:lang w:val="fr-FR"/>
        </w:rPr>
        <w:t>M</w:t>
      </w:r>
      <w:r w:rsidR="0025727D" w:rsidRPr="6DAE84DA">
        <w:rPr>
          <w:lang w:val="fr-FR"/>
        </w:rPr>
        <w:t>oyens d’action du pouvoir adjudicateur</w:t>
      </w:r>
      <w:r w:rsidRPr="6DAE84DA">
        <w:rPr>
          <w:lang w:val="fr-FR"/>
        </w:rPr>
        <w:t xml:space="preserve"> (Art. 44-51 </w:t>
      </w:r>
      <w:r w:rsidR="0025727D" w:rsidRPr="6DAE84DA">
        <w:rPr>
          <w:lang w:val="fr-FR"/>
        </w:rPr>
        <w:t>et</w:t>
      </w:r>
      <w:r w:rsidRPr="6DAE84DA">
        <w:rPr>
          <w:lang w:val="fr-FR"/>
        </w:rPr>
        <w:t xml:space="preserve"> 1</w:t>
      </w:r>
      <w:r w:rsidR="00E01E83" w:rsidRPr="6DAE84DA">
        <w:rPr>
          <w:lang w:val="fr-FR"/>
        </w:rPr>
        <w:t>54</w:t>
      </w:r>
      <w:r w:rsidRPr="6DAE84DA">
        <w:rPr>
          <w:lang w:val="fr-FR"/>
        </w:rPr>
        <w:t>-1</w:t>
      </w:r>
      <w:r w:rsidR="00E01E83" w:rsidRPr="6DAE84DA">
        <w:rPr>
          <w:lang w:val="fr-FR"/>
        </w:rPr>
        <w:t>55</w:t>
      </w:r>
      <w:r w:rsidRPr="6DAE84DA">
        <w:rPr>
          <w:lang w:val="fr-FR"/>
        </w:rPr>
        <w:t>)</w:t>
      </w:r>
      <w:bookmarkEnd w:id="62"/>
    </w:p>
    <w:p w14:paraId="0CDD2550" w14:textId="4024E9DD" w:rsidR="0025727D" w:rsidRPr="00DC1261" w:rsidRDefault="0025727D" w:rsidP="0025727D">
      <w:pPr>
        <w:jc w:val="both"/>
        <w:rPr>
          <w:lang w:val="fr-FR"/>
        </w:rPr>
      </w:pPr>
      <w:r w:rsidRPr="00DC1261">
        <w:rPr>
          <w:lang w:val="fr-FR"/>
        </w:rPr>
        <w:t>Le défaut de l’adjudicataire ne s’apprécie pas uniquement par rapport aux services mêmes, mais également par rapport à l’ensemble de ses obligations.</w:t>
      </w:r>
    </w:p>
    <w:p w14:paraId="1AED371F" w14:textId="77777777" w:rsidR="0025727D" w:rsidRPr="00DC1261" w:rsidRDefault="0025727D" w:rsidP="0025727D">
      <w:pPr>
        <w:jc w:val="both"/>
        <w:rPr>
          <w:lang w:val="fr-FR"/>
        </w:rPr>
      </w:pPr>
      <w:r w:rsidRPr="00DC1261">
        <w:rPr>
          <w:lang w:val="fr-FR"/>
        </w:rPr>
        <w:t>Afin d’éviter toute impression de risque de partialité ou de connivence dans le suivi et le contrôle de l’exécution du marché, il est strictement interdit à l’adjudicataire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19686E8E" w14:textId="77777777" w:rsidR="0025727D" w:rsidRPr="00DC1261" w:rsidRDefault="0025727D" w:rsidP="0025727D">
      <w:pPr>
        <w:jc w:val="both"/>
        <w:rPr>
          <w:lang w:val="fr-FR"/>
        </w:rPr>
      </w:pPr>
      <w:r w:rsidRPr="00DC1261">
        <w:rPr>
          <w:lang w:val="fr-FR"/>
        </w:rPr>
        <w:t>En cas d’infraction, le pouvoir adjudicateur pourra infliger l’adjudicataire une pénalité forfaitaire par infraction allant jusqu’au triple du montant obtenu par la somme des valeurs (estimées) de l’avantage offert au préposé et de l’avantage que l’adjudicataire espérait obtenir en offrant l’avantage au préposé. Le pouvoir adjudicateur jugera souverainement de l’application de cette pénalité et de sa hauteur.</w:t>
      </w:r>
    </w:p>
    <w:p w14:paraId="73A1A1D0" w14:textId="2945DD6B" w:rsidR="0025727D" w:rsidRPr="00DC1261" w:rsidRDefault="0025727D" w:rsidP="0025727D">
      <w:pPr>
        <w:jc w:val="both"/>
        <w:rPr>
          <w:lang w:val="fr-FR"/>
        </w:rPr>
      </w:pPr>
      <w:r w:rsidRPr="00DC1261">
        <w:rPr>
          <w:lang w:val="fr-FR"/>
        </w:rPr>
        <w:t xml:space="preserve">Cette clause ne fait pas préjudice à l’application éventuelle des autres mesures d’office prévues au </w:t>
      </w:r>
      <w:bookmarkStart w:id="63" w:name="_Hlk18336138"/>
      <w:r w:rsidRPr="00DC1261">
        <w:rPr>
          <w:lang w:val="fr-FR"/>
        </w:rPr>
        <w:t>R</w:t>
      </w:r>
      <w:r w:rsidR="00B25972">
        <w:rPr>
          <w:lang w:val="fr-FR"/>
        </w:rPr>
        <w:t xml:space="preserve">ègles </w:t>
      </w:r>
      <w:r w:rsidRPr="00DC1261">
        <w:rPr>
          <w:lang w:val="fr-FR"/>
        </w:rPr>
        <w:t>G</w:t>
      </w:r>
      <w:r w:rsidR="00B25972">
        <w:rPr>
          <w:lang w:val="fr-FR"/>
        </w:rPr>
        <w:t>énérales d’</w:t>
      </w:r>
      <w:r w:rsidRPr="00DC1261">
        <w:rPr>
          <w:lang w:val="fr-FR"/>
        </w:rPr>
        <w:t>E</w:t>
      </w:r>
      <w:r w:rsidR="00B25972">
        <w:rPr>
          <w:lang w:val="fr-FR"/>
        </w:rPr>
        <w:t>xécution</w:t>
      </w:r>
      <w:bookmarkEnd w:id="63"/>
      <w:r w:rsidRPr="00DC1261">
        <w:rPr>
          <w:lang w:val="fr-FR"/>
        </w:rPr>
        <w:t>, notamment la résiliation unilatérale du marché et/ou l’exclusion des marchés du pouvoir adjudicateur pour une durée déterminée.</w:t>
      </w:r>
    </w:p>
    <w:p w14:paraId="42A54E57" w14:textId="66C01582" w:rsidR="00C50750" w:rsidRPr="00DC1261" w:rsidRDefault="0025727D" w:rsidP="00C355D8">
      <w:pPr>
        <w:pStyle w:val="Titre3"/>
        <w:rPr>
          <w:lang w:val="fr-FR"/>
        </w:rPr>
      </w:pPr>
      <w:r w:rsidRPr="00DC1261">
        <w:rPr>
          <w:lang w:val="fr-FR"/>
        </w:rPr>
        <w:t>Défaut d’exécution</w:t>
      </w:r>
      <w:r w:rsidR="00C50750" w:rsidRPr="00DC1261">
        <w:rPr>
          <w:lang w:val="fr-FR"/>
        </w:rPr>
        <w:t xml:space="preserve"> (Art. 44)</w:t>
      </w:r>
    </w:p>
    <w:p w14:paraId="556E3397" w14:textId="4D2E4B11" w:rsidR="0025727D" w:rsidRPr="00DC1261" w:rsidRDefault="0025727D" w:rsidP="0025727D">
      <w:pPr>
        <w:jc w:val="both"/>
        <w:rPr>
          <w:lang w:val="fr-FR"/>
        </w:rPr>
      </w:pPr>
      <w:r w:rsidRPr="00DC1261">
        <w:rPr>
          <w:lang w:val="fr-FR"/>
        </w:rPr>
        <w:t>L'adjudicataire est considéré en défaut d'exécution du marché :</w:t>
      </w:r>
    </w:p>
    <w:p w14:paraId="7FBE00CB" w14:textId="32C31FB8" w:rsidR="0025727D" w:rsidRPr="00DC1261" w:rsidRDefault="0025727D" w:rsidP="0025727D">
      <w:pPr>
        <w:pStyle w:val="Paragraphedeliste"/>
        <w:numPr>
          <w:ilvl w:val="0"/>
          <w:numId w:val="6"/>
        </w:numPr>
        <w:ind w:left="284" w:hanging="284"/>
        <w:contextualSpacing w:val="0"/>
        <w:jc w:val="both"/>
        <w:rPr>
          <w:lang w:val="fr-FR"/>
        </w:rPr>
      </w:pPr>
      <w:r w:rsidRPr="00DC1261">
        <w:rPr>
          <w:lang w:val="fr-FR"/>
        </w:rPr>
        <w:t>Lorsque les prestations ne sont pas exécutées dans les conditions définies par les documents du marché ;</w:t>
      </w:r>
    </w:p>
    <w:p w14:paraId="37315CE4" w14:textId="51E021BF" w:rsidR="0025727D" w:rsidRPr="00DC1261" w:rsidRDefault="0025727D" w:rsidP="0025727D">
      <w:pPr>
        <w:pStyle w:val="Paragraphedeliste"/>
        <w:numPr>
          <w:ilvl w:val="0"/>
          <w:numId w:val="6"/>
        </w:numPr>
        <w:ind w:left="284" w:hanging="284"/>
        <w:contextualSpacing w:val="0"/>
        <w:jc w:val="both"/>
        <w:rPr>
          <w:lang w:val="fr-FR"/>
        </w:rPr>
      </w:pPr>
      <w:r w:rsidRPr="00DC1261">
        <w:rPr>
          <w:lang w:val="fr-FR"/>
        </w:rPr>
        <w:t>À tout moment, lorsque les prestations ne sont pas poursuivies de telle manière qu'elles puissent être entièrement terminées aux dates fixées ;</w:t>
      </w:r>
    </w:p>
    <w:p w14:paraId="7BC55517" w14:textId="541F3624" w:rsidR="0025727D" w:rsidRPr="00DC1261" w:rsidRDefault="0025727D" w:rsidP="0025727D">
      <w:pPr>
        <w:pStyle w:val="Paragraphedeliste"/>
        <w:numPr>
          <w:ilvl w:val="0"/>
          <w:numId w:val="6"/>
        </w:numPr>
        <w:ind w:left="284" w:hanging="284"/>
        <w:contextualSpacing w:val="0"/>
        <w:jc w:val="both"/>
        <w:rPr>
          <w:lang w:val="fr-FR"/>
        </w:rPr>
      </w:pPr>
      <w:r w:rsidRPr="00DC1261">
        <w:rPr>
          <w:lang w:val="fr-FR"/>
        </w:rPr>
        <w:t>Lorsqu'il ne suit pas les ordres écrits, valablement donnés par le pouvoir adjudicateur.</w:t>
      </w:r>
    </w:p>
    <w:p w14:paraId="5C5E5162" w14:textId="283EF3EC" w:rsidR="0025727D" w:rsidRPr="00DC1261" w:rsidRDefault="0025727D" w:rsidP="0025727D">
      <w:pPr>
        <w:jc w:val="both"/>
        <w:rPr>
          <w:lang w:val="fr-FR"/>
        </w:rPr>
      </w:pPr>
      <w:r w:rsidRPr="00DC1261">
        <w:rPr>
          <w:lang w:val="fr-FR"/>
        </w:rPr>
        <w:t>Tous les manquements aux clauses du marché, y compris la non-observation des ordres du pouvoir adjudicateur, sont constatés par un procès-verbal dont une copie est transmise immédiatement à l'adjudicataire par lettre.</w:t>
      </w:r>
    </w:p>
    <w:p w14:paraId="29650A86" w14:textId="12207968" w:rsidR="0025727D" w:rsidRDefault="0025727D" w:rsidP="0025727D">
      <w:pPr>
        <w:jc w:val="both"/>
        <w:rPr>
          <w:lang w:val="fr-FR"/>
        </w:rPr>
      </w:pPr>
      <w:r w:rsidRPr="00DC1261">
        <w:rPr>
          <w:lang w:val="fr-FR"/>
        </w:rPr>
        <w:t>L'adjudicataire est tenu de réparer sans délai ses manquements. Il peut faire valoir ses moyens de défense par lettre adressée au pouvoir adjudicateur dans les quinze jours suivant le jour déterminé par la date de l'envoi du procès-verbal. Son silence est considéré, après ce délai, comme une reconnaissance des faits constatés.</w:t>
      </w:r>
    </w:p>
    <w:p w14:paraId="77E4BF1C" w14:textId="77777777" w:rsidR="00CB1709" w:rsidRPr="00DC1261" w:rsidRDefault="00CB1709" w:rsidP="00CB1709">
      <w:pPr>
        <w:jc w:val="both"/>
        <w:rPr>
          <w:lang w:val="fr-FR"/>
        </w:rPr>
      </w:pPr>
      <w:r w:rsidRPr="00391F7A">
        <w:rPr>
          <w:lang w:val="fr-FR"/>
        </w:rPr>
        <w:lastRenderedPageBreak/>
        <w:t>Les manquements constatés à sa charge rendent l'adjudicataire passible d'une ou de plusieurs des mesures prévues aux articles 45</w:t>
      </w:r>
      <w:r>
        <w:rPr>
          <w:lang w:val="fr-FR"/>
        </w:rPr>
        <w:t>-</w:t>
      </w:r>
      <w:r w:rsidRPr="00391F7A">
        <w:rPr>
          <w:lang w:val="fr-FR"/>
        </w:rPr>
        <w:t>49</w:t>
      </w:r>
      <w:r>
        <w:rPr>
          <w:lang w:val="fr-FR"/>
        </w:rPr>
        <w:t>,</w:t>
      </w:r>
      <w:r w:rsidRPr="00391F7A">
        <w:rPr>
          <w:lang w:val="fr-FR"/>
        </w:rPr>
        <w:t xml:space="preserve"> 85 à 88</w:t>
      </w:r>
      <w:r>
        <w:rPr>
          <w:lang w:val="fr-FR"/>
        </w:rPr>
        <w:t>, 1</w:t>
      </w:r>
      <w:r w:rsidRPr="00391F7A">
        <w:rPr>
          <w:lang w:val="fr-FR"/>
        </w:rPr>
        <w:t xml:space="preserve">23-124 </w:t>
      </w:r>
      <w:r>
        <w:rPr>
          <w:lang w:val="fr-FR"/>
        </w:rPr>
        <w:t xml:space="preserve">et </w:t>
      </w:r>
      <w:r w:rsidRPr="00391F7A">
        <w:rPr>
          <w:lang w:val="fr-FR"/>
        </w:rPr>
        <w:t>154-155 des Règles Générales d’Exécution des marchés publics.</w:t>
      </w:r>
    </w:p>
    <w:p w14:paraId="7088DCD6" w14:textId="37744453" w:rsidR="00C50750" w:rsidRPr="00DC1261" w:rsidRDefault="0025727D" w:rsidP="00C355D8">
      <w:pPr>
        <w:pStyle w:val="Titre3"/>
        <w:rPr>
          <w:lang w:val="fr-FR"/>
        </w:rPr>
      </w:pPr>
      <w:r w:rsidRPr="00DC1261">
        <w:rPr>
          <w:lang w:val="fr-FR"/>
        </w:rPr>
        <w:t xml:space="preserve">Amendes pour retard </w:t>
      </w:r>
      <w:r w:rsidR="00C50750" w:rsidRPr="00DC1261">
        <w:rPr>
          <w:lang w:val="fr-FR"/>
        </w:rPr>
        <w:t>(Art. 46-1</w:t>
      </w:r>
      <w:r w:rsidR="00420FD2">
        <w:rPr>
          <w:lang w:val="fr-FR"/>
        </w:rPr>
        <w:t>54</w:t>
      </w:r>
      <w:r w:rsidR="00C50750" w:rsidRPr="00DC1261">
        <w:rPr>
          <w:lang w:val="fr-FR"/>
        </w:rPr>
        <w:t>)</w:t>
      </w:r>
    </w:p>
    <w:p w14:paraId="5AC2A452" w14:textId="77777777" w:rsidR="0025727D" w:rsidRPr="00DC1261" w:rsidRDefault="0025727D" w:rsidP="0025727D">
      <w:pPr>
        <w:jc w:val="both"/>
        <w:rPr>
          <w:lang w:val="fr-FR"/>
        </w:rPr>
      </w:pPr>
      <w:r w:rsidRPr="00DC1261">
        <w:rPr>
          <w:lang w:val="fr-FR"/>
        </w:rPr>
        <w:t>Les amendes pour retard sont indépendantes des pénalités prévues à l'article 45. Elles sont dues, sans mise en demeure, par la seule expiration du délai d'exécution sans intervention d'un procès-verbal et appliquées de plein droit pour la totalité des jours de retard.</w:t>
      </w:r>
    </w:p>
    <w:p w14:paraId="3026A695" w14:textId="7826C15E" w:rsidR="0025727D" w:rsidRDefault="0025727D" w:rsidP="0025727D">
      <w:pPr>
        <w:jc w:val="both"/>
        <w:rPr>
          <w:lang w:val="fr-FR"/>
        </w:rPr>
      </w:pPr>
      <w:r w:rsidRPr="00DC1261">
        <w:rPr>
          <w:lang w:val="fr-FR"/>
        </w:rPr>
        <w:t>Nonobstant l'application des amendes pour retard, l'adjudicataire reste garant vis-à-vis du pouvoir adjudicateur des dommages et intérêts dont celui-ci est, le cas échéant, redevable à des tiers du fait du retard dans l'exécution du marché.</w:t>
      </w:r>
    </w:p>
    <w:p w14:paraId="06E988F1" w14:textId="4075333B" w:rsidR="004C6B7D" w:rsidRPr="00775557" w:rsidRDefault="004C6B7D" w:rsidP="004C6B7D">
      <w:pPr>
        <w:jc w:val="both"/>
        <w:rPr>
          <w:lang w:val="fr-FR"/>
        </w:rPr>
      </w:pPr>
      <w:r w:rsidRPr="00FE07C7">
        <w:rPr>
          <w:lang w:val="fr-FR"/>
        </w:rPr>
        <w:t>Les amendes pour retard sont calculées à raison de 0,1 pour cent par jour de retard, le maximum en étant fixé à sept et demi pour cent, de la valeur de l’ensemble ou de la partie des services dont l'exécution a été effectuée avec un même retard.</w:t>
      </w:r>
    </w:p>
    <w:p w14:paraId="2CB53B05" w14:textId="0734398D" w:rsidR="00C50750" w:rsidRPr="00DC1261" w:rsidRDefault="0025727D" w:rsidP="00C355D8">
      <w:pPr>
        <w:pStyle w:val="Titre3"/>
        <w:rPr>
          <w:lang w:val="fr-FR"/>
        </w:rPr>
      </w:pPr>
      <w:r w:rsidRPr="00DC1261">
        <w:rPr>
          <w:lang w:val="fr-FR"/>
        </w:rPr>
        <w:t xml:space="preserve">Mesures d’office </w:t>
      </w:r>
      <w:r w:rsidR="00C50750" w:rsidRPr="00DC1261">
        <w:rPr>
          <w:lang w:val="fr-FR"/>
        </w:rPr>
        <w:t>(Art. 47-1</w:t>
      </w:r>
      <w:r w:rsidR="00420FD2">
        <w:rPr>
          <w:lang w:val="fr-FR"/>
        </w:rPr>
        <w:t>55</w:t>
      </w:r>
      <w:r w:rsidR="00C50750" w:rsidRPr="00DC1261">
        <w:rPr>
          <w:lang w:val="fr-FR"/>
        </w:rPr>
        <w:t>)</w:t>
      </w:r>
    </w:p>
    <w:p w14:paraId="5D967DDE" w14:textId="77777777" w:rsidR="0025727D" w:rsidRPr="00DC1261" w:rsidRDefault="0025727D" w:rsidP="0025727D">
      <w:pPr>
        <w:jc w:val="both"/>
        <w:rPr>
          <w:lang w:val="fr-FR"/>
        </w:rPr>
      </w:pPr>
      <w:r w:rsidRPr="00DC1261">
        <w:rPr>
          <w:lang w:val="fr-FR"/>
        </w:rPr>
        <w:t>§ 1 Lorsque, à l'expiration du délai indiqué à l'article 44, § 2, pour faire valoir ses moyens de défense, l'adjudicataire est resté inactif ou a présenté des moyens jugés non justifiés par le pouvoir adjudicateur, celui-ci peut recourir aux mesures d'office décrites au paragraphe 2.</w:t>
      </w:r>
    </w:p>
    <w:p w14:paraId="71679EA3" w14:textId="77777777" w:rsidR="0025727D" w:rsidRPr="00DC1261" w:rsidRDefault="0025727D" w:rsidP="0025727D">
      <w:pPr>
        <w:jc w:val="both"/>
        <w:rPr>
          <w:lang w:val="fr-FR"/>
        </w:rPr>
      </w:pPr>
      <w:r w:rsidRPr="00DC1261">
        <w:rPr>
          <w:lang w:val="fr-FR"/>
        </w:rPr>
        <w:t>Le pouvoir adjudicateur peut toutefois recourir aux mesures d'office sans attendre l'expiration du délai indiqué à l'article 44, § 2, lorsqu'au préalable, l'adjudicataire a expressément reconnu les manquements constatés.</w:t>
      </w:r>
    </w:p>
    <w:p w14:paraId="2F3DD01F" w14:textId="5BAB2A44" w:rsidR="0025727D" w:rsidRPr="00DC1261" w:rsidRDefault="0025727D" w:rsidP="0025727D">
      <w:pPr>
        <w:jc w:val="both"/>
        <w:rPr>
          <w:lang w:val="fr-FR"/>
        </w:rPr>
      </w:pPr>
      <w:r w:rsidRPr="00DC1261">
        <w:rPr>
          <w:lang w:val="fr-FR"/>
        </w:rPr>
        <w:t>§ 2 Les mesures d'office sont</w:t>
      </w:r>
      <w:r w:rsidR="00DF6543" w:rsidRPr="00DC1261">
        <w:rPr>
          <w:lang w:val="fr-FR"/>
        </w:rPr>
        <w:t> </w:t>
      </w:r>
    </w:p>
    <w:p w14:paraId="7166074E" w14:textId="101B5D62" w:rsidR="0025727D" w:rsidRPr="00DC1261" w:rsidRDefault="0025727D" w:rsidP="0025727D">
      <w:pPr>
        <w:jc w:val="both"/>
        <w:rPr>
          <w:lang w:val="fr-FR"/>
        </w:rPr>
      </w:pPr>
      <w:r w:rsidRPr="00DC1261">
        <w:rPr>
          <w:lang w:val="fr-FR"/>
        </w:rPr>
        <w:t>1° la résiliation unilatérale du marché. Dans ce cas, la totalité du cautionnement ou, à défaut de constitution, un montant équivalent, est acquise de plein droit au pouvoir adjudicateur à titre de dommages et intérêts forfaitaires. Cette mesure exclut l'application de toute amende du chef de retard d'exécution pour la partie résiliée</w:t>
      </w:r>
      <w:r w:rsidR="00DF6543" w:rsidRPr="00DC1261">
        <w:rPr>
          <w:lang w:val="fr-FR"/>
        </w:rPr>
        <w:t> ;</w:t>
      </w:r>
    </w:p>
    <w:p w14:paraId="72333790" w14:textId="4F00B955" w:rsidR="0025727D" w:rsidRPr="00DC1261" w:rsidRDefault="0025727D" w:rsidP="0025727D">
      <w:pPr>
        <w:jc w:val="both"/>
        <w:rPr>
          <w:lang w:val="fr-FR"/>
        </w:rPr>
      </w:pPr>
      <w:r w:rsidRPr="00DC1261">
        <w:rPr>
          <w:lang w:val="fr-FR"/>
        </w:rPr>
        <w:t>2° l'exécution en régie de tout ou partie du marché non exécuté</w:t>
      </w:r>
      <w:r w:rsidR="00DF6543" w:rsidRPr="00DC1261">
        <w:rPr>
          <w:lang w:val="fr-FR"/>
        </w:rPr>
        <w:t> ;</w:t>
      </w:r>
    </w:p>
    <w:p w14:paraId="31E795CF" w14:textId="77777777" w:rsidR="0025727D" w:rsidRPr="00DC1261" w:rsidRDefault="0025727D" w:rsidP="0025727D">
      <w:pPr>
        <w:jc w:val="both"/>
        <w:rPr>
          <w:lang w:val="fr-FR"/>
        </w:rPr>
      </w:pPr>
      <w:r w:rsidRPr="00DC1261">
        <w:rPr>
          <w:lang w:val="fr-FR"/>
        </w:rPr>
        <w:t>3° la conclusion d'un ou de plusieurs marchés pour compte avec un ou plusieurs tiers pour tout ou partie du marché restant à exécuter.</w:t>
      </w:r>
    </w:p>
    <w:p w14:paraId="67457187" w14:textId="618BFC18" w:rsidR="0025727D" w:rsidRDefault="0025727D" w:rsidP="0025727D">
      <w:pPr>
        <w:jc w:val="both"/>
        <w:rPr>
          <w:lang w:val="fr-FR"/>
        </w:rPr>
      </w:pPr>
      <w:r w:rsidRPr="00DC1261">
        <w:rPr>
          <w:lang w:val="fr-FR"/>
        </w:rPr>
        <w:t>Les mesures prévues à l'alinéa 1er, 2° et 3°, sont appliquées aux frais, risques et périls de l'adjudicataire défaillant. Toutefois, les amendes et pénalités qui sont appliquées lors de l'exécution d'un marché pour compte sont à charge du nouvel adjudicataire.</w:t>
      </w:r>
    </w:p>
    <w:p w14:paraId="592F9541" w14:textId="77777777" w:rsidR="00877CAD" w:rsidRPr="00977EEE" w:rsidRDefault="00877CAD" w:rsidP="00877CAD">
      <w:pPr>
        <w:pStyle w:val="Titre3"/>
        <w:rPr>
          <w:lang w:val="fr-FR"/>
        </w:rPr>
      </w:pPr>
      <w:r w:rsidRPr="00977EEE">
        <w:rPr>
          <w:lang w:val="fr-FR"/>
        </w:rPr>
        <w:t>Autres sanctions (</w:t>
      </w:r>
      <w:r>
        <w:rPr>
          <w:lang w:val="fr-FR"/>
        </w:rPr>
        <w:t>A</w:t>
      </w:r>
      <w:r w:rsidRPr="00977EEE">
        <w:rPr>
          <w:lang w:val="fr-FR"/>
        </w:rPr>
        <w:t>rt. 48)</w:t>
      </w:r>
    </w:p>
    <w:p w14:paraId="117DB143" w14:textId="77777777" w:rsidR="00877CAD" w:rsidRPr="00DC1261" w:rsidRDefault="00877CAD" w:rsidP="00877CAD">
      <w:pPr>
        <w:jc w:val="both"/>
        <w:rPr>
          <w:lang w:val="fr-FR"/>
        </w:rPr>
      </w:pPr>
      <w:r w:rsidRPr="00977EEE">
        <w:rPr>
          <w:lang w:val="fr-FR"/>
        </w:rPr>
        <w:t>Sans préjudice des sanctions prévues dans le présent cahier spécial des charges, l'adjudicataire en défaut d'exécution peut être exclu par le pouvoir adjudicateur de ses marchés pour une période de trois ans. L'intéressé est préalablement entendu en ses moyens de défense et la décision motivée lui est notifiée.</w:t>
      </w:r>
    </w:p>
    <w:p w14:paraId="05060508" w14:textId="3CCE66C1" w:rsidR="00C50750" w:rsidRPr="00DC1261" w:rsidRDefault="00DF6543" w:rsidP="00C50750">
      <w:pPr>
        <w:pStyle w:val="Titre2"/>
        <w:rPr>
          <w:lang w:val="fr-FR"/>
        </w:rPr>
      </w:pPr>
      <w:bookmarkStart w:id="64" w:name="_Ref28073611"/>
      <w:bookmarkStart w:id="65" w:name="_Toc177121540"/>
      <w:r w:rsidRPr="6DAE84DA">
        <w:rPr>
          <w:lang w:val="fr-FR"/>
        </w:rPr>
        <w:t xml:space="preserve">Modalités d’exécution </w:t>
      </w:r>
      <w:r w:rsidR="00C50750" w:rsidRPr="6DAE84DA">
        <w:rPr>
          <w:lang w:val="fr-FR"/>
        </w:rPr>
        <w:t xml:space="preserve">(Art. </w:t>
      </w:r>
      <w:r w:rsidR="00274C39" w:rsidRPr="6DAE84DA">
        <w:rPr>
          <w:lang w:val="fr-FR"/>
        </w:rPr>
        <w:t>1</w:t>
      </w:r>
      <w:r w:rsidR="00420FD2" w:rsidRPr="6DAE84DA">
        <w:rPr>
          <w:lang w:val="fr-FR"/>
        </w:rPr>
        <w:t>46</w:t>
      </w:r>
      <w:r w:rsidR="00C50750" w:rsidRPr="6DAE84DA">
        <w:rPr>
          <w:lang w:val="fr-FR"/>
        </w:rPr>
        <w:t xml:space="preserve"> </w:t>
      </w:r>
      <w:r w:rsidRPr="6DAE84DA">
        <w:rPr>
          <w:lang w:val="fr-FR"/>
        </w:rPr>
        <w:t>et</w:t>
      </w:r>
      <w:r w:rsidR="00C50750" w:rsidRPr="6DAE84DA">
        <w:rPr>
          <w:lang w:val="fr-FR"/>
        </w:rPr>
        <w:t xml:space="preserve"> seq.)</w:t>
      </w:r>
      <w:bookmarkEnd w:id="64"/>
      <w:bookmarkEnd w:id="65"/>
    </w:p>
    <w:p w14:paraId="1FC287E6" w14:textId="3715BC97" w:rsidR="00C50750" w:rsidRPr="00DC1261" w:rsidRDefault="00DF6543" w:rsidP="00C355D8">
      <w:pPr>
        <w:pStyle w:val="Titre3"/>
        <w:rPr>
          <w:lang w:val="fr-FR"/>
        </w:rPr>
      </w:pPr>
      <w:bookmarkStart w:id="66" w:name="_Ref503972993"/>
      <w:r w:rsidRPr="00DC1261">
        <w:rPr>
          <w:lang w:val="fr-FR"/>
        </w:rPr>
        <w:t xml:space="preserve">Délais et clauses </w:t>
      </w:r>
      <w:r w:rsidR="00C50750" w:rsidRPr="00DC1261">
        <w:rPr>
          <w:lang w:val="fr-FR"/>
        </w:rPr>
        <w:t>(Art. 1</w:t>
      </w:r>
      <w:r w:rsidR="006B42D4">
        <w:rPr>
          <w:lang w:val="fr-FR"/>
        </w:rPr>
        <w:t>47</w:t>
      </w:r>
      <w:r w:rsidR="00C50750" w:rsidRPr="00DC1261">
        <w:rPr>
          <w:lang w:val="fr-FR"/>
        </w:rPr>
        <w:t>)</w:t>
      </w:r>
      <w:bookmarkEnd w:id="66"/>
    </w:p>
    <w:p w14:paraId="4119FA44" w14:textId="6DE2E742" w:rsidR="00DF6543" w:rsidRPr="00DC1261" w:rsidRDefault="00DF6543" w:rsidP="00DF6543">
      <w:pPr>
        <w:jc w:val="both"/>
        <w:rPr>
          <w:lang w:val="fr-FR"/>
        </w:rPr>
      </w:pPr>
      <w:r w:rsidRPr="00B449F9">
        <w:rPr>
          <w:lang w:val="fr-FR"/>
        </w:rPr>
        <w:t xml:space="preserve">Les </w:t>
      </w:r>
      <w:r w:rsidR="00B25972" w:rsidRPr="00B449F9">
        <w:rPr>
          <w:lang w:val="fr-FR"/>
        </w:rPr>
        <w:t>services</w:t>
      </w:r>
      <w:r w:rsidRPr="00B449F9">
        <w:rPr>
          <w:lang w:val="fr-FR"/>
        </w:rPr>
        <w:t xml:space="preserve"> doivent être </w:t>
      </w:r>
      <w:r w:rsidR="00B25972" w:rsidRPr="00B449F9">
        <w:rPr>
          <w:lang w:val="fr-FR"/>
        </w:rPr>
        <w:t>exécutés</w:t>
      </w:r>
      <w:r w:rsidRPr="00B449F9">
        <w:rPr>
          <w:lang w:val="fr-FR"/>
        </w:rPr>
        <w:t xml:space="preserve"> dans un délai </w:t>
      </w:r>
      <w:r w:rsidR="00070932" w:rsidRPr="00B449F9">
        <w:rPr>
          <w:lang w:val="fr-FR"/>
        </w:rPr>
        <w:t xml:space="preserve">de </w:t>
      </w:r>
      <w:r w:rsidR="00B449F9" w:rsidRPr="00B449F9">
        <w:rPr>
          <w:lang w:val="fr-FR"/>
        </w:rPr>
        <w:t>18</w:t>
      </w:r>
      <w:r w:rsidR="00AC47A9" w:rsidRPr="00B449F9">
        <w:rPr>
          <w:lang w:val="fr-FR"/>
        </w:rPr>
        <w:t xml:space="preserve"> à </w:t>
      </w:r>
      <w:r w:rsidR="00997619" w:rsidRPr="00B449F9">
        <w:rPr>
          <w:lang w:val="fr-FR"/>
        </w:rPr>
        <w:t>2</w:t>
      </w:r>
      <w:r w:rsidR="00B449F9" w:rsidRPr="00B449F9">
        <w:rPr>
          <w:lang w:val="fr-FR"/>
        </w:rPr>
        <w:t>4</w:t>
      </w:r>
      <w:r w:rsidR="00070932" w:rsidRPr="00B449F9">
        <w:rPr>
          <w:lang w:val="fr-FR"/>
        </w:rPr>
        <w:t xml:space="preserve"> mois</w:t>
      </w:r>
      <w:r w:rsidR="0047645E" w:rsidRPr="00B449F9">
        <w:rPr>
          <w:lang w:val="fr-FR"/>
        </w:rPr>
        <w:t xml:space="preserve"> </w:t>
      </w:r>
      <w:r w:rsidR="00EF5985" w:rsidRPr="00B449F9">
        <w:rPr>
          <w:lang w:val="fr-FR"/>
        </w:rPr>
        <w:t>maximum</w:t>
      </w:r>
      <w:r w:rsidR="00811FE6" w:rsidRPr="00B449F9">
        <w:rPr>
          <w:lang w:val="fr-FR"/>
        </w:rPr>
        <w:t xml:space="preserve"> </w:t>
      </w:r>
      <w:r w:rsidR="00070932" w:rsidRPr="00B449F9">
        <w:rPr>
          <w:lang w:val="fr-FR"/>
        </w:rPr>
        <w:t xml:space="preserve">sur la durée de l’intervention IYBA-SEED, </w:t>
      </w:r>
      <w:r w:rsidRPr="00B449F9">
        <w:rPr>
          <w:lang w:val="fr-FR"/>
        </w:rPr>
        <w:t>à compter de la notification de la conclusion du marché.</w:t>
      </w:r>
    </w:p>
    <w:p w14:paraId="5E8910AA" w14:textId="0B27F484" w:rsidR="00C50750" w:rsidRPr="00070932" w:rsidRDefault="006B42D4" w:rsidP="00070932">
      <w:pPr>
        <w:pStyle w:val="Titre3"/>
        <w:rPr>
          <w:lang w:val="fr-FR"/>
        </w:rPr>
      </w:pPr>
      <w:r w:rsidRPr="006B42D4">
        <w:rPr>
          <w:lang w:val="fr-FR"/>
        </w:rPr>
        <w:t xml:space="preserve">Lieu où les services doivent être exécutés </w:t>
      </w:r>
      <w:r w:rsidR="00C50750" w:rsidRPr="00DC1261">
        <w:rPr>
          <w:lang w:val="fr-FR"/>
        </w:rPr>
        <w:t>(Art. 1</w:t>
      </w:r>
      <w:r>
        <w:rPr>
          <w:lang w:val="fr-FR"/>
        </w:rPr>
        <w:t>49</w:t>
      </w:r>
      <w:r w:rsidR="00C50750" w:rsidRPr="00DC1261">
        <w:rPr>
          <w:lang w:val="fr-FR"/>
        </w:rPr>
        <w:t>)</w:t>
      </w:r>
    </w:p>
    <w:p w14:paraId="4B513B33" w14:textId="19924B31" w:rsidR="005D6374" w:rsidRPr="00DC1261" w:rsidRDefault="00D4760B" w:rsidP="005D6374">
      <w:pPr>
        <w:jc w:val="both"/>
        <w:rPr>
          <w:lang w:val="fr-FR"/>
        </w:rPr>
      </w:pPr>
      <w:r w:rsidRPr="001B4A43">
        <w:rPr>
          <w:lang w:val="fr-FR"/>
        </w:rPr>
        <w:lastRenderedPageBreak/>
        <w:t xml:space="preserve">Les </w:t>
      </w:r>
      <w:r w:rsidR="006B42D4" w:rsidRPr="001B4A43">
        <w:rPr>
          <w:lang w:val="fr-FR"/>
        </w:rPr>
        <w:t xml:space="preserve">services </w:t>
      </w:r>
      <w:r w:rsidRPr="001B4A43">
        <w:rPr>
          <w:lang w:val="fr-FR"/>
        </w:rPr>
        <w:t xml:space="preserve">seront </w:t>
      </w:r>
      <w:r w:rsidR="006B42D4" w:rsidRPr="001B4A43">
        <w:rPr>
          <w:lang w:val="fr-FR"/>
        </w:rPr>
        <w:t xml:space="preserve">exécutés </w:t>
      </w:r>
      <w:r w:rsidRPr="001B4A43">
        <w:rPr>
          <w:lang w:val="fr-FR"/>
        </w:rPr>
        <w:t xml:space="preserve">aux adresses mentionnées dans les </w:t>
      </w:r>
      <w:r w:rsidR="006B42D4" w:rsidRPr="001B4A43">
        <w:rPr>
          <w:lang w:val="fr-FR"/>
        </w:rPr>
        <w:t>Termes de Référence</w:t>
      </w:r>
      <w:r w:rsidR="00070932" w:rsidRPr="001B4A43">
        <w:rPr>
          <w:lang w:val="fr-FR"/>
        </w:rPr>
        <w:t>, ou aux adresses qui seront ultérieurement communiquées à l’adjudicataire, au démarrage de le l’exécution du marché.</w:t>
      </w:r>
    </w:p>
    <w:p w14:paraId="4E70992D" w14:textId="518FCC87" w:rsidR="00FE7C35" w:rsidRPr="00DC1261" w:rsidRDefault="00D4760B" w:rsidP="00A2186E">
      <w:pPr>
        <w:pStyle w:val="Titre3"/>
        <w:rPr>
          <w:lang w:val="fr-FR"/>
        </w:rPr>
      </w:pPr>
      <w:bookmarkStart w:id="67" w:name="_Ref18069287"/>
      <w:r w:rsidRPr="00DC1261">
        <w:rPr>
          <w:lang w:val="fr-FR"/>
        </w:rPr>
        <w:t>Vérification</w:t>
      </w:r>
      <w:r w:rsidR="00A2186E" w:rsidRPr="00DC1261">
        <w:rPr>
          <w:lang w:val="fr-FR"/>
        </w:rPr>
        <w:t xml:space="preserve"> </w:t>
      </w:r>
      <w:r w:rsidRPr="00DC1261">
        <w:rPr>
          <w:lang w:val="fr-FR"/>
        </w:rPr>
        <w:t>de</w:t>
      </w:r>
      <w:r w:rsidR="006B42D4">
        <w:rPr>
          <w:lang w:val="fr-FR"/>
        </w:rPr>
        <w:t>s services</w:t>
      </w:r>
      <w:r w:rsidR="00A2186E" w:rsidRPr="00DC1261">
        <w:rPr>
          <w:lang w:val="fr-FR"/>
        </w:rPr>
        <w:t xml:space="preserve"> (Art. 1</w:t>
      </w:r>
      <w:r w:rsidR="006B42D4">
        <w:rPr>
          <w:lang w:val="fr-FR"/>
        </w:rPr>
        <w:t>5</w:t>
      </w:r>
      <w:r w:rsidR="00A2186E" w:rsidRPr="00DC1261">
        <w:rPr>
          <w:lang w:val="fr-FR"/>
        </w:rPr>
        <w:t>0)</w:t>
      </w:r>
      <w:bookmarkEnd w:id="67"/>
    </w:p>
    <w:p w14:paraId="406409E7" w14:textId="4FA4C353" w:rsidR="00420FD2" w:rsidRPr="00420FD2" w:rsidRDefault="00420FD2" w:rsidP="00420FD2">
      <w:pPr>
        <w:jc w:val="both"/>
        <w:rPr>
          <w:lang w:val="fr-FR"/>
        </w:rPr>
      </w:pPr>
      <w:r w:rsidRPr="00420FD2">
        <w:rPr>
          <w:lang w:val="fr-FR"/>
        </w:rPr>
        <w:t xml:space="preserve">Si pendant l’exécution des services, des anomalies sont constatées, ceci sera immédiatement notifié à l’adjudicataire par un e-mail, qui sera confirmé par la suite </w:t>
      </w:r>
      <w:r>
        <w:rPr>
          <w:lang w:val="fr-FR"/>
        </w:rPr>
        <w:t>par l’adjudicataire</w:t>
      </w:r>
      <w:r w:rsidRPr="00420FD2">
        <w:rPr>
          <w:lang w:val="fr-FR"/>
        </w:rPr>
        <w:t>. L’adjudicataire est tenu de recommencer les services exécutés de manière non conforme.</w:t>
      </w:r>
    </w:p>
    <w:p w14:paraId="70D418E9" w14:textId="5DC39593" w:rsidR="00D4760B" w:rsidRPr="00DC1261" w:rsidRDefault="00420FD2" w:rsidP="00420FD2">
      <w:pPr>
        <w:jc w:val="both"/>
        <w:rPr>
          <w:lang w:val="fr-FR"/>
        </w:rPr>
      </w:pPr>
      <w:r w:rsidRPr="00420FD2">
        <w:rPr>
          <w:lang w:val="fr-FR"/>
        </w:rPr>
        <w:t xml:space="preserve">Le prestataire de services avise le fonctionnaire dirigeant par </w:t>
      </w:r>
      <w:r w:rsidR="00D94877">
        <w:rPr>
          <w:lang w:val="fr-FR"/>
        </w:rPr>
        <w:t>courrier</w:t>
      </w:r>
      <w:r w:rsidRPr="00420FD2">
        <w:rPr>
          <w:lang w:val="fr-FR"/>
        </w:rPr>
        <w:t xml:space="preserve"> ou </w:t>
      </w:r>
      <w:r>
        <w:rPr>
          <w:lang w:val="fr-FR"/>
        </w:rPr>
        <w:t>email</w:t>
      </w:r>
      <w:r w:rsidRPr="00420FD2">
        <w:rPr>
          <w:lang w:val="fr-FR"/>
        </w:rPr>
        <w:t xml:space="preserve"> assurant la date exacte de l’envoi, à quelle date les prestations peuvent être contrôlées.</w:t>
      </w:r>
    </w:p>
    <w:p w14:paraId="270D7A43" w14:textId="38CE2573" w:rsidR="00C50750" w:rsidRPr="00DC1261" w:rsidRDefault="005623DB" w:rsidP="00C355D8">
      <w:pPr>
        <w:pStyle w:val="Titre3"/>
        <w:rPr>
          <w:lang w:val="fr-FR"/>
        </w:rPr>
      </w:pPr>
      <w:r w:rsidRPr="00DC1261">
        <w:rPr>
          <w:lang w:val="fr-FR"/>
        </w:rPr>
        <w:t xml:space="preserve">Responsabilité du </w:t>
      </w:r>
      <w:r w:rsidR="00420FD2">
        <w:rPr>
          <w:lang w:val="fr-FR"/>
        </w:rPr>
        <w:t>prestataire de services</w:t>
      </w:r>
      <w:r w:rsidRPr="00DC1261">
        <w:rPr>
          <w:lang w:val="fr-FR"/>
        </w:rPr>
        <w:t xml:space="preserve"> </w:t>
      </w:r>
      <w:r w:rsidR="00C50750" w:rsidRPr="00DC1261">
        <w:rPr>
          <w:lang w:val="fr-FR"/>
        </w:rPr>
        <w:t xml:space="preserve">(Art. </w:t>
      </w:r>
      <w:r w:rsidR="00FE7C35" w:rsidRPr="00DC1261">
        <w:rPr>
          <w:lang w:val="fr-FR"/>
        </w:rPr>
        <w:t>1</w:t>
      </w:r>
      <w:r w:rsidR="00420FD2">
        <w:rPr>
          <w:lang w:val="fr-FR"/>
        </w:rPr>
        <w:t>5</w:t>
      </w:r>
      <w:r w:rsidR="00FE7C35" w:rsidRPr="00DC1261">
        <w:rPr>
          <w:lang w:val="fr-FR"/>
        </w:rPr>
        <w:t>2</w:t>
      </w:r>
      <w:r w:rsidR="00420FD2">
        <w:rPr>
          <w:lang w:val="fr-FR"/>
        </w:rPr>
        <w:t>-153</w:t>
      </w:r>
      <w:r w:rsidR="00C50750" w:rsidRPr="00DC1261">
        <w:rPr>
          <w:lang w:val="fr-FR"/>
        </w:rPr>
        <w:t>)</w:t>
      </w:r>
    </w:p>
    <w:p w14:paraId="6C9F3C05" w14:textId="77777777" w:rsidR="00420FD2" w:rsidRPr="00420FD2" w:rsidRDefault="00420FD2" w:rsidP="00420FD2">
      <w:pPr>
        <w:jc w:val="both"/>
        <w:rPr>
          <w:lang w:val="fr-FR"/>
        </w:rPr>
      </w:pPr>
      <w:r w:rsidRPr="00420FD2">
        <w:rPr>
          <w:lang w:val="fr-FR"/>
        </w:rPr>
        <w:t>Le prestataire de services assume la pleine responsabilité des fautes et manquements présentés dans les services fournis.</w:t>
      </w:r>
    </w:p>
    <w:p w14:paraId="3BF97822" w14:textId="13A8271E" w:rsidR="005623DB" w:rsidRPr="00DC1261" w:rsidRDefault="00420FD2" w:rsidP="00420FD2">
      <w:pPr>
        <w:jc w:val="both"/>
        <w:rPr>
          <w:lang w:val="fr-FR"/>
        </w:rPr>
      </w:pPr>
      <w:r w:rsidRPr="00420FD2">
        <w:rPr>
          <w:lang w:val="fr-FR"/>
        </w:rPr>
        <w:t>Par ailleurs, le prestataire de services garantit le pouvoir adjudicateur des dommages et intérêts dont celui-ci est redevable à des tiers du fait du retard dans l’exécution des services ou de la défaillance du prestataire de services.</w:t>
      </w:r>
    </w:p>
    <w:p w14:paraId="4385D8AF" w14:textId="1C1461C3" w:rsidR="00C50750" w:rsidRPr="00DC1261" w:rsidRDefault="005623DB" w:rsidP="00C50750">
      <w:pPr>
        <w:pStyle w:val="Titre2"/>
        <w:rPr>
          <w:lang w:val="fr-FR"/>
        </w:rPr>
      </w:pPr>
      <w:bookmarkStart w:id="68" w:name="_Ref503365135"/>
      <w:bookmarkStart w:id="69" w:name="_Toc177121541"/>
      <w:r w:rsidRPr="6DAE84DA">
        <w:rPr>
          <w:lang w:val="fr-FR"/>
        </w:rPr>
        <w:t xml:space="preserve">Conditions générales de paiement </w:t>
      </w:r>
      <w:r w:rsidR="00C50750" w:rsidRPr="6DAE84DA">
        <w:rPr>
          <w:lang w:val="fr-FR"/>
        </w:rPr>
        <w:t>(Art. 66-72 and 1</w:t>
      </w:r>
      <w:r w:rsidR="00420FD2" w:rsidRPr="6DAE84DA">
        <w:rPr>
          <w:lang w:val="fr-FR"/>
        </w:rPr>
        <w:t>60</w:t>
      </w:r>
      <w:r w:rsidR="00C50750" w:rsidRPr="6DAE84DA">
        <w:rPr>
          <w:lang w:val="fr-FR"/>
        </w:rPr>
        <w:t>)</w:t>
      </w:r>
      <w:bookmarkEnd w:id="68"/>
      <w:bookmarkEnd w:id="69"/>
    </w:p>
    <w:p w14:paraId="775E6742" w14:textId="44BB2CA3" w:rsidR="00A27FAD" w:rsidRPr="00DC1261" w:rsidRDefault="00A27FAD" w:rsidP="00420FD2">
      <w:pPr>
        <w:jc w:val="both"/>
        <w:rPr>
          <w:lang w:val="fr-FR"/>
        </w:rPr>
      </w:pPr>
      <w:r w:rsidRPr="00DC1261">
        <w:rPr>
          <w:lang w:val="fr-FR"/>
        </w:rPr>
        <w:t xml:space="preserve">Le paiement du montant dû au </w:t>
      </w:r>
      <w:r w:rsidR="00061E16" w:rsidRPr="00061E16">
        <w:rPr>
          <w:lang w:val="fr-FR"/>
        </w:rPr>
        <w:t xml:space="preserve">prestataire de services </w:t>
      </w:r>
      <w:r w:rsidRPr="00DC1261">
        <w:rPr>
          <w:lang w:val="fr-FR"/>
        </w:rPr>
        <w:t>doit intervenir dans le délai de paiement de trente jours à compter de l'échéance du délai de vérification, et ce pour autant que le pouvoir adjudicateur soit, en même temps, en possession de la facture régulièrement établie ainsi que d’autres documents éventuellement exigés.</w:t>
      </w:r>
    </w:p>
    <w:p w14:paraId="278BF2A9" w14:textId="19A7A8D7" w:rsidR="005623DB" w:rsidRPr="00DC1261" w:rsidRDefault="00A27FAD" w:rsidP="003424B3">
      <w:pPr>
        <w:jc w:val="both"/>
        <w:rPr>
          <w:lang w:val="fr-FR"/>
        </w:rPr>
      </w:pPr>
      <w:r w:rsidRPr="00DC1261">
        <w:rPr>
          <w:lang w:val="fr-FR"/>
        </w:rPr>
        <w:t>L’adjudicataire envoie les factures (en un seul exemplaire) et le procès-verbal de réception du marché à l’adresse suivante :</w:t>
      </w:r>
    </w:p>
    <w:p w14:paraId="3650C583" w14:textId="3BE43D67" w:rsidR="004400C4" w:rsidRPr="00BA1A37" w:rsidRDefault="004400C4" w:rsidP="004400C4">
      <w:pPr>
        <w:spacing w:after="0"/>
        <w:jc w:val="center"/>
        <w:rPr>
          <w:b/>
          <w:bCs/>
          <w:lang w:val="fr-FR"/>
        </w:rPr>
      </w:pPr>
      <w:r w:rsidRPr="00BA1A37">
        <w:rPr>
          <w:b/>
          <w:bCs/>
          <w:lang w:val="fr-FR"/>
        </w:rPr>
        <w:t xml:space="preserve">M. </w:t>
      </w:r>
      <w:r w:rsidR="00070932" w:rsidRPr="00BA1A37">
        <w:rPr>
          <w:b/>
          <w:bCs/>
          <w:lang w:val="fr-FR"/>
        </w:rPr>
        <w:t>Cheikh Tidiane NGOM</w:t>
      </w:r>
    </w:p>
    <w:p w14:paraId="53B5FB7F" w14:textId="08230EC2" w:rsidR="004400C4" w:rsidRPr="00405E47" w:rsidRDefault="00070932" w:rsidP="004400C4">
      <w:pPr>
        <w:spacing w:after="0"/>
        <w:jc w:val="center"/>
        <w:rPr>
          <w:b/>
          <w:lang w:val="fr-FR"/>
        </w:rPr>
      </w:pPr>
      <w:r w:rsidRPr="00405E47">
        <w:rPr>
          <w:b/>
          <w:lang w:val="fr-FR"/>
        </w:rPr>
        <w:t>Responsable Administratif et Financier</w:t>
      </w:r>
    </w:p>
    <w:p w14:paraId="077E06DD" w14:textId="621F00D4" w:rsidR="004400C4" w:rsidRPr="00405E47" w:rsidRDefault="004400C4" w:rsidP="004400C4">
      <w:pPr>
        <w:spacing w:after="0"/>
        <w:jc w:val="center"/>
        <w:rPr>
          <w:b/>
          <w:lang w:val="fr-FR"/>
        </w:rPr>
      </w:pPr>
      <w:r w:rsidRPr="00405E47">
        <w:rPr>
          <w:b/>
          <w:lang w:val="fr-FR"/>
        </w:rPr>
        <w:t>Enabel au Sénégal</w:t>
      </w:r>
    </w:p>
    <w:p w14:paraId="08DA09F4" w14:textId="0C3B8F0A" w:rsidR="004400C4" w:rsidRPr="00405E47" w:rsidRDefault="00CD6CC5" w:rsidP="004400C4">
      <w:pPr>
        <w:spacing w:after="0"/>
        <w:jc w:val="center"/>
        <w:rPr>
          <w:b/>
          <w:lang w:val="fr-FR"/>
        </w:rPr>
      </w:pPr>
      <w:r w:rsidRPr="00405E47">
        <w:rPr>
          <w:b/>
          <w:lang w:val="fr-FR"/>
        </w:rPr>
        <w:t>Lot 52 Sotrac, Mermoz</w:t>
      </w:r>
    </w:p>
    <w:p w14:paraId="2FBC9BED" w14:textId="4D1C691F" w:rsidR="004400C4" w:rsidRDefault="004400C4" w:rsidP="004400C4">
      <w:pPr>
        <w:spacing w:after="0"/>
        <w:jc w:val="center"/>
        <w:rPr>
          <w:b/>
          <w:lang w:val="fr-FR"/>
        </w:rPr>
      </w:pPr>
      <w:r w:rsidRPr="00405E47">
        <w:rPr>
          <w:b/>
          <w:lang w:val="fr-FR"/>
        </w:rPr>
        <w:t>Dakar, Sénégal</w:t>
      </w:r>
    </w:p>
    <w:p w14:paraId="14BBEF69" w14:textId="0B084EAC" w:rsidR="00A10190" w:rsidRDefault="00A10190" w:rsidP="004400C4">
      <w:pPr>
        <w:spacing w:after="0"/>
        <w:jc w:val="center"/>
        <w:rPr>
          <w:b/>
          <w:lang w:val="fr-FR"/>
        </w:rPr>
      </w:pPr>
      <w:r>
        <w:rPr>
          <w:b/>
          <w:lang w:val="fr-FR"/>
        </w:rPr>
        <w:t>Et</w:t>
      </w:r>
    </w:p>
    <w:p w14:paraId="294917D0" w14:textId="3B18FB4D" w:rsidR="00A10190" w:rsidRDefault="00A10190" w:rsidP="004400C4">
      <w:pPr>
        <w:spacing w:after="0"/>
        <w:jc w:val="center"/>
        <w:rPr>
          <w:b/>
          <w:lang w:val="fr-FR"/>
        </w:rPr>
      </w:pPr>
      <w:r>
        <w:rPr>
          <w:b/>
          <w:lang w:val="fr-FR"/>
        </w:rPr>
        <w:t>M.</w:t>
      </w:r>
      <w:r w:rsidR="0003693F">
        <w:rPr>
          <w:b/>
          <w:lang w:val="fr-FR"/>
        </w:rPr>
        <w:t xml:space="preserve"> </w:t>
      </w:r>
      <w:r w:rsidR="00124FA8">
        <w:rPr>
          <w:b/>
          <w:lang w:val="fr-FR"/>
        </w:rPr>
        <w:t>Moyloude NDIAYE</w:t>
      </w:r>
      <w:r w:rsidR="002146A2">
        <w:rPr>
          <w:b/>
          <w:lang w:val="fr-FR"/>
        </w:rPr>
        <w:t xml:space="preserve"> : </w:t>
      </w:r>
      <w:r w:rsidR="002146A2" w:rsidRPr="0003693F">
        <w:rPr>
          <w:b/>
          <w:color w:val="0070C0"/>
          <w:u w:val="single"/>
          <w:lang w:val="fr-FR"/>
        </w:rPr>
        <w:t>moyloude.ndiaye</w:t>
      </w:r>
      <w:r w:rsidR="0003693F" w:rsidRPr="0003693F">
        <w:rPr>
          <w:b/>
          <w:color w:val="0070C0"/>
          <w:u w:val="single"/>
          <w:lang w:val="fr-FR"/>
        </w:rPr>
        <w:t>@enabel.be</w:t>
      </w:r>
    </w:p>
    <w:p w14:paraId="6FACFF83" w14:textId="39749057" w:rsidR="00124FA8" w:rsidRPr="00405E47" w:rsidRDefault="00124FA8" w:rsidP="004400C4">
      <w:pPr>
        <w:spacing w:after="0"/>
        <w:jc w:val="center"/>
        <w:rPr>
          <w:b/>
          <w:lang w:val="fr-FR"/>
        </w:rPr>
      </w:pPr>
      <w:r>
        <w:rPr>
          <w:b/>
          <w:lang w:val="fr-FR"/>
        </w:rPr>
        <w:t>Contrôleur de Gestion</w:t>
      </w:r>
    </w:p>
    <w:p w14:paraId="426C8A90" w14:textId="5FE549B3" w:rsidR="00C50750" w:rsidRPr="00DC1261" w:rsidRDefault="00A27FAD" w:rsidP="003424B3">
      <w:pPr>
        <w:jc w:val="both"/>
        <w:rPr>
          <w:lang w:val="fr-FR"/>
        </w:rPr>
      </w:pPr>
      <w:r w:rsidRPr="00DC1261">
        <w:rPr>
          <w:lang w:val="fr-FR"/>
        </w:rPr>
        <w:t>La facture mentionnera </w:t>
      </w:r>
      <w:r w:rsidR="00C50750" w:rsidRPr="00DC1261">
        <w:rPr>
          <w:lang w:val="fr-FR"/>
        </w:rPr>
        <w:t>:</w:t>
      </w:r>
    </w:p>
    <w:p w14:paraId="590C94CC" w14:textId="0AD7C0AD" w:rsidR="0055519D" w:rsidRPr="00A267B0" w:rsidRDefault="00D87230" w:rsidP="5C8E898F">
      <w:pPr>
        <w:pStyle w:val="Paragraphedeliste"/>
        <w:numPr>
          <w:ilvl w:val="0"/>
          <w:numId w:val="6"/>
        </w:numPr>
        <w:ind w:left="284" w:hanging="284"/>
        <w:jc w:val="both"/>
      </w:pPr>
      <w:r w:rsidRPr="5C8E898F">
        <w:t>« </w:t>
      </w:r>
      <w:r w:rsidR="00E74E8C" w:rsidRPr="5C8E898F">
        <w:rPr>
          <w:b/>
          <w:bCs/>
        </w:rPr>
        <w:t>Enabel, Agence belge de développement, société anonyme de droit public à finalité sociale, ayant son siège social à 147, rue Haute, 1000 Bruxelles (numéro d’entreprise 0264.814.354, RPM Bruxelles)</w:t>
      </w:r>
      <w:r w:rsidRPr="5C8E898F">
        <w:t> » </w:t>
      </w:r>
      <w:r w:rsidR="0055519D" w:rsidRPr="5C8E898F">
        <w:t>;</w:t>
      </w:r>
    </w:p>
    <w:p w14:paraId="52B531D2" w14:textId="70947A01" w:rsidR="00C50750" w:rsidRPr="00A267B0" w:rsidRDefault="00E74E8C" w:rsidP="5C8E898F">
      <w:pPr>
        <w:pStyle w:val="Paragraphedeliste"/>
        <w:numPr>
          <w:ilvl w:val="0"/>
          <w:numId w:val="6"/>
        </w:numPr>
        <w:ind w:left="284" w:hanging="284"/>
        <w:jc w:val="both"/>
      </w:pPr>
      <w:r w:rsidRPr="5C8E898F">
        <w:t>L’intitulé du marché </w:t>
      </w:r>
      <w:r w:rsidR="00C50750" w:rsidRPr="5C8E898F">
        <w:t xml:space="preserve">: </w:t>
      </w:r>
      <w:r w:rsidRPr="5C8E898F">
        <w:t>« </w:t>
      </w:r>
      <w:r w:rsidR="00CB08A7" w:rsidRPr="5C8E898F">
        <w:rPr>
          <w:b/>
          <w:bCs/>
        </w:rPr>
        <w:t xml:space="preserve">Accompagnement de SAE - Structures d’Appui aux Entrepreneurs - à la structuration </w:t>
      </w:r>
      <w:r w:rsidR="00070932" w:rsidRPr="5C8E898F">
        <w:rPr>
          <w:b/>
          <w:bCs/>
        </w:rPr>
        <w:t>dans le cadre du projet IYBA-SEED</w:t>
      </w:r>
      <w:r w:rsidR="00CB08A7" w:rsidRPr="5C8E898F">
        <w:rPr>
          <w:b/>
          <w:bCs/>
        </w:rPr>
        <w:t xml:space="preserve"> </w:t>
      </w:r>
      <w:r w:rsidRPr="5C8E898F">
        <w:t>» ;</w:t>
      </w:r>
    </w:p>
    <w:p w14:paraId="3AD4EBB4" w14:textId="28552AA4" w:rsidR="007706B9" w:rsidRPr="00A267B0" w:rsidRDefault="007706B9" w:rsidP="5C8E898F">
      <w:pPr>
        <w:pStyle w:val="Paragraphedeliste"/>
        <w:numPr>
          <w:ilvl w:val="0"/>
          <w:numId w:val="6"/>
        </w:numPr>
        <w:ind w:left="284" w:hanging="284"/>
        <w:jc w:val="both"/>
      </w:pPr>
      <w:r w:rsidRPr="5C8E898F">
        <w:t>La référence du marché</w:t>
      </w:r>
      <w:r w:rsidR="00070932" w:rsidRPr="5C8E898F">
        <w:t xml:space="preserve"> </w:t>
      </w:r>
      <w:r w:rsidRPr="5C8E898F">
        <w:t>: « </w:t>
      </w:r>
      <w:r w:rsidR="00D47B2E" w:rsidRPr="5C8E898F">
        <w:rPr>
          <w:b/>
          <w:bCs/>
        </w:rPr>
        <w:t>SEN</w:t>
      </w:r>
      <w:r w:rsidR="00070932" w:rsidRPr="5C8E898F">
        <w:rPr>
          <w:b/>
          <w:bCs/>
        </w:rPr>
        <w:t>2</w:t>
      </w:r>
      <w:r w:rsidR="00150BAD" w:rsidRPr="5C8E898F">
        <w:rPr>
          <w:b/>
          <w:bCs/>
        </w:rPr>
        <w:t>2</w:t>
      </w:r>
      <w:r w:rsidR="00070932" w:rsidRPr="5C8E898F">
        <w:rPr>
          <w:b/>
          <w:bCs/>
        </w:rPr>
        <w:t>002-10004</w:t>
      </w:r>
      <w:r w:rsidRPr="5C8E898F">
        <w:t> » ;</w:t>
      </w:r>
    </w:p>
    <w:p w14:paraId="3CE9D86A" w14:textId="38A36E58" w:rsidR="00C50750" w:rsidRPr="00DC1261" w:rsidRDefault="00E74E8C" w:rsidP="003424B3">
      <w:pPr>
        <w:pStyle w:val="Paragraphedeliste"/>
        <w:numPr>
          <w:ilvl w:val="0"/>
          <w:numId w:val="6"/>
        </w:numPr>
        <w:ind w:left="284" w:hanging="284"/>
        <w:contextualSpacing w:val="0"/>
        <w:jc w:val="both"/>
        <w:rPr>
          <w:lang w:val="fr-FR"/>
        </w:rPr>
      </w:pPr>
      <w:r w:rsidRPr="00DC1261">
        <w:rPr>
          <w:lang w:val="fr-FR"/>
        </w:rPr>
        <w:t>Le nom du fonctionnaire dirigeant </w:t>
      </w:r>
      <w:r w:rsidR="00C50750" w:rsidRPr="00DC1261">
        <w:rPr>
          <w:lang w:val="fr-FR"/>
        </w:rPr>
        <w:t xml:space="preserve">: </w:t>
      </w:r>
      <w:r w:rsidRPr="00DC1261">
        <w:rPr>
          <w:lang w:val="fr-FR"/>
        </w:rPr>
        <w:t>« </w:t>
      </w:r>
      <w:r w:rsidR="00F9576C" w:rsidRPr="00DC1261">
        <w:rPr>
          <w:b/>
          <w:lang w:val="fr-FR"/>
        </w:rPr>
        <w:t>M</w:t>
      </w:r>
      <w:r w:rsidRPr="00DC1261">
        <w:rPr>
          <w:b/>
          <w:lang w:val="fr-FR"/>
        </w:rPr>
        <w:t>me</w:t>
      </w:r>
      <w:r w:rsidR="00C50750" w:rsidRPr="00DC1261">
        <w:rPr>
          <w:b/>
          <w:lang w:val="fr-FR"/>
        </w:rPr>
        <w:t xml:space="preserve"> </w:t>
      </w:r>
      <w:r w:rsidR="00070932">
        <w:rPr>
          <w:b/>
          <w:lang w:val="fr-FR"/>
        </w:rPr>
        <w:t>Aissatou KEITA</w:t>
      </w:r>
      <w:r w:rsidRPr="00DC1261">
        <w:rPr>
          <w:bCs/>
          <w:lang w:val="fr-FR"/>
        </w:rPr>
        <w:t> ».</w:t>
      </w:r>
    </w:p>
    <w:p w14:paraId="2080F7DB" w14:textId="45A6898B" w:rsidR="009A42B5" w:rsidRPr="009A42B5" w:rsidRDefault="003D171D" w:rsidP="009A42B5">
      <w:pPr>
        <w:jc w:val="both"/>
        <w:rPr>
          <w:lang w:val="fr-FR"/>
        </w:rPr>
      </w:pPr>
      <w:r w:rsidRPr="7E183959">
        <w:rPr>
          <w:lang w:val="fr-FR"/>
        </w:rPr>
        <w:t>La facture doit être libellée en euros (€)</w:t>
      </w:r>
      <w:r w:rsidR="2315B343" w:rsidRPr="7E183959">
        <w:rPr>
          <w:lang w:val="fr-FR"/>
        </w:rPr>
        <w:t xml:space="preserve"> </w:t>
      </w:r>
      <w:r w:rsidR="006329FD">
        <w:rPr>
          <w:lang w:val="fr-FR"/>
        </w:rPr>
        <w:t>sans</w:t>
      </w:r>
      <w:r w:rsidRPr="7E183959">
        <w:rPr>
          <w:lang w:val="fr-FR"/>
        </w:rPr>
        <w:t xml:space="preserve"> mentionner la TVA car les activités mises en œuvre pour le projet </w:t>
      </w:r>
      <w:r w:rsidR="7CEF1B39" w:rsidRPr="7E183959">
        <w:rPr>
          <w:lang w:val="fr-FR"/>
        </w:rPr>
        <w:t>SEN</w:t>
      </w:r>
      <w:r w:rsidR="2315B343" w:rsidRPr="7E183959">
        <w:rPr>
          <w:lang w:val="fr-FR"/>
        </w:rPr>
        <w:t>22002</w:t>
      </w:r>
      <w:r w:rsidRPr="7E183959">
        <w:rPr>
          <w:lang w:val="fr-FR"/>
        </w:rPr>
        <w:t xml:space="preserve"> sont exonérées de TVA et autres taxes. Le paiement sera effectué par virement bancaire.</w:t>
      </w:r>
    </w:p>
    <w:p w14:paraId="1A15EC59" w14:textId="03175FDA" w:rsidR="00E74E8C" w:rsidRPr="00DC1261" w:rsidRDefault="00E74E8C" w:rsidP="00E74E8C">
      <w:pPr>
        <w:jc w:val="both"/>
        <w:rPr>
          <w:lang w:val="fr-FR"/>
        </w:rPr>
      </w:pPr>
      <w:r w:rsidRPr="00DC1261">
        <w:rPr>
          <w:lang w:val="fr-FR"/>
        </w:rPr>
        <w:lastRenderedPageBreak/>
        <w:t>Afin que Enabel puisse obtenir les documents d’exonération de la TVA et de dédouanement dans les plus brefs délais, la facture originale et tous les documents ad hoc seront transmis dès que possible avant la réception provisoire.</w:t>
      </w:r>
    </w:p>
    <w:p w14:paraId="3080C187" w14:textId="03116DFB" w:rsidR="00E74E8C" w:rsidRPr="00DC1261" w:rsidRDefault="00E74E8C" w:rsidP="00E74E8C">
      <w:pPr>
        <w:jc w:val="both"/>
        <w:rPr>
          <w:lang w:val="fr-FR"/>
        </w:rPr>
      </w:pPr>
      <w:r w:rsidRPr="00DC1261">
        <w:rPr>
          <w:lang w:val="fr-FR"/>
        </w:rPr>
        <w:t xml:space="preserve">Aucune avance ne peut être demandée par l’adjudicataire et le paiement sera effectué après réception définitive de chaque </w:t>
      </w:r>
      <w:r w:rsidR="00420FD2">
        <w:rPr>
          <w:lang w:val="fr-FR"/>
        </w:rPr>
        <w:t>service</w:t>
      </w:r>
      <w:r w:rsidRPr="00DC1261">
        <w:rPr>
          <w:lang w:val="fr-FR"/>
        </w:rPr>
        <w:t xml:space="preserve"> faisant l’objet d’une même commande.</w:t>
      </w:r>
    </w:p>
    <w:p w14:paraId="3A46CF16" w14:textId="0EF318DF" w:rsidR="00C50750" w:rsidRPr="00DC1261" w:rsidRDefault="00E74E8C" w:rsidP="003424B3">
      <w:pPr>
        <w:jc w:val="both"/>
        <w:rPr>
          <w:lang w:val="fr-FR"/>
        </w:rPr>
      </w:pPr>
      <w:r w:rsidRPr="00DC1261">
        <w:rPr>
          <w:lang w:val="fr-FR"/>
        </w:rPr>
        <w:t>Aucune avance ne peut être demandée par l’adjudicataire et le paiement sera effectué par tranches</w:t>
      </w:r>
      <w:r w:rsidR="00C50750" w:rsidRPr="00DC1261">
        <w:rPr>
          <w:lang w:val="fr-FR"/>
        </w:rPr>
        <w:t xml:space="preserve"> </w:t>
      </w:r>
      <w:r w:rsidRPr="00DC1261">
        <w:rPr>
          <w:lang w:val="fr-FR"/>
        </w:rPr>
        <w:t>comme suit </w:t>
      </w:r>
      <w:r w:rsidR="00C50750" w:rsidRPr="00DC1261">
        <w:rPr>
          <w:lang w:val="fr-FR"/>
        </w:rPr>
        <w:t>:</w:t>
      </w:r>
    </w:p>
    <w:tbl>
      <w:tblPr>
        <w:tblStyle w:val="Grilledutableau"/>
        <w:tblW w:w="0" w:type="auto"/>
        <w:tblInd w:w="0" w:type="dxa"/>
        <w:tblLook w:val="04A0" w:firstRow="1" w:lastRow="0" w:firstColumn="1" w:lastColumn="0" w:noHBand="0" w:noVBand="1"/>
      </w:tblPr>
      <w:tblGrid>
        <w:gridCol w:w="846"/>
        <w:gridCol w:w="5670"/>
        <w:gridCol w:w="1978"/>
      </w:tblGrid>
      <w:tr w:rsidR="00D0492F" w:rsidRPr="00DC1261" w14:paraId="4C43D393" w14:textId="77777777" w:rsidTr="0016106E">
        <w:tc>
          <w:tcPr>
            <w:tcW w:w="846" w:type="dxa"/>
            <w:shd w:val="pct10" w:color="auto" w:fill="auto"/>
            <w:vAlign w:val="center"/>
          </w:tcPr>
          <w:p w14:paraId="49834E6A" w14:textId="77777777" w:rsidR="00D0492F" w:rsidRPr="00D84D2C" w:rsidRDefault="00D0492F" w:rsidP="00D0492F">
            <w:pPr>
              <w:spacing w:before="60" w:after="60"/>
              <w:jc w:val="center"/>
              <w:rPr>
                <w:b/>
                <w:sz w:val="20"/>
                <w:lang w:val="fr-FR"/>
              </w:rPr>
            </w:pPr>
            <w:r w:rsidRPr="00D84D2C">
              <w:rPr>
                <w:b/>
                <w:sz w:val="20"/>
                <w:lang w:val="fr-FR"/>
              </w:rPr>
              <w:t>N°</w:t>
            </w:r>
          </w:p>
        </w:tc>
        <w:tc>
          <w:tcPr>
            <w:tcW w:w="5670" w:type="dxa"/>
            <w:shd w:val="pct10" w:color="auto" w:fill="auto"/>
            <w:vAlign w:val="center"/>
          </w:tcPr>
          <w:p w14:paraId="4D642707" w14:textId="220F2B23" w:rsidR="00D0492F" w:rsidRPr="00D84D2C" w:rsidRDefault="00E74E8C" w:rsidP="00D0492F">
            <w:pPr>
              <w:spacing w:before="60" w:after="60"/>
              <w:jc w:val="center"/>
              <w:rPr>
                <w:b/>
                <w:sz w:val="20"/>
                <w:lang w:val="fr-FR"/>
              </w:rPr>
            </w:pPr>
            <w:r w:rsidRPr="00D84D2C">
              <w:rPr>
                <w:b/>
                <w:sz w:val="20"/>
                <w:lang w:val="fr-FR"/>
              </w:rPr>
              <w:t>Après approbation de :</w:t>
            </w:r>
          </w:p>
        </w:tc>
        <w:tc>
          <w:tcPr>
            <w:tcW w:w="1978" w:type="dxa"/>
            <w:shd w:val="pct10" w:color="auto" w:fill="auto"/>
            <w:vAlign w:val="center"/>
          </w:tcPr>
          <w:p w14:paraId="163A0E50" w14:textId="0837A329" w:rsidR="00D0492F" w:rsidRPr="00D84D2C" w:rsidRDefault="00D0492F" w:rsidP="00D0492F">
            <w:pPr>
              <w:spacing w:before="60" w:after="60"/>
              <w:jc w:val="center"/>
              <w:rPr>
                <w:b/>
                <w:sz w:val="20"/>
                <w:lang w:val="fr-FR"/>
              </w:rPr>
            </w:pPr>
            <w:r w:rsidRPr="00D84D2C">
              <w:rPr>
                <w:b/>
                <w:sz w:val="20"/>
                <w:lang w:val="fr-FR"/>
              </w:rPr>
              <w:t>% pa</w:t>
            </w:r>
            <w:r w:rsidR="00E74E8C" w:rsidRPr="00D84D2C">
              <w:rPr>
                <w:b/>
                <w:sz w:val="20"/>
                <w:lang w:val="fr-FR"/>
              </w:rPr>
              <w:t>ie</w:t>
            </w:r>
            <w:r w:rsidRPr="00D84D2C">
              <w:rPr>
                <w:b/>
                <w:sz w:val="20"/>
                <w:lang w:val="fr-FR"/>
              </w:rPr>
              <w:t>ment</w:t>
            </w:r>
          </w:p>
        </w:tc>
      </w:tr>
      <w:tr w:rsidR="00491888" w:rsidRPr="00DC1261" w14:paraId="301D4D92" w14:textId="77777777" w:rsidTr="008556D6">
        <w:tc>
          <w:tcPr>
            <w:tcW w:w="846" w:type="dxa"/>
            <w:vAlign w:val="center"/>
          </w:tcPr>
          <w:p w14:paraId="6118974D" w14:textId="77777777" w:rsidR="00491888" w:rsidRPr="00DC1261" w:rsidRDefault="00491888" w:rsidP="00491888">
            <w:pPr>
              <w:spacing w:before="60" w:after="60"/>
              <w:jc w:val="center"/>
              <w:rPr>
                <w:sz w:val="20"/>
                <w:lang w:val="fr-FR"/>
              </w:rPr>
            </w:pPr>
            <w:r w:rsidRPr="00DC1261">
              <w:rPr>
                <w:sz w:val="20"/>
                <w:lang w:val="fr-FR"/>
              </w:rPr>
              <w:t>1.</w:t>
            </w:r>
          </w:p>
        </w:tc>
        <w:tc>
          <w:tcPr>
            <w:tcW w:w="5670" w:type="dxa"/>
            <w:vAlign w:val="center"/>
          </w:tcPr>
          <w:p w14:paraId="07714A34" w14:textId="44824784" w:rsidR="00491888" w:rsidRPr="00DC1261" w:rsidRDefault="00491888" w:rsidP="00491888">
            <w:pPr>
              <w:spacing w:before="60" w:after="60"/>
              <w:rPr>
                <w:sz w:val="20"/>
                <w:lang w:val="fr-FR"/>
              </w:rPr>
            </w:pPr>
            <w:r>
              <w:rPr>
                <w:sz w:val="20"/>
                <w:lang w:val="fr-FR"/>
              </w:rPr>
              <w:t>Note de cadrage, après la réunion post adjudication</w:t>
            </w:r>
          </w:p>
        </w:tc>
        <w:tc>
          <w:tcPr>
            <w:tcW w:w="1978" w:type="dxa"/>
          </w:tcPr>
          <w:p w14:paraId="20386F94" w14:textId="4F9E6FB3" w:rsidR="00491888" w:rsidRPr="00DC1261" w:rsidRDefault="00491888" w:rsidP="00491888">
            <w:pPr>
              <w:spacing w:before="60" w:after="60"/>
              <w:jc w:val="center"/>
              <w:rPr>
                <w:sz w:val="20"/>
                <w:lang w:val="fr-FR"/>
              </w:rPr>
            </w:pPr>
            <w:r w:rsidRPr="005A0F90">
              <w:t>5</w:t>
            </w:r>
            <w:r w:rsidRPr="005A0F90">
              <w:rPr>
                <w:rFonts w:ascii="Times New Roman" w:hAnsi="Times New Roman"/>
              </w:rPr>
              <w:t> </w:t>
            </w:r>
            <w:r w:rsidRPr="005A0F90">
              <w:t xml:space="preserve">% </w:t>
            </w:r>
          </w:p>
        </w:tc>
      </w:tr>
      <w:tr w:rsidR="00491888" w:rsidRPr="00DC1261" w14:paraId="5F5021FB" w14:textId="77777777" w:rsidTr="008556D6">
        <w:tc>
          <w:tcPr>
            <w:tcW w:w="846" w:type="dxa"/>
            <w:vAlign w:val="center"/>
          </w:tcPr>
          <w:p w14:paraId="6F35947B" w14:textId="77777777" w:rsidR="00491888" w:rsidRPr="00DC1261" w:rsidRDefault="00491888" w:rsidP="00491888">
            <w:pPr>
              <w:spacing w:before="60" w:after="60"/>
              <w:jc w:val="center"/>
              <w:rPr>
                <w:sz w:val="20"/>
                <w:lang w:val="fr-FR"/>
              </w:rPr>
            </w:pPr>
            <w:r w:rsidRPr="00DC1261">
              <w:rPr>
                <w:sz w:val="20"/>
                <w:lang w:val="fr-FR"/>
              </w:rPr>
              <w:t>2.</w:t>
            </w:r>
          </w:p>
        </w:tc>
        <w:tc>
          <w:tcPr>
            <w:tcW w:w="5670" w:type="dxa"/>
            <w:vAlign w:val="center"/>
          </w:tcPr>
          <w:p w14:paraId="733B9203" w14:textId="65AE36AE" w:rsidR="00491888" w:rsidRDefault="00491888" w:rsidP="00491888">
            <w:pPr>
              <w:spacing w:before="60" w:after="60"/>
              <w:rPr>
                <w:sz w:val="20"/>
                <w:lang w:val="fr-FR"/>
              </w:rPr>
            </w:pPr>
            <w:r>
              <w:rPr>
                <w:sz w:val="20"/>
                <w:lang w:val="fr-FR"/>
              </w:rPr>
              <w:t>Rapport</w:t>
            </w:r>
            <w:r w:rsidR="00907820">
              <w:rPr>
                <w:sz w:val="20"/>
                <w:lang w:val="fr-FR"/>
              </w:rPr>
              <w:t xml:space="preserve"> Etape</w:t>
            </w:r>
            <w:r>
              <w:rPr>
                <w:sz w:val="20"/>
                <w:lang w:val="fr-FR"/>
              </w:rPr>
              <w:t xml:space="preserve"> 1</w:t>
            </w:r>
            <w:r w:rsidR="00D2322B">
              <w:rPr>
                <w:sz w:val="20"/>
                <w:lang w:val="fr-FR"/>
              </w:rPr>
              <w:t> :</w:t>
            </w:r>
          </w:p>
          <w:p w14:paraId="758E2698" w14:textId="72B2D0C0" w:rsidR="00491888" w:rsidRPr="00DC1261" w:rsidRDefault="00620F03" w:rsidP="00491888">
            <w:pPr>
              <w:spacing w:before="60" w:after="60"/>
              <w:rPr>
                <w:sz w:val="20"/>
                <w:lang w:val="fr-FR"/>
              </w:rPr>
            </w:pPr>
            <w:r>
              <w:rPr>
                <w:sz w:val="20"/>
                <w:lang w:val="fr-FR"/>
              </w:rPr>
              <w:t>r</w:t>
            </w:r>
            <w:r w:rsidR="00491888" w:rsidRPr="00E93EF9">
              <w:rPr>
                <w:sz w:val="20"/>
                <w:lang w:val="fr-FR"/>
              </w:rPr>
              <w:t>apport détaillé sur le processus de sélection y inclus les résultats de la session de formation ouverte</w:t>
            </w:r>
          </w:p>
        </w:tc>
        <w:tc>
          <w:tcPr>
            <w:tcW w:w="1978" w:type="dxa"/>
          </w:tcPr>
          <w:p w14:paraId="696B956B" w14:textId="2A468480" w:rsidR="00491888" w:rsidRPr="00DC1261" w:rsidRDefault="00491888" w:rsidP="00491888">
            <w:pPr>
              <w:spacing w:before="60" w:after="60"/>
              <w:jc w:val="center"/>
              <w:rPr>
                <w:sz w:val="20"/>
                <w:lang w:val="fr-FR"/>
              </w:rPr>
            </w:pPr>
            <w:r w:rsidRPr="005A0F90">
              <w:t>15</w:t>
            </w:r>
            <w:r w:rsidRPr="005A0F90">
              <w:rPr>
                <w:rFonts w:ascii="Times New Roman" w:hAnsi="Times New Roman"/>
              </w:rPr>
              <w:t> </w:t>
            </w:r>
            <w:r w:rsidRPr="005A0F90">
              <w:t xml:space="preserve">% </w:t>
            </w:r>
          </w:p>
        </w:tc>
      </w:tr>
      <w:tr w:rsidR="00491888" w:rsidRPr="00DC1261" w14:paraId="014408D5" w14:textId="77777777" w:rsidTr="008556D6">
        <w:tc>
          <w:tcPr>
            <w:tcW w:w="846" w:type="dxa"/>
            <w:vAlign w:val="center"/>
          </w:tcPr>
          <w:p w14:paraId="4D3C33EE" w14:textId="617CB89B" w:rsidR="00491888" w:rsidRPr="00DC1261" w:rsidRDefault="00491888" w:rsidP="00491888">
            <w:pPr>
              <w:spacing w:before="60" w:after="60"/>
              <w:jc w:val="center"/>
              <w:rPr>
                <w:sz w:val="20"/>
                <w:lang w:val="fr-FR"/>
              </w:rPr>
            </w:pPr>
            <w:r>
              <w:rPr>
                <w:sz w:val="20"/>
                <w:lang w:val="fr-FR"/>
              </w:rPr>
              <w:t>3</w:t>
            </w:r>
          </w:p>
        </w:tc>
        <w:tc>
          <w:tcPr>
            <w:tcW w:w="5670" w:type="dxa"/>
            <w:vAlign w:val="center"/>
          </w:tcPr>
          <w:p w14:paraId="035BFE45" w14:textId="75D2B875" w:rsidR="00491888" w:rsidRDefault="00491888" w:rsidP="00491888">
            <w:pPr>
              <w:spacing w:before="60" w:after="60"/>
              <w:rPr>
                <w:sz w:val="20"/>
                <w:lang w:val="fr-FR"/>
              </w:rPr>
            </w:pPr>
            <w:r>
              <w:rPr>
                <w:sz w:val="20"/>
                <w:lang w:val="fr-FR"/>
              </w:rPr>
              <w:t>Rapport</w:t>
            </w:r>
            <w:r w:rsidR="00907820">
              <w:rPr>
                <w:sz w:val="20"/>
                <w:lang w:val="fr-FR"/>
              </w:rPr>
              <w:t xml:space="preserve"> Etape</w:t>
            </w:r>
            <w:r>
              <w:rPr>
                <w:sz w:val="20"/>
                <w:lang w:val="fr-FR"/>
              </w:rPr>
              <w:t xml:space="preserve"> 2</w:t>
            </w:r>
            <w:r w:rsidR="00D2322B">
              <w:rPr>
                <w:sz w:val="20"/>
                <w:lang w:val="fr-FR"/>
              </w:rPr>
              <w:t> :</w:t>
            </w:r>
          </w:p>
          <w:p w14:paraId="19A108E8" w14:textId="6D1B9433" w:rsidR="00491888" w:rsidRDefault="00620F03" w:rsidP="00491888">
            <w:pPr>
              <w:spacing w:before="60" w:after="60"/>
              <w:rPr>
                <w:sz w:val="20"/>
                <w:lang w:val="fr-FR"/>
              </w:rPr>
            </w:pPr>
            <w:r>
              <w:rPr>
                <w:sz w:val="20"/>
                <w:lang w:val="fr-FR"/>
              </w:rPr>
              <w:t>r</w:t>
            </w:r>
            <w:r w:rsidR="00491888" w:rsidRPr="004A403A">
              <w:rPr>
                <w:sz w:val="20"/>
                <w:lang w:val="fr-FR"/>
              </w:rPr>
              <w:t>apport détaillé sur le processus de sélection + besoins</w:t>
            </w:r>
          </w:p>
        </w:tc>
        <w:tc>
          <w:tcPr>
            <w:tcW w:w="1978" w:type="dxa"/>
          </w:tcPr>
          <w:p w14:paraId="51DF5EC8" w14:textId="71FB1B94" w:rsidR="00491888" w:rsidRPr="00DC1261" w:rsidRDefault="00491888" w:rsidP="00491888">
            <w:pPr>
              <w:spacing w:before="60" w:after="60"/>
              <w:jc w:val="center"/>
              <w:rPr>
                <w:sz w:val="20"/>
                <w:highlight w:val="yellow"/>
                <w:lang w:val="fr-FR"/>
              </w:rPr>
            </w:pPr>
            <w:r w:rsidRPr="005A0F90">
              <w:t>10</w:t>
            </w:r>
            <w:r w:rsidRPr="005A0F90">
              <w:rPr>
                <w:rFonts w:ascii="Times New Roman" w:hAnsi="Times New Roman"/>
              </w:rPr>
              <w:t> </w:t>
            </w:r>
            <w:r w:rsidRPr="005A0F90">
              <w:t xml:space="preserve">% </w:t>
            </w:r>
          </w:p>
        </w:tc>
      </w:tr>
      <w:tr w:rsidR="00491888" w:rsidRPr="00DC1261" w14:paraId="27D6FD1A" w14:textId="77777777" w:rsidTr="008556D6">
        <w:tc>
          <w:tcPr>
            <w:tcW w:w="846" w:type="dxa"/>
            <w:vAlign w:val="center"/>
          </w:tcPr>
          <w:p w14:paraId="5FDDE9EF" w14:textId="62CFBE42" w:rsidR="00491888" w:rsidRPr="00DC1261" w:rsidRDefault="00491888" w:rsidP="00491888">
            <w:pPr>
              <w:spacing w:before="60" w:after="60"/>
              <w:jc w:val="center"/>
              <w:rPr>
                <w:sz w:val="20"/>
                <w:lang w:val="fr-FR"/>
              </w:rPr>
            </w:pPr>
            <w:r>
              <w:rPr>
                <w:sz w:val="20"/>
                <w:lang w:val="fr-FR"/>
              </w:rPr>
              <w:t>4.</w:t>
            </w:r>
          </w:p>
        </w:tc>
        <w:tc>
          <w:tcPr>
            <w:tcW w:w="5670" w:type="dxa"/>
            <w:vAlign w:val="center"/>
          </w:tcPr>
          <w:p w14:paraId="5D3948DE" w14:textId="5F2CCF6C" w:rsidR="00491888" w:rsidRDefault="00491888" w:rsidP="00491888">
            <w:pPr>
              <w:spacing w:before="60" w:after="60"/>
              <w:rPr>
                <w:sz w:val="20"/>
                <w:lang w:val="fr-FR"/>
              </w:rPr>
            </w:pPr>
            <w:r>
              <w:rPr>
                <w:sz w:val="20"/>
                <w:lang w:val="fr-FR"/>
              </w:rPr>
              <w:t xml:space="preserve">Rapport </w:t>
            </w:r>
            <w:r w:rsidR="00907820">
              <w:rPr>
                <w:sz w:val="20"/>
                <w:lang w:val="fr-FR"/>
              </w:rPr>
              <w:t xml:space="preserve">Etape </w:t>
            </w:r>
            <w:r>
              <w:rPr>
                <w:sz w:val="20"/>
                <w:lang w:val="fr-FR"/>
              </w:rPr>
              <w:t>3</w:t>
            </w:r>
            <w:r w:rsidR="00620F03">
              <w:rPr>
                <w:sz w:val="20"/>
                <w:lang w:val="fr-FR"/>
              </w:rPr>
              <w:t> :</w:t>
            </w:r>
          </w:p>
          <w:p w14:paraId="5F644E76" w14:textId="6FF238E5" w:rsidR="00491888" w:rsidRDefault="00620F03" w:rsidP="00491888">
            <w:pPr>
              <w:spacing w:before="60" w:after="60"/>
              <w:rPr>
                <w:sz w:val="20"/>
                <w:lang w:val="fr-FR"/>
              </w:rPr>
            </w:pPr>
            <w:r>
              <w:rPr>
                <w:sz w:val="20"/>
                <w:lang w:val="fr-FR"/>
              </w:rPr>
              <w:t>r</w:t>
            </w:r>
            <w:r w:rsidR="00491888" w:rsidRPr="00680795">
              <w:rPr>
                <w:sz w:val="20"/>
                <w:lang w:val="fr-FR"/>
              </w:rPr>
              <w:t xml:space="preserve">apport diagnostic complet incluant la situation de référence pour chaque SAE et le plan individuel d’accompagnement intégrant un calendrier de renforcement détaillé + Rapport sur le </w:t>
            </w:r>
            <w:r w:rsidR="00491888">
              <w:rPr>
                <w:sz w:val="20"/>
                <w:lang w:val="fr-FR"/>
              </w:rPr>
              <w:t>« </w:t>
            </w:r>
            <w:r w:rsidR="00491888" w:rsidRPr="00680795">
              <w:rPr>
                <w:sz w:val="20"/>
                <w:lang w:val="fr-FR"/>
              </w:rPr>
              <w:t>onboarding</w:t>
            </w:r>
            <w:r w:rsidR="00491888">
              <w:rPr>
                <w:sz w:val="20"/>
                <w:lang w:val="fr-FR"/>
              </w:rPr>
              <w:t> »</w:t>
            </w:r>
          </w:p>
        </w:tc>
        <w:tc>
          <w:tcPr>
            <w:tcW w:w="1978" w:type="dxa"/>
          </w:tcPr>
          <w:p w14:paraId="26230080" w14:textId="34E9D169" w:rsidR="00491888" w:rsidRPr="00DC1261" w:rsidRDefault="00491888" w:rsidP="00491888">
            <w:pPr>
              <w:spacing w:before="60" w:after="60"/>
              <w:jc w:val="center"/>
              <w:rPr>
                <w:sz w:val="20"/>
                <w:highlight w:val="yellow"/>
                <w:lang w:val="fr-FR"/>
              </w:rPr>
            </w:pPr>
            <w:r w:rsidRPr="005A0F90">
              <w:t>20</w:t>
            </w:r>
            <w:r w:rsidRPr="005A0F90">
              <w:rPr>
                <w:rFonts w:ascii="Times New Roman" w:hAnsi="Times New Roman"/>
              </w:rPr>
              <w:t> </w:t>
            </w:r>
            <w:r w:rsidRPr="005A0F90">
              <w:t xml:space="preserve">% </w:t>
            </w:r>
          </w:p>
        </w:tc>
      </w:tr>
      <w:tr w:rsidR="00491888" w:rsidRPr="00DC1261" w14:paraId="20183A73" w14:textId="77777777" w:rsidTr="00B449F9">
        <w:tc>
          <w:tcPr>
            <w:tcW w:w="846" w:type="dxa"/>
            <w:vAlign w:val="center"/>
          </w:tcPr>
          <w:p w14:paraId="2761CD40" w14:textId="0E037F5F" w:rsidR="00491888" w:rsidRPr="00DC1261" w:rsidRDefault="00491888" w:rsidP="00491888">
            <w:pPr>
              <w:spacing w:before="60" w:after="60"/>
              <w:jc w:val="center"/>
              <w:rPr>
                <w:sz w:val="20"/>
                <w:lang w:val="fr-FR"/>
              </w:rPr>
            </w:pPr>
            <w:r>
              <w:rPr>
                <w:sz w:val="20"/>
                <w:lang w:val="fr-FR"/>
              </w:rPr>
              <w:t>5.</w:t>
            </w:r>
          </w:p>
        </w:tc>
        <w:tc>
          <w:tcPr>
            <w:tcW w:w="5670" w:type="dxa"/>
            <w:vAlign w:val="center"/>
          </w:tcPr>
          <w:p w14:paraId="4478AB6A" w14:textId="6A0442B2" w:rsidR="00491888" w:rsidRDefault="00491888" w:rsidP="00491888">
            <w:pPr>
              <w:spacing w:before="60" w:after="60"/>
              <w:rPr>
                <w:sz w:val="20"/>
                <w:lang w:val="fr-FR"/>
              </w:rPr>
            </w:pPr>
            <w:r>
              <w:rPr>
                <w:sz w:val="20"/>
                <w:lang w:val="fr-FR"/>
              </w:rPr>
              <w:t xml:space="preserve">Rapport </w:t>
            </w:r>
            <w:r w:rsidR="00907820">
              <w:rPr>
                <w:sz w:val="20"/>
                <w:lang w:val="fr-FR"/>
              </w:rPr>
              <w:t xml:space="preserve">Etape </w:t>
            </w:r>
            <w:r>
              <w:rPr>
                <w:sz w:val="20"/>
                <w:lang w:val="fr-FR"/>
              </w:rPr>
              <w:t>4</w:t>
            </w:r>
            <w:r w:rsidR="001D0B24">
              <w:rPr>
                <w:sz w:val="20"/>
                <w:lang w:val="fr-FR"/>
              </w:rPr>
              <w:t> :</w:t>
            </w:r>
          </w:p>
          <w:p w14:paraId="6E0BC778" w14:textId="7DBD8F24" w:rsidR="00491888" w:rsidRDefault="001D0B24" w:rsidP="00491888">
            <w:pPr>
              <w:spacing w:before="60" w:after="60"/>
              <w:rPr>
                <w:sz w:val="20"/>
                <w:lang w:val="fr-FR"/>
              </w:rPr>
            </w:pPr>
            <w:r>
              <w:rPr>
                <w:sz w:val="20"/>
                <w:lang w:val="fr-FR"/>
              </w:rPr>
              <w:t>r</w:t>
            </w:r>
            <w:r w:rsidR="00491888" w:rsidRPr="00680795">
              <w:rPr>
                <w:sz w:val="20"/>
                <w:lang w:val="fr-FR"/>
              </w:rPr>
              <w:t>apport complet sur les modèles propos</w:t>
            </w:r>
            <w:r w:rsidR="006152BA">
              <w:rPr>
                <w:sz w:val="20"/>
                <w:lang w:val="fr-FR"/>
              </w:rPr>
              <w:t>é</w:t>
            </w:r>
            <w:r w:rsidR="00491888" w:rsidRPr="00680795">
              <w:rPr>
                <w:sz w:val="20"/>
                <w:lang w:val="fr-FR"/>
              </w:rPr>
              <w:t>s, la méthodologie suivie et le potentiel d'efficacité y inclus les résultats des sessions entre les SAE et les SEED bénéficiaires</w:t>
            </w:r>
          </w:p>
        </w:tc>
        <w:tc>
          <w:tcPr>
            <w:tcW w:w="1978" w:type="dxa"/>
            <w:shd w:val="clear" w:color="auto" w:fill="auto"/>
          </w:tcPr>
          <w:p w14:paraId="54F041C6" w14:textId="742CFDFF" w:rsidR="00491888" w:rsidRPr="00DC1261" w:rsidRDefault="00821FF0" w:rsidP="00491888">
            <w:pPr>
              <w:spacing w:before="60" w:after="60"/>
              <w:jc w:val="center"/>
              <w:rPr>
                <w:sz w:val="20"/>
                <w:highlight w:val="yellow"/>
                <w:lang w:val="fr-FR"/>
              </w:rPr>
            </w:pPr>
            <w:r w:rsidRPr="00B449F9">
              <w:t>25</w:t>
            </w:r>
            <w:r w:rsidR="00491888" w:rsidRPr="00B449F9">
              <w:rPr>
                <w:rFonts w:ascii="Times New Roman" w:hAnsi="Times New Roman"/>
              </w:rPr>
              <w:t> </w:t>
            </w:r>
            <w:r w:rsidR="00491888" w:rsidRPr="00B449F9">
              <w:t>%</w:t>
            </w:r>
            <w:r w:rsidR="00491888" w:rsidRPr="005A0F90">
              <w:t xml:space="preserve"> </w:t>
            </w:r>
          </w:p>
        </w:tc>
      </w:tr>
      <w:tr w:rsidR="00491888" w:rsidRPr="00DC1261" w14:paraId="05850603" w14:textId="77777777" w:rsidTr="008556D6">
        <w:tc>
          <w:tcPr>
            <w:tcW w:w="846" w:type="dxa"/>
            <w:vAlign w:val="center"/>
          </w:tcPr>
          <w:p w14:paraId="6BAFCD21" w14:textId="48C0D38D" w:rsidR="00491888" w:rsidRPr="00DC1261" w:rsidRDefault="00491888" w:rsidP="00491888">
            <w:pPr>
              <w:spacing w:before="60" w:after="60"/>
              <w:jc w:val="center"/>
              <w:rPr>
                <w:sz w:val="20"/>
                <w:lang w:val="fr-FR"/>
              </w:rPr>
            </w:pPr>
            <w:r>
              <w:rPr>
                <w:sz w:val="20"/>
                <w:lang w:val="fr-FR"/>
              </w:rPr>
              <w:t>6.</w:t>
            </w:r>
          </w:p>
        </w:tc>
        <w:tc>
          <w:tcPr>
            <w:tcW w:w="5670" w:type="dxa"/>
            <w:vAlign w:val="center"/>
          </w:tcPr>
          <w:p w14:paraId="6C3A0852" w14:textId="5682E357" w:rsidR="00491888" w:rsidRPr="00A267B0" w:rsidRDefault="00491888" w:rsidP="00491888">
            <w:pPr>
              <w:spacing w:before="60" w:after="60"/>
              <w:rPr>
                <w:lang w:val="fr-FR"/>
              </w:rPr>
            </w:pPr>
            <w:r>
              <w:rPr>
                <w:sz w:val="20"/>
                <w:lang w:val="fr-FR"/>
              </w:rPr>
              <w:t xml:space="preserve">Rapport </w:t>
            </w:r>
            <w:r w:rsidR="00821FF0">
              <w:rPr>
                <w:sz w:val="20"/>
                <w:lang w:val="fr-FR"/>
              </w:rPr>
              <w:t xml:space="preserve">Etape </w:t>
            </w:r>
            <w:r>
              <w:rPr>
                <w:sz w:val="20"/>
                <w:lang w:val="fr-FR"/>
              </w:rPr>
              <w:t>5</w:t>
            </w:r>
            <w:r w:rsidRPr="00A267B0">
              <w:rPr>
                <w:lang w:val="fr-FR"/>
              </w:rPr>
              <w:t xml:space="preserve"> </w:t>
            </w:r>
            <w:r w:rsidR="001D0B24" w:rsidRPr="00A267B0">
              <w:rPr>
                <w:lang w:val="fr-FR"/>
              </w:rPr>
              <w:t>:</w:t>
            </w:r>
          </w:p>
          <w:p w14:paraId="525D67D1" w14:textId="0182A9BA" w:rsidR="00491888" w:rsidRDefault="001D0B24" w:rsidP="00491888">
            <w:pPr>
              <w:spacing w:before="60" w:after="60"/>
              <w:rPr>
                <w:sz w:val="20"/>
                <w:lang w:val="fr-FR"/>
              </w:rPr>
            </w:pPr>
            <w:r>
              <w:rPr>
                <w:sz w:val="20"/>
                <w:lang w:val="fr-FR"/>
              </w:rPr>
              <w:t>r</w:t>
            </w:r>
            <w:r w:rsidR="00491888" w:rsidRPr="00702240">
              <w:rPr>
                <w:sz w:val="20"/>
                <w:lang w:val="fr-FR"/>
              </w:rPr>
              <w:t>apport de synthèse sur le déroulement et les résultats de la rencontre entre SAE et les autres acteurs de l'</w:t>
            </w:r>
            <w:r>
              <w:rPr>
                <w:sz w:val="20"/>
                <w:lang w:val="fr-FR"/>
              </w:rPr>
              <w:t>é</w:t>
            </w:r>
            <w:r w:rsidR="00491888" w:rsidRPr="00702240">
              <w:rPr>
                <w:sz w:val="20"/>
                <w:lang w:val="fr-FR"/>
              </w:rPr>
              <w:t>cosysteme + Guide sur les bonne pratiques</w:t>
            </w:r>
          </w:p>
        </w:tc>
        <w:tc>
          <w:tcPr>
            <w:tcW w:w="1978" w:type="dxa"/>
          </w:tcPr>
          <w:p w14:paraId="6464AE71" w14:textId="50C6C6E4" w:rsidR="00491888" w:rsidRPr="00DC1261" w:rsidRDefault="00491888" w:rsidP="00491888">
            <w:pPr>
              <w:spacing w:before="60" w:after="60"/>
              <w:jc w:val="center"/>
              <w:rPr>
                <w:sz w:val="20"/>
                <w:highlight w:val="yellow"/>
                <w:lang w:val="fr-FR"/>
              </w:rPr>
            </w:pPr>
            <w:r w:rsidRPr="005A0F90">
              <w:t>15</w:t>
            </w:r>
            <w:r w:rsidRPr="005A0F90">
              <w:rPr>
                <w:rFonts w:ascii="Times New Roman" w:hAnsi="Times New Roman"/>
              </w:rPr>
              <w:t> </w:t>
            </w:r>
            <w:r w:rsidRPr="005A0F90">
              <w:t xml:space="preserve">% </w:t>
            </w:r>
          </w:p>
        </w:tc>
      </w:tr>
      <w:tr w:rsidR="00491888" w:rsidRPr="00DC1261" w14:paraId="29529DCE" w14:textId="77777777" w:rsidTr="008556D6">
        <w:tc>
          <w:tcPr>
            <w:tcW w:w="846" w:type="dxa"/>
            <w:vAlign w:val="center"/>
          </w:tcPr>
          <w:p w14:paraId="48A60EE5" w14:textId="677A6CA4" w:rsidR="00491888" w:rsidRPr="00DC1261" w:rsidRDefault="00491888" w:rsidP="00491888">
            <w:pPr>
              <w:spacing w:before="60" w:after="60"/>
              <w:jc w:val="center"/>
              <w:rPr>
                <w:sz w:val="20"/>
                <w:lang w:val="fr-FR"/>
              </w:rPr>
            </w:pPr>
            <w:r>
              <w:rPr>
                <w:sz w:val="20"/>
                <w:lang w:val="fr-FR"/>
              </w:rPr>
              <w:t>7.</w:t>
            </w:r>
          </w:p>
        </w:tc>
        <w:tc>
          <w:tcPr>
            <w:tcW w:w="5670" w:type="dxa"/>
            <w:vAlign w:val="center"/>
          </w:tcPr>
          <w:p w14:paraId="1F9FBD09" w14:textId="5728BFE3" w:rsidR="00491888" w:rsidRDefault="00491888" w:rsidP="00491888">
            <w:pPr>
              <w:spacing w:before="60" w:after="60"/>
              <w:rPr>
                <w:sz w:val="20"/>
                <w:lang w:val="fr-FR"/>
              </w:rPr>
            </w:pPr>
            <w:r>
              <w:rPr>
                <w:sz w:val="20"/>
                <w:lang w:val="fr-FR"/>
              </w:rPr>
              <w:t xml:space="preserve">Rapport </w:t>
            </w:r>
            <w:r w:rsidR="00821FF0">
              <w:rPr>
                <w:sz w:val="20"/>
                <w:lang w:val="fr-FR"/>
              </w:rPr>
              <w:t>Etape 6</w:t>
            </w:r>
            <w:r w:rsidR="001D0B24">
              <w:rPr>
                <w:sz w:val="20"/>
                <w:lang w:val="fr-FR"/>
              </w:rPr>
              <w:t> :</w:t>
            </w:r>
          </w:p>
          <w:p w14:paraId="25963232" w14:textId="7F996CE4" w:rsidR="00491888" w:rsidRDefault="001D0B24" w:rsidP="00491888">
            <w:pPr>
              <w:spacing w:before="60" w:after="60"/>
              <w:rPr>
                <w:sz w:val="20"/>
                <w:lang w:val="fr-FR"/>
              </w:rPr>
            </w:pPr>
            <w:r>
              <w:rPr>
                <w:sz w:val="20"/>
                <w:lang w:val="fr-FR"/>
              </w:rPr>
              <w:t>r</w:t>
            </w:r>
            <w:r w:rsidR="00491888" w:rsidRPr="00702240">
              <w:rPr>
                <w:sz w:val="20"/>
                <w:lang w:val="fr-FR"/>
              </w:rPr>
              <w:t>apport sur l'efficacité des modèles, les perspectives d'amélioration, et leur impact sur la performance des SAE et la satisfaction des SEED beneficiaries</w:t>
            </w:r>
          </w:p>
        </w:tc>
        <w:tc>
          <w:tcPr>
            <w:tcW w:w="1978" w:type="dxa"/>
          </w:tcPr>
          <w:p w14:paraId="0E107B30" w14:textId="5C433998" w:rsidR="00491888" w:rsidRPr="00DC1261" w:rsidRDefault="00491888" w:rsidP="00491888">
            <w:pPr>
              <w:spacing w:before="60" w:after="60"/>
              <w:jc w:val="center"/>
              <w:rPr>
                <w:sz w:val="20"/>
                <w:highlight w:val="yellow"/>
                <w:lang w:val="fr-FR"/>
              </w:rPr>
            </w:pPr>
            <w:r w:rsidRPr="005A0F90">
              <w:t>5</w:t>
            </w:r>
            <w:r w:rsidRPr="005A0F90">
              <w:rPr>
                <w:rFonts w:ascii="Times New Roman" w:hAnsi="Times New Roman"/>
              </w:rPr>
              <w:t> </w:t>
            </w:r>
            <w:r w:rsidRPr="005A0F90">
              <w:t xml:space="preserve">% </w:t>
            </w:r>
          </w:p>
        </w:tc>
      </w:tr>
      <w:tr w:rsidR="00821FF0" w:rsidRPr="00DC1261" w14:paraId="6C3CF0BA" w14:textId="77777777" w:rsidTr="00B449F9">
        <w:tc>
          <w:tcPr>
            <w:tcW w:w="846" w:type="dxa"/>
            <w:vAlign w:val="center"/>
          </w:tcPr>
          <w:p w14:paraId="2A4028D8" w14:textId="10B4D6B1" w:rsidR="00821FF0" w:rsidRDefault="00821FF0" w:rsidP="00491888">
            <w:pPr>
              <w:spacing w:before="60" w:after="60"/>
              <w:jc w:val="center"/>
              <w:rPr>
                <w:sz w:val="20"/>
                <w:lang w:val="fr-FR"/>
              </w:rPr>
            </w:pPr>
            <w:r>
              <w:rPr>
                <w:sz w:val="20"/>
                <w:lang w:val="fr-FR"/>
              </w:rPr>
              <w:t>8.</w:t>
            </w:r>
          </w:p>
        </w:tc>
        <w:tc>
          <w:tcPr>
            <w:tcW w:w="5670" w:type="dxa"/>
            <w:vAlign w:val="center"/>
          </w:tcPr>
          <w:p w14:paraId="7A6BAE06" w14:textId="34A24749" w:rsidR="00821FF0" w:rsidRDefault="00821FF0" w:rsidP="00491888">
            <w:pPr>
              <w:spacing w:before="60" w:after="60"/>
              <w:rPr>
                <w:sz w:val="20"/>
                <w:lang w:val="fr-FR"/>
              </w:rPr>
            </w:pPr>
            <w:r>
              <w:rPr>
                <w:sz w:val="20"/>
                <w:lang w:val="fr-FR"/>
              </w:rPr>
              <w:t>Rapport final de mission</w:t>
            </w:r>
          </w:p>
        </w:tc>
        <w:tc>
          <w:tcPr>
            <w:tcW w:w="1978" w:type="dxa"/>
            <w:shd w:val="clear" w:color="auto" w:fill="auto"/>
          </w:tcPr>
          <w:p w14:paraId="100007EE" w14:textId="4489CCD9" w:rsidR="00821FF0" w:rsidRPr="005A0F90" w:rsidRDefault="00821FF0" w:rsidP="00491888">
            <w:pPr>
              <w:spacing w:before="60" w:after="60"/>
              <w:jc w:val="center"/>
            </w:pPr>
            <w:r w:rsidRPr="00B449F9">
              <w:t>5</w:t>
            </w:r>
            <w:r w:rsidRPr="00B449F9">
              <w:rPr>
                <w:rFonts w:ascii="Times New Roman" w:hAnsi="Times New Roman"/>
              </w:rPr>
              <w:t> </w:t>
            </w:r>
            <w:r w:rsidRPr="00B449F9">
              <w:t>%</w:t>
            </w:r>
          </w:p>
        </w:tc>
      </w:tr>
    </w:tbl>
    <w:p w14:paraId="47A9DE36" w14:textId="77777777" w:rsidR="00134897" w:rsidRDefault="00134897" w:rsidP="007228DD">
      <w:pPr>
        <w:spacing w:before="160"/>
        <w:jc w:val="both"/>
        <w:rPr>
          <w:lang w:val="fr-FR"/>
        </w:rPr>
      </w:pPr>
    </w:p>
    <w:p w14:paraId="20347A8B" w14:textId="26D50193" w:rsidR="00C50750" w:rsidRPr="00DC1261" w:rsidRDefault="00896461" w:rsidP="00C50750">
      <w:pPr>
        <w:pStyle w:val="Titre2"/>
        <w:rPr>
          <w:lang w:val="fr-FR"/>
        </w:rPr>
      </w:pPr>
      <w:bookmarkStart w:id="70" w:name="_Ref18074157"/>
      <w:bookmarkStart w:id="71" w:name="_Ref18074160"/>
      <w:bookmarkStart w:id="72" w:name="_Toc177121542"/>
      <w:r w:rsidRPr="6DAE84DA">
        <w:rPr>
          <w:lang w:val="fr-FR"/>
        </w:rPr>
        <w:t>Fin du marché</w:t>
      </w:r>
      <w:r w:rsidR="00C50750" w:rsidRPr="6DAE84DA">
        <w:rPr>
          <w:lang w:val="fr-FR"/>
        </w:rPr>
        <w:t xml:space="preserve"> (Art. 64-65, 1</w:t>
      </w:r>
      <w:r w:rsidR="00420FD2" w:rsidRPr="6DAE84DA">
        <w:rPr>
          <w:lang w:val="fr-FR"/>
        </w:rPr>
        <w:t>5</w:t>
      </w:r>
      <w:r w:rsidR="00C50750" w:rsidRPr="6DAE84DA">
        <w:rPr>
          <w:lang w:val="fr-FR"/>
        </w:rPr>
        <w:t xml:space="preserve">0 </w:t>
      </w:r>
      <w:r w:rsidRPr="6DAE84DA">
        <w:rPr>
          <w:lang w:val="fr-FR"/>
        </w:rPr>
        <w:t>et</w:t>
      </w:r>
      <w:r w:rsidR="00C50750" w:rsidRPr="6DAE84DA">
        <w:rPr>
          <w:lang w:val="fr-FR"/>
        </w:rPr>
        <w:t xml:space="preserve"> 1</w:t>
      </w:r>
      <w:r w:rsidR="00420FD2" w:rsidRPr="6DAE84DA">
        <w:rPr>
          <w:lang w:val="fr-FR"/>
        </w:rPr>
        <w:t>56</w:t>
      </w:r>
      <w:r w:rsidR="00C50750" w:rsidRPr="6DAE84DA">
        <w:rPr>
          <w:lang w:val="fr-FR"/>
        </w:rPr>
        <w:t>-1</w:t>
      </w:r>
      <w:r w:rsidR="00420FD2" w:rsidRPr="6DAE84DA">
        <w:rPr>
          <w:lang w:val="fr-FR"/>
        </w:rPr>
        <w:t>57</w:t>
      </w:r>
      <w:r w:rsidR="00C50750" w:rsidRPr="6DAE84DA">
        <w:rPr>
          <w:lang w:val="fr-FR"/>
        </w:rPr>
        <w:t>)</w:t>
      </w:r>
      <w:bookmarkEnd w:id="70"/>
      <w:bookmarkEnd w:id="71"/>
      <w:bookmarkEnd w:id="72"/>
    </w:p>
    <w:p w14:paraId="6CACD98B" w14:textId="6A97B92A" w:rsidR="00370CB1" w:rsidRPr="00DC1261" w:rsidRDefault="00370CB1" w:rsidP="00370CB1">
      <w:pPr>
        <w:jc w:val="both"/>
        <w:rPr>
          <w:lang w:val="fr-FR"/>
        </w:rPr>
      </w:pPr>
      <w:r w:rsidRPr="00DC1261">
        <w:rPr>
          <w:lang w:val="fr-FR"/>
        </w:rPr>
        <w:t xml:space="preserve">Les </w:t>
      </w:r>
      <w:r w:rsidR="001423B7">
        <w:rPr>
          <w:lang w:val="fr-FR"/>
        </w:rPr>
        <w:t>services</w:t>
      </w:r>
      <w:r w:rsidRPr="00DC1261">
        <w:rPr>
          <w:lang w:val="fr-FR"/>
        </w:rPr>
        <w:t xml:space="preserve"> seront suivis </w:t>
      </w:r>
      <w:r w:rsidR="00BA0933" w:rsidRPr="00BA0933">
        <w:rPr>
          <w:lang w:val="fr-FR"/>
        </w:rPr>
        <w:t xml:space="preserve">de près pendant leur exécution par le fonctionnaire dirigeant </w:t>
      </w:r>
      <w:r w:rsidRPr="00DC1261">
        <w:rPr>
          <w:lang w:val="fr-FR"/>
        </w:rPr>
        <w:t xml:space="preserve">(voir point </w:t>
      </w:r>
      <w:r w:rsidRPr="00DC1261">
        <w:rPr>
          <w:lang w:val="fr-FR"/>
        </w:rPr>
        <w:fldChar w:fldCharType="begin"/>
      </w:r>
      <w:r w:rsidRPr="00DC1261">
        <w:rPr>
          <w:lang w:val="fr-FR"/>
        </w:rPr>
        <w:instrText xml:space="preserve"> REF _Ref18068451 \r \h </w:instrText>
      </w:r>
      <w:r w:rsidRPr="00DC1261">
        <w:rPr>
          <w:lang w:val="fr-FR"/>
        </w:rPr>
      </w:r>
      <w:r w:rsidRPr="00DC1261">
        <w:rPr>
          <w:lang w:val="fr-FR"/>
        </w:rPr>
        <w:fldChar w:fldCharType="separate"/>
      </w:r>
      <w:r w:rsidR="005E7FF4">
        <w:rPr>
          <w:lang w:val="fr-FR"/>
        </w:rPr>
        <w:t>4.3</w:t>
      </w:r>
      <w:r w:rsidRPr="00DC1261">
        <w:rPr>
          <w:lang w:val="fr-FR"/>
        </w:rPr>
        <w:fldChar w:fldCharType="end"/>
      </w:r>
      <w:r w:rsidRPr="00DC1261">
        <w:rPr>
          <w:lang w:val="fr-FR"/>
        </w:rPr>
        <w:t xml:space="preserve"> « </w:t>
      </w:r>
      <w:r w:rsidRPr="00DC1261">
        <w:rPr>
          <w:lang w:val="fr-FR"/>
        </w:rPr>
        <w:fldChar w:fldCharType="begin"/>
      </w:r>
      <w:r w:rsidRPr="00DC1261">
        <w:rPr>
          <w:lang w:val="fr-FR"/>
        </w:rPr>
        <w:instrText xml:space="preserve"> REF _Ref18068453 \h </w:instrText>
      </w:r>
      <w:r w:rsidRPr="00DC1261">
        <w:rPr>
          <w:lang w:val="fr-FR"/>
        </w:rPr>
      </w:r>
      <w:r w:rsidRPr="00DC1261">
        <w:rPr>
          <w:lang w:val="fr-FR"/>
        </w:rPr>
        <w:fldChar w:fldCharType="separate"/>
      </w:r>
      <w:r w:rsidR="005E7FF4" w:rsidRPr="6DAE84DA">
        <w:rPr>
          <w:lang w:val="fr-FR"/>
        </w:rPr>
        <w:t>Fonctionnaire dirigeant (Art. 11)</w:t>
      </w:r>
      <w:r w:rsidRPr="00DC1261">
        <w:rPr>
          <w:lang w:val="fr-FR"/>
        </w:rPr>
        <w:fldChar w:fldCharType="end"/>
      </w:r>
      <w:r w:rsidRPr="00DC1261">
        <w:rPr>
          <w:lang w:val="fr-FR"/>
        </w:rPr>
        <w:t> »).</w:t>
      </w:r>
    </w:p>
    <w:p w14:paraId="0464A6D9" w14:textId="28C531A6" w:rsidR="007F5562" w:rsidRPr="00DC1261" w:rsidRDefault="007F5562" w:rsidP="00C74740">
      <w:pPr>
        <w:pStyle w:val="Titre3"/>
        <w:keepNext/>
        <w:widowControl w:val="0"/>
        <w:numPr>
          <w:ilvl w:val="2"/>
          <w:numId w:val="11"/>
        </w:numPr>
        <w:tabs>
          <w:tab w:val="num" w:pos="810"/>
        </w:tabs>
        <w:suppressAutoHyphens/>
        <w:autoSpaceDE/>
        <w:autoSpaceDN/>
        <w:adjustRightInd/>
        <w:spacing w:before="180" w:after="180"/>
        <w:ind w:left="810"/>
        <w:contextualSpacing w:val="0"/>
        <w:rPr>
          <w:lang w:val="fr-FR"/>
        </w:rPr>
      </w:pPr>
      <w:r w:rsidRPr="00DC1261">
        <w:rPr>
          <w:lang w:val="fr-FR"/>
        </w:rPr>
        <w:t xml:space="preserve">Réception </w:t>
      </w:r>
      <w:r w:rsidR="0016027C">
        <w:rPr>
          <w:lang w:val="fr-FR"/>
        </w:rPr>
        <w:t>des services exécutés</w:t>
      </w:r>
    </w:p>
    <w:p w14:paraId="09A6FB3F" w14:textId="10C4797F" w:rsidR="00BA0933" w:rsidRPr="00BA0933" w:rsidRDefault="00BA0933" w:rsidP="00BA0933">
      <w:pPr>
        <w:jc w:val="both"/>
        <w:rPr>
          <w:lang w:val="fr-FR"/>
        </w:rPr>
      </w:pPr>
      <w:r w:rsidRPr="00BA0933">
        <w:rPr>
          <w:lang w:val="fr-FR"/>
        </w:rPr>
        <w:t>Les prestations ne sont réceptionnées qu'après avoir satisfait aux vérifications, aux réceptions techniques et aux épreuves prescrites.</w:t>
      </w:r>
    </w:p>
    <w:p w14:paraId="05FBBF8D" w14:textId="058F8179" w:rsidR="00BA0933" w:rsidRPr="00BA0933" w:rsidRDefault="00BA0933" w:rsidP="00BA0933">
      <w:pPr>
        <w:jc w:val="both"/>
        <w:rPr>
          <w:lang w:val="fr-FR"/>
        </w:rPr>
      </w:pPr>
      <w:r w:rsidRPr="00BA0933">
        <w:rPr>
          <w:lang w:val="fr-FR"/>
        </w:rPr>
        <w:lastRenderedPageBreak/>
        <w:t xml:space="preserve">La ou les </w:t>
      </w:r>
      <w:r>
        <w:rPr>
          <w:lang w:val="fr-FR"/>
        </w:rPr>
        <w:t>réceptions</w:t>
      </w:r>
      <w:r w:rsidRPr="00BA0933">
        <w:rPr>
          <w:lang w:val="fr-FR"/>
        </w:rPr>
        <w:t xml:space="preserve"> provisoires / finales sont </w:t>
      </w:r>
      <w:r>
        <w:rPr>
          <w:lang w:val="fr-FR"/>
        </w:rPr>
        <w:t>prévues</w:t>
      </w:r>
      <w:r w:rsidRPr="00BA0933">
        <w:rPr>
          <w:lang w:val="fr-FR"/>
        </w:rPr>
        <w:t xml:space="preserve"> à </w:t>
      </w:r>
      <w:r>
        <w:rPr>
          <w:lang w:val="fr-FR"/>
        </w:rPr>
        <w:t>l’issue</w:t>
      </w:r>
      <w:r w:rsidRPr="00BA0933">
        <w:rPr>
          <w:lang w:val="fr-FR"/>
        </w:rPr>
        <w:t xml:space="preserve"> de l'exécution des prestations qui font l'objet du marché </w:t>
      </w:r>
      <w:r>
        <w:rPr>
          <w:lang w:val="fr-FR"/>
        </w:rPr>
        <w:t xml:space="preserve">(voir </w:t>
      </w:r>
      <w:r w:rsidRPr="00BA0933">
        <w:rPr>
          <w:lang w:val="fr-FR"/>
        </w:rPr>
        <w:t>Termes de référence</w:t>
      </w:r>
      <w:r>
        <w:rPr>
          <w:lang w:val="fr-FR"/>
        </w:rPr>
        <w:t xml:space="preserve"> et</w:t>
      </w:r>
      <w:r w:rsidRPr="00BA0933">
        <w:rPr>
          <w:lang w:val="fr-FR"/>
        </w:rPr>
        <w:t xml:space="preserve"> point </w:t>
      </w:r>
      <w:r>
        <w:rPr>
          <w:lang w:val="fr-FR"/>
        </w:rPr>
        <w:fldChar w:fldCharType="begin"/>
      </w:r>
      <w:r>
        <w:rPr>
          <w:lang w:val="fr-FR"/>
        </w:rPr>
        <w:instrText xml:space="preserve"> REF _Ref503365135 \r \h </w:instrText>
      </w:r>
      <w:r>
        <w:rPr>
          <w:lang w:val="fr-FR"/>
        </w:rPr>
      </w:r>
      <w:r>
        <w:rPr>
          <w:lang w:val="fr-FR"/>
        </w:rPr>
        <w:fldChar w:fldCharType="separate"/>
      </w:r>
      <w:r w:rsidR="005E7FF4">
        <w:rPr>
          <w:lang w:val="fr-FR"/>
        </w:rPr>
        <w:t>4.13</w:t>
      </w:r>
      <w:r>
        <w:rPr>
          <w:lang w:val="fr-FR"/>
        </w:rPr>
        <w:fldChar w:fldCharType="end"/>
      </w:r>
      <w:r>
        <w:rPr>
          <w:lang w:val="fr-FR"/>
        </w:rPr>
        <w:t xml:space="preserve"> « </w:t>
      </w:r>
      <w:r>
        <w:rPr>
          <w:lang w:val="fr-FR"/>
        </w:rPr>
        <w:fldChar w:fldCharType="begin"/>
      </w:r>
      <w:r>
        <w:rPr>
          <w:lang w:val="fr-FR"/>
        </w:rPr>
        <w:instrText xml:space="preserve"> REF _Ref503365135 \h </w:instrText>
      </w:r>
      <w:r>
        <w:rPr>
          <w:lang w:val="fr-FR"/>
        </w:rPr>
      </w:r>
      <w:r>
        <w:rPr>
          <w:lang w:val="fr-FR"/>
        </w:rPr>
        <w:fldChar w:fldCharType="separate"/>
      </w:r>
      <w:r w:rsidR="005E7FF4" w:rsidRPr="6DAE84DA">
        <w:rPr>
          <w:lang w:val="fr-FR"/>
        </w:rPr>
        <w:t>Conditions générales de paiement (Art. 66-72 and 160)</w:t>
      </w:r>
      <w:r>
        <w:rPr>
          <w:lang w:val="fr-FR"/>
        </w:rPr>
        <w:fldChar w:fldCharType="end"/>
      </w:r>
      <w:r>
        <w:rPr>
          <w:lang w:val="fr-FR"/>
        </w:rPr>
        <w:t> »</w:t>
      </w:r>
      <w:r w:rsidRPr="00BA0933">
        <w:rPr>
          <w:lang w:val="fr-FR"/>
        </w:rPr>
        <w:t>).</w:t>
      </w:r>
    </w:p>
    <w:p w14:paraId="57D883FC" w14:textId="77777777" w:rsidR="00BA0933" w:rsidRDefault="00BA0933" w:rsidP="00BA0933">
      <w:pPr>
        <w:jc w:val="both"/>
        <w:rPr>
          <w:lang w:val="fr-FR"/>
        </w:rPr>
      </w:pPr>
      <w:r w:rsidRPr="00BA0933">
        <w:rPr>
          <w:lang w:val="fr-FR"/>
        </w:rPr>
        <w:t>Le pouvoir adjudicateur dispose d’un délai de vérification de trente jours à compter de la date de la fin totale ou partielle des services, constatée conformément aux modalités fixées dans les documents du marché, pour procéder aux formalités de réception et en notifier le résultat au prestataire de services.</w:t>
      </w:r>
    </w:p>
    <w:p w14:paraId="5CF05C8F" w14:textId="3C926925" w:rsidR="00BA0933" w:rsidRPr="00BA0933" w:rsidRDefault="00BA0933" w:rsidP="00BA0933">
      <w:pPr>
        <w:jc w:val="both"/>
        <w:rPr>
          <w:lang w:val="fr-FR"/>
        </w:rPr>
      </w:pPr>
      <w:r w:rsidRPr="00BA0933">
        <w:rPr>
          <w:lang w:val="fr-FR"/>
        </w:rPr>
        <w:t>A l'expiration du délai de trente jours qui suivent le jour fixé pour l'achèvement de la totalité des services, il est selon le cas dressé un procès-verbal de réception ou de refus de réception du marché.</w:t>
      </w:r>
    </w:p>
    <w:p w14:paraId="69D0126C" w14:textId="666CA78F" w:rsidR="00C50750" w:rsidRPr="00DC1261" w:rsidRDefault="00C50750" w:rsidP="00C50750">
      <w:pPr>
        <w:pStyle w:val="Titre2"/>
        <w:rPr>
          <w:lang w:val="fr-FR"/>
        </w:rPr>
      </w:pPr>
      <w:bookmarkStart w:id="73" w:name="_Toc177121543"/>
      <w:r w:rsidRPr="6DAE84DA">
        <w:rPr>
          <w:lang w:val="fr-FR"/>
        </w:rPr>
        <w:t xml:space="preserve">Modifications </w:t>
      </w:r>
      <w:r w:rsidR="00835A0C" w:rsidRPr="6DAE84DA">
        <w:rPr>
          <w:lang w:val="fr-FR"/>
        </w:rPr>
        <w:t>du marché</w:t>
      </w:r>
      <w:r w:rsidRPr="6DAE84DA">
        <w:rPr>
          <w:lang w:val="fr-FR"/>
        </w:rPr>
        <w:t xml:space="preserve"> (Art. 37-38 </w:t>
      </w:r>
      <w:r w:rsidR="00835A0C" w:rsidRPr="6DAE84DA">
        <w:rPr>
          <w:lang w:val="fr-FR"/>
        </w:rPr>
        <w:t>et</w:t>
      </w:r>
      <w:r w:rsidRPr="6DAE84DA">
        <w:rPr>
          <w:lang w:val="fr-FR"/>
        </w:rPr>
        <w:t xml:space="preserve"> 1</w:t>
      </w:r>
      <w:r w:rsidR="00BA0933" w:rsidRPr="6DAE84DA">
        <w:rPr>
          <w:lang w:val="fr-FR"/>
        </w:rPr>
        <w:t>5</w:t>
      </w:r>
      <w:r w:rsidRPr="6DAE84DA">
        <w:rPr>
          <w:lang w:val="fr-FR"/>
        </w:rPr>
        <w:t>1)</w:t>
      </w:r>
      <w:bookmarkEnd w:id="73"/>
    </w:p>
    <w:p w14:paraId="1353D651" w14:textId="25046E21" w:rsidR="00835A0C" w:rsidRPr="00DC1261" w:rsidRDefault="00835A0C" w:rsidP="00835A0C">
      <w:pPr>
        <w:jc w:val="both"/>
        <w:rPr>
          <w:lang w:val="fr-FR"/>
        </w:rPr>
      </w:pPr>
      <w:r w:rsidRPr="00DC1261">
        <w:rPr>
          <w:lang w:val="fr-FR"/>
        </w:rPr>
        <w:t>Le pouvoir adjudicateur se réserve le droit de modifier le contrat initial de manière unilatérale, à condition de respecter les conditions suivantes</w:t>
      </w:r>
      <w:r w:rsidR="00C5227F" w:rsidRPr="00DC1261">
        <w:rPr>
          <w:lang w:val="fr-FR"/>
        </w:rPr>
        <w:t> :</w:t>
      </w:r>
    </w:p>
    <w:p w14:paraId="1251967A" w14:textId="29DAE18E" w:rsidR="00835A0C" w:rsidRPr="00DC1261" w:rsidRDefault="00835A0C" w:rsidP="00835A0C">
      <w:pPr>
        <w:jc w:val="both"/>
        <w:rPr>
          <w:lang w:val="fr-FR"/>
        </w:rPr>
      </w:pPr>
      <w:r w:rsidRPr="00DC1261">
        <w:rPr>
          <w:lang w:val="fr-FR"/>
        </w:rPr>
        <w:t>1° la portée du contrat reste inchangée</w:t>
      </w:r>
      <w:r w:rsidR="00C5227F" w:rsidRPr="00DC1261">
        <w:rPr>
          <w:lang w:val="fr-FR"/>
        </w:rPr>
        <w:t> ;</w:t>
      </w:r>
    </w:p>
    <w:p w14:paraId="5F0690DF" w14:textId="59CB7F81" w:rsidR="00835A0C" w:rsidRPr="00DC1261" w:rsidRDefault="00835A0C" w:rsidP="00835A0C">
      <w:pPr>
        <w:jc w:val="both"/>
        <w:rPr>
          <w:lang w:val="fr-FR"/>
        </w:rPr>
      </w:pPr>
      <w:r w:rsidRPr="00DC1261">
        <w:rPr>
          <w:lang w:val="fr-FR"/>
        </w:rPr>
        <w:t>2° la valeur de la modification est limitée à 1</w:t>
      </w:r>
      <w:r w:rsidR="00C5227F" w:rsidRPr="00DC1261">
        <w:rPr>
          <w:lang w:val="fr-FR"/>
        </w:rPr>
        <w:t>0</w:t>
      </w:r>
      <w:r w:rsidRPr="00DC1261">
        <w:rPr>
          <w:lang w:val="fr-FR"/>
        </w:rPr>
        <w:t xml:space="preserve"> % du montant de passation initial.</w:t>
      </w:r>
    </w:p>
    <w:p w14:paraId="6F0678D0" w14:textId="19F0B0F4" w:rsidR="00835A0C" w:rsidRPr="00DC1261" w:rsidRDefault="00835A0C" w:rsidP="00835A0C">
      <w:pPr>
        <w:jc w:val="both"/>
        <w:rPr>
          <w:lang w:val="fr-FR"/>
        </w:rPr>
      </w:pPr>
      <w:r w:rsidRPr="00DC1261">
        <w:rPr>
          <w:lang w:val="fr-FR"/>
        </w:rPr>
        <w:t>Il ne peut toutefois être dérogé aux clauses et conditions essentielles du marché que de façon motivée, par un avenant.</w:t>
      </w:r>
    </w:p>
    <w:p w14:paraId="736CE2B4" w14:textId="1C34639A" w:rsidR="00C50750" w:rsidRPr="00DC1261" w:rsidRDefault="00C50750" w:rsidP="00C50750">
      <w:pPr>
        <w:pStyle w:val="Titre2"/>
        <w:rPr>
          <w:lang w:val="fr-FR"/>
        </w:rPr>
      </w:pPr>
      <w:bookmarkStart w:id="74" w:name="_Ref503973248"/>
      <w:bookmarkStart w:id="75" w:name="_Ref503973249"/>
      <w:bookmarkStart w:id="76" w:name="_Toc177121544"/>
      <w:r w:rsidRPr="6DAE84DA">
        <w:rPr>
          <w:lang w:val="fr-FR"/>
        </w:rPr>
        <w:t>Litig</w:t>
      </w:r>
      <w:r w:rsidR="007F5562" w:rsidRPr="6DAE84DA">
        <w:rPr>
          <w:lang w:val="fr-FR"/>
        </w:rPr>
        <w:t>es</w:t>
      </w:r>
      <w:r w:rsidRPr="6DAE84DA">
        <w:rPr>
          <w:lang w:val="fr-FR"/>
        </w:rPr>
        <w:t xml:space="preserve"> (Art. 73)</w:t>
      </w:r>
      <w:bookmarkEnd w:id="74"/>
      <w:bookmarkEnd w:id="75"/>
      <w:bookmarkEnd w:id="76"/>
    </w:p>
    <w:p w14:paraId="7FA002FA" w14:textId="77777777" w:rsidR="003F63CC" w:rsidRPr="00DC1261" w:rsidRDefault="003F63CC" w:rsidP="003F63CC">
      <w:pPr>
        <w:jc w:val="both"/>
        <w:rPr>
          <w:lang w:val="fr-FR"/>
        </w:rPr>
      </w:pPr>
      <w:r w:rsidRPr="00DC1261">
        <w:rPr>
          <w:lang w:val="fr-FR"/>
        </w:rPr>
        <w:t>Tous les litiges relatifs à l’exécution de ce marché sont exclusivement tranchés par les tribunaux compétents de l’arrondissement judiciaire de Bruxelles. La langue véhiculaire est le français ou le néerlandais.</w:t>
      </w:r>
    </w:p>
    <w:p w14:paraId="389F2077" w14:textId="77777777" w:rsidR="003F63CC" w:rsidRPr="00DC1261" w:rsidRDefault="003F63CC" w:rsidP="003F63CC">
      <w:pPr>
        <w:jc w:val="both"/>
        <w:rPr>
          <w:lang w:val="fr-FR"/>
        </w:rPr>
      </w:pPr>
      <w:r w:rsidRPr="00DC1261">
        <w:rPr>
          <w:lang w:val="fr-FR"/>
        </w:rPr>
        <w:t>Le pouvoir adjudicateur n’est en aucun cas responsable des dommages causés à des personnes ou à des biens qui sont la conséquence directe ou indirecte des activités nécessaires à l’exécution de ce marché. L’adjudicataire garantit le pouvoir adjudicateur contre toute action en dommages et intérêts par des tiers à cet égard.</w:t>
      </w:r>
    </w:p>
    <w:p w14:paraId="4BAD4195" w14:textId="33193D01" w:rsidR="003F63CC" w:rsidRPr="00DC1261" w:rsidRDefault="003F63CC" w:rsidP="003F63CC">
      <w:pPr>
        <w:jc w:val="both"/>
        <w:rPr>
          <w:lang w:val="fr-FR"/>
        </w:rPr>
      </w:pPr>
      <w:r w:rsidRPr="00DC1261">
        <w:rPr>
          <w:lang w:val="fr-FR"/>
        </w:rPr>
        <w:t xml:space="preserve">En cas de </w:t>
      </w:r>
      <w:r w:rsidR="007F5562" w:rsidRPr="00DC1261">
        <w:rPr>
          <w:lang w:val="fr-FR"/>
        </w:rPr>
        <w:t>« </w:t>
      </w:r>
      <w:r w:rsidRPr="00DC1261">
        <w:rPr>
          <w:lang w:val="fr-FR"/>
        </w:rPr>
        <w:t>litige</w:t>
      </w:r>
      <w:r w:rsidR="007F5562" w:rsidRPr="00DC1261">
        <w:rPr>
          <w:lang w:val="fr-FR"/>
        </w:rPr>
        <w:t> »</w:t>
      </w:r>
      <w:r w:rsidRPr="00DC1261">
        <w:rPr>
          <w:lang w:val="fr-FR"/>
        </w:rPr>
        <w:t>, c’est-à-dire d’action en justice, la correspondance devra (également) être envoyée à l’adresse suivante</w:t>
      </w:r>
      <w:r w:rsidR="007F5562" w:rsidRPr="00DC1261">
        <w:rPr>
          <w:lang w:val="fr-FR"/>
        </w:rPr>
        <w:t> :</w:t>
      </w:r>
    </w:p>
    <w:p w14:paraId="50B9CE7D" w14:textId="77777777" w:rsidR="003F63CC" w:rsidRPr="00DC1261" w:rsidRDefault="003F63CC" w:rsidP="007F5562">
      <w:pPr>
        <w:spacing w:after="0"/>
        <w:jc w:val="center"/>
        <w:rPr>
          <w:lang w:val="fr-FR"/>
        </w:rPr>
      </w:pPr>
      <w:r w:rsidRPr="00DC1261">
        <w:rPr>
          <w:lang w:val="fr-FR"/>
        </w:rPr>
        <w:t>Agence belge de développement - Enabel</w:t>
      </w:r>
    </w:p>
    <w:p w14:paraId="033377B1" w14:textId="77777777" w:rsidR="003F63CC" w:rsidRPr="00DC1261" w:rsidRDefault="003F63CC" w:rsidP="007F5562">
      <w:pPr>
        <w:spacing w:after="0"/>
        <w:jc w:val="center"/>
        <w:rPr>
          <w:lang w:val="fr-FR"/>
        </w:rPr>
      </w:pPr>
      <w:r w:rsidRPr="00DC1261">
        <w:rPr>
          <w:lang w:val="fr-FR"/>
        </w:rPr>
        <w:t>Cellule juridique du service Logistique et Achats (L&amp;A)</w:t>
      </w:r>
    </w:p>
    <w:p w14:paraId="68837274" w14:textId="77777777" w:rsidR="003F63CC" w:rsidRPr="00DC1261" w:rsidRDefault="003F63CC" w:rsidP="007F5562">
      <w:pPr>
        <w:spacing w:after="0"/>
        <w:jc w:val="center"/>
        <w:rPr>
          <w:lang w:val="fr-FR"/>
        </w:rPr>
      </w:pPr>
      <w:r w:rsidRPr="00DC1261">
        <w:rPr>
          <w:lang w:val="fr-FR"/>
        </w:rPr>
        <w:t>À l’attention de Mme Inge Janssens</w:t>
      </w:r>
    </w:p>
    <w:p w14:paraId="343F8E2E" w14:textId="1A1065C3" w:rsidR="003F63CC" w:rsidRPr="00DC1261" w:rsidRDefault="007F5562" w:rsidP="007F5562">
      <w:pPr>
        <w:jc w:val="center"/>
        <w:rPr>
          <w:lang w:val="fr-FR"/>
        </w:rPr>
      </w:pPr>
      <w:r w:rsidRPr="00DC1261">
        <w:rPr>
          <w:lang w:val="fr-FR"/>
        </w:rPr>
        <w:t>R</w:t>
      </w:r>
      <w:r w:rsidR="003F63CC" w:rsidRPr="00DC1261">
        <w:rPr>
          <w:lang w:val="fr-FR"/>
        </w:rPr>
        <w:t>ue Haute 147</w:t>
      </w:r>
      <w:r w:rsidRPr="00DC1261">
        <w:rPr>
          <w:lang w:val="fr-FR"/>
        </w:rPr>
        <w:t xml:space="preserve">, </w:t>
      </w:r>
      <w:r w:rsidR="003F63CC" w:rsidRPr="00DC1261">
        <w:rPr>
          <w:lang w:val="fr-FR"/>
        </w:rPr>
        <w:t>1000 Bruxelles</w:t>
      </w:r>
      <w:r w:rsidRPr="00DC1261">
        <w:rPr>
          <w:lang w:val="fr-FR"/>
        </w:rPr>
        <w:t xml:space="preserve">, </w:t>
      </w:r>
      <w:r w:rsidR="003F63CC" w:rsidRPr="00DC1261">
        <w:rPr>
          <w:lang w:val="fr-FR"/>
        </w:rPr>
        <w:t>Belgique</w:t>
      </w:r>
    </w:p>
    <w:p w14:paraId="02736980" w14:textId="79A7919A" w:rsidR="00C50750" w:rsidRPr="00DC1261" w:rsidRDefault="003D3E13" w:rsidP="00C355D8">
      <w:pPr>
        <w:pStyle w:val="Titre1"/>
        <w:pageBreakBefore/>
        <w:ind w:left="431" w:hanging="431"/>
        <w:rPr>
          <w:lang w:val="fr-FR"/>
        </w:rPr>
      </w:pPr>
      <w:bookmarkStart w:id="77" w:name="_Ref504730708"/>
      <w:bookmarkStart w:id="78" w:name="_Ref504730711"/>
      <w:bookmarkStart w:id="79" w:name="_Toc177121545"/>
      <w:r w:rsidRPr="6DAE84DA">
        <w:rPr>
          <w:lang w:val="fr-FR"/>
        </w:rPr>
        <w:lastRenderedPageBreak/>
        <w:t>Termes de Référence</w:t>
      </w:r>
      <w:bookmarkEnd w:id="77"/>
      <w:bookmarkEnd w:id="78"/>
      <w:bookmarkEnd w:id="79"/>
    </w:p>
    <w:p w14:paraId="13B94CE2" w14:textId="77777777" w:rsidR="00C017BD" w:rsidRPr="00EE3C18" w:rsidRDefault="00C017BD" w:rsidP="00C017BD">
      <w:pPr>
        <w:pStyle w:val="Titre2"/>
        <w:numPr>
          <w:ilvl w:val="0"/>
          <w:numId w:val="0"/>
        </w:numPr>
        <w:rPr>
          <w:lang w:val="fr-FR"/>
        </w:rPr>
      </w:pPr>
      <w:bookmarkStart w:id="80" w:name="_Toc177121546"/>
      <w:r w:rsidRPr="6DAE84DA">
        <w:rPr>
          <w:rFonts w:eastAsia="Times New Roman" w:cs="Calibri"/>
          <w:color w:val="C00000"/>
          <w:lang w:eastAsia="fr-FR"/>
        </w:rPr>
        <w:t>5.1 </w:t>
      </w:r>
      <w:r w:rsidRPr="6DAE84DA">
        <w:rPr>
          <w:color w:val="C00000"/>
          <w:lang w:val="fr-FR"/>
        </w:rPr>
        <w:t>Informations</w:t>
      </w:r>
      <w:r w:rsidRPr="6DAE84DA">
        <w:rPr>
          <w:lang w:val="fr-FR"/>
        </w:rPr>
        <w:t xml:space="preserve"> générales</w:t>
      </w:r>
      <w:bookmarkEnd w:id="80"/>
    </w:p>
    <w:p w14:paraId="46C733A5" w14:textId="77777777" w:rsidR="00C017BD" w:rsidRPr="007618EB" w:rsidRDefault="00C017BD" w:rsidP="00C017BD">
      <w:pPr>
        <w:spacing w:after="0" w:line="240" w:lineRule="auto"/>
        <w:ind w:left="855" w:right="5970"/>
        <w:jc w:val="both"/>
        <w:textAlignment w:val="baseline"/>
        <w:rPr>
          <w:rFonts w:eastAsia="Times New Roman" w:cs="Times New Roman"/>
          <w:color w:val="000000"/>
          <w:sz w:val="24"/>
          <w:szCs w:val="24"/>
          <w:lang w:eastAsia="fr-FR"/>
        </w:rPr>
      </w:pPr>
    </w:p>
    <w:p w14:paraId="63152DF6" w14:textId="77777777" w:rsidR="00C017BD" w:rsidRPr="007618EB" w:rsidRDefault="00C017BD" w:rsidP="2CA206CF">
      <w:pPr>
        <w:spacing w:after="0" w:line="240" w:lineRule="auto"/>
        <w:textAlignment w:val="baseline"/>
        <w:rPr>
          <w:rFonts w:ascii="Calibri" w:eastAsia="Times New Roman" w:hAnsi="Calibri" w:cs="Calibri"/>
          <w:b/>
          <w:bCs/>
          <w:color w:val="D71A1A"/>
          <w:sz w:val="24"/>
          <w:szCs w:val="24"/>
          <w:lang w:eastAsia="fr-FR"/>
        </w:rPr>
      </w:pPr>
      <w:r w:rsidRPr="2CA206CF">
        <w:rPr>
          <w:rFonts w:ascii="Times New Roman" w:eastAsia="Times New Roman" w:hAnsi="Times New Roman" w:cs="Times New Roman"/>
          <w:color w:val="000000" w:themeColor="text1"/>
          <w:sz w:val="12"/>
          <w:szCs w:val="12"/>
          <w:lang w:eastAsia="fr-FR"/>
        </w:rPr>
        <w:t> </w:t>
      </w:r>
    </w:p>
    <w:p w14:paraId="626F3134" w14:textId="69DACF0C" w:rsidR="2CA206CF" w:rsidRDefault="00C017BD" w:rsidP="7D3C4F5E">
      <w:pPr>
        <w:spacing w:after="0" w:line="240" w:lineRule="auto"/>
        <w:jc w:val="both"/>
        <w:rPr>
          <w:rFonts w:eastAsia="Times New Roman" w:cs="Times New Roman"/>
          <w:sz w:val="24"/>
          <w:szCs w:val="24"/>
          <w:lang w:eastAsia="fr-FR"/>
        </w:rPr>
      </w:pPr>
      <w:r w:rsidRPr="7D3C4F5E">
        <w:rPr>
          <w:rFonts w:asciiTheme="minorHAnsi" w:eastAsiaTheme="minorEastAsia" w:hAnsiTheme="minorHAnsi"/>
          <w:b/>
          <w:bCs/>
          <w:color w:val="D71A1A"/>
          <w:sz w:val="24"/>
          <w:szCs w:val="24"/>
          <w:lang w:val="en-US" w:eastAsia="fr-FR"/>
        </w:rPr>
        <w:t>5.1.1. Contexte</w:t>
      </w:r>
      <w:r w:rsidRPr="7D3C4F5E">
        <w:rPr>
          <w:rFonts w:eastAsia="Times New Roman" w:cs="Times New Roman"/>
          <w:b/>
          <w:bCs/>
          <w:color w:val="000000" w:themeColor="text1"/>
          <w:lang w:val="en-US" w:eastAsia="fr-FR"/>
        </w:rPr>
        <w:t> </w:t>
      </w:r>
      <w:r w:rsidRPr="7D3C4F5E">
        <w:rPr>
          <w:rFonts w:eastAsia="Times New Roman" w:cs="Times New Roman"/>
          <w:color w:val="000000" w:themeColor="text1"/>
          <w:lang w:eastAsia="fr-FR"/>
        </w:rPr>
        <w:t> </w:t>
      </w:r>
    </w:p>
    <w:p w14:paraId="5FCE1FEA" w14:textId="77777777" w:rsidR="00C017BD" w:rsidRPr="00A86566" w:rsidRDefault="00C017BD" w:rsidP="00B51DE7">
      <w:pPr>
        <w:spacing w:after="0" w:line="240" w:lineRule="auto"/>
        <w:ind w:right="60"/>
        <w:jc w:val="both"/>
        <w:textAlignment w:val="baseline"/>
        <w:rPr>
          <w:rFonts w:eastAsia="Times New Roman" w:cs="Times New Roman"/>
          <w:color w:val="000000"/>
          <w:szCs w:val="21"/>
          <w:lang w:val="fr-FR" w:eastAsia="fr-FR"/>
        </w:rPr>
      </w:pPr>
      <w:r w:rsidRPr="00A86566">
        <w:rPr>
          <w:rFonts w:eastAsia="Times New Roman" w:cs="Times New Roman"/>
          <w:color w:val="575655"/>
          <w:szCs w:val="21"/>
          <w:lang w:val="fr-FR" w:eastAsia="fr-FR"/>
        </w:rPr>
        <w:t>Le projet IYBA-SEED "Investing in Young Businesses in Africa - Supporting Entrepreneurial Ecosystem Development" (Investir dans les jeunes entreprises en Afrique - Soutenir le développement de l'écosystème entrepreneurial), qui fait partie du troisième bloc de construction de l'initiative TEI "Team Europe Initiative" IYBA, est un projet qui soutient les écosystèmes entrepreneuriaux des pays participants, en mettant particulièrement l'accent sur les femmes et les jeunes. La mise en œuvre de l'IYBA-SEED mobilise cinq organisations d'États membres (OEM) en collaboration avec la Commission européenne (DG INTPA). Le consortium d'OSM est composé d'Expertise France (France) en tant que chef de file, Enabel (Belgique), GIZ (Allemagne), SAIDC (Slovaquie) et SNV (Pays-Bas).  </w:t>
      </w:r>
    </w:p>
    <w:p w14:paraId="01AB356B" w14:textId="77777777" w:rsidR="00C017BD" w:rsidRPr="00A86566" w:rsidRDefault="00C017BD" w:rsidP="00B51DE7">
      <w:pPr>
        <w:spacing w:after="0" w:line="240" w:lineRule="auto"/>
        <w:ind w:right="60"/>
        <w:jc w:val="both"/>
        <w:textAlignment w:val="baseline"/>
        <w:rPr>
          <w:rFonts w:eastAsia="Times New Roman" w:cs="Times New Roman"/>
          <w:color w:val="000000"/>
          <w:szCs w:val="21"/>
          <w:lang w:val="fr-FR" w:eastAsia="fr-FR"/>
        </w:rPr>
      </w:pPr>
      <w:r w:rsidRPr="00A86566">
        <w:rPr>
          <w:rFonts w:eastAsia="Times New Roman" w:cs="Times New Roman"/>
          <w:color w:val="575655"/>
          <w:szCs w:val="21"/>
          <w:lang w:val="fr-FR" w:eastAsia="fr-FR"/>
        </w:rPr>
        <w:t>IYBA-SEED est un projet multipays qui sera mis en œuvre en Afrique du Sud, au Bénin, au Kenya, au Sénégal, et au Togo sur une période de quatre ans. Les principaux bénéficiaires du projet sont appelés "bénéficiaires SEED" ; il s'agit d'entreprises et d'entrepreneurs aux stades très précoce (c'est-à-dire de pré amorçage) et précoce (c'est-à-dire d'amorçage) du développement de l'entreprise, dirigés par de jeunes entrepreneurs (âgés de 18 à 35 ans) et\ou par des femmes entrepreneurs.  </w:t>
      </w:r>
    </w:p>
    <w:p w14:paraId="202D0272" w14:textId="77777777" w:rsidR="00C017BD" w:rsidRPr="00A86566" w:rsidRDefault="00C017BD" w:rsidP="00B51DE7">
      <w:pPr>
        <w:spacing w:after="0" w:line="240" w:lineRule="auto"/>
        <w:ind w:right="60"/>
        <w:jc w:val="both"/>
        <w:textAlignment w:val="baseline"/>
        <w:rPr>
          <w:rFonts w:eastAsia="Times New Roman" w:cs="Times New Roman"/>
          <w:color w:val="000000"/>
          <w:szCs w:val="21"/>
          <w:lang w:val="fr-FR" w:eastAsia="fr-FR"/>
        </w:rPr>
      </w:pPr>
      <w:r w:rsidRPr="00A86566">
        <w:rPr>
          <w:rFonts w:eastAsia="Times New Roman" w:cs="Times New Roman"/>
          <w:color w:val="575655"/>
          <w:szCs w:val="21"/>
          <w:lang w:val="fr-FR" w:eastAsia="fr-FR"/>
        </w:rPr>
        <w:t>L'objectif global du projet IYBA-SEED est de contribuer à la création d'emplois décents pour les femmes et les jeunes, ainsi que de contribuer au développement d'économies résilientes par le renforcement d’écosystèmes entrepreneuriaux chez certain pays subsahariens, afin qu'ils puissent accroître l'accès aux services de développement des entreprises (à la fois financiers et non financiers) pour les bénéficiaires de SEED.  </w:t>
      </w:r>
    </w:p>
    <w:p w14:paraId="79C38835" w14:textId="77777777" w:rsidR="00C017BD" w:rsidRPr="00A86566" w:rsidRDefault="00C017BD" w:rsidP="00C017BD">
      <w:pPr>
        <w:spacing w:after="0" w:line="240" w:lineRule="auto"/>
        <w:ind w:left="855" w:right="60"/>
        <w:jc w:val="both"/>
        <w:textAlignment w:val="baseline"/>
        <w:rPr>
          <w:rFonts w:eastAsia="Times New Roman" w:cs="Times New Roman"/>
          <w:color w:val="000000"/>
          <w:szCs w:val="21"/>
          <w:lang w:val="fr-FR" w:eastAsia="fr-FR"/>
        </w:rPr>
      </w:pPr>
      <w:r w:rsidRPr="00A86566">
        <w:rPr>
          <w:rFonts w:eastAsia="Times New Roman" w:cs="Times New Roman"/>
          <w:color w:val="575655"/>
          <w:szCs w:val="21"/>
          <w:lang w:val="fr-FR" w:eastAsia="fr-FR"/>
        </w:rPr>
        <w:t> </w:t>
      </w:r>
    </w:p>
    <w:p w14:paraId="5D4D6452" w14:textId="77777777" w:rsidR="00C017BD" w:rsidRPr="00A86566" w:rsidRDefault="00C017BD" w:rsidP="00B51DE7">
      <w:pPr>
        <w:spacing w:after="0" w:line="240" w:lineRule="auto"/>
        <w:ind w:right="60"/>
        <w:jc w:val="both"/>
        <w:textAlignment w:val="baseline"/>
        <w:rPr>
          <w:rFonts w:eastAsia="Times New Roman" w:cs="Times New Roman"/>
          <w:color w:val="000000"/>
          <w:szCs w:val="21"/>
          <w:lang w:val="fr-FR" w:eastAsia="fr-FR"/>
        </w:rPr>
      </w:pPr>
      <w:r w:rsidRPr="00A86566">
        <w:rPr>
          <w:rFonts w:eastAsia="Times New Roman" w:cs="Times New Roman"/>
          <w:color w:val="575655"/>
          <w:szCs w:val="21"/>
          <w:lang w:val="fr-FR" w:eastAsia="fr-FR"/>
        </w:rPr>
        <w:t>Les objectifs spécifiques (OS) sont les suivants :  </w:t>
      </w:r>
    </w:p>
    <w:p w14:paraId="7D0E7C6C" w14:textId="77777777" w:rsidR="00C017BD" w:rsidRPr="00A86566" w:rsidRDefault="00C017BD" w:rsidP="00C017BD">
      <w:pPr>
        <w:spacing w:after="0" w:line="240" w:lineRule="auto"/>
        <w:ind w:left="855" w:right="60"/>
        <w:jc w:val="both"/>
        <w:textAlignment w:val="baseline"/>
        <w:rPr>
          <w:rFonts w:eastAsia="Times New Roman" w:cs="Times New Roman"/>
          <w:color w:val="000000"/>
          <w:szCs w:val="21"/>
          <w:lang w:val="fr-FR" w:eastAsia="fr-FR"/>
        </w:rPr>
      </w:pPr>
      <w:r w:rsidRPr="00A86566">
        <w:rPr>
          <w:rFonts w:eastAsia="Times New Roman" w:cs="Times New Roman"/>
          <w:color w:val="575655"/>
          <w:szCs w:val="21"/>
          <w:lang w:val="fr-FR" w:eastAsia="fr-FR"/>
        </w:rPr>
        <w:t> </w:t>
      </w:r>
    </w:p>
    <w:p w14:paraId="2FC824E2" w14:textId="77777777" w:rsidR="00C017BD" w:rsidRPr="00A86566" w:rsidRDefault="00C017BD" w:rsidP="00C017BD">
      <w:pPr>
        <w:spacing w:after="0" w:line="240" w:lineRule="auto"/>
        <w:ind w:left="855" w:right="60"/>
        <w:jc w:val="both"/>
        <w:textAlignment w:val="baseline"/>
        <w:rPr>
          <w:rFonts w:eastAsia="Times New Roman" w:cs="Times New Roman"/>
          <w:color w:val="000000"/>
          <w:szCs w:val="21"/>
          <w:lang w:val="fr-FR" w:eastAsia="fr-FR"/>
        </w:rPr>
      </w:pPr>
      <w:r w:rsidRPr="00A86566">
        <w:rPr>
          <w:rFonts w:eastAsia="Times New Roman" w:cs="Times New Roman"/>
          <w:color w:val="575655"/>
          <w:szCs w:val="21"/>
          <w:lang w:val="fr-FR" w:eastAsia="fr-FR"/>
        </w:rPr>
        <w:t xml:space="preserve">OS1 : Améliorer l'accès des bénéficiaires SEED aux services de développement des entreprises (financiers et non financiers) fournis par les acteurs de l'écosystème entrepreneurial (AEE) grâce à des écosystèmes entrepreneuriaux renforcés (tant au niveau national qu'international). </w:t>
      </w:r>
    </w:p>
    <w:p w14:paraId="2C3BD070" w14:textId="77777777" w:rsidR="00C017BD" w:rsidRPr="00A86566" w:rsidRDefault="00C017BD" w:rsidP="00C017BD">
      <w:pPr>
        <w:spacing w:after="0" w:line="240" w:lineRule="auto"/>
        <w:ind w:left="855" w:right="60"/>
        <w:jc w:val="both"/>
        <w:textAlignment w:val="baseline"/>
        <w:rPr>
          <w:rFonts w:eastAsia="Times New Roman" w:cs="Times New Roman"/>
          <w:color w:val="000000"/>
          <w:szCs w:val="21"/>
          <w:lang w:val="fr-FR" w:eastAsia="fr-FR"/>
        </w:rPr>
      </w:pPr>
      <w:r w:rsidRPr="00A86566">
        <w:rPr>
          <w:rFonts w:eastAsia="Times New Roman" w:cs="Times New Roman"/>
          <w:color w:val="575655"/>
          <w:szCs w:val="21"/>
          <w:lang w:val="fr-FR" w:eastAsia="fr-FR"/>
        </w:rPr>
        <w:t xml:space="preserve">OS2 : Contribuer à la mise en place d'un environnement commercial (règles, réglementations et politiques) propice à la création et à la croissance des bénéficiaires SEED. </w:t>
      </w:r>
    </w:p>
    <w:p w14:paraId="0DB82677" w14:textId="77777777" w:rsidR="00C017BD" w:rsidRPr="00A86566" w:rsidRDefault="00C017BD" w:rsidP="00C017BD">
      <w:pPr>
        <w:spacing w:after="0" w:line="240" w:lineRule="auto"/>
        <w:ind w:left="855" w:right="60"/>
        <w:jc w:val="both"/>
        <w:textAlignment w:val="baseline"/>
        <w:rPr>
          <w:rFonts w:eastAsia="Times New Roman" w:cs="Times New Roman"/>
          <w:color w:val="000000"/>
          <w:szCs w:val="21"/>
          <w:lang w:val="fr-FR" w:eastAsia="fr-FR"/>
        </w:rPr>
      </w:pPr>
      <w:r w:rsidRPr="00A86566">
        <w:rPr>
          <w:rFonts w:eastAsia="Times New Roman" w:cs="Times New Roman"/>
          <w:color w:val="575655"/>
          <w:szCs w:val="21"/>
          <w:lang w:val="fr-FR" w:eastAsia="fr-FR"/>
        </w:rPr>
        <w:t xml:space="preserve">OS3 : Promouvoir une culture entrepreneuriale inclusive qui encourage les femmes et les jeunes à créer et à développer des bénéficiaires SEED. </w:t>
      </w:r>
    </w:p>
    <w:p w14:paraId="6CA86B89" w14:textId="77777777" w:rsidR="00C017BD" w:rsidRPr="00A86566" w:rsidRDefault="00C017BD" w:rsidP="00C017BD">
      <w:pPr>
        <w:spacing w:after="0" w:line="240" w:lineRule="auto"/>
        <w:ind w:left="855" w:right="60"/>
        <w:jc w:val="both"/>
        <w:textAlignment w:val="baseline"/>
        <w:rPr>
          <w:rFonts w:ascii="Times New Roman" w:eastAsia="Times New Roman" w:hAnsi="Times New Roman" w:cs="Times New Roman"/>
          <w:color w:val="000000"/>
          <w:szCs w:val="21"/>
          <w:lang w:val="fr-FR" w:eastAsia="fr-FR"/>
        </w:rPr>
      </w:pPr>
      <w:r w:rsidRPr="00A86566">
        <w:rPr>
          <w:rFonts w:eastAsia="Times New Roman" w:cs="Times New Roman"/>
          <w:color w:val="575655"/>
          <w:szCs w:val="21"/>
          <w:lang w:val="fr-FR" w:eastAsia="fr-FR"/>
        </w:rPr>
        <w:t xml:space="preserve">OS4 : Améliorer l'accès des EEE, des bénéficiaires SEED et des autres parties prenantes aux informations sur les écosystèmes entrepreneuriaux et les approches de renforcement des écosystèmes entrepreneuriaux. </w:t>
      </w:r>
      <w:r w:rsidRPr="00A86566">
        <w:rPr>
          <w:rFonts w:ascii="Times New Roman" w:eastAsia="Times New Roman" w:hAnsi="Times New Roman" w:cs="Times New Roman"/>
          <w:color w:val="000000"/>
          <w:szCs w:val="21"/>
          <w:lang w:val="fr-FR" w:eastAsia="fr-FR"/>
        </w:rPr>
        <w:t> </w:t>
      </w:r>
    </w:p>
    <w:p w14:paraId="68863F97" w14:textId="77777777" w:rsidR="00C017BD" w:rsidRPr="00A86566" w:rsidRDefault="00C017BD" w:rsidP="00B51DE7">
      <w:pPr>
        <w:spacing w:after="0" w:line="240" w:lineRule="auto"/>
        <w:ind w:right="60"/>
        <w:jc w:val="both"/>
        <w:textAlignment w:val="baseline"/>
        <w:rPr>
          <w:rFonts w:ascii="Times New Roman" w:eastAsia="Times New Roman" w:hAnsi="Times New Roman" w:cs="Times New Roman"/>
          <w:color w:val="000000"/>
          <w:sz w:val="20"/>
          <w:szCs w:val="20"/>
          <w:lang w:val="fr-FR" w:eastAsia="fr-FR"/>
        </w:rPr>
      </w:pPr>
    </w:p>
    <w:p w14:paraId="01426D82" w14:textId="77777777" w:rsidR="00C017BD" w:rsidRPr="00A86566" w:rsidRDefault="00C017BD" w:rsidP="00C017BD">
      <w:pPr>
        <w:spacing w:after="0" w:line="240" w:lineRule="auto"/>
        <w:ind w:left="855" w:right="60"/>
        <w:jc w:val="both"/>
        <w:textAlignment w:val="baseline"/>
        <w:rPr>
          <w:rFonts w:eastAsia="Times New Roman" w:cs="Times New Roman"/>
          <w:color w:val="000000"/>
          <w:sz w:val="24"/>
          <w:szCs w:val="24"/>
          <w:lang w:val="fr-FR" w:eastAsia="fr-FR"/>
        </w:rPr>
      </w:pPr>
    </w:p>
    <w:p w14:paraId="7BCC59AC" w14:textId="5BC7647F" w:rsidR="2CA206CF" w:rsidRDefault="00C017BD" w:rsidP="7D3C4F5E">
      <w:pPr>
        <w:spacing w:after="0" w:line="240" w:lineRule="auto"/>
        <w:jc w:val="both"/>
        <w:rPr>
          <w:rFonts w:ascii="Calibri" w:eastAsia="Times New Roman" w:hAnsi="Calibri" w:cs="Calibri"/>
          <w:b/>
          <w:bCs/>
          <w:color w:val="D71A1A"/>
          <w:sz w:val="24"/>
          <w:szCs w:val="24"/>
          <w:lang w:val="fr-FR" w:eastAsia="fr-FR"/>
        </w:rPr>
      </w:pPr>
      <w:r w:rsidRPr="7D3C4F5E">
        <w:rPr>
          <w:rFonts w:ascii="Calibri" w:eastAsia="Times New Roman" w:hAnsi="Calibri" w:cs="Calibri"/>
          <w:b/>
          <w:bCs/>
          <w:color w:val="D71A1A"/>
          <w:sz w:val="24"/>
          <w:szCs w:val="24"/>
          <w:lang w:val="fr-FR" w:eastAsia="fr-FR"/>
        </w:rPr>
        <w:t>5.1.2. Justification </w:t>
      </w:r>
    </w:p>
    <w:p w14:paraId="17F3CE91" w14:textId="3FD5F389" w:rsidR="00C017BD" w:rsidRPr="00A86566" w:rsidRDefault="00C017BD" w:rsidP="00B51DE7">
      <w:pPr>
        <w:spacing w:after="0" w:line="240" w:lineRule="auto"/>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Ces objectifs globaux ou composantes ont été déclinés suivant les spécificités de chaque écosystème concerné a travers un diagnostic suivi d’une analyse approfondie (</w:t>
      </w:r>
      <w:r w:rsidRPr="00A86566">
        <w:rPr>
          <w:rFonts w:eastAsia="Times New Roman" w:cs="Times New Roman"/>
          <w:i/>
          <w:iCs/>
          <w:color w:val="525252"/>
          <w:szCs w:val="21"/>
          <w:lang w:val="fr-FR" w:eastAsia="fr-FR"/>
        </w:rPr>
        <w:t>deep dive</w:t>
      </w:r>
      <w:r w:rsidRPr="00A86566">
        <w:rPr>
          <w:rFonts w:eastAsia="Times New Roman" w:cs="Times New Roman"/>
          <w:color w:val="525252"/>
          <w:szCs w:val="21"/>
          <w:lang w:val="fr-FR" w:eastAsia="fr-FR"/>
        </w:rPr>
        <w:t>). Pour le cas du S</w:t>
      </w:r>
      <w:r w:rsidR="001026D7">
        <w:rPr>
          <w:rFonts w:eastAsia="Times New Roman" w:cs="Times New Roman"/>
          <w:color w:val="525252"/>
          <w:szCs w:val="21"/>
          <w:lang w:val="fr-FR" w:eastAsia="fr-FR"/>
        </w:rPr>
        <w:t>é</w:t>
      </w:r>
      <w:r w:rsidRPr="00A86566">
        <w:rPr>
          <w:rFonts w:eastAsia="Times New Roman" w:cs="Times New Roman"/>
          <w:color w:val="525252"/>
          <w:szCs w:val="21"/>
          <w:lang w:val="fr-FR" w:eastAsia="fr-FR"/>
        </w:rPr>
        <w:t>n</w:t>
      </w:r>
      <w:r w:rsidR="001026D7">
        <w:rPr>
          <w:rFonts w:eastAsia="Times New Roman" w:cs="Times New Roman"/>
          <w:color w:val="525252"/>
          <w:szCs w:val="21"/>
          <w:lang w:val="fr-FR" w:eastAsia="fr-FR"/>
        </w:rPr>
        <w:t>é</w:t>
      </w:r>
      <w:r w:rsidRPr="00A86566">
        <w:rPr>
          <w:rFonts w:eastAsia="Times New Roman" w:cs="Times New Roman"/>
          <w:color w:val="525252"/>
          <w:szCs w:val="21"/>
          <w:lang w:val="fr-FR" w:eastAsia="fr-FR"/>
        </w:rPr>
        <w:t xml:space="preserve">gal, il est ressorti que le pays dispose d’un écosystème a fort potentiel avec un Etat contient des enjeux de l’entreprenariat, des acteurs dynamiques et des outils pertinents. Toutefois, les acteurs de cet écosystème s’accordent sur le manque d’organisation des acteurs causant des chevauchements et redondances des interventions, source d’inefficacité et d’opacité concernant les opportunités pour les SEED bénéficiaires. Cette réalité qui alourdit de plus en plus le gap entre l’offre et la demande de services aux entrepreneurs (BDS), qu’ils soient financiers ou non financiers, est encore plus vraie pour les SAE. Celles-ci sont non seulement éparses dans l’écosystème mais elles sont souvent faiblement structurées au plan interne. Fort de ce constat, il est prévu dans le cadre de la première intervention du projet IYBA-SEED, la mise en </w:t>
      </w:r>
      <w:r w:rsidR="001026D7" w:rsidRPr="00A86566">
        <w:rPr>
          <w:rFonts w:eastAsia="Times New Roman" w:cs="Times New Roman"/>
          <w:color w:val="525252"/>
          <w:szCs w:val="21"/>
          <w:lang w:val="fr-FR" w:eastAsia="fr-FR"/>
        </w:rPr>
        <w:t>œuvre</w:t>
      </w:r>
      <w:r w:rsidRPr="00A86566">
        <w:rPr>
          <w:rFonts w:eastAsia="Times New Roman" w:cs="Times New Roman"/>
          <w:color w:val="525252"/>
          <w:szCs w:val="21"/>
          <w:lang w:val="fr-FR" w:eastAsia="fr-FR"/>
        </w:rPr>
        <w:t xml:space="preserve"> d’un programme </w:t>
      </w:r>
      <w:r w:rsidRPr="00A86566">
        <w:rPr>
          <w:rFonts w:eastAsia="Times New Roman" w:cs="Times New Roman"/>
          <w:color w:val="525252"/>
          <w:szCs w:val="21"/>
          <w:lang w:val="fr-FR" w:eastAsia="fr-FR"/>
        </w:rPr>
        <w:lastRenderedPageBreak/>
        <w:t>d’accompagnement de SAE à la structuration et à l’optimisation de leurs différentes offres de service. </w:t>
      </w:r>
    </w:p>
    <w:p w14:paraId="7F484665" w14:textId="38EB3FC0" w:rsidR="00C017BD" w:rsidRPr="00A267B0" w:rsidRDefault="00C017BD" w:rsidP="5C8E898F">
      <w:pPr>
        <w:spacing w:after="0" w:line="240" w:lineRule="auto"/>
        <w:jc w:val="both"/>
        <w:textAlignment w:val="baseline"/>
        <w:rPr>
          <w:rFonts w:eastAsia="Times New Roman" w:cs="Times New Roman"/>
          <w:lang w:eastAsia="fr-FR"/>
        </w:rPr>
      </w:pPr>
      <w:r w:rsidRPr="5C8E898F">
        <w:rPr>
          <w:rFonts w:eastAsia="Times New Roman" w:cs="Times New Roman"/>
          <w:color w:val="525252" w:themeColor="accent3" w:themeShade="80"/>
          <w:lang w:eastAsia="fr-FR"/>
        </w:rPr>
        <w:t>S’agissant des profils de ces SAE, celles-ci, du moment qu’ils intègrent un appui aux entrepreneurs en phase d’amorçage, peuvent avoir les profils suivants</w:t>
      </w:r>
      <w:r w:rsidR="00F04130" w:rsidRPr="5C8E898F">
        <w:rPr>
          <w:rFonts w:eastAsia="Times New Roman" w:cs="Times New Roman"/>
          <w:color w:val="525252" w:themeColor="accent3" w:themeShade="80"/>
          <w:lang w:eastAsia="fr-FR"/>
        </w:rPr>
        <w:t xml:space="preserve">, </w:t>
      </w:r>
      <w:r w:rsidRPr="5C8E898F">
        <w:rPr>
          <w:rFonts w:eastAsia="Times New Roman" w:cs="Times New Roman"/>
          <w:color w:val="525252" w:themeColor="accent3" w:themeShade="80"/>
          <w:lang w:eastAsia="fr-FR"/>
        </w:rPr>
        <w:t>: </w:t>
      </w:r>
    </w:p>
    <w:p w14:paraId="12C199F7" w14:textId="77777777" w:rsidR="00C017BD" w:rsidRPr="00A86566" w:rsidRDefault="00C017BD" w:rsidP="007D5006">
      <w:pPr>
        <w:numPr>
          <w:ilvl w:val="0"/>
          <w:numId w:val="15"/>
        </w:numPr>
        <w:spacing w:after="0" w:line="240" w:lineRule="auto"/>
        <w:ind w:left="16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organisations de soutien à l’entreprenariat (OSE): incubateur, accélérateur, FabLab, association d’entrepreneurs ou autre réseau, chambre de commerce, etc. </w:t>
      </w:r>
    </w:p>
    <w:p w14:paraId="283C4337" w14:textId="77777777" w:rsidR="00C017BD" w:rsidRPr="00A86566" w:rsidRDefault="00C017BD" w:rsidP="007D5006">
      <w:pPr>
        <w:numPr>
          <w:ilvl w:val="0"/>
          <w:numId w:val="16"/>
        </w:numPr>
        <w:spacing w:after="0" w:line="240" w:lineRule="auto"/>
        <w:ind w:left="16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acteurs du soutien financier: fonds d’investissement à impact, investisseur de la diaspora, fonds de capital-risque, business angel… </w:t>
      </w:r>
    </w:p>
    <w:p w14:paraId="2AEB6E72" w14:textId="77777777" w:rsidR="00C017BD" w:rsidRPr="00A86566" w:rsidRDefault="00C017BD" w:rsidP="007D5006">
      <w:pPr>
        <w:numPr>
          <w:ilvl w:val="0"/>
          <w:numId w:val="17"/>
        </w:numPr>
        <w:spacing w:after="0" w:line="240" w:lineRule="auto"/>
        <w:ind w:left="16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 institutions financières: banque, institution de micro-finance, etc. </w:t>
      </w:r>
    </w:p>
    <w:p w14:paraId="24F8E09C" w14:textId="77777777" w:rsidR="00C017BD" w:rsidRPr="00A86566" w:rsidRDefault="00C017BD" w:rsidP="007D5006">
      <w:pPr>
        <w:numPr>
          <w:ilvl w:val="0"/>
          <w:numId w:val="18"/>
        </w:numPr>
        <w:spacing w:after="0" w:line="240" w:lineRule="auto"/>
        <w:ind w:left="16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structures publiques: agence gouvernementale, groupe de réflexion, etc. </w:t>
      </w:r>
    </w:p>
    <w:p w14:paraId="7ACD884D" w14:textId="77777777" w:rsidR="00C017BD" w:rsidRPr="00A86566" w:rsidRDefault="00C017BD" w:rsidP="00C017BD">
      <w:pPr>
        <w:spacing w:after="0" w:line="240" w:lineRule="auto"/>
        <w:ind w:left="93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 </w:t>
      </w:r>
    </w:p>
    <w:p w14:paraId="39F2E4B0" w14:textId="62E87BDB" w:rsidR="00C017BD" w:rsidRPr="00A86566" w:rsidRDefault="00C017BD" w:rsidP="55F545B3">
      <w:pPr>
        <w:spacing w:after="0" w:line="240" w:lineRule="auto"/>
        <w:jc w:val="both"/>
        <w:textAlignment w:val="baseline"/>
        <w:rPr>
          <w:rFonts w:eastAsia="Times New Roman" w:cs="Times New Roman"/>
          <w:lang w:val="fr-FR" w:eastAsia="fr-FR"/>
        </w:rPr>
      </w:pPr>
      <w:r w:rsidRPr="55F545B3">
        <w:rPr>
          <w:rFonts w:eastAsia="Times New Roman" w:cs="Times New Roman"/>
          <w:color w:val="525252" w:themeColor="accent3" w:themeShade="80"/>
          <w:lang w:val="fr-FR" w:eastAsia="fr-FR"/>
        </w:rPr>
        <w:t>Le marché relatif à la sélection de l'entité en charge de cette structuration et de cette démarche d’organisation des acteurs de l’appui aux entrepreneurs fait l’objet des présents termes de référence. </w:t>
      </w:r>
    </w:p>
    <w:p w14:paraId="397356C2" w14:textId="1DCB2103" w:rsidR="00C017BD" w:rsidRPr="00A86566" w:rsidRDefault="00C017BD" w:rsidP="00B51DE7">
      <w:pPr>
        <w:spacing w:after="0" w:line="240" w:lineRule="auto"/>
        <w:ind w:left="930"/>
        <w:jc w:val="both"/>
        <w:textAlignment w:val="baseline"/>
        <w:rPr>
          <w:rFonts w:eastAsia="Times New Roman" w:cs="Times New Roman"/>
          <w:sz w:val="24"/>
          <w:szCs w:val="24"/>
          <w:lang w:val="fr-FR" w:eastAsia="fr-FR"/>
        </w:rPr>
      </w:pPr>
      <w:r w:rsidRPr="134B46AF">
        <w:rPr>
          <w:rFonts w:eastAsia="Times New Roman" w:cs="Times New Roman"/>
          <w:color w:val="525252" w:themeColor="accent3" w:themeShade="80"/>
          <w:lang w:val="fr-FR" w:eastAsia="fr-FR"/>
        </w:rPr>
        <w:t>  </w:t>
      </w:r>
      <w:r w:rsidRPr="134B46AF">
        <w:rPr>
          <w:rFonts w:ascii="Calibri" w:eastAsia="Times New Roman" w:hAnsi="Calibri" w:cs="Calibri"/>
          <w:color w:val="D71A1A"/>
          <w:sz w:val="28"/>
          <w:szCs w:val="28"/>
          <w:lang w:val="fr-FR" w:eastAsia="fr-FR"/>
        </w:rPr>
        <w:t> </w:t>
      </w:r>
    </w:p>
    <w:p w14:paraId="18D423E0" w14:textId="77777777" w:rsidR="00C017BD" w:rsidRPr="00A86566" w:rsidRDefault="00C017BD" w:rsidP="00C017BD">
      <w:pPr>
        <w:pStyle w:val="Titre2"/>
        <w:numPr>
          <w:ilvl w:val="0"/>
          <w:numId w:val="0"/>
        </w:numPr>
        <w:rPr>
          <w:lang w:val="fr-FR"/>
          <w14:ligatures w14:val="standardContextual"/>
        </w:rPr>
      </w:pPr>
      <w:bookmarkStart w:id="81" w:name="_Toc177121547"/>
      <w:r w:rsidRPr="6DAE84DA">
        <w:rPr>
          <w:rFonts w:eastAsia="Times New Roman" w:cs="Calibri"/>
          <w:color w:val="C00000"/>
          <w:lang w:val="fr-FR" w:eastAsia="fr-FR"/>
        </w:rPr>
        <w:t>5.2 </w:t>
      </w:r>
      <w:r w:rsidRPr="6DAE84DA">
        <w:rPr>
          <w:color w:val="C00000"/>
          <w:lang w:val="fr-FR"/>
        </w:rPr>
        <w:t>Description des prestations</w:t>
      </w:r>
      <w:bookmarkEnd w:id="81"/>
    </w:p>
    <w:p w14:paraId="136F00E1" w14:textId="62ABCCE5" w:rsidR="00C017BD" w:rsidRPr="00A86566" w:rsidRDefault="00C017BD" w:rsidP="00C017BD">
      <w:pPr>
        <w:spacing w:after="0" w:line="240" w:lineRule="auto"/>
        <w:textAlignment w:val="baseline"/>
        <w:rPr>
          <w:rFonts w:eastAsia="Times New Roman" w:cs="Times New Roman"/>
          <w:color w:val="000000"/>
          <w:sz w:val="24"/>
          <w:szCs w:val="24"/>
          <w:lang w:val="fr-FR" w:eastAsia="fr-FR"/>
        </w:rPr>
      </w:pPr>
      <w:r w:rsidRPr="00A86566">
        <w:rPr>
          <w:rFonts w:ascii="Times New Roman" w:eastAsia="Times New Roman" w:hAnsi="Times New Roman" w:cs="Times New Roman"/>
          <w:color w:val="000000"/>
          <w:sz w:val="20"/>
          <w:szCs w:val="20"/>
          <w:lang w:val="fr-FR" w:eastAsia="fr-FR"/>
        </w:rPr>
        <w:t> </w:t>
      </w:r>
    </w:p>
    <w:p w14:paraId="248165BF" w14:textId="77777777" w:rsidR="00C017BD" w:rsidRPr="00A86566" w:rsidRDefault="00C017BD" w:rsidP="00B51DE7">
      <w:pPr>
        <w:spacing w:after="0" w:line="240" w:lineRule="auto"/>
        <w:jc w:val="both"/>
        <w:textAlignment w:val="baseline"/>
        <w:rPr>
          <w:rFonts w:eastAsia="Times New Roman" w:cs="Times New Roman"/>
          <w:sz w:val="24"/>
          <w:szCs w:val="24"/>
          <w:lang w:val="fr-FR" w:eastAsia="fr-FR"/>
        </w:rPr>
      </w:pPr>
      <w:r w:rsidRPr="00A86566">
        <w:rPr>
          <w:rFonts w:ascii="Calibri" w:eastAsia="Times New Roman" w:hAnsi="Calibri" w:cs="Calibri"/>
          <w:b/>
          <w:bCs/>
          <w:color w:val="D71A1A"/>
          <w:sz w:val="24"/>
          <w:szCs w:val="24"/>
          <w:lang w:val="fr-FR" w:eastAsia="fr-FR"/>
        </w:rPr>
        <w:t>5.2.1. Objectif général</w:t>
      </w:r>
      <w:r w:rsidRPr="00A86566">
        <w:rPr>
          <w:rFonts w:ascii="Calibri" w:eastAsia="Times New Roman" w:hAnsi="Calibri" w:cs="Calibri"/>
          <w:color w:val="D71A1A"/>
          <w:sz w:val="24"/>
          <w:szCs w:val="24"/>
          <w:lang w:val="fr-FR" w:eastAsia="fr-FR"/>
        </w:rPr>
        <w:t> </w:t>
      </w:r>
    </w:p>
    <w:p w14:paraId="13291819" w14:textId="77777777" w:rsidR="00C017BD" w:rsidRPr="00A86566" w:rsidRDefault="00C017BD" w:rsidP="00B51DE7">
      <w:pPr>
        <w:spacing w:after="0" w:line="240" w:lineRule="auto"/>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Dans le contexte décrit précédemment dans lequel un gap important est noté entre la demande et l’offre de services aux entreprises (BDS), ce programme se donne pour objectif principal de réduire cet écart en adaptant l’offre au potentiel du marché. </w:t>
      </w:r>
    </w:p>
    <w:p w14:paraId="2A8E240A" w14:textId="77777777" w:rsidR="00C017BD" w:rsidRPr="005A3219" w:rsidRDefault="00C017BD" w:rsidP="00B51DE7">
      <w:pPr>
        <w:spacing w:after="0" w:line="240" w:lineRule="auto"/>
        <w:jc w:val="both"/>
        <w:textAlignment w:val="baseline"/>
        <w:rPr>
          <w:rFonts w:ascii="Calibri" w:eastAsia="Times New Roman" w:hAnsi="Calibri" w:cs="Calibri"/>
          <w:b/>
          <w:bCs/>
          <w:color w:val="D71A1A"/>
          <w:sz w:val="24"/>
          <w:szCs w:val="24"/>
          <w:lang w:val="fr-FR" w:eastAsia="fr-FR"/>
        </w:rPr>
      </w:pPr>
      <w:r w:rsidRPr="005A3219">
        <w:rPr>
          <w:rFonts w:ascii="Calibri" w:eastAsia="Times New Roman" w:hAnsi="Calibri" w:cs="Calibri"/>
          <w:b/>
          <w:bCs/>
          <w:color w:val="D71A1A"/>
          <w:sz w:val="24"/>
          <w:szCs w:val="24"/>
          <w:lang w:val="fr-FR" w:eastAsia="fr-FR"/>
        </w:rPr>
        <w:t>5. 2.2. Objectifs spécifiques </w:t>
      </w:r>
    </w:p>
    <w:p w14:paraId="2A096CE0" w14:textId="4773ED93" w:rsidR="00C017BD" w:rsidRPr="00A86566" w:rsidRDefault="00C017BD" w:rsidP="00B51DE7">
      <w:pPr>
        <w:spacing w:after="0" w:line="240" w:lineRule="auto"/>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De manière spécifique, cette prestation vise l’accompagnement d’une trentaine de SAE dans un parcours de développement, d’organisation et d’optimisation de leur activité avec pour objectifs spécifiques</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p>
    <w:p w14:paraId="46A28DAA" w14:textId="38382DC2" w:rsidR="00C017BD" w:rsidRPr="00A86566" w:rsidRDefault="00C017BD" w:rsidP="00A60510">
      <w:pPr>
        <w:numPr>
          <w:ilvl w:val="0"/>
          <w:numId w:val="19"/>
        </w:numPr>
        <w:spacing w:after="0" w:line="240" w:lineRule="auto"/>
        <w:ind w:left="0" w:firstLine="1650"/>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L’amélioration de la qualité et de la diversité de l’offre de BDS</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p>
    <w:p w14:paraId="652186C0" w14:textId="5E404517" w:rsidR="00C017BD" w:rsidRPr="00A86566" w:rsidRDefault="00C017BD" w:rsidP="00A60510">
      <w:pPr>
        <w:numPr>
          <w:ilvl w:val="0"/>
          <w:numId w:val="20"/>
        </w:numPr>
        <w:spacing w:after="0" w:line="240" w:lineRule="auto"/>
        <w:ind w:left="0" w:firstLine="1650"/>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L’organisation de cette offre de manière à offrir une visibilité nette aux acteurs de l’écosystème entrepreneurial et particulièrement les entrepreneurs sur la structure la plus en adéquation avec ses ambitions</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p>
    <w:p w14:paraId="523B6557" w14:textId="4B1388CD" w:rsidR="00C017BD" w:rsidRPr="00A86566" w:rsidRDefault="00C017BD" w:rsidP="00A60510">
      <w:pPr>
        <w:numPr>
          <w:ilvl w:val="0"/>
          <w:numId w:val="21"/>
        </w:numPr>
        <w:spacing w:after="0" w:line="240" w:lineRule="auto"/>
        <w:ind w:left="0" w:firstLine="1650"/>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Le repositionnement des SAE comme porte d’entrée principale des bénéficiaires SEED</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p>
    <w:p w14:paraId="4BABA288" w14:textId="77777777" w:rsidR="00C017BD" w:rsidRPr="00A86566" w:rsidRDefault="00C017BD" w:rsidP="00A60510">
      <w:pPr>
        <w:spacing w:after="0" w:line="240" w:lineRule="auto"/>
        <w:ind w:firstLine="1650"/>
        <w:textAlignment w:val="baseline"/>
        <w:rPr>
          <w:rFonts w:eastAsia="Times New Roman" w:cs="Times New Roman"/>
          <w:sz w:val="24"/>
          <w:szCs w:val="24"/>
          <w:lang w:val="fr-FR" w:eastAsia="fr-FR"/>
        </w:rPr>
      </w:pPr>
      <w:r w:rsidRPr="00A86566">
        <w:rPr>
          <w:rFonts w:eastAsia="Times New Roman" w:cs="Times New Roman"/>
          <w:color w:val="000000"/>
          <w:sz w:val="24"/>
          <w:szCs w:val="24"/>
          <w:lang w:val="fr-FR" w:eastAsia="fr-FR"/>
        </w:rPr>
        <w:t> </w:t>
      </w:r>
    </w:p>
    <w:p w14:paraId="128712C7" w14:textId="77777777" w:rsidR="00C017BD" w:rsidRPr="005A3219" w:rsidRDefault="00C017BD" w:rsidP="00B51DE7">
      <w:pPr>
        <w:spacing w:after="0" w:line="240" w:lineRule="auto"/>
        <w:jc w:val="both"/>
        <w:textAlignment w:val="baseline"/>
        <w:rPr>
          <w:rFonts w:ascii="Calibri" w:eastAsia="Times New Roman" w:hAnsi="Calibri" w:cs="Calibri"/>
          <w:b/>
          <w:bCs/>
          <w:color w:val="D71A1A"/>
          <w:sz w:val="24"/>
          <w:szCs w:val="24"/>
          <w:lang w:val="fr-FR" w:eastAsia="fr-FR"/>
        </w:rPr>
      </w:pPr>
      <w:r w:rsidRPr="005A3219">
        <w:rPr>
          <w:rFonts w:ascii="Calibri" w:eastAsia="Times New Roman" w:hAnsi="Calibri" w:cs="Calibri"/>
          <w:b/>
          <w:bCs/>
          <w:color w:val="D71A1A"/>
          <w:sz w:val="24"/>
          <w:szCs w:val="24"/>
          <w:lang w:val="fr-FR" w:eastAsia="fr-FR"/>
        </w:rPr>
        <w:t>5. 2.3. Services demandés </w:t>
      </w:r>
    </w:p>
    <w:p w14:paraId="62E807D3" w14:textId="62A7667C" w:rsidR="00C017BD" w:rsidRPr="00A86566" w:rsidRDefault="00C017BD" w:rsidP="00B51DE7">
      <w:pPr>
        <w:spacing w:after="0" w:line="240" w:lineRule="auto"/>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Dans le cadre du présent marché, de manière non exhaustive, il est attendu du prestataire</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p>
    <w:p w14:paraId="7A8117F2" w14:textId="269ED447" w:rsidR="00C017BD" w:rsidRPr="00A86566" w:rsidRDefault="00C017BD" w:rsidP="007D5006">
      <w:pPr>
        <w:numPr>
          <w:ilvl w:val="0"/>
          <w:numId w:val="22"/>
        </w:numPr>
        <w:spacing w:after="0" w:line="240" w:lineRule="auto"/>
        <w:ind w:left="16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l’appui à l’identification des SAE devant être accompagnées par le projet</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p>
    <w:p w14:paraId="45808724" w14:textId="3F4175AE" w:rsidR="00C017BD" w:rsidRPr="00A86566" w:rsidRDefault="00C017BD" w:rsidP="5A648AEA">
      <w:pPr>
        <w:numPr>
          <w:ilvl w:val="0"/>
          <w:numId w:val="23"/>
        </w:numPr>
        <w:spacing w:after="0" w:line="240" w:lineRule="auto"/>
        <w:ind w:left="1650" w:firstLine="0"/>
        <w:jc w:val="both"/>
        <w:textAlignment w:val="baseline"/>
        <w:rPr>
          <w:rFonts w:eastAsia="Times New Roman" w:cs="Times New Roman"/>
          <w:lang w:val="fr-FR" w:eastAsia="fr-FR"/>
        </w:rPr>
      </w:pPr>
      <w:r w:rsidRPr="5A648AEA">
        <w:rPr>
          <w:rFonts w:eastAsia="Times New Roman" w:cs="Times New Roman"/>
          <w:color w:val="525252" w:themeColor="accent3" w:themeShade="80"/>
          <w:lang w:val="fr-FR" w:eastAsia="fr-FR"/>
        </w:rPr>
        <w:t>Le diagnostic complet (stratégique, organisationnel, financier, RH, etc. ) des besoins en structuration et en mise en niveau de ces structures</w:t>
      </w:r>
      <w:r w:rsidR="369E7AB3" w:rsidRPr="5A648AEA">
        <w:rPr>
          <w:rFonts w:eastAsia="Times New Roman" w:cs="Times New Roman"/>
          <w:color w:val="525252" w:themeColor="accent3" w:themeShade="80"/>
          <w:lang w:val="fr-FR" w:eastAsia="fr-FR"/>
        </w:rPr>
        <w:t xml:space="preserve"> </w:t>
      </w:r>
      <w:r w:rsidRPr="5A648AEA">
        <w:rPr>
          <w:rFonts w:eastAsia="Times New Roman" w:cs="Times New Roman"/>
          <w:color w:val="525252" w:themeColor="accent3" w:themeShade="80"/>
          <w:lang w:val="fr-FR" w:eastAsia="fr-FR"/>
        </w:rPr>
        <w:t>; </w:t>
      </w:r>
    </w:p>
    <w:p w14:paraId="6ECD3D07" w14:textId="456DF6B8" w:rsidR="00C017BD" w:rsidRPr="00A86566" w:rsidRDefault="00C017BD" w:rsidP="007D5006">
      <w:pPr>
        <w:numPr>
          <w:ilvl w:val="0"/>
          <w:numId w:val="24"/>
        </w:numPr>
        <w:spacing w:after="0" w:line="240" w:lineRule="auto"/>
        <w:ind w:left="16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La conception et l’implémentation d’un parcours d’accompagnement en phase avec les objectifs spécifiques du projet</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p>
    <w:p w14:paraId="52AB2449" w14:textId="36425CB1" w:rsidR="00C017BD" w:rsidRPr="00A86566" w:rsidRDefault="00C017BD" w:rsidP="007D5006">
      <w:pPr>
        <w:numPr>
          <w:ilvl w:val="0"/>
          <w:numId w:val="25"/>
        </w:numPr>
        <w:spacing w:after="0" w:line="240" w:lineRule="auto"/>
        <w:ind w:left="16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La modélisation de modèles d’affaires adaptés aux ambitions des SAE cibles et pertinents pour les bénéficiaires SEED</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p>
    <w:p w14:paraId="0A9BF058" w14:textId="0E0502FA" w:rsidR="00C017BD" w:rsidRPr="00A86566" w:rsidRDefault="00C017BD" w:rsidP="007D5006">
      <w:pPr>
        <w:numPr>
          <w:ilvl w:val="0"/>
          <w:numId w:val="26"/>
        </w:numPr>
        <w:spacing w:after="0" w:line="240" w:lineRule="auto"/>
        <w:ind w:left="16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L’identification du potentiel de la SAE dans l’écosystème sénégalais et régional, le repositionnement et l’ajustement de son mod</w:t>
      </w:r>
      <w:r w:rsidR="00A86566">
        <w:rPr>
          <w:rFonts w:eastAsia="Times New Roman" w:cs="Times New Roman"/>
          <w:color w:val="525252"/>
          <w:szCs w:val="21"/>
          <w:lang w:val="fr-FR" w:eastAsia="fr-FR"/>
        </w:rPr>
        <w:t>è</w:t>
      </w:r>
      <w:r w:rsidRPr="00A86566">
        <w:rPr>
          <w:rFonts w:eastAsia="Times New Roman" w:cs="Times New Roman"/>
          <w:color w:val="525252"/>
          <w:szCs w:val="21"/>
          <w:lang w:val="fr-FR" w:eastAsia="fr-FR"/>
        </w:rPr>
        <w:t>le d’affaires en conséquence ; </w:t>
      </w:r>
    </w:p>
    <w:p w14:paraId="1B60220F" w14:textId="714FDFCC" w:rsidR="00C017BD" w:rsidRPr="00A86566" w:rsidRDefault="00C017BD" w:rsidP="007D5006">
      <w:pPr>
        <w:numPr>
          <w:ilvl w:val="0"/>
          <w:numId w:val="27"/>
        </w:numPr>
        <w:spacing w:after="0" w:line="240" w:lineRule="auto"/>
        <w:ind w:left="16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La création d’une dynamique interne favorisant le réseautage et la collaboration entre les SAE de la cohorte</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p>
    <w:p w14:paraId="520754DE" w14:textId="2049910B" w:rsidR="00C017BD" w:rsidRPr="00A86566" w:rsidRDefault="00C017BD" w:rsidP="007D5006">
      <w:pPr>
        <w:numPr>
          <w:ilvl w:val="0"/>
          <w:numId w:val="28"/>
        </w:numPr>
        <w:spacing w:after="0" w:line="240" w:lineRule="auto"/>
        <w:ind w:left="16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L’appui à l’identification et à l’intégration de nouveaux services pertinents destinés aux entrepreneurs particulièrement ceux en amorçage</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p>
    <w:p w14:paraId="7E4FA40F" w14:textId="58BEB791" w:rsidR="00C017BD" w:rsidRPr="00A86566" w:rsidRDefault="00C017BD" w:rsidP="007D5006">
      <w:pPr>
        <w:numPr>
          <w:ilvl w:val="0"/>
          <w:numId w:val="29"/>
        </w:numPr>
        <w:spacing w:after="0" w:line="240" w:lineRule="auto"/>
        <w:ind w:left="16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L’organisation, la structuration et le développement du consortium de SAE S</w:t>
      </w:r>
      <w:r w:rsidR="002301B6">
        <w:rPr>
          <w:rFonts w:eastAsia="Times New Roman" w:cs="Times New Roman"/>
          <w:color w:val="525252"/>
          <w:szCs w:val="21"/>
          <w:lang w:val="fr-FR" w:eastAsia="fr-FR"/>
        </w:rPr>
        <w:t>é</w:t>
      </w:r>
      <w:r w:rsidRPr="00A86566">
        <w:rPr>
          <w:rFonts w:eastAsia="Times New Roman" w:cs="Times New Roman"/>
          <w:color w:val="525252"/>
          <w:szCs w:val="21"/>
          <w:lang w:val="fr-FR" w:eastAsia="fr-FR"/>
        </w:rPr>
        <w:t>n</w:t>
      </w:r>
      <w:r w:rsidR="002301B6">
        <w:rPr>
          <w:rFonts w:eastAsia="Times New Roman" w:cs="Times New Roman"/>
          <w:color w:val="525252"/>
          <w:szCs w:val="21"/>
          <w:lang w:val="fr-FR" w:eastAsia="fr-FR"/>
        </w:rPr>
        <w:t>é</w:t>
      </w:r>
      <w:r w:rsidRPr="00A86566">
        <w:rPr>
          <w:rFonts w:eastAsia="Times New Roman" w:cs="Times New Roman"/>
          <w:color w:val="525252"/>
          <w:szCs w:val="21"/>
          <w:lang w:val="fr-FR" w:eastAsia="fr-FR"/>
        </w:rPr>
        <w:t>gal Accompagnement</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p>
    <w:p w14:paraId="5055C45E" w14:textId="77777777" w:rsidR="00C017BD" w:rsidRPr="00A86566" w:rsidRDefault="00C017BD" w:rsidP="00C017BD">
      <w:pPr>
        <w:spacing w:after="0" w:line="240" w:lineRule="auto"/>
        <w:ind w:left="930"/>
        <w:jc w:val="both"/>
        <w:textAlignment w:val="baseline"/>
        <w:rPr>
          <w:rFonts w:eastAsia="Times New Roman" w:cs="Times New Roman"/>
          <w:sz w:val="24"/>
          <w:szCs w:val="24"/>
          <w:lang w:val="fr-FR" w:eastAsia="fr-FR"/>
        </w:rPr>
      </w:pPr>
      <w:r w:rsidRPr="00A86566">
        <w:rPr>
          <w:rFonts w:ascii="Calibri" w:eastAsia="Times New Roman" w:hAnsi="Calibri" w:cs="Calibri"/>
          <w:color w:val="D71A1A"/>
          <w:sz w:val="28"/>
          <w:szCs w:val="28"/>
          <w:lang w:val="fr-FR" w:eastAsia="fr-FR"/>
        </w:rPr>
        <w:t> </w:t>
      </w:r>
    </w:p>
    <w:p w14:paraId="055B19CD" w14:textId="77777777" w:rsidR="00C017BD" w:rsidRPr="005A3219" w:rsidRDefault="00C017BD" w:rsidP="00B51DE7">
      <w:pPr>
        <w:spacing w:after="0" w:line="240" w:lineRule="auto"/>
        <w:jc w:val="both"/>
        <w:textAlignment w:val="baseline"/>
        <w:rPr>
          <w:rFonts w:ascii="Calibri" w:eastAsia="Times New Roman" w:hAnsi="Calibri" w:cs="Calibri"/>
          <w:b/>
          <w:bCs/>
          <w:color w:val="D71A1A"/>
          <w:sz w:val="24"/>
          <w:szCs w:val="24"/>
          <w:lang w:val="fr-FR" w:eastAsia="fr-FR"/>
        </w:rPr>
      </w:pPr>
      <w:r w:rsidRPr="005A3219">
        <w:rPr>
          <w:rFonts w:ascii="Calibri" w:eastAsia="Times New Roman" w:hAnsi="Calibri" w:cs="Calibri"/>
          <w:b/>
          <w:bCs/>
          <w:color w:val="D71A1A"/>
          <w:sz w:val="24"/>
          <w:szCs w:val="24"/>
          <w:lang w:val="fr-FR" w:eastAsia="fr-FR"/>
        </w:rPr>
        <w:lastRenderedPageBreak/>
        <w:t>5.2.4. Résultats à atteindre </w:t>
      </w:r>
    </w:p>
    <w:p w14:paraId="12F9842C" w14:textId="65C29E62" w:rsidR="00C017BD" w:rsidRPr="00A86566" w:rsidRDefault="00C017BD" w:rsidP="00B51DE7">
      <w:pPr>
        <w:spacing w:after="0" w:line="240" w:lineRule="auto"/>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Les résultats attendus sont à deux niveaux</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d’une part en lien avec les différentes prestations et, d’autre part au niveau du cadre logique du projet IYBA-SEED. Ainsi, les changements suivants sont attendus à la fin du parcours d’accompagnement</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p>
    <w:p w14:paraId="09505664" w14:textId="77777777" w:rsidR="00C017BD" w:rsidRPr="00A86566" w:rsidRDefault="00C017BD" w:rsidP="007D5006">
      <w:pPr>
        <w:numPr>
          <w:ilvl w:val="0"/>
          <w:numId w:val="30"/>
        </w:numPr>
        <w:spacing w:after="0" w:line="240" w:lineRule="auto"/>
        <w:ind w:left="16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L’offre de services aux entreprises (ou entrepreneurs) est améliorée de manière qualitative et quantitative. </w:t>
      </w:r>
    </w:p>
    <w:p w14:paraId="6A0EFBF7" w14:textId="06019903" w:rsidR="00C017BD" w:rsidRPr="00A86566" w:rsidRDefault="00C017BD" w:rsidP="007D5006">
      <w:pPr>
        <w:numPr>
          <w:ilvl w:val="0"/>
          <w:numId w:val="31"/>
        </w:numPr>
        <w:spacing w:after="0" w:line="240" w:lineRule="auto"/>
        <w:ind w:left="16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Les structures accompagnées ont désormais un mod</w:t>
      </w:r>
      <w:r w:rsidR="00A86566">
        <w:rPr>
          <w:rFonts w:eastAsia="Times New Roman" w:cs="Times New Roman"/>
          <w:color w:val="525252"/>
          <w:szCs w:val="21"/>
          <w:lang w:val="fr-FR" w:eastAsia="fr-FR"/>
        </w:rPr>
        <w:t>è</w:t>
      </w:r>
      <w:r w:rsidRPr="00A86566">
        <w:rPr>
          <w:rFonts w:eastAsia="Times New Roman" w:cs="Times New Roman"/>
          <w:color w:val="525252"/>
          <w:szCs w:val="21"/>
          <w:lang w:val="fr-FR" w:eastAsia="fr-FR"/>
        </w:rPr>
        <w:t>le d’affaires viable et adapté aux bénéficiaires SEED et qu’ils s’approprient. </w:t>
      </w:r>
    </w:p>
    <w:p w14:paraId="5BE51110" w14:textId="77777777" w:rsidR="00C017BD" w:rsidRPr="00A86566" w:rsidRDefault="00C017BD" w:rsidP="007D5006">
      <w:pPr>
        <w:numPr>
          <w:ilvl w:val="0"/>
          <w:numId w:val="32"/>
        </w:numPr>
        <w:spacing w:after="0" w:line="240" w:lineRule="auto"/>
        <w:ind w:left="16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Les entrepreneurs SEED ont plus de visibilité sur les SAE et les BDS vers lesquelles s’orienter. </w:t>
      </w:r>
    </w:p>
    <w:p w14:paraId="7DCC86F3" w14:textId="0657C3F6" w:rsidR="00C017BD" w:rsidRPr="00A86566" w:rsidRDefault="00C017BD" w:rsidP="007D5006">
      <w:pPr>
        <w:numPr>
          <w:ilvl w:val="0"/>
          <w:numId w:val="33"/>
        </w:numPr>
        <w:spacing w:after="0" w:line="240" w:lineRule="auto"/>
        <w:ind w:left="16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Les SAE sont conscientes de leur potentiel et communiquent entre elles et ont la capacité de porter un plaidoyer au niveau des autorités publiques. </w:t>
      </w:r>
    </w:p>
    <w:p w14:paraId="2A6206F3" w14:textId="77777777" w:rsidR="00C017BD" w:rsidRPr="00A86566" w:rsidRDefault="00C017BD" w:rsidP="007D5006">
      <w:pPr>
        <w:numPr>
          <w:ilvl w:val="0"/>
          <w:numId w:val="34"/>
        </w:numPr>
        <w:spacing w:after="0" w:line="240" w:lineRule="auto"/>
        <w:ind w:left="16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Les SAE connaissent les opportunités de développement au niveau national et de la sous-région. </w:t>
      </w:r>
    </w:p>
    <w:p w14:paraId="0DB156B2" w14:textId="77777777" w:rsidR="00C017BD" w:rsidRPr="00A86566" w:rsidRDefault="00C017BD" w:rsidP="007D5006">
      <w:pPr>
        <w:numPr>
          <w:ilvl w:val="0"/>
          <w:numId w:val="35"/>
        </w:numPr>
        <w:spacing w:after="0" w:line="240" w:lineRule="auto"/>
        <w:ind w:left="16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Les SAE disposent d’outils spécifiques pour le développement des femmes entrepreneurs. </w:t>
      </w:r>
    </w:p>
    <w:p w14:paraId="6757A9E7" w14:textId="77777777" w:rsidR="00C017BD" w:rsidRPr="00A86566" w:rsidRDefault="00C017BD" w:rsidP="007D5006">
      <w:pPr>
        <w:numPr>
          <w:ilvl w:val="0"/>
          <w:numId w:val="36"/>
        </w:numPr>
        <w:spacing w:after="0" w:line="240" w:lineRule="auto"/>
        <w:ind w:left="16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Le consortium de SAE est organisé, structuré, développé et son potentiel révélé.  </w:t>
      </w:r>
    </w:p>
    <w:p w14:paraId="291DE873" w14:textId="5009EA2F" w:rsidR="00C017BD" w:rsidRPr="00A86566" w:rsidRDefault="00C017BD" w:rsidP="007D5006">
      <w:pPr>
        <w:numPr>
          <w:ilvl w:val="0"/>
          <w:numId w:val="37"/>
        </w:numPr>
        <w:spacing w:after="0" w:line="240" w:lineRule="auto"/>
        <w:ind w:left="1650" w:firstLine="0"/>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Les indicateurs de résultats du cadre logique IYBA-SEED relatifs au renforcement de capacités des SAE et leur mise en réseau sont suivis et atteints</w:t>
      </w:r>
      <w:r w:rsidR="00774698">
        <w:rPr>
          <w:rFonts w:eastAsia="Times New Roman" w:cs="Times New Roman"/>
          <w:b/>
          <w:bCs/>
          <w:color w:val="525252"/>
          <w:szCs w:val="21"/>
          <w:lang w:val="fr-FR" w:eastAsia="fr-FR"/>
        </w:rPr>
        <w:t>.</w:t>
      </w:r>
    </w:p>
    <w:p w14:paraId="7B6B3BF8" w14:textId="77777777" w:rsidR="00C017BD" w:rsidRPr="00A86566" w:rsidRDefault="00C017BD" w:rsidP="00C017BD">
      <w:pPr>
        <w:spacing w:after="0" w:line="240" w:lineRule="auto"/>
        <w:ind w:left="930"/>
        <w:jc w:val="both"/>
        <w:textAlignment w:val="baseline"/>
        <w:rPr>
          <w:rFonts w:eastAsia="Times New Roman" w:cs="Times New Roman"/>
          <w:b/>
          <w:bCs/>
          <w:color w:val="000000"/>
          <w:sz w:val="24"/>
          <w:szCs w:val="24"/>
          <w:lang w:val="fr-FR" w:eastAsia="fr-FR"/>
        </w:rPr>
      </w:pPr>
      <w:r w:rsidRPr="00A86566">
        <w:rPr>
          <w:rFonts w:eastAsia="Times New Roman" w:cs="Times New Roman"/>
          <w:b/>
          <w:bCs/>
          <w:color w:val="525252"/>
          <w:sz w:val="24"/>
          <w:szCs w:val="24"/>
          <w:lang w:val="fr-FR" w:eastAsia="fr-FR"/>
        </w:rPr>
        <w:t>  </w:t>
      </w:r>
    </w:p>
    <w:p w14:paraId="06A0FB19" w14:textId="132212C6" w:rsidR="00C017BD" w:rsidRPr="00A86566" w:rsidRDefault="00C017BD" w:rsidP="00B51DE7">
      <w:pPr>
        <w:pStyle w:val="Titre2"/>
        <w:numPr>
          <w:ilvl w:val="0"/>
          <w:numId w:val="0"/>
        </w:numPr>
        <w:rPr>
          <w:lang w:val="fr-FR"/>
          <w14:ligatures w14:val="standardContextual"/>
        </w:rPr>
      </w:pPr>
      <w:r w:rsidRPr="6DAE84DA">
        <w:rPr>
          <w:rFonts w:ascii="Georgia" w:eastAsia="Times New Roman" w:hAnsi="Georgia" w:cs="Times New Roman"/>
          <w:color w:val="525252" w:themeColor="accent3" w:themeShade="80"/>
          <w:sz w:val="24"/>
          <w:szCs w:val="24"/>
          <w:lang w:val="fr-FR" w:eastAsia="fr-FR"/>
        </w:rPr>
        <w:t> </w:t>
      </w:r>
      <w:bookmarkStart w:id="82" w:name="_Toc177121548"/>
      <w:r w:rsidRPr="6DAE84DA">
        <w:rPr>
          <w:rFonts w:eastAsia="Times New Roman" w:cs="Calibri"/>
          <w:color w:val="C00000"/>
          <w:lang w:val="fr-FR" w:eastAsia="fr-FR"/>
        </w:rPr>
        <w:t>5.3 </w:t>
      </w:r>
      <w:r w:rsidRPr="6DAE84DA">
        <w:rPr>
          <w:color w:val="C00000"/>
          <w:lang w:val="fr-FR"/>
        </w:rPr>
        <w:t>Approche méthodologique</w:t>
      </w:r>
      <w:bookmarkEnd w:id="82"/>
    </w:p>
    <w:p w14:paraId="68CDB483" w14:textId="70056CDC" w:rsidR="00C017BD" w:rsidRPr="00A86566" w:rsidRDefault="00C017BD" w:rsidP="00B51DE7">
      <w:pPr>
        <w:spacing w:after="0" w:line="240" w:lineRule="auto"/>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Concernant le parcours d’accompagnement, il est attendu du soumissionnaire la proposition d’une méthodologie prenant en compte les objectifs et résultats précédemment listés. Cette approche doit prévoir, à minima, les phases suivantes</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w:t>
      </w:r>
      <w:r w:rsidRPr="00A86566">
        <w:rPr>
          <w:rFonts w:eastAsia="Times New Roman" w:cs="Times New Roman"/>
          <w:b/>
          <w:bCs/>
          <w:color w:val="525252"/>
          <w:szCs w:val="21"/>
          <w:lang w:val="fr-FR" w:eastAsia="fr-FR"/>
        </w:rPr>
        <w:t> </w:t>
      </w:r>
    </w:p>
    <w:p w14:paraId="3692FBE7" w14:textId="56534437" w:rsidR="00C017BD" w:rsidRPr="00A86566" w:rsidRDefault="00C017BD" w:rsidP="00B51DE7">
      <w:pPr>
        <w:spacing w:after="0" w:line="240" w:lineRule="auto"/>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 xml:space="preserve">1. La conception et la mise en </w:t>
      </w:r>
      <w:r w:rsidR="00A86566" w:rsidRPr="00A86566">
        <w:rPr>
          <w:rFonts w:eastAsia="Times New Roman" w:cs="Times New Roman"/>
          <w:color w:val="525252"/>
          <w:szCs w:val="21"/>
          <w:lang w:val="fr-FR" w:eastAsia="fr-FR"/>
        </w:rPr>
        <w:t>œuvre</w:t>
      </w:r>
      <w:r w:rsidRPr="00A86566">
        <w:rPr>
          <w:rFonts w:eastAsia="Times New Roman" w:cs="Times New Roman"/>
          <w:color w:val="525252"/>
          <w:szCs w:val="21"/>
          <w:lang w:val="fr-FR" w:eastAsia="fr-FR"/>
        </w:rPr>
        <w:t xml:space="preserve"> du parcours d’accompagnement </w:t>
      </w:r>
      <w:r w:rsidRPr="00A86566">
        <w:rPr>
          <w:rFonts w:eastAsia="Times New Roman" w:cs="Times New Roman"/>
          <w:i/>
          <w:iCs/>
          <w:color w:val="525252"/>
          <w:szCs w:val="21"/>
          <w:lang w:val="fr-FR" w:eastAsia="fr-FR"/>
        </w:rPr>
        <w:t>(12 mois):</w:t>
      </w:r>
      <w:r w:rsidRPr="00A86566">
        <w:rPr>
          <w:rFonts w:eastAsia="Times New Roman" w:cs="Times New Roman"/>
          <w:b/>
          <w:bCs/>
          <w:color w:val="525252"/>
          <w:szCs w:val="21"/>
          <w:lang w:val="fr-FR" w:eastAsia="fr-FR"/>
        </w:rPr>
        <w:t> </w:t>
      </w:r>
    </w:p>
    <w:p w14:paraId="3FD69F7D" w14:textId="536CE046" w:rsidR="00C017BD" w:rsidRPr="00A86566" w:rsidRDefault="00C017BD" w:rsidP="007D5006">
      <w:pPr>
        <w:numPr>
          <w:ilvl w:val="0"/>
          <w:numId w:val="38"/>
        </w:numPr>
        <w:spacing w:after="0" w:line="240" w:lineRule="auto"/>
        <w:ind w:left="2850" w:firstLine="0"/>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Le cadrage du programme de renforcement</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w:t>
      </w:r>
      <w:r w:rsidRPr="00A86566">
        <w:rPr>
          <w:rFonts w:eastAsia="Times New Roman" w:cs="Times New Roman"/>
          <w:b/>
          <w:bCs/>
          <w:color w:val="525252"/>
          <w:szCs w:val="21"/>
          <w:lang w:val="fr-FR" w:eastAsia="fr-FR"/>
        </w:rPr>
        <w:t> </w:t>
      </w:r>
    </w:p>
    <w:p w14:paraId="27B15EB2" w14:textId="12E4C5A8" w:rsidR="00C017BD" w:rsidRPr="00A86566" w:rsidRDefault="00C017BD" w:rsidP="007D5006">
      <w:pPr>
        <w:numPr>
          <w:ilvl w:val="0"/>
          <w:numId w:val="39"/>
        </w:numPr>
        <w:spacing w:after="0" w:line="240" w:lineRule="auto"/>
        <w:ind w:left="2850" w:firstLine="0"/>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L’appui à la sélection des SAE bénéficiaires</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w:t>
      </w:r>
      <w:r w:rsidRPr="00A86566">
        <w:rPr>
          <w:rFonts w:eastAsia="Times New Roman" w:cs="Times New Roman"/>
          <w:b/>
          <w:bCs/>
          <w:color w:val="525252"/>
          <w:szCs w:val="21"/>
          <w:lang w:val="fr-FR" w:eastAsia="fr-FR"/>
        </w:rPr>
        <w:t> </w:t>
      </w:r>
    </w:p>
    <w:p w14:paraId="5A8A95CC" w14:textId="6D7F8AE8" w:rsidR="00C017BD" w:rsidRPr="00A86566" w:rsidRDefault="00C017BD" w:rsidP="007D5006">
      <w:pPr>
        <w:numPr>
          <w:ilvl w:val="0"/>
          <w:numId w:val="40"/>
        </w:numPr>
        <w:spacing w:after="0" w:line="240" w:lineRule="auto"/>
        <w:ind w:left="2850" w:firstLine="0"/>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Le diagnostic</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w:t>
      </w:r>
      <w:r w:rsidRPr="00A86566">
        <w:rPr>
          <w:rFonts w:eastAsia="Times New Roman" w:cs="Times New Roman"/>
          <w:b/>
          <w:bCs/>
          <w:color w:val="525252"/>
          <w:szCs w:val="21"/>
          <w:lang w:val="fr-FR" w:eastAsia="fr-FR"/>
        </w:rPr>
        <w:t> </w:t>
      </w:r>
    </w:p>
    <w:p w14:paraId="11A1A9B9" w14:textId="77777777" w:rsidR="00C017BD" w:rsidRPr="00A86566" w:rsidRDefault="00C017BD" w:rsidP="007D5006">
      <w:pPr>
        <w:numPr>
          <w:ilvl w:val="0"/>
          <w:numId w:val="41"/>
        </w:numPr>
        <w:spacing w:after="0" w:line="240" w:lineRule="auto"/>
        <w:ind w:left="2850" w:firstLine="0"/>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L’implémentation et le déploiement des modèles économiques.</w:t>
      </w:r>
      <w:r w:rsidRPr="00A86566">
        <w:rPr>
          <w:rFonts w:eastAsia="Times New Roman" w:cs="Times New Roman"/>
          <w:b/>
          <w:bCs/>
          <w:color w:val="525252"/>
          <w:szCs w:val="21"/>
          <w:lang w:val="fr-FR" w:eastAsia="fr-FR"/>
        </w:rPr>
        <w:t> </w:t>
      </w:r>
    </w:p>
    <w:p w14:paraId="01F8E64B" w14:textId="0E8F17C0" w:rsidR="00C017BD" w:rsidRPr="00A86566" w:rsidRDefault="00C017BD" w:rsidP="00BC7EEB">
      <w:pPr>
        <w:spacing w:after="0" w:line="240" w:lineRule="auto"/>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2. La conduite du changement et l’</w:t>
      </w:r>
      <w:r w:rsidRPr="00A86566">
        <w:rPr>
          <w:rFonts w:eastAsia="Times New Roman" w:cs="Times New Roman"/>
          <w:i/>
          <w:iCs/>
          <w:color w:val="525252"/>
          <w:szCs w:val="21"/>
          <w:lang w:val="fr-FR" w:eastAsia="fr-FR"/>
        </w:rPr>
        <w:t>aftercare</w:t>
      </w:r>
      <w:r w:rsidRPr="00A86566">
        <w:rPr>
          <w:rFonts w:eastAsia="Times New Roman" w:cs="Times New Roman"/>
          <w:color w:val="525252"/>
          <w:szCs w:val="21"/>
          <w:lang w:val="fr-FR" w:eastAsia="fr-FR"/>
        </w:rPr>
        <w:t xml:space="preserve"> pour accompagner la SAE dans la mise en </w:t>
      </w:r>
      <w:r w:rsidR="00A86566" w:rsidRPr="00A86566">
        <w:rPr>
          <w:rFonts w:eastAsia="Times New Roman" w:cs="Times New Roman"/>
          <w:color w:val="525252"/>
          <w:szCs w:val="21"/>
          <w:lang w:val="fr-FR" w:eastAsia="fr-FR"/>
        </w:rPr>
        <w:t>œuvre</w:t>
      </w:r>
      <w:r w:rsidRPr="00A86566">
        <w:rPr>
          <w:rFonts w:eastAsia="Times New Roman" w:cs="Times New Roman"/>
          <w:color w:val="525252"/>
          <w:szCs w:val="21"/>
          <w:lang w:val="fr-FR" w:eastAsia="fr-FR"/>
        </w:rPr>
        <w:t xml:space="preserve"> et la maturation de son business model </w:t>
      </w:r>
      <w:r w:rsidRPr="00A86566">
        <w:rPr>
          <w:rFonts w:eastAsia="Times New Roman" w:cs="Times New Roman"/>
          <w:i/>
          <w:iCs/>
          <w:color w:val="525252"/>
          <w:szCs w:val="21"/>
          <w:lang w:val="fr-FR" w:eastAsia="fr-FR"/>
        </w:rPr>
        <w:t>(4 mois).</w:t>
      </w:r>
      <w:r w:rsidRPr="00A86566">
        <w:rPr>
          <w:rFonts w:eastAsia="Times New Roman" w:cs="Times New Roman"/>
          <w:b/>
          <w:bCs/>
          <w:color w:val="525252"/>
          <w:szCs w:val="21"/>
          <w:lang w:val="fr-FR" w:eastAsia="fr-FR"/>
        </w:rPr>
        <w:t> </w:t>
      </w:r>
    </w:p>
    <w:p w14:paraId="44A774AE" w14:textId="77777777" w:rsidR="00C017BD" w:rsidRPr="00A86566" w:rsidRDefault="00C017BD" w:rsidP="00BC7EEB">
      <w:pPr>
        <w:spacing w:after="0" w:line="240" w:lineRule="auto"/>
        <w:jc w:val="both"/>
        <w:textAlignment w:val="baseline"/>
        <w:rPr>
          <w:rFonts w:eastAsia="Times New Roman" w:cs="Times New Roman"/>
          <w:b/>
          <w:bCs/>
          <w:color w:val="000000"/>
          <w:szCs w:val="21"/>
          <w:lang w:val="fr-FR" w:eastAsia="fr-FR"/>
        </w:rPr>
      </w:pPr>
      <w:r w:rsidRPr="00A86566">
        <w:rPr>
          <w:rFonts w:eastAsia="Times New Roman" w:cs="Times New Roman"/>
          <w:i/>
          <w:iCs/>
          <w:color w:val="525252"/>
          <w:szCs w:val="21"/>
          <w:lang w:val="fr-FR" w:eastAsia="fr-FR"/>
        </w:rPr>
        <w:t xml:space="preserve">3. </w:t>
      </w:r>
      <w:r w:rsidRPr="00A86566">
        <w:rPr>
          <w:rFonts w:eastAsia="Times New Roman" w:cs="Times New Roman"/>
          <w:color w:val="525252"/>
          <w:szCs w:val="21"/>
          <w:lang w:val="fr-FR" w:eastAsia="fr-FR"/>
        </w:rPr>
        <w:t>Le suivi-évaluation</w:t>
      </w:r>
      <w:r w:rsidRPr="00A86566">
        <w:rPr>
          <w:rFonts w:eastAsia="Times New Roman" w:cs="Times New Roman"/>
          <w:i/>
          <w:iCs/>
          <w:color w:val="525252"/>
          <w:szCs w:val="21"/>
          <w:lang w:val="fr-FR" w:eastAsia="fr-FR"/>
        </w:rPr>
        <w:t xml:space="preserve"> </w:t>
      </w:r>
      <w:r w:rsidRPr="00A86566">
        <w:rPr>
          <w:rFonts w:eastAsia="Times New Roman" w:cs="Times New Roman"/>
          <w:color w:val="525252"/>
          <w:szCs w:val="21"/>
          <w:lang w:val="fr-FR" w:eastAsia="fr-FR"/>
        </w:rPr>
        <w:t xml:space="preserve">et la capitalisation en alignement avec le cadre logique du projet même si ces deux aspects sont pris en compte, "au fil de l’eau", dès le début de la prestation. </w:t>
      </w:r>
      <w:r w:rsidRPr="00A86566">
        <w:rPr>
          <w:rFonts w:eastAsia="Times New Roman" w:cs="Times New Roman"/>
          <w:i/>
          <w:iCs/>
          <w:color w:val="525252"/>
          <w:szCs w:val="21"/>
          <w:lang w:val="fr-FR" w:eastAsia="fr-FR"/>
        </w:rPr>
        <w:t>(2 mois).</w:t>
      </w:r>
      <w:r w:rsidRPr="00A86566">
        <w:rPr>
          <w:rFonts w:eastAsia="Times New Roman" w:cs="Times New Roman"/>
          <w:b/>
          <w:bCs/>
          <w:color w:val="525252"/>
          <w:szCs w:val="21"/>
          <w:lang w:val="fr-FR" w:eastAsia="fr-FR"/>
        </w:rPr>
        <w:t> </w:t>
      </w:r>
    </w:p>
    <w:p w14:paraId="67342235" w14:textId="77777777" w:rsidR="00C017BD" w:rsidRPr="00A86566" w:rsidRDefault="00C017BD" w:rsidP="00C017BD">
      <w:pPr>
        <w:spacing w:after="0" w:line="240" w:lineRule="auto"/>
        <w:ind w:left="930"/>
        <w:jc w:val="both"/>
        <w:textAlignment w:val="baseline"/>
        <w:rPr>
          <w:rFonts w:eastAsia="Times New Roman" w:cs="Times New Roman"/>
          <w:b/>
          <w:bCs/>
          <w:color w:val="000000"/>
          <w:sz w:val="24"/>
          <w:szCs w:val="24"/>
          <w:lang w:val="fr-FR" w:eastAsia="fr-FR"/>
        </w:rPr>
      </w:pPr>
      <w:r w:rsidRPr="00A86566">
        <w:rPr>
          <w:rFonts w:eastAsia="Times New Roman" w:cs="Times New Roman"/>
          <w:b/>
          <w:bCs/>
          <w:color w:val="525252"/>
          <w:sz w:val="24"/>
          <w:szCs w:val="24"/>
          <w:lang w:val="fr-FR" w:eastAsia="fr-FR"/>
        </w:rPr>
        <w:t> </w:t>
      </w:r>
    </w:p>
    <w:p w14:paraId="56114AC8" w14:textId="6A93DAE8" w:rsidR="00C017BD" w:rsidRPr="005A3219" w:rsidRDefault="00C017BD" w:rsidP="00B51DE7">
      <w:pPr>
        <w:spacing w:after="0" w:line="240" w:lineRule="auto"/>
        <w:jc w:val="both"/>
        <w:textAlignment w:val="baseline"/>
        <w:rPr>
          <w:rFonts w:ascii="Calibri" w:eastAsia="Times New Roman" w:hAnsi="Calibri" w:cs="Calibri"/>
          <w:b/>
          <w:bCs/>
          <w:color w:val="D71A1A"/>
          <w:sz w:val="24"/>
          <w:szCs w:val="24"/>
          <w:lang w:val="fr-FR" w:eastAsia="fr-FR"/>
        </w:rPr>
      </w:pPr>
      <w:r w:rsidRPr="005A3219">
        <w:rPr>
          <w:rFonts w:ascii="Calibri" w:eastAsia="Times New Roman" w:hAnsi="Calibri" w:cs="Calibri"/>
          <w:b/>
          <w:bCs/>
          <w:color w:val="D71A1A"/>
          <w:sz w:val="24"/>
          <w:szCs w:val="24"/>
          <w:lang w:val="fr-FR" w:eastAsia="fr-FR"/>
        </w:rPr>
        <w:t xml:space="preserve">5.3.1 La conception et la mise en </w:t>
      </w:r>
      <w:r w:rsidR="00A86566" w:rsidRPr="005A3219">
        <w:rPr>
          <w:rFonts w:ascii="Calibri" w:eastAsia="Times New Roman" w:hAnsi="Calibri" w:cs="Calibri"/>
          <w:b/>
          <w:bCs/>
          <w:color w:val="D71A1A"/>
          <w:sz w:val="24"/>
          <w:szCs w:val="24"/>
          <w:lang w:val="fr-FR" w:eastAsia="fr-FR"/>
        </w:rPr>
        <w:t>œuvre</w:t>
      </w:r>
      <w:r w:rsidRPr="005A3219">
        <w:rPr>
          <w:rFonts w:ascii="Calibri" w:eastAsia="Times New Roman" w:hAnsi="Calibri" w:cs="Calibri"/>
          <w:b/>
          <w:bCs/>
          <w:color w:val="D71A1A"/>
          <w:sz w:val="24"/>
          <w:szCs w:val="24"/>
          <w:lang w:val="fr-FR" w:eastAsia="fr-FR"/>
        </w:rPr>
        <w:t xml:space="preserve"> du parcours d’accompagnement (environ 12 mois)</w:t>
      </w:r>
      <w:r w:rsidR="00A86566" w:rsidRPr="005A3219">
        <w:rPr>
          <w:rFonts w:ascii="Calibri" w:eastAsia="Times New Roman" w:hAnsi="Calibri" w:cs="Calibri"/>
          <w:b/>
          <w:bCs/>
          <w:color w:val="D71A1A"/>
          <w:sz w:val="24"/>
          <w:szCs w:val="24"/>
          <w:lang w:val="fr-FR" w:eastAsia="fr-FR"/>
        </w:rPr>
        <w:t xml:space="preserve"> </w:t>
      </w:r>
      <w:r w:rsidRPr="005A3219">
        <w:rPr>
          <w:rFonts w:ascii="Calibri" w:eastAsia="Times New Roman" w:hAnsi="Calibri" w:cs="Calibri"/>
          <w:b/>
          <w:bCs/>
          <w:color w:val="D71A1A"/>
          <w:sz w:val="24"/>
          <w:szCs w:val="24"/>
          <w:lang w:val="fr-FR" w:eastAsia="fr-FR"/>
        </w:rPr>
        <w:t>: </w:t>
      </w:r>
    </w:p>
    <w:p w14:paraId="706EBA56" w14:textId="77777777" w:rsidR="00C017BD" w:rsidRPr="00A86566" w:rsidRDefault="00C017BD" w:rsidP="00C017BD">
      <w:pPr>
        <w:spacing w:after="0" w:line="240" w:lineRule="auto"/>
        <w:ind w:left="930"/>
        <w:jc w:val="both"/>
        <w:textAlignment w:val="baseline"/>
        <w:rPr>
          <w:rFonts w:eastAsia="Times New Roman" w:cs="Times New Roman"/>
          <w:b/>
          <w:bCs/>
          <w:color w:val="000000"/>
          <w:sz w:val="24"/>
          <w:szCs w:val="24"/>
          <w:lang w:val="fr-FR" w:eastAsia="fr-FR"/>
        </w:rPr>
      </w:pPr>
    </w:p>
    <w:p w14:paraId="62EF73B8" w14:textId="7D2409AB" w:rsidR="00C017BD" w:rsidRPr="00A86566" w:rsidRDefault="00C017BD" w:rsidP="004A5910">
      <w:pPr>
        <w:spacing w:after="0" w:line="240" w:lineRule="auto"/>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Cette première étape qui constitue le bloc le plus important du projet intègre 4 volets, à savoir</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w:t>
      </w:r>
      <w:r w:rsidRPr="00A86566">
        <w:rPr>
          <w:rFonts w:eastAsia="Times New Roman" w:cs="Times New Roman"/>
          <w:b/>
          <w:bCs/>
          <w:color w:val="525252"/>
          <w:szCs w:val="21"/>
          <w:lang w:val="fr-FR" w:eastAsia="fr-FR"/>
        </w:rPr>
        <w:t> </w:t>
      </w:r>
    </w:p>
    <w:p w14:paraId="17374B10" w14:textId="77777777" w:rsidR="00C017BD" w:rsidRPr="00A86566" w:rsidRDefault="00C017BD" w:rsidP="00C017BD">
      <w:pPr>
        <w:spacing w:after="0" w:line="240" w:lineRule="auto"/>
        <w:ind w:left="930"/>
        <w:jc w:val="both"/>
        <w:textAlignment w:val="baseline"/>
        <w:rPr>
          <w:rFonts w:eastAsia="Times New Roman" w:cs="Times New Roman"/>
          <w:b/>
          <w:bCs/>
          <w:color w:val="000000"/>
          <w:szCs w:val="21"/>
          <w:lang w:val="fr-FR" w:eastAsia="fr-FR"/>
        </w:rPr>
      </w:pPr>
      <w:r w:rsidRPr="00A86566">
        <w:rPr>
          <w:rFonts w:eastAsia="Times New Roman" w:cs="Times New Roman"/>
          <w:b/>
          <w:bCs/>
          <w:color w:val="525252"/>
          <w:szCs w:val="21"/>
          <w:lang w:val="fr-FR" w:eastAsia="fr-FR"/>
        </w:rPr>
        <w:t> </w:t>
      </w:r>
    </w:p>
    <w:p w14:paraId="3F4769E6" w14:textId="77777777" w:rsidR="00C017BD" w:rsidRPr="00A86566" w:rsidRDefault="00C017BD" w:rsidP="007D5006">
      <w:pPr>
        <w:numPr>
          <w:ilvl w:val="0"/>
          <w:numId w:val="42"/>
        </w:numPr>
        <w:spacing w:after="0" w:line="240" w:lineRule="auto"/>
        <w:ind w:left="1650" w:firstLine="0"/>
        <w:jc w:val="both"/>
        <w:textAlignment w:val="baseline"/>
        <w:rPr>
          <w:rFonts w:eastAsia="Times New Roman" w:cs="Times New Roman"/>
          <w:b/>
          <w:bCs/>
          <w:color w:val="000000"/>
          <w:szCs w:val="21"/>
          <w:lang w:val="fr-FR" w:eastAsia="fr-FR"/>
        </w:rPr>
      </w:pPr>
      <w:r w:rsidRPr="00A86566">
        <w:rPr>
          <w:rFonts w:eastAsia="Times New Roman" w:cs="Times New Roman"/>
          <w:b/>
          <w:bCs/>
          <w:color w:val="525252"/>
          <w:szCs w:val="21"/>
          <w:lang w:val="fr-FR" w:eastAsia="fr-FR"/>
        </w:rPr>
        <w:t> Le cadrage et le design du programme </w:t>
      </w:r>
    </w:p>
    <w:p w14:paraId="31B6622A" w14:textId="77777777" w:rsidR="00C017BD" w:rsidRPr="00A86566" w:rsidRDefault="00C017BD" w:rsidP="00744F4E">
      <w:pPr>
        <w:spacing w:after="0" w:line="240" w:lineRule="auto"/>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Cette phase permet de s’assurer que le prestataire, l’équipe projet et l’ensemble des parties prenantes sont alignés sur le calendrier de mise en œuvre du projet avec les différentes étapes, l’identification et les rôles des différentes parties prenantes, la méthodologie, les outils proposés, les indicateurs clés et les volets de capitalisation. Une note de cadrage sera produite une fois ces aspects validés et celle-ci fera office de cadre de référence pour le programme d’accompagnement.</w:t>
      </w:r>
      <w:r w:rsidRPr="00A86566">
        <w:rPr>
          <w:rFonts w:eastAsia="Times New Roman" w:cs="Times New Roman"/>
          <w:b/>
          <w:bCs/>
          <w:color w:val="525252"/>
          <w:szCs w:val="21"/>
          <w:lang w:val="fr-FR" w:eastAsia="fr-FR"/>
        </w:rPr>
        <w:t> </w:t>
      </w:r>
    </w:p>
    <w:p w14:paraId="3CE0B548" w14:textId="77777777" w:rsidR="00C017BD" w:rsidRPr="00A86566" w:rsidRDefault="00C017BD" w:rsidP="00C017BD">
      <w:pPr>
        <w:spacing w:after="0" w:line="240" w:lineRule="auto"/>
        <w:ind w:left="930"/>
        <w:jc w:val="both"/>
        <w:textAlignment w:val="baseline"/>
        <w:rPr>
          <w:rFonts w:eastAsia="Times New Roman" w:cs="Times New Roman"/>
          <w:b/>
          <w:bCs/>
          <w:color w:val="000000"/>
          <w:szCs w:val="21"/>
          <w:lang w:val="fr-FR" w:eastAsia="fr-FR"/>
        </w:rPr>
      </w:pPr>
      <w:r w:rsidRPr="00A86566">
        <w:rPr>
          <w:rFonts w:eastAsia="Times New Roman" w:cs="Times New Roman"/>
          <w:b/>
          <w:bCs/>
          <w:color w:val="525252"/>
          <w:szCs w:val="21"/>
          <w:lang w:val="fr-FR" w:eastAsia="fr-FR"/>
        </w:rPr>
        <w:t> </w:t>
      </w:r>
    </w:p>
    <w:p w14:paraId="139764B3" w14:textId="77777777" w:rsidR="00C017BD" w:rsidRPr="00A86566" w:rsidRDefault="00C017BD" w:rsidP="007D5006">
      <w:pPr>
        <w:numPr>
          <w:ilvl w:val="0"/>
          <w:numId w:val="43"/>
        </w:numPr>
        <w:spacing w:after="0" w:line="240" w:lineRule="auto"/>
        <w:ind w:left="1650" w:firstLine="0"/>
        <w:jc w:val="both"/>
        <w:textAlignment w:val="baseline"/>
        <w:rPr>
          <w:rFonts w:eastAsia="Times New Roman" w:cs="Times New Roman"/>
          <w:b/>
          <w:bCs/>
          <w:color w:val="000000"/>
          <w:szCs w:val="21"/>
          <w:lang w:val="fr-FR" w:eastAsia="fr-FR"/>
        </w:rPr>
      </w:pPr>
      <w:r w:rsidRPr="00A86566">
        <w:rPr>
          <w:rFonts w:eastAsia="Times New Roman" w:cs="Times New Roman"/>
          <w:b/>
          <w:bCs/>
          <w:color w:val="525252"/>
          <w:szCs w:val="21"/>
          <w:lang w:val="fr-FR" w:eastAsia="fr-FR"/>
        </w:rPr>
        <w:t>L’appui à la sélection des SAE bénéficiaires </w:t>
      </w:r>
    </w:p>
    <w:p w14:paraId="31FEDCD4" w14:textId="77777777" w:rsidR="00C017BD" w:rsidRPr="00A86566" w:rsidRDefault="00C017BD" w:rsidP="004A5910">
      <w:pPr>
        <w:spacing w:after="0" w:line="240" w:lineRule="auto"/>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lastRenderedPageBreak/>
        <w:t>Un appel à candidatures en vue d’identifier les SAE à accompagner a été lancé en parallèle de l’appel d’offres faisant l’objet des présents termes de référence. Des critères ont été définis en amont par l’équipe projet. Avant la sélection du prestataire en charge du renforcement, une présélection aura été effectuée. Aussi l’appui attendu du soumissionnaire pour cette étape portera sur la finalisation de ce processus, l’animation des sessions avec le comité de sélection, la mise à disposition d’outils assurant la transparence et la traçabilité de la notation et, enfin, la documentation dudit processus.</w:t>
      </w:r>
      <w:r w:rsidRPr="00A86566">
        <w:rPr>
          <w:rFonts w:eastAsia="Times New Roman" w:cs="Times New Roman"/>
          <w:b/>
          <w:bCs/>
          <w:color w:val="525252"/>
          <w:szCs w:val="21"/>
          <w:lang w:val="fr-FR" w:eastAsia="fr-FR"/>
        </w:rPr>
        <w:t> </w:t>
      </w:r>
    </w:p>
    <w:p w14:paraId="196A7487" w14:textId="26E1FC2C" w:rsidR="00C017BD" w:rsidRPr="00A86566" w:rsidRDefault="00C017BD" w:rsidP="004A5910">
      <w:pPr>
        <w:spacing w:after="0" w:line="240" w:lineRule="auto"/>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A ce stade, en vue de sensibiliser et de former les candidats non retenus et certains acteurs sur les enjeux clés liés à l’accompagnement d’entrepreneurs en pré-amorçage et en amorçage, une session de formation ouverte sur 2 journées sera offerte. Celle-ci portera sur</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w:t>
      </w:r>
      <w:r w:rsidRPr="00A86566">
        <w:rPr>
          <w:rFonts w:eastAsia="Times New Roman" w:cs="Times New Roman"/>
          <w:b/>
          <w:bCs/>
          <w:color w:val="525252"/>
          <w:szCs w:val="21"/>
          <w:lang w:val="fr-FR" w:eastAsia="fr-FR"/>
        </w:rPr>
        <w:t> </w:t>
      </w:r>
    </w:p>
    <w:p w14:paraId="24052BC6" w14:textId="77777777" w:rsidR="00C017BD" w:rsidRPr="00A86566" w:rsidRDefault="00C017BD" w:rsidP="004A5910">
      <w:pPr>
        <w:spacing w:after="0" w:line="240" w:lineRule="auto"/>
        <w:ind w:left="1095"/>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   Comment accompagner des femmes entrepreneurs ? </w:t>
      </w:r>
      <w:r w:rsidRPr="00A86566">
        <w:rPr>
          <w:rFonts w:eastAsia="Times New Roman" w:cs="Times New Roman"/>
          <w:b/>
          <w:bCs/>
          <w:color w:val="525252"/>
          <w:szCs w:val="21"/>
          <w:lang w:val="fr-FR" w:eastAsia="fr-FR"/>
        </w:rPr>
        <w:t> </w:t>
      </w:r>
    </w:p>
    <w:p w14:paraId="756CFE67" w14:textId="77777777" w:rsidR="00C017BD" w:rsidRPr="00A86566" w:rsidRDefault="00C017BD" w:rsidP="004A5910">
      <w:pPr>
        <w:spacing w:after="0" w:line="240" w:lineRule="auto"/>
        <w:ind w:left="1095"/>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   Comment réussir sa stratégie de collecte de fonds ?</w:t>
      </w:r>
      <w:r w:rsidRPr="00A86566">
        <w:rPr>
          <w:rFonts w:eastAsia="Times New Roman" w:cs="Times New Roman"/>
          <w:b/>
          <w:bCs/>
          <w:color w:val="525252"/>
          <w:szCs w:val="21"/>
          <w:lang w:val="fr-FR" w:eastAsia="fr-FR"/>
        </w:rPr>
        <w:t> </w:t>
      </w:r>
    </w:p>
    <w:p w14:paraId="7168AD73" w14:textId="4541E4CD" w:rsidR="00C017BD" w:rsidRPr="00A86566" w:rsidRDefault="00C017BD" w:rsidP="004A5910">
      <w:pPr>
        <w:spacing w:after="0" w:line="240" w:lineRule="auto"/>
        <w:ind w:left="1095"/>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   Quels sont les dispositifs incitatifs et initiatives existants pour organiser et dynamiser l’écosystème des SAE</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r w:rsidRPr="00A86566">
        <w:rPr>
          <w:rFonts w:eastAsia="Times New Roman" w:cs="Times New Roman"/>
          <w:i/>
          <w:iCs/>
          <w:color w:val="525252"/>
          <w:szCs w:val="21"/>
          <w:lang w:val="fr-FR" w:eastAsia="fr-FR"/>
        </w:rPr>
        <w:t>sous forme de panel</w:t>
      </w:r>
      <w:r w:rsidRPr="00A86566">
        <w:rPr>
          <w:rFonts w:eastAsia="Times New Roman" w:cs="Times New Roman"/>
          <w:color w:val="525252"/>
          <w:szCs w:val="21"/>
          <w:lang w:val="fr-FR" w:eastAsia="fr-FR"/>
        </w:rPr>
        <w:t>)</w:t>
      </w:r>
      <w:r w:rsidRPr="00A86566">
        <w:rPr>
          <w:rFonts w:eastAsia="Times New Roman" w:cs="Times New Roman"/>
          <w:b/>
          <w:bCs/>
          <w:color w:val="525252"/>
          <w:szCs w:val="21"/>
          <w:lang w:val="fr-FR" w:eastAsia="fr-FR"/>
        </w:rPr>
        <w:t> </w:t>
      </w:r>
    </w:p>
    <w:p w14:paraId="57D314AE" w14:textId="0BF3633E" w:rsidR="00C017BD" w:rsidRPr="00A86566" w:rsidRDefault="00C017BD" w:rsidP="00C017BD">
      <w:pPr>
        <w:spacing w:after="0" w:line="240" w:lineRule="auto"/>
        <w:ind w:left="93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Cent (100) personnes ainsi réparties seront formées</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p>
    <w:p w14:paraId="57CD3372" w14:textId="1333020A" w:rsidR="00C017BD" w:rsidRPr="00A86566" w:rsidRDefault="00C017BD" w:rsidP="007D5006">
      <w:pPr>
        <w:numPr>
          <w:ilvl w:val="0"/>
          <w:numId w:val="44"/>
        </w:numPr>
        <w:spacing w:after="0" w:line="240" w:lineRule="auto"/>
        <w:ind w:left="28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Une shortliste de quatre-vingt candidats y inclus les (30) qui seront retenus à l’issue de la sélection</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p>
    <w:p w14:paraId="763B8D41" w14:textId="4AF63FBA" w:rsidR="00C017BD" w:rsidRPr="00A86566" w:rsidRDefault="00A86566" w:rsidP="007D5006">
      <w:pPr>
        <w:numPr>
          <w:ilvl w:val="0"/>
          <w:numId w:val="45"/>
        </w:numPr>
        <w:spacing w:after="0" w:line="240" w:lineRule="auto"/>
        <w:ind w:left="28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V</w:t>
      </w:r>
      <w:r w:rsidR="00C017BD" w:rsidRPr="00A86566">
        <w:rPr>
          <w:rFonts w:eastAsia="Times New Roman" w:cs="Times New Roman"/>
          <w:color w:val="525252"/>
          <w:szCs w:val="21"/>
          <w:lang w:val="fr-FR" w:eastAsia="fr-FR"/>
        </w:rPr>
        <w:t>ingt</w:t>
      </w:r>
      <w:r>
        <w:rPr>
          <w:rFonts w:eastAsia="Times New Roman" w:cs="Times New Roman"/>
          <w:color w:val="525252"/>
          <w:szCs w:val="21"/>
          <w:lang w:val="fr-FR" w:eastAsia="fr-FR"/>
        </w:rPr>
        <w:t xml:space="preserve"> </w:t>
      </w:r>
      <w:r w:rsidR="00C017BD" w:rsidRPr="00A86566">
        <w:rPr>
          <w:rFonts w:eastAsia="Times New Roman" w:cs="Times New Roman"/>
          <w:color w:val="525252"/>
          <w:szCs w:val="21"/>
          <w:lang w:val="fr-FR" w:eastAsia="fr-FR"/>
        </w:rPr>
        <w:t>(20) représentants de structures publiques, privées, associations professionnelles, clubs pertinents, etc. </w:t>
      </w:r>
    </w:p>
    <w:p w14:paraId="65A6E595" w14:textId="77777777" w:rsidR="00C017BD" w:rsidRPr="00A86566" w:rsidRDefault="00C017BD" w:rsidP="004A5910">
      <w:pPr>
        <w:spacing w:after="0" w:line="240" w:lineRule="auto"/>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A l’issue de cette session, une attestation sera délivrée à chaque participant. </w:t>
      </w:r>
    </w:p>
    <w:p w14:paraId="4EC25F6B" w14:textId="77777777" w:rsidR="00C017BD" w:rsidRPr="00A86566" w:rsidRDefault="00C017BD" w:rsidP="004A5910">
      <w:pPr>
        <w:spacing w:after="0" w:line="240" w:lineRule="auto"/>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Une fois les trente SAE finales sélectionnées, le prestataire organisera un kick-off d’onboarding afin de leur présenter le parcours d’accompagnement et de les familiariser avec les différentes parties prenantes et les outils de travail. </w:t>
      </w:r>
    </w:p>
    <w:p w14:paraId="11D360FE" w14:textId="77777777" w:rsidR="00C017BD" w:rsidRPr="00A86566" w:rsidRDefault="00C017BD" w:rsidP="00C017BD">
      <w:pPr>
        <w:spacing w:after="0" w:line="240" w:lineRule="auto"/>
        <w:ind w:left="930"/>
        <w:jc w:val="both"/>
        <w:textAlignment w:val="baseline"/>
        <w:rPr>
          <w:rFonts w:eastAsia="Times New Roman" w:cs="Times New Roman"/>
          <w:b/>
          <w:bCs/>
          <w:color w:val="000000"/>
          <w:szCs w:val="21"/>
          <w:lang w:val="fr-FR" w:eastAsia="fr-FR"/>
        </w:rPr>
      </w:pPr>
      <w:r w:rsidRPr="00A86566">
        <w:rPr>
          <w:rFonts w:eastAsia="Times New Roman" w:cs="Times New Roman"/>
          <w:b/>
          <w:bCs/>
          <w:color w:val="525252"/>
          <w:szCs w:val="21"/>
          <w:lang w:val="fr-FR" w:eastAsia="fr-FR"/>
        </w:rPr>
        <w:t> </w:t>
      </w:r>
    </w:p>
    <w:p w14:paraId="753CB0EF" w14:textId="77777777" w:rsidR="00C017BD" w:rsidRPr="00A86566" w:rsidRDefault="00C017BD" w:rsidP="007D5006">
      <w:pPr>
        <w:numPr>
          <w:ilvl w:val="0"/>
          <w:numId w:val="46"/>
        </w:numPr>
        <w:spacing w:after="0" w:line="240" w:lineRule="auto"/>
        <w:ind w:left="1650" w:firstLine="0"/>
        <w:jc w:val="both"/>
        <w:textAlignment w:val="baseline"/>
        <w:rPr>
          <w:rFonts w:eastAsia="Times New Roman" w:cs="Times New Roman"/>
          <w:b/>
          <w:bCs/>
          <w:color w:val="000000"/>
          <w:szCs w:val="21"/>
          <w:lang w:val="fr-FR" w:eastAsia="fr-FR"/>
        </w:rPr>
      </w:pPr>
      <w:r w:rsidRPr="00A86566">
        <w:rPr>
          <w:rFonts w:eastAsia="Times New Roman" w:cs="Times New Roman"/>
          <w:b/>
          <w:bCs/>
          <w:color w:val="525252"/>
          <w:szCs w:val="21"/>
          <w:lang w:val="fr-FR" w:eastAsia="fr-FR"/>
        </w:rPr>
        <w:t> Le diagnostic </w:t>
      </w:r>
    </w:p>
    <w:p w14:paraId="345CB7A9" w14:textId="77777777" w:rsidR="00C017BD" w:rsidRPr="00A86566" w:rsidRDefault="00C017BD" w:rsidP="004A5910">
      <w:pPr>
        <w:spacing w:after="0" w:line="240" w:lineRule="auto"/>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Le prestataire proposera une stratégie de diagnostic complet permettant d’avoir une vue précise et détaillée sur les points faibles et axes de renforcement des différentes structures. Celui-ci devra s’effectuer de manière rigoureuse afin que l’accompagnement proposé soit le plus pertinent possible. En collaboration et dans une logique de co-construction avec le management de la structure, cette étape couvrira les aspects organisationnels, stratégiques, financiers, liés au capital humain, etc. Un rapport complet présentant la méthodologie adoptée ainsi qu’une compilation des résultats pour chaque structure devra être élaboré à ce stade.</w:t>
      </w:r>
      <w:r w:rsidRPr="00A86566">
        <w:rPr>
          <w:rFonts w:eastAsia="Times New Roman" w:cs="Times New Roman"/>
          <w:b/>
          <w:bCs/>
          <w:color w:val="525252"/>
          <w:szCs w:val="21"/>
          <w:lang w:val="fr-FR" w:eastAsia="fr-FR"/>
        </w:rPr>
        <w:t> </w:t>
      </w:r>
    </w:p>
    <w:p w14:paraId="63FEAB87" w14:textId="77777777" w:rsidR="00C017BD" w:rsidRPr="00A86566" w:rsidRDefault="00C017BD" w:rsidP="007D5006">
      <w:pPr>
        <w:numPr>
          <w:ilvl w:val="0"/>
          <w:numId w:val="47"/>
        </w:numPr>
        <w:spacing w:after="0" w:line="240" w:lineRule="auto"/>
        <w:ind w:left="1650" w:firstLine="0"/>
        <w:jc w:val="both"/>
        <w:textAlignment w:val="baseline"/>
        <w:rPr>
          <w:rFonts w:eastAsia="Times New Roman" w:cs="Times New Roman"/>
          <w:b/>
          <w:bCs/>
          <w:color w:val="000000"/>
          <w:szCs w:val="21"/>
          <w:lang w:val="fr-FR" w:eastAsia="fr-FR"/>
        </w:rPr>
      </w:pPr>
      <w:r w:rsidRPr="00A86566">
        <w:rPr>
          <w:rFonts w:eastAsia="Times New Roman" w:cs="Times New Roman"/>
          <w:b/>
          <w:bCs/>
          <w:color w:val="525252"/>
          <w:szCs w:val="21"/>
          <w:lang w:val="fr-FR" w:eastAsia="fr-FR"/>
        </w:rPr>
        <w:t>L’implémentation et le déploiement des modèles économiques   </w:t>
      </w:r>
    </w:p>
    <w:p w14:paraId="3C0751C7" w14:textId="63F7901F" w:rsidR="00C017BD" w:rsidRPr="00A86566" w:rsidRDefault="00C017BD" w:rsidP="004A5910">
      <w:pPr>
        <w:spacing w:after="0" w:line="240" w:lineRule="auto"/>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A l’issue du diagnostic, les points faibles relevés pour chaque structure permettront</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w:t>
      </w:r>
      <w:r w:rsidRPr="00A86566">
        <w:rPr>
          <w:rFonts w:eastAsia="Times New Roman" w:cs="Times New Roman"/>
          <w:b/>
          <w:bCs/>
          <w:color w:val="525252"/>
          <w:szCs w:val="21"/>
          <w:lang w:val="fr-FR" w:eastAsia="fr-FR"/>
        </w:rPr>
        <w:t> </w:t>
      </w:r>
    </w:p>
    <w:p w14:paraId="7FD9232B" w14:textId="2B60CF07" w:rsidR="00C017BD" w:rsidRPr="00A86566" w:rsidRDefault="00C017BD" w:rsidP="004A5910">
      <w:pPr>
        <w:spacing w:after="0" w:line="240" w:lineRule="auto"/>
        <w:ind w:left="1095"/>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 de définir un module de renforcement en tronc commun construit autour des gaps qu’ont en commun les SAE accompagnées</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r w:rsidRPr="00A86566">
        <w:rPr>
          <w:rFonts w:eastAsia="Times New Roman" w:cs="Times New Roman"/>
          <w:b/>
          <w:bCs/>
          <w:color w:val="525252"/>
          <w:szCs w:val="21"/>
          <w:lang w:val="fr-FR" w:eastAsia="fr-FR"/>
        </w:rPr>
        <w:t> </w:t>
      </w:r>
    </w:p>
    <w:p w14:paraId="48272DB2" w14:textId="77777777" w:rsidR="00C017BD" w:rsidRPr="00A86566" w:rsidRDefault="00C017BD" w:rsidP="004A5910">
      <w:pPr>
        <w:spacing w:after="0" w:line="240" w:lineRule="auto"/>
        <w:ind w:left="1095"/>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 d’élaborer un Plan Individuel d’Accompagnement (PIA) pour chaque structure en vue de lui proposer un accompagnement sur mesure.</w:t>
      </w:r>
      <w:r w:rsidRPr="00A86566">
        <w:rPr>
          <w:rFonts w:eastAsia="Times New Roman" w:cs="Times New Roman"/>
          <w:b/>
          <w:bCs/>
          <w:color w:val="525252"/>
          <w:szCs w:val="21"/>
          <w:lang w:val="fr-FR" w:eastAsia="fr-FR"/>
        </w:rPr>
        <w:t> </w:t>
      </w:r>
    </w:p>
    <w:p w14:paraId="2210CFEC" w14:textId="7CD89EE8" w:rsidR="00C017BD" w:rsidRPr="00A86566" w:rsidRDefault="00C017BD" w:rsidP="004A5910">
      <w:pPr>
        <w:spacing w:after="0" w:line="240" w:lineRule="auto"/>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Le module en tronc commun se fera à travers un BoostCamp incluant des activités de teambuilding permettant de créer une dynamique d’ensemble et une solidarité active entre les SAE, gage de réussite du programme. Le soumissionnaire animera cette activité de renforcement et de teambuilding et les aspects logistiques (hébergement, transport, etc.) seront pris en charge par l’équipe projet IYBA- SEED.</w:t>
      </w:r>
      <w:r w:rsidRPr="00A86566">
        <w:rPr>
          <w:rFonts w:eastAsia="Times New Roman" w:cs="Times New Roman"/>
          <w:b/>
          <w:bCs/>
          <w:color w:val="525252"/>
          <w:szCs w:val="21"/>
          <w:lang w:val="fr-FR" w:eastAsia="fr-FR"/>
        </w:rPr>
        <w:t> </w:t>
      </w:r>
    </w:p>
    <w:p w14:paraId="7A05446F" w14:textId="3BF30A3F" w:rsidR="00C017BD" w:rsidRPr="00A86566" w:rsidRDefault="00C017BD" w:rsidP="004A5910">
      <w:pPr>
        <w:spacing w:after="0" w:line="240" w:lineRule="auto"/>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L’accompagnement sur mesure intégrera, à minima les volets suivants</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w:t>
      </w:r>
      <w:r w:rsidRPr="00A86566">
        <w:rPr>
          <w:rFonts w:eastAsia="Times New Roman" w:cs="Times New Roman"/>
          <w:b/>
          <w:bCs/>
          <w:color w:val="525252"/>
          <w:szCs w:val="21"/>
          <w:lang w:val="fr-FR" w:eastAsia="fr-FR"/>
        </w:rPr>
        <w:t> </w:t>
      </w:r>
    </w:p>
    <w:p w14:paraId="371F3CE7" w14:textId="58A3E17D" w:rsidR="00C017BD" w:rsidRPr="00A86566" w:rsidRDefault="00C017BD" w:rsidP="007D5006">
      <w:pPr>
        <w:numPr>
          <w:ilvl w:val="0"/>
          <w:numId w:val="48"/>
        </w:numPr>
        <w:spacing w:after="0" w:line="240" w:lineRule="auto"/>
        <w:ind w:left="1650" w:firstLine="0"/>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la production de données mais aussi des expertises spécifiques sur</w:t>
      </w:r>
      <w:r w:rsidR="005B3354">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l’environnement économique (macro) de la SAE accompagnée.</w:t>
      </w:r>
      <w:r w:rsidRPr="00A86566">
        <w:rPr>
          <w:rFonts w:eastAsia="Times New Roman" w:cs="Times New Roman"/>
          <w:b/>
          <w:bCs/>
          <w:color w:val="525252"/>
          <w:szCs w:val="21"/>
          <w:lang w:val="fr-FR" w:eastAsia="fr-FR"/>
        </w:rPr>
        <w:t> </w:t>
      </w:r>
    </w:p>
    <w:p w14:paraId="44703705" w14:textId="5576BA66" w:rsidR="00C017BD" w:rsidRPr="00A86566" w:rsidRDefault="00C017BD" w:rsidP="007D5006">
      <w:pPr>
        <w:numPr>
          <w:ilvl w:val="0"/>
          <w:numId w:val="49"/>
        </w:numPr>
        <w:spacing w:after="0" w:line="240" w:lineRule="auto"/>
        <w:ind w:left="1650" w:firstLine="0"/>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Une assistance technique et métier à l’élaboration participative et inclusive du mod</w:t>
      </w:r>
      <w:r w:rsidR="00B93458">
        <w:rPr>
          <w:rFonts w:eastAsia="Times New Roman" w:cs="Times New Roman"/>
          <w:color w:val="525252"/>
          <w:szCs w:val="21"/>
          <w:lang w:val="fr-FR" w:eastAsia="fr-FR"/>
        </w:rPr>
        <w:t>è</w:t>
      </w:r>
      <w:r w:rsidRPr="00A86566">
        <w:rPr>
          <w:rFonts w:eastAsia="Times New Roman" w:cs="Times New Roman"/>
          <w:color w:val="525252"/>
          <w:szCs w:val="21"/>
          <w:lang w:val="fr-FR" w:eastAsia="fr-FR"/>
        </w:rPr>
        <w:t>le économique de la SAE accompagnée.</w:t>
      </w:r>
      <w:r w:rsidRPr="00A86566">
        <w:rPr>
          <w:rFonts w:eastAsia="Times New Roman" w:cs="Times New Roman"/>
          <w:b/>
          <w:bCs/>
          <w:color w:val="525252"/>
          <w:szCs w:val="21"/>
          <w:lang w:val="fr-FR" w:eastAsia="fr-FR"/>
        </w:rPr>
        <w:t> </w:t>
      </w:r>
    </w:p>
    <w:p w14:paraId="1FFB9123" w14:textId="75DCF065" w:rsidR="00C017BD" w:rsidRPr="00A86566" w:rsidRDefault="00C017BD" w:rsidP="007D5006">
      <w:pPr>
        <w:numPr>
          <w:ilvl w:val="0"/>
          <w:numId w:val="50"/>
        </w:numPr>
        <w:spacing w:after="0" w:line="240" w:lineRule="auto"/>
        <w:ind w:left="1650" w:firstLine="0"/>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Le renforcement de l’offre de services des SAE (pour les SEED beneficiaries) ainsi que de leur stratégie marketing (prospection, etc.)</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w:t>
      </w:r>
      <w:r w:rsidRPr="00A86566">
        <w:rPr>
          <w:rFonts w:eastAsia="Times New Roman" w:cs="Times New Roman"/>
          <w:b/>
          <w:bCs/>
          <w:color w:val="525252"/>
          <w:szCs w:val="21"/>
          <w:lang w:val="fr-FR" w:eastAsia="fr-FR"/>
        </w:rPr>
        <w:t> </w:t>
      </w:r>
    </w:p>
    <w:p w14:paraId="10FBA8C9" w14:textId="37FF46E8" w:rsidR="00C017BD" w:rsidRPr="00A86566" w:rsidRDefault="00C017BD" w:rsidP="007D5006">
      <w:pPr>
        <w:numPr>
          <w:ilvl w:val="0"/>
          <w:numId w:val="51"/>
        </w:numPr>
        <w:spacing w:after="0" w:line="240" w:lineRule="auto"/>
        <w:ind w:left="1650" w:firstLine="0"/>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La définition d’une stratégie de collecte de fonds pour les SAE</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w:t>
      </w:r>
      <w:r w:rsidRPr="00A86566">
        <w:rPr>
          <w:rFonts w:eastAsia="Times New Roman" w:cs="Times New Roman"/>
          <w:b/>
          <w:bCs/>
          <w:color w:val="525252"/>
          <w:szCs w:val="21"/>
          <w:lang w:val="fr-FR" w:eastAsia="fr-FR"/>
        </w:rPr>
        <w:t> </w:t>
      </w:r>
    </w:p>
    <w:p w14:paraId="2186DBEC" w14:textId="575001A1" w:rsidR="00C017BD" w:rsidRPr="00A86566" w:rsidRDefault="00C017BD" w:rsidP="007D5006">
      <w:pPr>
        <w:numPr>
          <w:ilvl w:val="0"/>
          <w:numId w:val="52"/>
        </w:numPr>
        <w:spacing w:after="0" w:line="240" w:lineRule="auto"/>
        <w:ind w:left="1650" w:firstLine="0"/>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La création et l’animation du réseau des structures accompagnées</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w:t>
      </w:r>
      <w:r w:rsidRPr="00A86566">
        <w:rPr>
          <w:rFonts w:eastAsia="Times New Roman" w:cs="Times New Roman"/>
          <w:b/>
          <w:bCs/>
          <w:color w:val="525252"/>
          <w:szCs w:val="21"/>
          <w:lang w:val="fr-FR" w:eastAsia="fr-FR"/>
        </w:rPr>
        <w:t> </w:t>
      </w:r>
    </w:p>
    <w:p w14:paraId="4DAFA95A" w14:textId="335B650A" w:rsidR="00C017BD" w:rsidRPr="00A86566" w:rsidRDefault="00C017BD" w:rsidP="007D5006">
      <w:pPr>
        <w:numPr>
          <w:ilvl w:val="0"/>
          <w:numId w:val="53"/>
        </w:numPr>
        <w:spacing w:after="0" w:line="240" w:lineRule="auto"/>
        <w:ind w:left="1650" w:firstLine="0"/>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Le coaching des SAE notamment sur leur capacité à mener des plaidoyers auprès des entités pertinentes</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w:t>
      </w:r>
      <w:r w:rsidRPr="00A86566">
        <w:rPr>
          <w:rFonts w:eastAsia="Times New Roman" w:cs="Times New Roman"/>
          <w:b/>
          <w:bCs/>
          <w:color w:val="525252"/>
          <w:szCs w:val="21"/>
          <w:lang w:val="fr-FR" w:eastAsia="fr-FR"/>
        </w:rPr>
        <w:t> </w:t>
      </w:r>
    </w:p>
    <w:p w14:paraId="6700B982" w14:textId="77777777" w:rsidR="00C017BD" w:rsidRPr="00A86566" w:rsidRDefault="00C017BD" w:rsidP="00C017BD">
      <w:pPr>
        <w:spacing w:after="0" w:line="240" w:lineRule="auto"/>
        <w:ind w:left="930"/>
        <w:jc w:val="both"/>
        <w:textAlignment w:val="baseline"/>
        <w:rPr>
          <w:rFonts w:eastAsia="Times New Roman" w:cs="Times New Roman"/>
          <w:b/>
          <w:bCs/>
          <w:color w:val="000000"/>
          <w:szCs w:val="21"/>
          <w:lang w:val="fr-FR" w:eastAsia="fr-FR"/>
        </w:rPr>
      </w:pPr>
      <w:r w:rsidRPr="00A86566">
        <w:rPr>
          <w:rFonts w:eastAsia="Times New Roman" w:cs="Times New Roman"/>
          <w:b/>
          <w:bCs/>
          <w:color w:val="525252"/>
          <w:szCs w:val="21"/>
          <w:lang w:val="fr-FR" w:eastAsia="fr-FR"/>
        </w:rPr>
        <w:t> </w:t>
      </w:r>
    </w:p>
    <w:p w14:paraId="21D9ABEF" w14:textId="1D553593" w:rsidR="00C017BD" w:rsidRPr="00A86566" w:rsidRDefault="00C017BD" w:rsidP="004A5910">
      <w:pPr>
        <w:spacing w:after="0" w:line="240" w:lineRule="auto"/>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lastRenderedPageBreak/>
        <w:t>A la fin de l’implémentation des modèles économiques, des sessions de pitch et de réseautage seront organisées par le prestataire entre les SAE en et les SEED beneficiaries.</w:t>
      </w:r>
      <w:r w:rsidRPr="00A86566">
        <w:rPr>
          <w:rFonts w:eastAsia="Times New Roman" w:cs="Times New Roman"/>
          <w:b/>
          <w:bCs/>
          <w:color w:val="525252"/>
          <w:szCs w:val="21"/>
          <w:lang w:val="fr-FR" w:eastAsia="fr-FR"/>
        </w:rPr>
        <w:t> </w:t>
      </w:r>
    </w:p>
    <w:p w14:paraId="36A5C565" w14:textId="77777777" w:rsidR="00C017BD" w:rsidRPr="00A86566" w:rsidRDefault="00C017BD" w:rsidP="00C017BD">
      <w:pPr>
        <w:spacing w:after="0" w:line="240" w:lineRule="auto"/>
        <w:ind w:left="930"/>
        <w:jc w:val="both"/>
        <w:textAlignment w:val="baseline"/>
        <w:rPr>
          <w:rFonts w:eastAsia="Times New Roman" w:cs="Times New Roman"/>
          <w:b/>
          <w:bCs/>
          <w:color w:val="000000"/>
          <w:szCs w:val="21"/>
          <w:lang w:val="fr-FR" w:eastAsia="fr-FR"/>
        </w:rPr>
      </w:pPr>
      <w:r w:rsidRPr="00A86566">
        <w:rPr>
          <w:rFonts w:eastAsia="Times New Roman" w:cs="Times New Roman"/>
          <w:b/>
          <w:bCs/>
          <w:color w:val="525252"/>
          <w:szCs w:val="21"/>
          <w:lang w:val="fr-FR" w:eastAsia="fr-FR"/>
        </w:rPr>
        <w:t> </w:t>
      </w:r>
    </w:p>
    <w:p w14:paraId="109277CE" w14:textId="292B84CC" w:rsidR="00C017BD" w:rsidRPr="00A86566" w:rsidRDefault="00C017BD" w:rsidP="004A5910">
      <w:pPr>
        <w:spacing w:after="0" w:line="240" w:lineRule="auto"/>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Toujours afin de dynamiser les échanges entre les SAE et les entrepreneurs d’une part et, d’autre part, avec les autres acteurs de l’écosystème entrepreneurial, il est également attendu du prestataire l’organisation d’une conférence thématique sur les bonnes pratiques en matière de BDS pour les SEED beneficiaries dans l'économie verte et numérique. Celle-ci pour s’effectuer de manière hybride</w:t>
      </w:r>
      <w:r w:rsidR="00B93458">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en ligne et en présentiel.</w:t>
      </w:r>
      <w:r w:rsidRPr="00A86566">
        <w:rPr>
          <w:rFonts w:eastAsia="Times New Roman" w:cs="Times New Roman"/>
          <w:b/>
          <w:bCs/>
          <w:color w:val="525252"/>
          <w:szCs w:val="21"/>
          <w:lang w:val="fr-FR" w:eastAsia="fr-FR"/>
        </w:rPr>
        <w:t> </w:t>
      </w:r>
    </w:p>
    <w:p w14:paraId="5E0AD195" w14:textId="77777777" w:rsidR="00C017BD" w:rsidRPr="00A86566" w:rsidRDefault="00C017BD" w:rsidP="00C017BD">
      <w:pPr>
        <w:spacing w:after="0" w:line="240" w:lineRule="auto"/>
        <w:ind w:left="930"/>
        <w:jc w:val="both"/>
        <w:textAlignment w:val="baseline"/>
        <w:rPr>
          <w:rFonts w:eastAsia="Times New Roman" w:cs="Times New Roman"/>
          <w:b/>
          <w:bCs/>
          <w:color w:val="000000"/>
          <w:sz w:val="24"/>
          <w:szCs w:val="24"/>
          <w:lang w:val="fr-FR" w:eastAsia="fr-FR"/>
        </w:rPr>
      </w:pPr>
      <w:r w:rsidRPr="00A86566">
        <w:rPr>
          <w:rFonts w:eastAsia="Times New Roman" w:cs="Times New Roman"/>
          <w:b/>
          <w:bCs/>
          <w:color w:val="525252"/>
          <w:sz w:val="24"/>
          <w:szCs w:val="24"/>
          <w:lang w:val="fr-FR" w:eastAsia="fr-FR"/>
        </w:rPr>
        <w:t> </w:t>
      </w:r>
    </w:p>
    <w:p w14:paraId="6017205C" w14:textId="77777777" w:rsidR="00C017BD" w:rsidRPr="00A86566" w:rsidRDefault="00C017BD" w:rsidP="00C017BD">
      <w:pPr>
        <w:spacing w:after="0" w:line="240" w:lineRule="auto"/>
        <w:ind w:left="930"/>
        <w:jc w:val="both"/>
        <w:textAlignment w:val="baseline"/>
        <w:rPr>
          <w:rFonts w:eastAsia="Times New Roman" w:cs="Times New Roman"/>
          <w:b/>
          <w:bCs/>
          <w:color w:val="000000"/>
          <w:sz w:val="24"/>
          <w:szCs w:val="24"/>
          <w:lang w:val="fr-FR" w:eastAsia="fr-FR"/>
        </w:rPr>
      </w:pPr>
      <w:r w:rsidRPr="00A86566">
        <w:rPr>
          <w:rFonts w:eastAsia="Times New Roman" w:cs="Times New Roman"/>
          <w:b/>
          <w:bCs/>
          <w:color w:val="525252"/>
          <w:sz w:val="24"/>
          <w:szCs w:val="24"/>
          <w:lang w:val="fr-FR" w:eastAsia="fr-FR"/>
        </w:rPr>
        <w:t> </w:t>
      </w:r>
    </w:p>
    <w:p w14:paraId="7F0361DF" w14:textId="199413D3" w:rsidR="00C017BD" w:rsidRPr="00A86566" w:rsidRDefault="00C017BD" w:rsidP="5EE6230B">
      <w:pPr>
        <w:spacing w:after="0" w:line="240" w:lineRule="auto"/>
        <w:jc w:val="both"/>
        <w:textAlignment w:val="baseline"/>
        <w:rPr>
          <w:rFonts w:eastAsia="Times New Roman" w:cs="Times New Roman"/>
          <w:b/>
          <w:bCs/>
          <w:color w:val="000000" w:themeColor="text1"/>
          <w:lang w:val="fr-FR" w:eastAsia="fr-FR"/>
        </w:rPr>
      </w:pPr>
      <w:r w:rsidRPr="5EE6230B">
        <w:rPr>
          <w:rFonts w:ascii="Calibri" w:eastAsia="Times New Roman" w:hAnsi="Calibri" w:cs="Calibri"/>
          <w:b/>
          <w:bCs/>
          <w:color w:val="D71A1A"/>
          <w:sz w:val="24"/>
          <w:szCs w:val="24"/>
          <w:lang w:val="fr-FR" w:eastAsia="fr-FR"/>
        </w:rPr>
        <w:t>5.3.2 La conduite changement et l’aftercare (environ 4 mois)</w:t>
      </w:r>
    </w:p>
    <w:p w14:paraId="0B91111F" w14:textId="1C513AE4" w:rsidR="00C017BD" w:rsidRPr="00A86566" w:rsidRDefault="00C017BD" w:rsidP="5EE6230B">
      <w:pPr>
        <w:spacing w:after="0" w:line="240" w:lineRule="auto"/>
        <w:jc w:val="both"/>
        <w:textAlignment w:val="baseline"/>
        <w:rPr>
          <w:rFonts w:eastAsia="Times New Roman" w:cs="Times New Roman"/>
          <w:b/>
          <w:bCs/>
          <w:color w:val="000000"/>
          <w:lang w:val="fr-FR" w:eastAsia="fr-FR"/>
        </w:rPr>
      </w:pPr>
      <w:r w:rsidRPr="5EE6230B">
        <w:rPr>
          <w:rFonts w:eastAsia="Times New Roman" w:cs="Times New Roman"/>
          <w:color w:val="525252" w:themeColor="accent3" w:themeShade="80"/>
          <w:lang w:val="fr-FR" w:eastAsia="fr-FR"/>
        </w:rPr>
        <w:t>Cette étape permet de tester l’efficacité du modèle c’est à dire sa pertinence par rapport au contexte mais aussi son potentiel d’impact sur les entrepreneurs appuyés par la SAE. Dans cette étape, il est attendu :</w:t>
      </w:r>
      <w:r w:rsidRPr="5EE6230B">
        <w:rPr>
          <w:rFonts w:eastAsia="Times New Roman" w:cs="Times New Roman"/>
          <w:b/>
          <w:bCs/>
          <w:color w:val="525252" w:themeColor="accent3" w:themeShade="80"/>
          <w:lang w:val="fr-FR" w:eastAsia="fr-FR"/>
        </w:rPr>
        <w:t> </w:t>
      </w:r>
    </w:p>
    <w:p w14:paraId="574A8D9B" w14:textId="01069690" w:rsidR="00C017BD" w:rsidRPr="00A86566" w:rsidRDefault="00C017BD" w:rsidP="007D5006">
      <w:pPr>
        <w:numPr>
          <w:ilvl w:val="0"/>
          <w:numId w:val="54"/>
        </w:numPr>
        <w:spacing w:after="0" w:line="240" w:lineRule="auto"/>
        <w:ind w:left="1650" w:firstLine="0"/>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 xml:space="preserve">Le support et la formation si besoin de la SAE sur la mise en </w:t>
      </w:r>
      <w:r w:rsidR="00B93458" w:rsidRPr="00A86566">
        <w:rPr>
          <w:rFonts w:eastAsia="Times New Roman" w:cs="Times New Roman"/>
          <w:color w:val="525252"/>
          <w:szCs w:val="21"/>
          <w:lang w:val="fr-FR" w:eastAsia="fr-FR"/>
        </w:rPr>
        <w:t>œuvre</w:t>
      </w:r>
      <w:r w:rsidRPr="00A86566">
        <w:rPr>
          <w:rFonts w:eastAsia="Times New Roman" w:cs="Times New Roman"/>
          <w:color w:val="525252"/>
          <w:szCs w:val="21"/>
          <w:lang w:val="fr-FR" w:eastAsia="fr-FR"/>
        </w:rPr>
        <w:t xml:space="preserve"> du modèle</w:t>
      </w:r>
      <w:r w:rsidR="00B93458">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r w:rsidRPr="00A86566">
        <w:rPr>
          <w:rFonts w:eastAsia="Times New Roman" w:cs="Times New Roman"/>
          <w:b/>
          <w:bCs/>
          <w:color w:val="525252"/>
          <w:szCs w:val="21"/>
          <w:lang w:val="fr-FR" w:eastAsia="fr-FR"/>
        </w:rPr>
        <w:t> </w:t>
      </w:r>
    </w:p>
    <w:p w14:paraId="622747C0" w14:textId="14F8A8A6" w:rsidR="00C017BD" w:rsidRPr="00A86566" w:rsidRDefault="00C017BD" w:rsidP="5EE6230B">
      <w:pPr>
        <w:numPr>
          <w:ilvl w:val="0"/>
          <w:numId w:val="55"/>
        </w:numPr>
        <w:spacing w:after="0" w:line="240" w:lineRule="auto"/>
        <w:ind w:left="1650" w:firstLine="0"/>
        <w:jc w:val="both"/>
        <w:textAlignment w:val="baseline"/>
        <w:rPr>
          <w:rFonts w:eastAsia="Times New Roman" w:cs="Times New Roman"/>
          <w:b/>
          <w:bCs/>
          <w:color w:val="000000"/>
          <w:lang w:val="fr-FR" w:eastAsia="fr-FR"/>
        </w:rPr>
      </w:pPr>
      <w:r w:rsidRPr="5EE6230B">
        <w:rPr>
          <w:rFonts w:eastAsia="Times New Roman" w:cs="Times New Roman"/>
          <w:color w:val="525252" w:themeColor="accent3" w:themeShade="80"/>
          <w:lang w:val="fr-FR" w:eastAsia="fr-FR"/>
        </w:rPr>
        <w:t>le test du mod</w:t>
      </w:r>
      <w:r w:rsidR="00C659D7" w:rsidRPr="5EE6230B">
        <w:rPr>
          <w:rFonts w:eastAsia="Times New Roman" w:cs="Times New Roman"/>
          <w:color w:val="525252" w:themeColor="accent3" w:themeShade="80"/>
          <w:lang w:val="fr-FR" w:eastAsia="fr-FR"/>
        </w:rPr>
        <w:t>è</w:t>
      </w:r>
      <w:r w:rsidRPr="5EE6230B">
        <w:rPr>
          <w:rFonts w:eastAsia="Times New Roman" w:cs="Times New Roman"/>
          <w:color w:val="525252" w:themeColor="accent3" w:themeShade="80"/>
          <w:lang w:val="fr-FR" w:eastAsia="fr-FR"/>
        </w:rPr>
        <w:t xml:space="preserve">le notamment par rapport aux SEED </w:t>
      </w:r>
      <w:r w:rsidR="5044B69A" w:rsidRPr="5EE6230B">
        <w:rPr>
          <w:rFonts w:eastAsia="Times New Roman" w:cs="Times New Roman"/>
          <w:color w:val="525252" w:themeColor="accent3" w:themeShade="80"/>
          <w:lang w:val="fr-FR" w:eastAsia="fr-FR"/>
        </w:rPr>
        <w:t>bénéficiaires ;</w:t>
      </w:r>
      <w:r w:rsidRPr="5EE6230B">
        <w:rPr>
          <w:rFonts w:eastAsia="Times New Roman" w:cs="Times New Roman"/>
          <w:b/>
          <w:bCs/>
          <w:color w:val="525252" w:themeColor="accent3" w:themeShade="80"/>
          <w:lang w:val="fr-FR" w:eastAsia="fr-FR"/>
        </w:rPr>
        <w:t> </w:t>
      </w:r>
    </w:p>
    <w:p w14:paraId="17F885CA" w14:textId="77777777" w:rsidR="00C017BD" w:rsidRPr="00A86566" w:rsidRDefault="00C017BD" w:rsidP="007D5006">
      <w:pPr>
        <w:numPr>
          <w:ilvl w:val="0"/>
          <w:numId w:val="56"/>
        </w:numPr>
        <w:spacing w:after="0" w:line="240" w:lineRule="auto"/>
        <w:ind w:left="1650" w:firstLine="0"/>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La proposition d’une stratégie d’upscaling pour les SAE qui en montrent le potentiel notamment vers les pays d’implantation du projet IYBA-SEED.</w:t>
      </w:r>
      <w:r w:rsidRPr="00A86566">
        <w:rPr>
          <w:rFonts w:eastAsia="Times New Roman" w:cs="Times New Roman"/>
          <w:b/>
          <w:bCs/>
          <w:color w:val="525252"/>
          <w:szCs w:val="21"/>
          <w:lang w:val="fr-FR" w:eastAsia="fr-FR"/>
        </w:rPr>
        <w:t> </w:t>
      </w:r>
    </w:p>
    <w:p w14:paraId="34316595" w14:textId="77777777" w:rsidR="00C017BD" w:rsidRPr="00A86566" w:rsidRDefault="00C017BD" w:rsidP="00C017BD">
      <w:pPr>
        <w:spacing w:after="0" w:line="240" w:lineRule="auto"/>
        <w:ind w:left="930"/>
        <w:jc w:val="both"/>
        <w:textAlignment w:val="baseline"/>
        <w:rPr>
          <w:rFonts w:eastAsia="Times New Roman" w:cs="Times New Roman"/>
          <w:b/>
          <w:bCs/>
          <w:color w:val="000000"/>
          <w:szCs w:val="21"/>
          <w:lang w:val="fr-FR" w:eastAsia="fr-FR"/>
        </w:rPr>
      </w:pPr>
      <w:r w:rsidRPr="00A86566">
        <w:rPr>
          <w:rFonts w:eastAsia="Times New Roman" w:cs="Times New Roman"/>
          <w:b/>
          <w:bCs/>
          <w:color w:val="525252"/>
          <w:szCs w:val="21"/>
          <w:lang w:val="fr-FR" w:eastAsia="fr-FR"/>
        </w:rPr>
        <w:t> </w:t>
      </w:r>
    </w:p>
    <w:p w14:paraId="6612DEBE" w14:textId="77777777" w:rsidR="00C017BD" w:rsidRPr="005A3219" w:rsidRDefault="00C017BD" w:rsidP="004A5910">
      <w:pPr>
        <w:spacing w:after="0" w:line="240" w:lineRule="auto"/>
        <w:jc w:val="both"/>
        <w:textAlignment w:val="baseline"/>
        <w:rPr>
          <w:rFonts w:ascii="Calibri" w:eastAsia="Times New Roman" w:hAnsi="Calibri" w:cs="Calibri"/>
          <w:b/>
          <w:bCs/>
          <w:color w:val="D71A1A"/>
          <w:sz w:val="24"/>
          <w:szCs w:val="24"/>
          <w:lang w:val="fr-FR" w:eastAsia="fr-FR"/>
        </w:rPr>
      </w:pPr>
      <w:r w:rsidRPr="005A3219">
        <w:rPr>
          <w:rFonts w:ascii="Calibri" w:eastAsia="Times New Roman" w:hAnsi="Calibri" w:cs="Calibri"/>
          <w:b/>
          <w:bCs/>
          <w:color w:val="D71A1A"/>
          <w:sz w:val="24"/>
          <w:szCs w:val="24"/>
          <w:lang w:val="fr-FR" w:eastAsia="fr-FR"/>
        </w:rPr>
        <w:t>5.3.3 Le suivi-évaluation et la capitalisation (environ 2 mois) </w:t>
      </w:r>
    </w:p>
    <w:p w14:paraId="7CF80226" w14:textId="77777777" w:rsidR="00C017BD" w:rsidRPr="00A86566" w:rsidRDefault="00C017BD" w:rsidP="00C017BD">
      <w:pPr>
        <w:spacing w:after="0" w:line="240" w:lineRule="auto"/>
        <w:ind w:left="930"/>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Cette étape permet d’assurer l’alignement du programme de renforcement avec les objectifs du projet mais également de partager avec l’écosystème les meilleures pratiques en termes de structuration de SAE (éventuellement sous forme de guide) dans le contexte sénégalais. </w:t>
      </w:r>
      <w:r w:rsidRPr="00A86566">
        <w:rPr>
          <w:rFonts w:eastAsia="Times New Roman" w:cs="Times New Roman"/>
          <w:b/>
          <w:bCs/>
          <w:color w:val="525252"/>
          <w:szCs w:val="21"/>
          <w:lang w:val="fr-FR" w:eastAsia="fr-FR"/>
        </w:rPr>
        <w:t> </w:t>
      </w:r>
    </w:p>
    <w:p w14:paraId="517777EB" w14:textId="77777777" w:rsidR="00C017BD" w:rsidRPr="00A86566" w:rsidRDefault="00C017BD" w:rsidP="00C017BD">
      <w:pPr>
        <w:spacing w:after="0" w:line="240" w:lineRule="auto"/>
        <w:ind w:left="930"/>
        <w:jc w:val="both"/>
        <w:textAlignment w:val="baseline"/>
        <w:rPr>
          <w:rFonts w:eastAsia="Times New Roman" w:cs="Times New Roman"/>
          <w:b/>
          <w:bCs/>
          <w:color w:val="525252"/>
          <w:szCs w:val="21"/>
          <w:lang w:val="fr-FR" w:eastAsia="fr-FR"/>
        </w:rPr>
      </w:pPr>
      <w:r w:rsidRPr="00A86566">
        <w:rPr>
          <w:rFonts w:eastAsia="Times New Roman" w:cs="Times New Roman"/>
          <w:color w:val="525252"/>
          <w:szCs w:val="21"/>
          <w:lang w:val="fr-FR" w:eastAsia="fr-FR"/>
        </w:rPr>
        <w:t>Le soumissionnaire s’assurera d’une capitalisation en continu sur le programme d’accompagnement et également de la formation des SAE sur le suivi-évaluation de leurs programmes.</w:t>
      </w:r>
      <w:r w:rsidRPr="00A86566">
        <w:rPr>
          <w:rFonts w:eastAsia="Times New Roman" w:cs="Times New Roman"/>
          <w:b/>
          <w:bCs/>
          <w:color w:val="525252"/>
          <w:szCs w:val="21"/>
          <w:lang w:val="fr-FR" w:eastAsia="fr-FR"/>
        </w:rPr>
        <w:t> </w:t>
      </w:r>
    </w:p>
    <w:p w14:paraId="047773E0" w14:textId="77777777" w:rsidR="0069199F" w:rsidRDefault="0069199F" w:rsidP="00C017BD">
      <w:pPr>
        <w:spacing w:after="0" w:line="240" w:lineRule="auto"/>
        <w:ind w:left="930"/>
        <w:jc w:val="both"/>
        <w:textAlignment w:val="baseline"/>
        <w:rPr>
          <w:rFonts w:eastAsia="Times New Roman" w:cs="Times New Roman"/>
          <w:b/>
          <w:bCs/>
          <w:color w:val="000000"/>
          <w:szCs w:val="21"/>
          <w:lang w:val="fr-FR" w:eastAsia="fr-FR"/>
        </w:rPr>
      </w:pPr>
    </w:p>
    <w:p w14:paraId="043B398F" w14:textId="7FD8A6AF" w:rsidR="00574EE5" w:rsidRDefault="00574EE5" w:rsidP="5EE6230B">
      <w:pPr>
        <w:pStyle w:val="Titre2"/>
        <w:numPr>
          <w:ilvl w:val="0"/>
          <w:numId w:val="0"/>
        </w:numPr>
        <w:rPr>
          <w:rFonts w:ascii="Georgia" w:eastAsia="Times New Roman" w:hAnsi="Georgia" w:cs="Times New Roman"/>
          <w:color w:val="C00000"/>
          <w:sz w:val="24"/>
          <w:szCs w:val="24"/>
          <w:lang w:val="fr-FR" w:eastAsia="fr-FR"/>
        </w:rPr>
      </w:pPr>
      <w:bookmarkStart w:id="83" w:name="_Toc177121549"/>
      <w:r w:rsidRPr="6DAE84DA">
        <w:rPr>
          <w:rFonts w:ascii="Georgia" w:eastAsia="Times New Roman" w:hAnsi="Georgia" w:cs="Times New Roman"/>
          <w:color w:val="C00000"/>
          <w:sz w:val="24"/>
          <w:szCs w:val="24"/>
          <w:lang w:val="fr-FR" w:eastAsia="fr-FR"/>
        </w:rPr>
        <w:t xml:space="preserve">5.4 </w:t>
      </w:r>
      <w:r w:rsidR="0069199F" w:rsidRPr="6DAE84DA">
        <w:rPr>
          <w:rFonts w:ascii="Georgia" w:eastAsia="Times New Roman" w:hAnsi="Georgia" w:cs="Times New Roman"/>
          <w:color w:val="C00000"/>
          <w:sz w:val="24"/>
          <w:szCs w:val="24"/>
          <w:lang w:val="fr-FR" w:eastAsia="fr-FR"/>
        </w:rPr>
        <w:t>Exigences minimales</w:t>
      </w:r>
      <w:bookmarkEnd w:id="83"/>
    </w:p>
    <w:p w14:paraId="25B1AA0E" w14:textId="77777777" w:rsidR="00286640" w:rsidRDefault="00286640" w:rsidP="00CC2674">
      <w:pPr>
        <w:spacing w:after="0" w:line="240" w:lineRule="auto"/>
        <w:jc w:val="both"/>
        <w:textAlignment w:val="baseline"/>
        <w:rPr>
          <w:rFonts w:eastAsia="Times New Roman" w:cs="Times New Roman"/>
          <w:color w:val="000000"/>
          <w:szCs w:val="21"/>
          <w:lang w:val="fr-FR" w:eastAsia="fr-FR"/>
        </w:rPr>
      </w:pPr>
      <w:r w:rsidRPr="00286640">
        <w:rPr>
          <w:rFonts w:eastAsia="Times New Roman" w:cs="Times New Roman"/>
          <w:color w:val="000000"/>
          <w:szCs w:val="21"/>
          <w:lang w:val="fr-FR" w:eastAsia="fr-FR"/>
        </w:rPr>
        <w:t>Il est demandé au soumissionnaire de joindre à son offre</w:t>
      </w:r>
      <w:r>
        <w:rPr>
          <w:rFonts w:eastAsia="Times New Roman" w:cs="Times New Roman"/>
          <w:color w:val="000000"/>
          <w:szCs w:val="21"/>
          <w:lang w:val="fr-FR" w:eastAsia="fr-FR"/>
        </w:rPr>
        <w:t xml:space="preserve"> : </w:t>
      </w:r>
    </w:p>
    <w:p w14:paraId="11DC6570" w14:textId="56F9BA0D" w:rsidR="00D321F8" w:rsidRDefault="00124524" w:rsidP="7E3C567B">
      <w:pPr>
        <w:pStyle w:val="Paragraphedeliste"/>
        <w:numPr>
          <w:ilvl w:val="0"/>
          <w:numId w:val="56"/>
        </w:numPr>
        <w:spacing w:after="0" w:line="240" w:lineRule="auto"/>
        <w:jc w:val="both"/>
        <w:textAlignment w:val="baseline"/>
        <w:rPr>
          <w:rFonts w:eastAsia="Times New Roman" w:cs="Times New Roman"/>
          <w:color w:val="000000" w:themeColor="text1"/>
          <w:lang w:val="fr-FR" w:eastAsia="fr-FR"/>
        </w:rPr>
      </w:pPr>
      <w:r w:rsidRPr="7E3C567B">
        <w:rPr>
          <w:rFonts w:eastAsia="Times New Roman" w:cs="Times New Roman"/>
          <w:color w:val="000000" w:themeColor="text1"/>
          <w:lang w:val="fr-FR" w:eastAsia="fr-FR"/>
        </w:rPr>
        <w:t>Une</w:t>
      </w:r>
      <w:r w:rsidR="008202A1" w:rsidRPr="7E3C567B">
        <w:rPr>
          <w:rFonts w:eastAsia="Times New Roman" w:cs="Times New Roman"/>
          <w:color w:val="000000" w:themeColor="text1"/>
          <w:lang w:val="fr-FR" w:eastAsia="fr-FR"/>
        </w:rPr>
        <w:t xml:space="preserve"> présentation du s</w:t>
      </w:r>
      <w:r w:rsidRPr="7E3C567B">
        <w:rPr>
          <w:rFonts w:eastAsia="Times New Roman" w:cs="Times New Roman"/>
          <w:color w:val="000000" w:themeColor="text1"/>
          <w:lang w:val="fr-FR" w:eastAsia="fr-FR"/>
        </w:rPr>
        <w:t xml:space="preserve">oumissionnaire, accompagnée </w:t>
      </w:r>
      <w:r w:rsidR="002C0126" w:rsidRPr="7E3C567B">
        <w:rPr>
          <w:rFonts w:eastAsia="Times New Roman" w:cs="Times New Roman"/>
          <w:color w:val="000000" w:themeColor="text1"/>
          <w:lang w:val="fr-FR" w:eastAsia="fr-FR"/>
        </w:rPr>
        <w:t xml:space="preserve">des </w:t>
      </w:r>
      <w:r w:rsidR="008F5975" w:rsidRPr="7E3C567B">
        <w:rPr>
          <w:rFonts w:eastAsia="Times New Roman" w:cs="Times New Roman"/>
          <w:color w:val="000000" w:themeColor="text1"/>
          <w:lang w:val="fr-FR" w:eastAsia="fr-FR"/>
        </w:rPr>
        <w:t>preuves</w:t>
      </w:r>
      <w:r w:rsidR="000B7B21" w:rsidRPr="7E3C567B">
        <w:rPr>
          <w:rFonts w:eastAsia="Times New Roman" w:cs="Times New Roman"/>
          <w:color w:val="000000" w:themeColor="text1"/>
          <w:lang w:val="fr-FR" w:eastAsia="fr-FR"/>
        </w:rPr>
        <w:t xml:space="preserve"> de réalisations de prestations similaires en objet (Accompagnement entrepreneurs ou SAE) et en volume par rapport au montant de la soumission</w:t>
      </w:r>
      <w:r w:rsidR="00B455CB">
        <w:rPr>
          <w:rFonts w:eastAsia="Times New Roman" w:cs="Times New Roman"/>
          <w:color w:val="000000" w:themeColor="text1"/>
          <w:lang w:val="fr-FR" w:eastAsia="fr-FR"/>
        </w:rPr>
        <w:t> ;</w:t>
      </w:r>
      <w:r w:rsidR="000B7B21" w:rsidRPr="7E3C567B">
        <w:rPr>
          <w:rFonts w:eastAsia="Times New Roman" w:cs="Times New Roman"/>
          <w:color w:val="000000" w:themeColor="text1"/>
          <w:lang w:val="fr-FR" w:eastAsia="fr-FR"/>
        </w:rPr>
        <w:t xml:space="preserve"> </w:t>
      </w:r>
    </w:p>
    <w:p w14:paraId="7AA7798D" w14:textId="35C31971" w:rsidR="00D321F8" w:rsidRDefault="1F2C2FBB" w:rsidP="7E3C567B">
      <w:pPr>
        <w:pStyle w:val="Paragraphedeliste"/>
        <w:numPr>
          <w:ilvl w:val="0"/>
          <w:numId w:val="56"/>
        </w:numPr>
        <w:spacing w:after="0" w:line="240" w:lineRule="auto"/>
        <w:jc w:val="both"/>
        <w:textAlignment w:val="baseline"/>
        <w:rPr>
          <w:rFonts w:eastAsia="Times New Roman" w:cs="Times New Roman"/>
          <w:color w:val="000000" w:themeColor="text1"/>
          <w:lang w:val="fr-FR" w:eastAsia="fr-FR"/>
        </w:rPr>
      </w:pPr>
      <w:r w:rsidRPr="234C9A41">
        <w:rPr>
          <w:rFonts w:eastAsia="Times New Roman" w:cs="Times New Roman"/>
          <w:color w:val="000000" w:themeColor="text1"/>
          <w:lang w:val="fr-FR" w:eastAsia="fr-FR"/>
        </w:rPr>
        <w:t>U</w:t>
      </w:r>
      <w:r w:rsidR="00286640" w:rsidRPr="234C9A41">
        <w:rPr>
          <w:rFonts w:eastAsia="Times New Roman" w:cs="Times New Roman"/>
          <w:color w:val="000000" w:themeColor="text1"/>
          <w:lang w:val="fr-FR" w:eastAsia="fr-FR"/>
        </w:rPr>
        <w:t>ne méthodologi</w:t>
      </w:r>
      <w:r w:rsidR="00EE3E41" w:rsidRPr="234C9A41">
        <w:rPr>
          <w:rFonts w:eastAsia="Times New Roman" w:cs="Times New Roman"/>
          <w:color w:val="000000" w:themeColor="text1"/>
          <w:lang w:val="fr-FR" w:eastAsia="fr-FR"/>
        </w:rPr>
        <w:t>e</w:t>
      </w:r>
      <w:r w:rsidR="00286640" w:rsidRPr="234C9A41">
        <w:rPr>
          <w:rFonts w:eastAsia="Times New Roman" w:cs="Times New Roman"/>
          <w:color w:val="000000" w:themeColor="text1"/>
          <w:lang w:val="fr-FR" w:eastAsia="fr-FR"/>
        </w:rPr>
        <w:t xml:space="preserve"> </w:t>
      </w:r>
      <w:r w:rsidR="006C5236" w:rsidRPr="234C9A41">
        <w:rPr>
          <w:rFonts w:eastAsia="Times New Roman" w:cs="Times New Roman"/>
          <w:color w:val="000000" w:themeColor="text1"/>
          <w:lang w:val="fr-FR" w:eastAsia="fr-FR"/>
        </w:rPr>
        <w:t xml:space="preserve">comprenant </w:t>
      </w:r>
      <w:r w:rsidR="00286640" w:rsidRPr="234C9A41">
        <w:rPr>
          <w:rFonts w:eastAsia="Times New Roman" w:cs="Times New Roman"/>
          <w:color w:val="000000" w:themeColor="text1"/>
          <w:lang w:val="fr-FR" w:eastAsia="fr-FR"/>
        </w:rPr>
        <w:t>la compréhension des TDR</w:t>
      </w:r>
      <w:r w:rsidR="006C5236" w:rsidRPr="234C9A41">
        <w:rPr>
          <w:rFonts w:eastAsia="Times New Roman" w:cs="Times New Roman"/>
          <w:color w:val="000000" w:themeColor="text1"/>
          <w:lang w:val="fr-FR" w:eastAsia="fr-FR"/>
        </w:rPr>
        <w:t>,</w:t>
      </w:r>
      <w:r w:rsidR="698582F0" w:rsidRPr="234C9A41">
        <w:rPr>
          <w:rFonts w:eastAsia="Times New Roman" w:cs="Times New Roman"/>
          <w:color w:val="000000" w:themeColor="text1"/>
          <w:lang w:val="fr-FR" w:eastAsia="fr-FR"/>
        </w:rPr>
        <w:t xml:space="preserve"> </w:t>
      </w:r>
      <w:r w:rsidR="00286640" w:rsidRPr="234C9A41">
        <w:rPr>
          <w:rFonts w:eastAsia="Times New Roman" w:cs="Times New Roman"/>
          <w:color w:val="000000" w:themeColor="text1"/>
          <w:lang w:val="fr-FR" w:eastAsia="fr-FR"/>
        </w:rPr>
        <w:t>toute modification et/ou amélioration</w:t>
      </w:r>
      <w:r w:rsidR="001F5DCE" w:rsidRPr="234C9A41">
        <w:rPr>
          <w:rFonts w:eastAsia="Times New Roman" w:cs="Times New Roman"/>
          <w:color w:val="000000" w:themeColor="text1"/>
          <w:lang w:val="fr-FR" w:eastAsia="fr-FR"/>
        </w:rPr>
        <w:t xml:space="preserve"> </w:t>
      </w:r>
      <w:r w:rsidR="00286640" w:rsidRPr="234C9A41">
        <w:rPr>
          <w:rFonts w:eastAsia="Times New Roman" w:cs="Times New Roman"/>
          <w:color w:val="000000" w:themeColor="text1"/>
          <w:lang w:val="fr-FR" w:eastAsia="fr-FR"/>
        </w:rPr>
        <w:t>des Termes de référence que le soumissionnaire propose</w:t>
      </w:r>
      <w:r w:rsidR="001F5DCE" w:rsidRPr="234C9A41">
        <w:rPr>
          <w:rFonts w:eastAsia="Times New Roman" w:cs="Times New Roman"/>
          <w:color w:val="000000" w:themeColor="text1"/>
          <w:lang w:val="fr-FR" w:eastAsia="fr-FR"/>
        </w:rPr>
        <w:t>r</w:t>
      </w:r>
      <w:r w:rsidR="00286640" w:rsidRPr="234C9A41">
        <w:rPr>
          <w:rFonts w:eastAsia="Times New Roman" w:cs="Times New Roman"/>
          <w:color w:val="000000" w:themeColor="text1"/>
          <w:lang w:val="fr-FR" w:eastAsia="fr-FR"/>
        </w:rPr>
        <w:t xml:space="preserve"> pour améliorer les résultats de la mission</w:t>
      </w:r>
      <w:r w:rsidR="001F5DCE" w:rsidRPr="234C9A41">
        <w:rPr>
          <w:rFonts w:eastAsia="Times New Roman" w:cs="Times New Roman"/>
          <w:color w:val="000000" w:themeColor="text1"/>
          <w:lang w:val="fr-FR" w:eastAsia="fr-FR"/>
        </w:rPr>
        <w:t>, à condition de dûment la justifier</w:t>
      </w:r>
      <w:r w:rsidR="00B455CB">
        <w:rPr>
          <w:rFonts w:eastAsia="Times New Roman" w:cs="Times New Roman"/>
          <w:color w:val="000000" w:themeColor="text1"/>
          <w:lang w:val="fr-FR" w:eastAsia="fr-FR"/>
        </w:rPr>
        <w:t> ;</w:t>
      </w:r>
    </w:p>
    <w:p w14:paraId="5FCCBED2" w14:textId="5521221D" w:rsidR="00286640" w:rsidRPr="00286640" w:rsidRDefault="2BF4AFD2" w:rsidP="234C9A41">
      <w:pPr>
        <w:pStyle w:val="Paragraphedeliste"/>
        <w:numPr>
          <w:ilvl w:val="0"/>
          <w:numId w:val="56"/>
        </w:numPr>
        <w:spacing w:after="0" w:line="240" w:lineRule="auto"/>
        <w:jc w:val="both"/>
        <w:textAlignment w:val="baseline"/>
        <w:rPr>
          <w:rFonts w:eastAsia="Times New Roman" w:cs="Times New Roman"/>
          <w:color w:val="000000"/>
          <w:lang w:val="fr-FR" w:eastAsia="fr-FR"/>
        </w:rPr>
      </w:pPr>
      <w:r w:rsidRPr="47E2E305">
        <w:rPr>
          <w:rFonts w:eastAsia="Times New Roman" w:cs="Times New Roman"/>
          <w:color w:val="000000" w:themeColor="text1"/>
          <w:lang w:val="fr-FR" w:eastAsia="fr-FR"/>
        </w:rPr>
        <w:t>U</w:t>
      </w:r>
      <w:r w:rsidR="00E5437B" w:rsidRPr="47E2E305">
        <w:rPr>
          <w:rFonts w:eastAsia="Times New Roman" w:cs="Times New Roman"/>
          <w:color w:val="000000" w:themeColor="text1"/>
          <w:lang w:val="fr-FR" w:eastAsia="fr-FR"/>
        </w:rPr>
        <w:t>n</w:t>
      </w:r>
      <w:r w:rsidR="00286640" w:rsidRPr="47E2E305">
        <w:rPr>
          <w:rFonts w:eastAsia="Times New Roman" w:cs="Times New Roman"/>
          <w:color w:val="000000" w:themeColor="text1"/>
          <w:lang w:val="fr-FR" w:eastAsia="fr-FR"/>
        </w:rPr>
        <w:t xml:space="preserve"> planning et le chronogramme </w:t>
      </w:r>
      <w:r w:rsidR="005E5E3B" w:rsidRPr="47E2E305">
        <w:rPr>
          <w:rFonts w:eastAsia="Times New Roman" w:cs="Times New Roman"/>
          <w:color w:val="000000" w:themeColor="text1"/>
          <w:lang w:val="fr-FR" w:eastAsia="fr-FR"/>
        </w:rPr>
        <w:t xml:space="preserve">détaillés </w:t>
      </w:r>
      <w:r w:rsidR="00286640" w:rsidRPr="47E2E305">
        <w:rPr>
          <w:rFonts w:eastAsia="Times New Roman" w:cs="Times New Roman"/>
          <w:color w:val="000000" w:themeColor="text1"/>
          <w:lang w:val="fr-FR" w:eastAsia="fr-FR"/>
        </w:rPr>
        <w:t>proposé</w:t>
      </w:r>
      <w:r w:rsidR="005E5E3B" w:rsidRPr="47E2E305">
        <w:rPr>
          <w:rFonts w:eastAsia="Times New Roman" w:cs="Times New Roman"/>
          <w:color w:val="000000" w:themeColor="text1"/>
          <w:lang w:val="fr-FR" w:eastAsia="fr-FR"/>
        </w:rPr>
        <w:t>s</w:t>
      </w:r>
      <w:r w:rsidR="00286640" w:rsidRPr="47E2E305">
        <w:rPr>
          <w:rFonts w:eastAsia="Times New Roman" w:cs="Times New Roman"/>
          <w:color w:val="000000" w:themeColor="text1"/>
          <w:lang w:val="fr-FR" w:eastAsia="fr-FR"/>
        </w:rPr>
        <w:t xml:space="preserve"> pour réaliser la prestation</w:t>
      </w:r>
      <w:r w:rsidR="533329F8" w:rsidRPr="47E2E305">
        <w:rPr>
          <w:rFonts w:eastAsia="Times New Roman" w:cs="Times New Roman"/>
          <w:color w:val="000000" w:themeColor="text1"/>
          <w:lang w:val="fr-FR" w:eastAsia="fr-FR"/>
        </w:rPr>
        <w:t xml:space="preserve"> ;</w:t>
      </w:r>
      <w:r w:rsidR="00286640" w:rsidRPr="47E2E305">
        <w:rPr>
          <w:rFonts w:eastAsia="Times New Roman" w:cs="Times New Roman"/>
          <w:color w:val="000000" w:themeColor="text1"/>
          <w:lang w:val="fr-FR" w:eastAsia="fr-FR"/>
        </w:rPr>
        <w:t xml:space="preserve"> </w:t>
      </w:r>
    </w:p>
    <w:p w14:paraId="0BEF7B81" w14:textId="674C81BD" w:rsidR="0069199F" w:rsidRDefault="24E3043A" w:rsidP="234C9A41">
      <w:pPr>
        <w:pStyle w:val="Paragraphedeliste"/>
        <w:numPr>
          <w:ilvl w:val="0"/>
          <w:numId w:val="56"/>
        </w:numPr>
        <w:spacing w:after="0" w:line="240" w:lineRule="auto"/>
        <w:jc w:val="both"/>
        <w:textAlignment w:val="baseline"/>
        <w:rPr>
          <w:rFonts w:eastAsia="Times New Roman" w:cs="Times New Roman"/>
          <w:color w:val="000000"/>
          <w:lang w:val="fr-FR" w:eastAsia="fr-FR"/>
        </w:rPr>
      </w:pPr>
      <w:r w:rsidRPr="1EA40E89">
        <w:rPr>
          <w:rFonts w:eastAsia="Times New Roman" w:cs="Times New Roman"/>
          <w:color w:val="000000" w:themeColor="text1"/>
          <w:lang w:val="fr-FR" w:eastAsia="fr-FR"/>
        </w:rPr>
        <w:t>L</w:t>
      </w:r>
      <w:r w:rsidR="008202A1" w:rsidRPr="1EA40E89">
        <w:rPr>
          <w:rFonts w:eastAsia="Times New Roman" w:cs="Times New Roman"/>
          <w:color w:val="000000" w:themeColor="text1"/>
          <w:lang w:val="fr-FR" w:eastAsia="fr-FR"/>
        </w:rPr>
        <w:t xml:space="preserve">es cvs des experts </w:t>
      </w:r>
      <w:r w:rsidR="7F97B803" w:rsidRPr="1EA40E89">
        <w:rPr>
          <w:rFonts w:eastAsia="Times New Roman" w:cs="Times New Roman"/>
          <w:color w:val="000000" w:themeColor="text1"/>
          <w:lang w:val="fr-FR" w:eastAsia="fr-FR"/>
        </w:rPr>
        <w:t xml:space="preserve">pour réaliser les </w:t>
      </w:r>
      <w:r w:rsidR="0E284134" w:rsidRPr="1EA40E89">
        <w:rPr>
          <w:rFonts w:eastAsia="Times New Roman" w:cs="Times New Roman"/>
          <w:color w:val="000000" w:themeColor="text1"/>
          <w:lang w:val="fr-FR" w:eastAsia="fr-FR"/>
        </w:rPr>
        <w:t>prestations (</w:t>
      </w:r>
      <w:r w:rsidR="008202A1" w:rsidRPr="1EA40E89">
        <w:rPr>
          <w:rFonts w:eastAsia="Times New Roman" w:cs="Times New Roman"/>
          <w:color w:val="000000" w:themeColor="text1"/>
          <w:lang w:val="fr-FR" w:eastAsia="fr-FR"/>
        </w:rPr>
        <w:t xml:space="preserve">au minimum des experts-clés répondant aux </w:t>
      </w:r>
      <w:r w:rsidR="002A6C44" w:rsidRPr="1EA40E89">
        <w:rPr>
          <w:rFonts w:eastAsia="Times New Roman" w:cs="Times New Roman"/>
          <w:color w:val="000000" w:themeColor="text1"/>
          <w:lang w:val="fr-FR" w:eastAsia="fr-FR"/>
        </w:rPr>
        <w:t xml:space="preserve">qualifications et </w:t>
      </w:r>
      <w:r w:rsidR="008202A1" w:rsidRPr="1EA40E89">
        <w:rPr>
          <w:rFonts w:eastAsia="Times New Roman" w:cs="Times New Roman"/>
          <w:color w:val="000000" w:themeColor="text1"/>
          <w:lang w:val="fr-FR" w:eastAsia="fr-FR"/>
        </w:rPr>
        <w:t>expertises obligatoires demandées pour ce marché (voir le point 5.5),</w:t>
      </w:r>
      <w:r w:rsidR="00F90712" w:rsidRPr="1EA40E89">
        <w:rPr>
          <w:rFonts w:eastAsia="Times New Roman" w:cs="Times New Roman"/>
          <w:color w:val="000000" w:themeColor="text1"/>
          <w:lang w:val="fr-FR" w:eastAsia="fr-FR"/>
        </w:rPr>
        <w:t xml:space="preserve"> avec copie des di</w:t>
      </w:r>
      <w:r w:rsidR="007B165F" w:rsidRPr="1EA40E89">
        <w:rPr>
          <w:rFonts w:eastAsia="Times New Roman" w:cs="Times New Roman"/>
          <w:color w:val="000000" w:themeColor="text1"/>
          <w:lang w:val="fr-FR" w:eastAsia="fr-FR"/>
        </w:rPr>
        <w:t xml:space="preserve">plômes obtenus </w:t>
      </w:r>
      <w:r w:rsidR="008F5975" w:rsidRPr="1EA40E89">
        <w:rPr>
          <w:rFonts w:eastAsia="Times New Roman" w:cs="Times New Roman"/>
          <w:color w:val="000000" w:themeColor="text1"/>
          <w:lang w:val="fr-FR" w:eastAsia="fr-FR"/>
        </w:rPr>
        <w:t xml:space="preserve">et références </w:t>
      </w:r>
      <w:r w:rsidR="006925C0" w:rsidRPr="1EA40E89">
        <w:rPr>
          <w:rFonts w:eastAsia="Times New Roman" w:cs="Times New Roman"/>
          <w:color w:val="000000" w:themeColor="text1"/>
          <w:lang w:val="fr-FR" w:eastAsia="fr-FR"/>
        </w:rPr>
        <w:t>de mission en relation avec les prestations attendues</w:t>
      </w:r>
      <w:r w:rsidR="00B455CB">
        <w:rPr>
          <w:rFonts w:eastAsia="Times New Roman" w:cs="Times New Roman"/>
          <w:color w:val="000000" w:themeColor="text1"/>
          <w:lang w:val="fr-FR" w:eastAsia="fr-FR"/>
        </w:rPr>
        <w:t> ;</w:t>
      </w:r>
      <w:r w:rsidR="278BF77A" w:rsidRPr="1EA40E89">
        <w:rPr>
          <w:rFonts w:eastAsia="Times New Roman" w:cs="Times New Roman"/>
          <w:color w:val="000000" w:themeColor="text1"/>
          <w:lang w:val="fr-FR" w:eastAsia="fr-FR"/>
        </w:rPr>
        <w:t xml:space="preserve"> </w:t>
      </w:r>
    </w:p>
    <w:p w14:paraId="62E066C4" w14:textId="2F324F48" w:rsidR="000B7B21" w:rsidRDefault="031D6E44" w:rsidP="55F545B3">
      <w:pPr>
        <w:pStyle w:val="Paragraphedeliste"/>
        <w:numPr>
          <w:ilvl w:val="0"/>
          <w:numId w:val="56"/>
        </w:numPr>
        <w:spacing w:after="0" w:line="240" w:lineRule="auto"/>
        <w:jc w:val="both"/>
        <w:textAlignment w:val="baseline"/>
        <w:rPr>
          <w:rFonts w:eastAsia="Times New Roman" w:cs="Times New Roman"/>
          <w:color w:val="000000"/>
          <w:lang w:val="fr-FR" w:eastAsia="fr-FR"/>
        </w:rPr>
      </w:pPr>
      <w:r w:rsidRPr="31C023DF">
        <w:rPr>
          <w:rFonts w:eastAsia="Times New Roman" w:cs="Times New Roman"/>
          <w:color w:val="000000" w:themeColor="text1"/>
          <w:lang w:val="fr-FR" w:eastAsia="fr-FR"/>
        </w:rPr>
        <w:t>Une</w:t>
      </w:r>
      <w:r w:rsidR="005B0D14" w:rsidRPr="31C023DF">
        <w:rPr>
          <w:rFonts w:eastAsia="Times New Roman" w:cs="Times New Roman"/>
          <w:color w:val="000000" w:themeColor="text1"/>
          <w:lang w:val="fr-FR" w:eastAsia="fr-FR"/>
        </w:rPr>
        <w:t xml:space="preserve"> offre financière (formulaire de prix)</w:t>
      </w:r>
      <w:r w:rsidR="00B455CB">
        <w:rPr>
          <w:rFonts w:eastAsia="Times New Roman" w:cs="Times New Roman"/>
          <w:color w:val="000000" w:themeColor="text1"/>
          <w:lang w:val="fr-FR" w:eastAsia="fr-FR"/>
        </w:rPr>
        <w:t> ;</w:t>
      </w:r>
    </w:p>
    <w:p w14:paraId="3A9AA763" w14:textId="13A7C407" w:rsidR="73817CBC" w:rsidRDefault="73817CBC" w:rsidP="31C023DF">
      <w:pPr>
        <w:pStyle w:val="Paragraphedeliste"/>
        <w:numPr>
          <w:ilvl w:val="0"/>
          <w:numId w:val="56"/>
        </w:numPr>
        <w:spacing w:after="0" w:line="240" w:lineRule="auto"/>
        <w:jc w:val="both"/>
        <w:rPr>
          <w:rFonts w:eastAsia="Times New Roman" w:cs="Times New Roman"/>
          <w:color w:val="000000" w:themeColor="text1"/>
          <w:lang w:val="fr-FR" w:eastAsia="fr-FR"/>
        </w:rPr>
      </w:pPr>
      <w:r w:rsidRPr="31C023DF">
        <w:rPr>
          <w:rFonts w:eastAsia="Times New Roman" w:cs="Times New Roman"/>
          <w:color w:val="000000" w:themeColor="text1"/>
          <w:lang w:eastAsia="fr-FR"/>
        </w:rPr>
        <w:t xml:space="preserve">Un </w:t>
      </w:r>
      <w:r w:rsidR="7747312B" w:rsidRPr="31C023DF">
        <w:rPr>
          <w:rFonts w:eastAsia="Times New Roman" w:cs="Times New Roman"/>
          <w:color w:val="000000" w:themeColor="text1"/>
          <w:lang w:eastAsia="fr-FR"/>
        </w:rPr>
        <w:t xml:space="preserve">accord de groupement si </w:t>
      </w:r>
      <w:r w:rsidR="761F2FB4" w:rsidRPr="31C023DF">
        <w:rPr>
          <w:rFonts w:eastAsia="Times New Roman" w:cs="Times New Roman"/>
          <w:color w:val="000000" w:themeColor="text1"/>
          <w:lang w:eastAsia="fr-FR"/>
        </w:rPr>
        <w:t>applicable</w:t>
      </w:r>
      <w:r w:rsidR="0C2B8BFA" w:rsidRPr="31C023DF">
        <w:rPr>
          <w:rFonts w:eastAsia="Times New Roman" w:cs="Times New Roman"/>
          <w:color w:val="000000" w:themeColor="text1"/>
          <w:lang w:eastAsia="fr-FR"/>
        </w:rPr>
        <w:t xml:space="preserve">, signé par tous </w:t>
      </w:r>
      <w:r w:rsidR="00B455CB">
        <w:rPr>
          <w:rFonts w:eastAsia="Times New Roman" w:cs="Times New Roman"/>
          <w:color w:val="000000" w:themeColor="text1"/>
          <w:lang w:eastAsia="fr-FR"/>
        </w:rPr>
        <w:t>l</w:t>
      </w:r>
      <w:r w:rsidR="0C2B8BFA" w:rsidRPr="31C023DF">
        <w:rPr>
          <w:rFonts w:eastAsia="Times New Roman" w:cs="Times New Roman"/>
          <w:color w:val="000000" w:themeColor="text1"/>
          <w:lang w:eastAsia="fr-FR"/>
        </w:rPr>
        <w:t>es meembres, ind</w:t>
      </w:r>
      <w:r w:rsidR="0C2B8BFA" w:rsidRPr="31C023DF">
        <w:rPr>
          <w:rFonts w:eastAsia="Times New Roman" w:cs="Times New Roman"/>
          <w:color w:val="000000" w:themeColor="text1"/>
          <w:lang w:val="fr-FR" w:eastAsia="fr-FR"/>
        </w:rPr>
        <w:t>iquant le chef de fil et la personne désignée mandataire ;</w:t>
      </w:r>
    </w:p>
    <w:p w14:paraId="269D2903" w14:textId="7D9DCA55" w:rsidR="005B0D14" w:rsidRDefault="39A50FF6" w:rsidP="31C023DF">
      <w:pPr>
        <w:pStyle w:val="Paragraphedeliste"/>
        <w:numPr>
          <w:ilvl w:val="0"/>
          <w:numId w:val="56"/>
        </w:numPr>
        <w:spacing w:after="0" w:line="240" w:lineRule="auto"/>
        <w:jc w:val="both"/>
        <w:textAlignment w:val="baseline"/>
        <w:rPr>
          <w:rFonts w:eastAsia="Times New Roman" w:cs="Times New Roman"/>
          <w:color w:val="000000"/>
          <w:lang w:val="fr-FR" w:eastAsia="fr-FR"/>
        </w:rPr>
      </w:pPr>
      <w:r w:rsidRPr="31C023DF">
        <w:rPr>
          <w:rFonts w:eastAsia="Times New Roman" w:cs="Times New Roman"/>
          <w:color w:val="000000" w:themeColor="text1"/>
          <w:lang w:val="fr-FR" w:eastAsia="fr-FR"/>
        </w:rPr>
        <w:t>Le</w:t>
      </w:r>
      <w:r w:rsidR="0056222A" w:rsidRPr="31C023DF">
        <w:rPr>
          <w:rFonts w:eastAsia="Times New Roman" w:cs="Times New Roman"/>
          <w:color w:val="000000" w:themeColor="text1"/>
          <w:lang w:val="fr-FR" w:eastAsia="fr-FR"/>
        </w:rPr>
        <w:t xml:space="preserve"> fo</w:t>
      </w:r>
      <w:r w:rsidR="003F6947" w:rsidRPr="31C023DF">
        <w:rPr>
          <w:rFonts w:eastAsia="Times New Roman" w:cs="Times New Roman"/>
          <w:color w:val="000000" w:themeColor="text1"/>
          <w:lang w:val="fr-FR" w:eastAsia="fr-FR"/>
        </w:rPr>
        <w:t>r</w:t>
      </w:r>
      <w:r w:rsidR="0056222A" w:rsidRPr="31C023DF">
        <w:rPr>
          <w:rFonts w:eastAsia="Times New Roman" w:cs="Times New Roman"/>
          <w:color w:val="000000" w:themeColor="text1"/>
          <w:lang w:val="fr-FR" w:eastAsia="fr-FR"/>
        </w:rPr>
        <w:t>m</w:t>
      </w:r>
      <w:r w:rsidR="003F6947" w:rsidRPr="31C023DF">
        <w:rPr>
          <w:rFonts w:eastAsia="Times New Roman" w:cs="Times New Roman"/>
          <w:color w:val="000000" w:themeColor="text1"/>
          <w:lang w:val="fr-FR" w:eastAsia="fr-FR"/>
        </w:rPr>
        <w:t>u</w:t>
      </w:r>
      <w:r w:rsidR="0056222A" w:rsidRPr="31C023DF">
        <w:rPr>
          <w:rFonts w:eastAsia="Times New Roman" w:cs="Times New Roman"/>
          <w:color w:val="000000" w:themeColor="text1"/>
          <w:lang w:val="fr-FR" w:eastAsia="fr-FR"/>
        </w:rPr>
        <w:t>laire DUME dûment renseigné, daté, signé et cacheté</w:t>
      </w:r>
      <w:r w:rsidR="00B455CB">
        <w:rPr>
          <w:rFonts w:eastAsia="Times New Roman" w:cs="Times New Roman"/>
          <w:color w:val="000000" w:themeColor="text1"/>
          <w:lang w:val="fr-FR" w:eastAsia="fr-FR"/>
        </w:rPr>
        <w:t> ;</w:t>
      </w:r>
    </w:p>
    <w:p w14:paraId="73F3D5AB" w14:textId="5F5C7D8E" w:rsidR="003F6947" w:rsidRDefault="72C12D61" w:rsidP="31C023DF">
      <w:pPr>
        <w:pStyle w:val="Paragraphedeliste"/>
        <w:numPr>
          <w:ilvl w:val="0"/>
          <w:numId w:val="56"/>
        </w:numPr>
        <w:spacing w:after="0" w:line="240" w:lineRule="auto"/>
        <w:jc w:val="both"/>
        <w:textAlignment w:val="baseline"/>
        <w:rPr>
          <w:rFonts w:eastAsia="Times New Roman" w:cs="Times New Roman"/>
          <w:color w:val="000000"/>
          <w:lang w:val="fr-FR" w:eastAsia="fr-FR"/>
        </w:rPr>
      </w:pPr>
      <w:r w:rsidRPr="31C023DF">
        <w:rPr>
          <w:rFonts w:eastAsia="Times New Roman" w:cs="Times New Roman"/>
          <w:color w:val="000000" w:themeColor="text1"/>
          <w:lang w:val="fr-FR" w:eastAsia="fr-FR"/>
        </w:rPr>
        <w:t>Tous</w:t>
      </w:r>
      <w:r w:rsidR="00135579" w:rsidRPr="31C023DF">
        <w:rPr>
          <w:rFonts w:eastAsia="Times New Roman" w:cs="Times New Roman"/>
          <w:color w:val="000000" w:themeColor="text1"/>
          <w:lang w:val="fr-FR" w:eastAsia="fr-FR"/>
        </w:rPr>
        <w:t xml:space="preserve"> les formulaires présents à la section 6. du présent CSC</w:t>
      </w:r>
      <w:r w:rsidR="00D33D8C" w:rsidRPr="31C023DF">
        <w:rPr>
          <w:rFonts w:eastAsia="Times New Roman" w:cs="Times New Roman"/>
          <w:color w:val="000000" w:themeColor="text1"/>
          <w:lang w:val="fr-FR" w:eastAsia="fr-FR"/>
        </w:rPr>
        <w:t xml:space="preserve"> dûment complétés, datés, signés et cachetés</w:t>
      </w:r>
      <w:r w:rsidR="00135579" w:rsidRPr="31C023DF">
        <w:rPr>
          <w:rFonts w:eastAsia="Times New Roman" w:cs="Times New Roman"/>
          <w:color w:val="000000" w:themeColor="text1"/>
          <w:lang w:val="fr-FR" w:eastAsia="fr-FR"/>
        </w:rPr>
        <w:t xml:space="preserve">, à l’exception </w:t>
      </w:r>
      <w:r w:rsidR="00D33D8C" w:rsidRPr="31C023DF">
        <w:rPr>
          <w:rFonts w:eastAsia="Times New Roman" w:cs="Times New Roman"/>
          <w:color w:val="000000" w:themeColor="text1"/>
          <w:lang w:val="fr-FR" w:eastAsia="fr-FR"/>
        </w:rPr>
        <w:t>du cautionnement</w:t>
      </w:r>
      <w:r w:rsidR="00CC2674" w:rsidRPr="31C023DF">
        <w:rPr>
          <w:rFonts w:eastAsia="Times New Roman" w:cs="Times New Roman"/>
          <w:color w:val="000000" w:themeColor="text1"/>
          <w:lang w:val="fr-FR" w:eastAsia="fr-FR"/>
        </w:rPr>
        <w:t xml:space="preserve"> utilisable après l’adjudication</w:t>
      </w:r>
      <w:r w:rsidR="00B455CB">
        <w:rPr>
          <w:rFonts w:eastAsia="Times New Roman" w:cs="Times New Roman"/>
          <w:color w:val="000000" w:themeColor="text1"/>
          <w:lang w:val="fr-FR" w:eastAsia="fr-FR"/>
        </w:rPr>
        <w:t> ;</w:t>
      </w:r>
    </w:p>
    <w:p w14:paraId="454DF86C" w14:textId="436DB8CF" w:rsidR="00B409F9" w:rsidRDefault="00B409F9" w:rsidP="79FCC21E">
      <w:pPr>
        <w:pStyle w:val="Paragraphedeliste"/>
        <w:numPr>
          <w:ilvl w:val="0"/>
          <w:numId w:val="56"/>
        </w:numPr>
        <w:spacing w:after="0" w:line="240" w:lineRule="auto"/>
        <w:jc w:val="both"/>
        <w:textAlignment w:val="baseline"/>
        <w:rPr>
          <w:rFonts w:eastAsia="Times New Roman" w:cs="Times New Roman"/>
          <w:color w:val="000000"/>
          <w:lang w:val="fr-FR" w:eastAsia="fr-FR"/>
        </w:rPr>
      </w:pPr>
      <w:r w:rsidRPr="4F87C074">
        <w:rPr>
          <w:rFonts w:eastAsia="Times New Roman" w:cs="Times New Roman"/>
          <w:color w:val="000000" w:themeColor="text1"/>
          <w:lang w:val="fr-FR" w:eastAsia="fr-FR"/>
        </w:rPr>
        <w:t>Tout autre document demandé dans le cadre de ce marché, tel que les états fina</w:t>
      </w:r>
      <w:r w:rsidR="00F90712" w:rsidRPr="4F87C074">
        <w:rPr>
          <w:rFonts w:eastAsia="Times New Roman" w:cs="Times New Roman"/>
          <w:color w:val="000000" w:themeColor="text1"/>
          <w:lang w:val="fr-FR" w:eastAsia="fr-FR"/>
        </w:rPr>
        <w:t>n</w:t>
      </w:r>
      <w:r w:rsidRPr="4F87C074">
        <w:rPr>
          <w:rFonts w:eastAsia="Times New Roman" w:cs="Times New Roman"/>
          <w:color w:val="000000" w:themeColor="text1"/>
          <w:lang w:val="fr-FR" w:eastAsia="fr-FR"/>
        </w:rPr>
        <w:t>ciers</w:t>
      </w:r>
      <w:r w:rsidR="797689F2" w:rsidRPr="4F87C074">
        <w:rPr>
          <w:rFonts w:eastAsia="Times New Roman" w:cs="Times New Roman"/>
          <w:color w:val="000000" w:themeColor="text1"/>
          <w:lang w:val="fr-FR" w:eastAsia="fr-FR"/>
        </w:rPr>
        <w:t xml:space="preserve"> et les statuts de l’entité.</w:t>
      </w:r>
    </w:p>
    <w:p w14:paraId="62724ACC" w14:textId="1D1DC54D" w:rsidR="79FCC21E" w:rsidRDefault="79FCC21E" w:rsidP="33D642DB">
      <w:pPr>
        <w:pStyle w:val="Titre2"/>
        <w:numPr>
          <w:ilvl w:val="0"/>
          <w:numId w:val="0"/>
        </w:numPr>
        <w:rPr>
          <w:rFonts w:ascii="Georgia" w:eastAsia="Times New Roman" w:hAnsi="Georgia" w:cs="Times New Roman"/>
          <w:color w:val="C00000"/>
          <w:sz w:val="24"/>
          <w:szCs w:val="24"/>
          <w:lang w:val="fr-FR" w:eastAsia="fr-FR"/>
        </w:rPr>
      </w:pPr>
    </w:p>
    <w:p w14:paraId="4030DE0C" w14:textId="4D1F1279" w:rsidR="4E09A357" w:rsidRDefault="4E09A357" w:rsidP="6DAE84DA">
      <w:pPr>
        <w:pStyle w:val="Titre2"/>
        <w:numPr>
          <w:ilvl w:val="0"/>
          <w:numId w:val="0"/>
        </w:numPr>
        <w:rPr>
          <w:rFonts w:ascii="Georgia" w:eastAsia="Georgia" w:hAnsi="Georgia" w:cs="Georgia"/>
          <w:bCs/>
          <w:color w:val="C00000"/>
          <w:sz w:val="24"/>
          <w:szCs w:val="24"/>
          <w:lang w:val="fr-FR"/>
        </w:rPr>
      </w:pPr>
      <w:bookmarkStart w:id="84" w:name="_Toc177121550"/>
      <w:r w:rsidRPr="6DAE84DA">
        <w:rPr>
          <w:rFonts w:ascii="Georgia" w:eastAsia="Georgia" w:hAnsi="Georgia" w:cs="Georgia"/>
          <w:bCs/>
          <w:color w:val="C00000"/>
          <w:sz w:val="24"/>
          <w:szCs w:val="24"/>
          <w:lang w:val="fr-FR"/>
        </w:rPr>
        <w:t>5.5 Profil de l’entité soumissionnaire</w:t>
      </w:r>
      <w:bookmarkEnd w:id="84"/>
    </w:p>
    <w:p w14:paraId="49F660B8" w14:textId="4ED1DEAE" w:rsidR="7C5DDF15" w:rsidRDefault="7C5DDF15" w:rsidP="7C5DDF15">
      <w:pPr>
        <w:spacing w:after="0" w:line="240" w:lineRule="auto"/>
        <w:jc w:val="both"/>
        <w:rPr>
          <w:rFonts w:eastAsia="Georgia" w:cs="Georgia"/>
          <w:color w:val="000000" w:themeColor="text1"/>
          <w:szCs w:val="21"/>
          <w:lang w:val="fr-FR"/>
        </w:rPr>
      </w:pPr>
    </w:p>
    <w:p w14:paraId="1DF945BA" w14:textId="7ECB6310" w:rsidR="4E09A357" w:rsidRDefault="4E09A357" w:rsidP="2ADA92FC">
      <w:pPr>
        <w:spacing w:after="0" w:line="240" w:lineRule="auto"/>
        <w:jc w:val="both"/>
        <w:rPr>
          <w:rFonts w:eastAsia="Georgia" w:cs="Georgia"/>
          <w:szCs w:val="21"/>
          <w:lang w:val="fr-FR"/>
        </w:rPr>
      </w:pPr>
      <w:r w:rsidRPr="2ADA92FC">
        <w:rPr>
          <w:rFonts w:eastAsia="Georgia" w:cs="Georgia"/>
          <w:szCs w:val="21"/>
          <w:lang w:val="fr-FR"/>
        </w:rPr>
        <w:lastRenderedPageBreak/>
        <w:t>Les entités intéressées par ce marché sont les cabinets de consultance, les ONG, toutes structures légalement constituées et spécialisées dans l’accompagnement au développement et à la structuration des entreprises (entrepreneurs, organisations de soutien à l’entrepreneuriat, institutions financières, SAE publiques, etc.). Elles peuvent librement se constituer en groupement, et dans ce cas, l’accord de groupement sera requis (voir point 5.4 ci-dessus).</w:t>
      </w:r>
      <w:r w:rsidR="70A9CD13" w:rsidRPr="2ADA92FC">
        <w:rPr>
          <w:rFonts w:eastAsia="Georgia" w:cs="Georgia"/>
          <w:szCs w:val="21"/>
          <w:lang w:val="fr-FR"/>
        </w:rPr>
        <w:t xml:space="preserve"> Elles p</w:t>
      </w:r>
      <w:r w:rsidR="00B455CB">
        <w:rPr>
          <w:rFonts w:eastAsia="Georgia" w:cs="Georgia"/>
          <w:szCs w:val="21"/>
          <w:lang w:val="fr-FR"/>
        </w:rPr>
        <w:t>e</w:t>
      </w:r>
      <w:r w:rsidR="70A9CD13" w:rsidRPr="2ADA92FC">
        <w:rPr>
          <w:rFonts w:eastAsia="Georgia" w:cs="Georgia"/>
          <w:szCs w:val="21"/>
          <w:lang w:val="fr-FR"/>
        </w:rPr>
        <w:t>uvent librement se constituer en groupement</w:t>
      </w:r>
      <w:r w:rsidR="181358DB" w:rsidRPr="2ADA92FC">
        <w:rPr>
          <w:rFonts w:eastAsia="Georgia" w:cs="Georgia"/>
          <w:szCs w:val="21"/>
          <w:lang w:val="fr-FR"/>
        </w:rPr>
        <w:t>, mais un membre d’un groupement ne peut pas faire partie d’un autre groupement constitué pour ce marché.</w:t>
      </w:r>
    </w:p>
    <w:p w14:paraId="53E60C69" w14:textId="666F368D" w:rsidR="7C5DDF15" w:rsidRDefault="7C5DDF15" w:rsidP="7C5DDF15">
      <w:pPr>
        <w:rPr>
          <w:lang w:val="fr-FR"/>
        </w:rPr>
      </w:pPr>
    </w:p>
    <w:p w14:paraId="34F8D327" w14:textId="3E6E06CF" w:rsidR="7C5DDF15" w:rsidRDefault="7C5DDF15" w:rsidP="7C5DDF15">
      <w:pPr>
        <w:pStyle w:val="Titre2"/>
        <w:numPr>
          <w:ilvl w:val="0"/>
          <w:numId w:val="0"/>
        </w:numPr>
        <w:rPr>
          <w:rFonts w:ascii="Georgia" w:eastAsia="Times New Roman" w:hAnsi="Georgia" w:cs="Times New Roman"/>
          <w:color w:val="C00000"/>
          <w:sz w:val="24"/>
          <w:szCs w:val="24"/>
          <w:lang w:val="fr-FR" w:eastAsia="fr-FR"/>
        </w:rPr>
      </w:pPr>
    </w:p>
    <w:p w14:paraId="1E7836D0" w14:textId="300488C4" w:rsidR="79FCC21E" w:rsidRDefault="44704D06" w:rsidP="33D642DB">
      <w:pPr>
        <w:pStyle w:val="Titre2"/>
        <w:numPr>
          <w:ilvl w:val="0"/>
          <w:numId w:val="0"/>
        </w:numPr>
        <w:rPr>
          <w:rFonts w:ascii="Georgia" w:eastAsia="Times New Roman" w:hAnsi="Georgia" w:cs="Times New Roman"/>
          <w:color w:val="C00000"/>
          <w:sz w:val="24"/>
          <w:szCs w:val="24"/>
          <w:lang w:val="fr-FR" w:eastAsia="fr-FR"/>
        </w:rPr>
      </w:pPr>
      <w:bookmarkStart w:id="85" w:name="_Toc177121551"/>
      <w:r w:rsidRPr="6DAE84DA">
        <w:rPr>
          <w:rFonts w:ascii="Georgia" w:eastAsia="Times New Roman" w:hAnsi="Georgia" w:cs="Times New Roman"/>
          <w:color w:val="C00000"/>
          <w:sz w:val="24"/>
          <w:szCs w:val="24"/>
          <w:lang w:val="fr-FR" w:eastAsia="fr-FR"/>
        </w:rPr>
        <w:t>5.</w:t>
      </w:r>
      <w:r w:rsidR="0A092591" w:rsidRPr="6DAE84DA">
        <w:rPr>
          <w:rFonts w:ascii="Georgia" w:eastAsia="Times New Roman" w:hAnsi="Georgia" w:cs="Times New Roman"/>
          <w:color w:val="C00000"/>
          <w:sz w:val="24"/>
          <w:szCs w:val="24"/>
          <w:lang w:val="fr-FR" w:eastAsia="fr-FR"/>
        </w:rPr>
        <w:t>6</w:t>
      </w:r>
      <w:r w:rsidRPr="6DAE84DA">
        <w:rPr>
          <w:rFonts w:ascii="Georgia" w:eastAsia="Times New Roman" w:hAnsi="Georgia" w:cs="Times New Roman"/>
          <w:color w:val="C00000"/>
          <w:sz w:val="24"/>
          <w:szCs w:val="24"/>
          <w:lang w:val="fr-FR" w:eastAsia="fr-FR"/>
        </w:rPr>
        <w:t xml:space="preserve"> Profil de l’entité soumissionnaire</w:t>
      </w:r>
      <w:bookmarkEnd w:id="85"/>
    </w:p>
    <w:p w14:paraId="5E840224" w14:textId="1C073554" w:rsidR="002A6C44" w:rsidRPr="000B7B21" w:rsidRDefault="002A6C44" w:rsidP="3495BCA8">
      <w:pPr>
        <w:spacing w:after="0" w:line="240" w:lineRule="auto"/>
        <w:jc w:val="both"/>
        <w:textAlignment w:val="baseline"/>
        <w:rPr>
          <w:rFonts w:eastAsia="Times New Roman" w:cs="Times New Roman"/>
          <w:color w:val="000000"/>
          <w:lang w:val="fr-FR" w:eastAsia="fr-FR"/>
        </w:rPr>
      </w:pPr>
    </w:p>
    <w:p w14:paraId="446423A3" w14:textId="45AE9CB9" w:rsidR="3495BCA8" w:rsidRDefault="2156A2E6" w:rsidP="1F7D3D0C">
      <w:pPr>
        <w:spacing w:after="0" w:line="240" w:lineRule="auto"/>
        <w:jc w:val="both"/>
        <w:rPr>
          <w:rFonts w:eastAsia="Georgia" w:cs="Georgia"/>
          <w:szCs w:val="21"/>
          <w:lang w:val="fr-FR"/>
        </w:rPr>
      </w:pPr>
      <w:r w:rsidRPr="71E41F11">
        <w:rPr>
          <w:rFonts w:eastAsia="Georgia" w:cs="Georgia"/>
          <w:szCs w:val="21"/>
          <w:lang w:val="fr-FR"/>
        </w:rPr>
        <w:t xml:space="preserve">Les entités intéressées par ce marché sont les cabinets de consultance, les ONG, toutes structures légalement constituées et spécialisées dans l’accompagnement au développement et à la structuration des entreprises (entrepreneurs, organisations de soutien à l’entrepreneuriat, institutions financières, SAE publiques, etc.). </w:t>
      </w:r>
      <w:r w:rsidR="6FEB1581" w:rsidRPr="71E41F11">
        <w:rPr>
          <w:rFonts w:eastAsia="Georgia" w:cs="Georgia"/>
          <w:szCs w:val="21"/>
          <w:lang w:val="fr-FR"/>
        </w:rPr>
        <w:t xml:space="preserve">Elles doivent avoir au minimum 10 ans d’expérience en accompagnement des entrepreneurs ou et de SAE. </w:t>
      </w:r>
      <w:r w:rsidRPr="71E41F11">
        <w:rPr>
          <w:rFonts w:eastAsia="Georgia" w:cs="Georgia"/>
          <w:szCs w:val="21"/>
          <w:lang w:val="fr-FR"/>
        </w:rPr>
        <w:t xml:space="preserve">Elles peuvent librement se constituer en groupement, et dans ce cas, l’accord de groupement sera requis (voir </w:t>
      </w:r>
      <w:r w:rsidR="343BD9E0" w:rsidRPr="71E41F11">
        <w:rPr>
          <w:rFonts w:eastAsia="Georgia" w:cs="Georgia"/>
          <w:szCs w:val="21"/>
          <w:lang w:val="fr-FR"/>
        </w:rPr>
        <w:t xml:space="preserve">point </w:t>
      </w:r>
      <w:r w:rsidR="09F5C1AC" w:rsidRPr="71E41F11">
        <w:rPr>
          <w:rFonts w:eastAsia="Georgia" w:cs="Georgia"/>
          <w:szCs w:val="21"/>
          <w:lang w:val="fr-FR"/>
        </w:rPr>
        <w:t>5.4 ci-dessus).</w:t>
      </w:r>
    </w:p>
    <w:p w14:paraId="4BABF617" w14:textId="4F3B0443" w:rsidR="3495BCA8" w:rsidRDefault="3495BCA8" w:rsidP="3495BCA8">
      <w:pPr>
        <w:spacing w:after="0" w:line="240" w:lineRule="auto"/>
        <w:jc w:val="both"/>
        <w:rPr>
          <w:rFonts w:eastAsia="Times New Roman" w:cs="Times New Roman"/>
          <w:color w:val="000000" w:themeColor="text1"/>
          <w:lang w:val="fr-FR" w:eastAsia="fr-FR"/>
        </w:rPr>
      </w:pPr>
    </w:p>
    <w:p w14:paraId="407C8BCF" w14:textId="197AC062" w:rsidR="00C017BD" w:rsidRPr="00C659D7" w:rsidRDefault="00C017BD" w:rsidP="607B8CD6">
      <w:pPr>
        <w:pStyle w:val="Titre2"/>
        <w:numPr>
          <w:ilvl w:val="0"/>
          <w:numId w:val="0"/>
        </w:numPr>
        <w:rPr>
          <w:rFonts w:ascii="Georgia" w:eastAsia="Times New Roman" w:hAnsi="Georgia" w:cs="Times New Roman"/>
          <w:color w:val="C00000"/>
          <w:sz w:val="24"/>
          <w:szCs w:val="24"/>
          <w:lang w:val="fr-FR" w:eastAsia="fr-FR"/>
        </w:rPr>
      </w:pPr>
      <w:bookmarkStart w:id="86" w:name="_Toc177121552"/>
      <w:r w:rsidRPr="6DAE84DA">
        <w:rPr>
          <w:rFonts w:ascii="Georgia" w:eastAsia="Times New Roman" w:hAnsi="Georgia" w:cs="Times New Roman"/>
          <w:color w:val="C00000"/>
          <w:sz w:val="24"/>
          <w:szCs w:val="24"/>
          <w:lang w:val="fr-FR" w:eastAsia="fr-FR"/>
        </w:rPr>
        <w:t>5.</w:t>
      </w:r>
      <w:r w:rsidR="589D8A46" w:rsidRPr="6DAE84DA">
        <w:rPr>
          <w:rFonts w:ascii="Georgia" w:eastAsia="Times New Roman" w:hAnsi="Georgia" w:cs="Times New Roman"/>
          <w:color w:val="C00000"/>
          <w:sz w:val="24"/>
          <w:szCs w:val="24"/>
          <w:lang w:val="fr-FR" w:eastAsia="fr-FR"/>
        </w:rPr>
        <w:t>6</w:t>
      </w:r>
      <w:r w:rsidRPr="6DAE84DA">
        <w:rPr>
          <w:rFonts w:ascii="Georgia" w:eastAsia="Times New Roman" w:hAnsi="Georgia" w:cs="Times New Roman"/>
          <w:color w:val="C00000"/>
          <w:sz w:val="24"/>
          <w:szCs w:val="24"/>
          <w:lang w:val="fr-FR" w:eastAsia="fr-FR"/>
        </w:rPr>
        <w:t xml:space="preserve"> Personnel-clé &amp; Qualification</w:t>
      </w:r>
      <w:bookmarkEnd w:id="86"/>
    </w:p>
    <w:p w14:paraId="47ED751C" w14:textId="77777777" w:rsidR="00AE5988" w:rsidRDefault="00AE5988" w:rsidP="004A5910">
      <w:pPr>
        <w:spacing w:after="0" w:line="240" w:lineRule="auto"/>
        <w:jc w:val="both"/>
        <w:textAlignment w:val="baseline"/>
        <w:rPr>
          <w:rFonts w:eastAsia="Times New Roman" w:cs="Times New Roman"/>
          <w:color w:val="525252"/>
          <w:szCs w:val="21"/>
          <w:lang w:val="fr-FR" w:eastAsia="fr-FR"/>
        </w:rPr>
      </w:pPr>
    </w:p>
    <w:p w14:paraId="050C6E27" w14:textId="0C149D01" w:rsidR="00C017BD" w:rsidRPr="00A86566" w:rsidRDefault="00C017BD" w:rsidP="004A5910">
      <w:pPr>
        <w:spacing w:after="0" w:line="240" w:lineRule="auto"/>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Le prestataire proposera une liste d’experts capables de mener de manière efficiente le programme d’accompagnement</w:t>
      </w:r>
      <w:r w:rsidR="00D84AB5">
        <w:rPr>
          <w:rFonts w:eastAsia="Times New Roman" w:cs="Times New Roman"/>
          <w:color w:val="525252"/>
          <w:szCs w:val="21"/>
          <w:lang w:val="fr-FR" w:eastAsia="fr-FR"/>
        </w:rPr>
        <w:t xml:space="preserve"> des SAE.</w:t>
      </w:r>
      <w:r w:rsidRPr="00A86566">
        <w:rPr>
          <w:rFonts w:eastAsia="Times New Roman" w:cs="Times New Roman"/>
          <w:color w:val="525252"/>
          <w:szCs w:val="21"/>
          <w:lang w:val="fr-FR" w:eastAsia="fr-FR"/>
        </w:rPr>
        <w:t> </w:t>
      </w:r>
    </w:p>
    <w:p w14:paraId="48EA7B80" w14:textId="77777777" w:rsidR="00C017BD" w:rsidRPr="00A86566" w:rsidRDefault="00C017BD" w:rsidP="004A5910">
      <w:pPr>
        <w:spacing w:after="0" w:line="240" w:lineRule="auto"/>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La pertinence de l’équipe technique proposée par rapport à l’approche méthodologique, l’expérience en développement et structuration d’entreprises, la connaissance par les experts proposés des acteurs et des réalités de l’écosystème entrepreneurial sénégalais et de ses leviers de développement sont cruciaux pour l’atteinte des objectifs du programme. </w:t>
      </w:r>
      <w:r w:rsidRPr="00A86566">
        <w:rPr>
          <w:rFonts w:eastAsia="Times New Roman" w:cs="Times New Roman"/>
          <w:b/>
          <w:bCs/>
          <w:color w:val="525252"/>
          <w:szCs w:val="21"/>
          <w:lang w:val="fr-FR" w:eastAsia="fr-FR"/>
        </w:rPr>
        <w:t> </w:t>
      </w:r>
    </w:p>
    <w:p w14:paraId="26AE32FB" w14:textId="77777777" w:rsidR="002C7AF2" w:rsidRDefault="002C7AF2" w:rsidP="004A5910">
      <w:pPr>
        <w:spacing w:after="0" w:line="240" w:lineRule="auto"/>
        <w:jc w:val="both"/>
        <w:textAlignment w:val="baseline"/>
        <w:rPr>
          <w:rFonts w:eastAsia="Times New Roman" w:cs="Times New Roman"/>
          <w:color w:val="525252"/>
          <w:szCs w:val="21"/>
          <w:lang w:val="fr-FR" w:eastAsia="fr-FR"/>
        </w:rPr>
      </w:pPr>
    </w:p>
    <w:p w14:paraId="6690B337" w14:textId="270FDD6C" w:rsidR="00C017BD" w:rsidRDefault="00C017BD" w:rsidP="004A5910">
      <w:pPr>
        <w:spacing w:after="0" w:line="240" w:lineRule="auto"/>
        <w:jc w:val="both"/>
        <w:textAlignment w:val="baseline"/>
        <w:rPr>
          <w:rFonts w:eastAsia="Times New Roman" w:cs="Times New Roman"/>
          <w:b/>
          <w:bCs/>
          <w:color w:val="525252"/>
          <w:szCs w:val="21"/>
          <w:lang w:val="fr-FR" w:eastAsia="fr-FR"/>
        </w:rPr>
      </w:pPr>
      <w:r w:rsidRPr="00A86566">
        <w:rPr>
          <w:rFonts w:eastAsia="Times New Roman" w:cs="Times New Roman"/>
          <w:color w:val="525252"/>
          <w:szCs w:val="21"/>
          <w:lang w:val="fr-FR" w:eastAsia="fr-FR"/>
        </w:rPr>
        <w:t xml:space="preserve">Le tableau suivant présente </w:t>
      </w:r>
      <w:r w:rsidRPr="00EE00D2">
        <w:rPr>
          <w:rFonts w:eastAsia="Times New Roman" w:cs="Times New Roman"/>
          <w:color w:val="525252"/>
          <w:szCs w:val="21"/>
          <w:lang w:val="fr-FR" w:eastAsia="fr-FR"/>
        </w:rPr>
        <w:t xml:space="preserve">un panorama des expertises </w:t>
      </w:r>
      <w:r w:rsidR="000006E5">
        <w:rPr>
          <w:rFonts w:eastAsia="Times New Roman" w:cs="Times New Roman"/>
          <w:color w:val="525252"/>
          <w:szCs w:val="21"/>
          <w:lang w:val="fr-FR" w:eastAsia="fr-FR"/>
        </w:rPr>
        <w:t>attendues</w:t>
      </w:r>
      <w:r w:rsidR="00C659D7" w:rsidRPr="00EE00D2">
        <w:rPr>
          <w:rFonts w:eastAsia="Times New Roman" w:cs="Times New Roman"/>
          <w:color w:val="525252"/>
          <w:szCs w:val="21"/>
          <w:lang w:val="fr-FR" w:eastAsia="fr-FR"/>
        </w:rPr>
        <w:t xml:space="preserve"> </w:t>
      </w:r>
      <w:r w:rsidRPr="00EE00D2">
        <w:rPr>
          <w:rFonts w:eastAsia="Times New Roman" w:cs="Times New Roman"/>
          <w:color w:val="525252"/>
          <w:szCs w:val="21"/>
          <w:lang w:val="fr-FR" w:eastAsia="fr-FR"/>
        </w:rPr>
        <w:t>:</w:t>
      </w:r>
      <w:r w:rsidRPr="00A86566">
        <w:rPr>
          <w:rFonts w:eastAsia="Times New Roman" w:cs="Times New Roman"/>
          <w:b/>
          <w:bCs/>
          <w:color w:val="525252"/>
          <w:szCs w:val="21"/>
          <w:lang w:val="fr-FR" w:eastAsia="fr-FR"/>
        </w:rPr>
        <w:t> </w:t>
      </w:r>
    </w:p>
    <w:p w14:paraId="34E0413C" w14:textId="77777777" w:rsidR="00CB2CEB" w:rsidRPr="00A86566" w:rsidRDefault="00CB2CEB" w:rsidP="004A5910">
      <w:pPr>
        <w:spacing w:after="0" w:line="240" w:lineRule="auto"/>
        <w:jc w:val="both"/>
        <w:textAlignment w:val="baseline"/>
        <w:rPr>
          <w:rFonts w:eastAsia="Times New Roman" w:cs="Times New Roman"/>
          <w:b/>
          <w:bCs/>
          <w:color w:val="000000"/>
          <w:szCs w:val="21"/>
          <w:lang w:val="fr-FR" w:eastAsia="fr-FR"/>
        </w:rPr>
      </w:pPr>
    </w:p>
    <w:p w14:paraId="58383D64" w14:textId="77777777" w:rsidR="00C017BD" w:rsidRPr="00A86566" w:rsidRDefault="00C017BD" w:rsidP="00C017BD">
      <w:pPr>
        <w:spacing w:after="0" w:line="240" w:lineRule="auto"/>
        <w:ind w:left="930"/>
        <w:jc w:val="both"/>
        <w:textAlignment w:val="baseline"/>
        <w:rPr>
          <w:rFonts w:eastAsia="Times New Roman" w:cs="Times New Roman"/>
          <w:color w:val="525252"/>
          <w:szCs w:val="21"/>
          <w:lang w:val="fr-FR" w:eastAsia="fr-FR"/>
        </w:rPr>
      </w:pPr>
    </w:p>
    <w:tbl>
      <w:tblPr>
        <w:tblW w:w="8789" w:type="dxa"/>
        <w:tblInd w:w="-8" w:type="dxa"/>
        <w:tblBorders>
          <w:top w:val="outset" w:sz="6" w:space="0" w:color="auto"/>
          <w:left w:val="outset" w:sz="6" w:space="0" w:color="auto"/>
          <w:bottom w:val="outset" w:sz="6" w:space="0" w:color="auto"/>
          <w:right w:val="outset" w:sz="6" w:space="0" w:color="auto"/>
        </w:tblBorders>
        <w:shd w:val="clear" w:color="auto" w:fill="CACACA"/>
        <w:tblLayout w:type="fixed"/>
        <w:tblCellMar>
          <w:left w:w="0" w:type="dxa"/>
          <w:right w:w="0" w:type="dxa"/>
        </w:tblCellMar>
        <w:tblLook w:val="04A0" w:firstRow="1" w:lastRow="0" w:firstColumn="1" w:lastColumn="0" w:noHBand="0" w:noVBand="1"/>
      </w:tblPr>
      <w:tblGrid>
        <w:gridCol w:w="2208"/>
        <w:gridCol w:w="833"/>
        <w:gridCol w:w="1241"/>
        <w:gridCol w:w="1243"/>
        <w:gridCol w:w="780"/>
        <w:gridCol w:w="1208"/>
        <w:gridCol w:w="1276"/>
      </w:tblGrid>
      <w:tr w:rsidR="00B512C2" w:rsidRPr="006C2A9F" w14:paraId="69612375" w14:textId="7F456759" w:rsidTr="00685330">
        <w:trPr>
          <w:trHeight w:val="435"/>
        </w:trPr>
        <w:tc>
          <w:tcPr>
            <w:tcW w:w="2208" w:type="dxa"/>
            <w:tcBorders>
              <w:top w:val="single" w:sz="6" w:space="0" w:color="FFFFFF"/>
              <w:left w:val="single" w:sz="6" w:space="0" w:color="FFFFFF"/>
              <w:bottom w:val="single" w:sz="6" w:space="0" w:color="FFFFFF"/>
              <w:right w:val="single" w:sz="6" w:space="0" w:color="FFFFFF"/>
            </w:tcBorders>
            <w:shd w:val="clear" w:color="auto" w:fill="CACACA"/>
            <w:hideMark/>
          </w:tcPr>
          <w:p w14:paraId="0097FB33" w14:textId="77777777" w:rsidR="00B512C2" w:rsidRPr="006C2A9F" w:rsidRDefault="00B512C2" w:rsidP="001E2C8E">
            <w:pPr>
              <w:spacing w:line="259" w:lineRule="auto"/>
              <w:rPr>
                <w:sz w:val="16"/>
                <w:szCs w:val="16"/>
                <w:lang w:val="fr-FR"/>
              </w:rPr>
            </w:pPr>
            <w:r w:rsidRPr="006C2A9F">
              <w:rPr>
                <w:b/>
                <w:bCs/>
                <w:sz w:val="16"/>
                <w:szCs w:val="16"/>
                <w:lang w:val="fr-FR"/>
              </w:rPr>
              <w:t>Domaine d’expertise </w:t>
            </w:r>
            <w:r w:rsidRPr="006C2A9F">
              <w:rPr>
                <w:sz w:val="16"/>
                <w:szCs w:val="16"/>
                <w:lang w:val="fr-FR"/>
              </w:rPr>
              <w:t> </w:t>
            </w:r>
          </w:p>
        </w:tc>
        <w:tc>
          <w:tcPr>
            <w:tcW w:w="833" w:type="dxa"/>
            <w:tcBorders>
              <w:top w:val="single" w:sz="6" w:space="0" w:color="FFFFFF"/>
              <w:left w:val="single" w:sz="6" w:space="0" w:color="FFFFFF"/>
              <w:bottom w:val="single" w:sz="6" w:space="0" w:color="FFFFFF"/>
              <w:right w:val="single" w:sz="6" w:space="0" w:color="FFFFFF"/>
            </w:tcBorders>
            <w:shd w:val="clear" w:color="auto" w:fill="CACACA"/>
            <w:hideMark/>
          </w:tcPr>
          <w:p w14:paraId="618C8D25" w14:textId="77777777" w:rsidR="00B512C2" w:rsidRPr="006C2A9F" w:rsidRDefault="00B512C2" w:rsidP="001E2C8E">
            <w:pPr>
              <w:spacing w:line="259" w:lineRule="auto"/>
              <w:rPr>
                <w:sz w:val="16"/>
                <w:szCs w:val="16"/>
                <w:lang w:val="fr-FR"/>
              </w:rPr>
            </w:pPr>
            <w:r w:rsidRPr="006C2A9F">
              <w:rPr>
                <w:b/>
                <w:bCs/>
                <w:sz w:val="16"/>
                <w:szCs w:val="16"/>
                <w:lang w:val="fr-FR"/>
              </w:rPr>
              <w:t>Titre</w:t>
            </w:r>
            <w:r w:rsidRPr="006C2A9F">
              <w:rPr>
                <w:sz w:val="16"/>
                <w:szCs w:val="16"/>
                <w:lang w:val="fr-FR"/>
              </w:rPr>
              <w:t> </w:t>
            </w:r>
          </w:p>
        </w:tc>
        <w:tc>
          <w:tcPr>
            <w:tcW w:w="1241" w:type="dxa"/>
            <w:tcBorders>
              <w:top w:val="single" w:sz="6" w:space="0" w:color="FFFFFF"/>
              <w:left w:val="single" w:sz="6" w:space="0" w:color="FFFFFF"/>
              <w:bottom w:val="single" w:sz="6" w:space="0" w:color="FFFFFF"/>
              <w:right w:val="single" w:sz="6" w:space="0" w:color="FFFFFF"/>
            </w:tcBorders>
            <w:shd w:val="clear" w:color="auto" w:fill="CACACA"/>
            <w:hideMark/>
          </w:tcPr>
          <w:p w14:paraId="693E1436" w14:textId="77777777" w:rsidR="00B512C2" w:rsidRPr="006C2A9F" w:rsidRDefault="00B512C2" w:rsidP="001E2C8E">
            <w:pPr>
              <w:spacing w:line="259" w:lineRule="auto"/>
              <w:rPr>
                <w:b/>
                <w:bCs/>
                <w:sz w:val="16"/>
                <w:szCs w:val="16"/>
                <w:lang w:val="fr-FR"/>
              </w:rPr>
            </w:pPr>
            <w:r w:rsidRPr="006C2A9F">
              <w:rPr>
                <w:b/>
                <w:bCs/>
                <w:sz w:val="16"/>
                <w:szCs w:val="16"/>
                <w:lang w:val="fr-FR"/>
              </w:rPr>
              <w:t>Expérience </w:t>
            </w:r>
          </w:p>
          <w:p w14:paraId="680FB86E" w14:textId="5F5C0BD0" w:rsidR="00B512C2" w:rsidRPr="006C2A9F" w:rsidRDefault="00B512C2" w:rsidP="001E2C8E">
            <w:pPr>
              <w:spacing w:line="259" w:lineRule="auto"/>
              <w:rPr>
                <w:sz w:val="16"/>
                <w:szCs w:val="16"/>
                <w:lang w:val="fr-FR"/>
              </w:rPr>
            </w:pPr>
            <w:r w:rsidRPr="006C2A9F">
              <w:rPr>
                <w:b/>
                <w:bCs/>
                <w:sz w:val="16"/>
                <w:szCs w:val="16"/>
                <w:lang w:val="fr-FR"/>
              </w:rPr>
              <w:t>dans le domaine d’expertise</w:t>
            </w:r>
            <w:r w:rsidRPr="006C2A9F">
              <w:rPr>
                <w:sz w:val="16"/>
                <w:szCs w:val="16"/>
                <w:lang w:val="fr-FR"/>
              </w:rPr>
              <w:t> </w:t>
            </w:r>
          </w:p>
        </w:tc>
        <w:tc>
          <w:tcPr>
            <w:tcW w:w="1243" w:type="dxa"/>
            <w:tcBorders>
              <w:top w:val="single" w:sz="6" w:space="0" w:color="FFFFFF"/>
              <w:left w:val="single" w:sz="6" w:space="0" w:color="FFFFFF"/>
              <w:bottom w:val="single" w:sz="6" w:space="0" w:color="FFFFFF"/>
              <w:right w:val="single" w:sz="6" w:space="0" w:color="FFFFFF"/>
            </w:tcBorders>
            <w:shd w:val="clear" w:color="auto" w:fill="CACACA"/>
          </w:tcPr>
          <w:p w14:paraId="3E234028" w14:textId="39074D93" w:rsidR="00B512C2" w:rsidRPr="006C2A9F" w:rsidRDefault="00371AA7" w:rsidP="001E2C8E">
            <w:pPr>
              <w:spacing w:line="259" w:lineRule="auto"/>
              <w:rPr>
                <w:b/>
                <w:bCs/>
                <w:sz w:val="16"/>
                <w:szCs w:val="16"/>
                <w:lang w:val="fr-FR"/>
              </w:rPr>
            </w:pPr>
            <w:r>
              <w:rPr>
                <w:b/>
                <w:bCs/>
                <w:sz w:val="16"/>
                <w:szCs w:val="16"/>
                <w:lang w:val="fr-FR"/>
              </w:rPr>
              <w:t>Diplôme</w:t>
            </w:r>
          </w:p>
        </w:tc>
        <w:tc>
          <w:tcPr>
            <w:tcW w:w="780" w:type="dxa"/>
            <w:tcBorders>
              <w:top w:val="single" w:sz="6" w:space="0" w:color="FFFFFF"/>
              <w:left w:val="single" w:sz="6" w:space="0" w:color="FFFFFF"/>
              <w:bottom w:val="single" w:sz="6" w:space="0" w:color="FFFFFF"/>
              <w:right w:val="single" w:sz="6" w:space="0" w:color="FFFFFF"/>
            </w:tcBorders>
            <w:shd w:val="clear" w:color="auto" w:fill="CACACA"/>
          </w:tcPr>
          <w:p w14:paraId="71EC3B65" w14:textId="77777777" w:rsidR="00B512C2" w:rsidRDefault="00B512C2" w:rsidP="001E2C8E">
            <w:pPr>
              <w:spacing w:line="259" w:lineRule="auto"/>
              <w:rPr>
                <w:b/>
                <w:bCs/>
                <w:sz w:val="16"/>
                <w:szCs w:val="16"/>
                <w:lang w:val="fr-FR"/>
              </w:rPr>
            </w:pPr>
            <w:r w:rsidRPr="006C2A9F">
              <w:rPr>
                <w:b/>
                <w:bCs/>
                <w:sz w:val="16"/>
                <w:szCs w:val="16"/>
                <w:lang w:val="fr-FR"/>
              </w:rPr>
              <w:t xml:space="preserve">Quantité </w:t>
            </w:r>
          </w:p>
          <w:p w14:paraId="7897324D" w14:textId="20B8F06D" w:rsidR="00B512C2" w:rsidRPr="006C2A9F" w:rsidRDefault="00B512C2" w:rsidP="001E2C8E">
            <w:pPr>
              <w:spacing w:line="259" w:lineRule="auto"/>
              <w:rPr>
                <w:b/>
                <w:bCs/>
                <w:sz w:val="16"/>
                <w:szCs w:val="16"/>
                <w:lang w:val="fr-FR"/>
              </w:rPr>
            </w:pPr>
            <w:r w:rsidRPr="006C2A9F">
              <w:rPr>
                <w:b/>
                <w:bCs/>
                <w:sz w:val="16"/>
                <w:szCs w:val="16"/>
                <w:lang w:val="fr-FR"/>
              </w:rPr>
              <w:t>min.</w:t>
            </w:r>
            <w:r w:rsidRPr="006C2A9F">
              <w:rPr>
                <w:sz w:val="16"/>
                <w:szCs w:val="16"/>
                <w:lang w:val="fr-FR"/>
              </w:rPr>
              <w:t> </w:t>
            </w:r>
          </w:p>
        </w:tc>
        <w:tc>
          <w:tcPr>
            <w:tcW w:w="1208" w:type="dxa"/>
            <w:tcBorders>
              <w:top w:val="single" w:sz="6" w:space="0" w:color="FFFFFF"/>
              <w:left w:val="single" w:sz="6" w:space="0" w:color="FFFFFF"/>
              <w:bottom w:val="single" w:sz="6" w:space="0" w:color="FFFFFF"/>
              <w:right w:val="single" w:sz="6" w:space="0" w:color="FFFFFF"/>
            </w:tcBorders>
            <w:shd w:val="clear" w:color="auto" w:fill="CACACA"/>
          </w:tcPr>
          <w:p w14:paraId="1F1A6DC4" w14:textId="6409158A" w:rsidR="00B512C2" w:rsidRPr="006C2A9F" w:rsidRDefault="00B512C2" w:rsidP="001E2C8E">
            <w:pPr>
              <w:spacing w:line="259" w:lineRule="auto"/>
              <w:rPr>
                <w:b/>
                <w:bCs/>
                <w:sz w:val="16"/>
                <w:szCs w:val="16"/>
                <w:lang w:val="fr-FR"/>
              </w:rPr>
            </w:pPr>
            <w:r>
              <w:rPr>
                <w:b/>
                <w:bCs/>
                <w:sz w:val="16"/>
                <w:szCs w:val="16"/>
                <w:lang w:val="fr-FR"/>
              </w:rPr>
              <w:t xml:space="preserve">Barème </w:t>
            </w:r>
            <w:r w:rsidR="00E43102">
              <w:rPr>
                <w:b/>
                <w:bCs/>
                <w:sz w:val="16"/>
                <w:szCs w:val="16"/>
                <w:lang w:val="fr-FR"/>
              </w:rPr>
              <w:t>critère</w:t>
            </w:r>
            <w:r>
              <w:rPr>
                <w:b/>
                <w:bCs/>
                <w:sz w:val="16"/>
                <w:szCs w:val="16"/>
                <w:lang w:val="fr-FR"/>
              </w:rPr>
              <w:t xml:space="preserve"> </w:t>
            </w:r>
            <w:r w:rsidR="00E43102">
              <w:rPr>
                <w:b/>
                <w:bCs/>
                <w:sz w:val="16"/>
                <w:szCs w:val="16"/>
                <w:lang w:val="fr-FR"/>
              </w:rPr>
              <w:t>E</w:t>
            </w:r>
            <w:r w:rsidR="00371AA7">
              <w:rPr>
                <w:b/>
                <w:bCs/>
                <w:sz w:val="16"/>
                <w:szCs w:val="16"/>
                <w:lang w:val="fr-FR"/>
              </w:rPr>
              <w:t>xpérience/</w:t>
            </w:r>
            <w:r w:rsidR="0020634C">
              <w:rPr>
                <w:b/>
                <w:bCs/>
                <w:sz w:val="16"/>
                <w:szCs w:val="16"/>
                <w:lang w:val="fr-FR"/>
              </w:rPr>
              <w:t>E</w:t>
            </w:r>
            <w:r>
              <w:rPr>
                <w:b/>
                <w:bCs/>
                <w:sz w:val="16"/>
                <w:szCs w:val="16"/>
                <w:lang w:val="fr-FR"/>
              </w:rPr>
              <w:t>xpert</w:t>
            </w:r>
          </w:p>
        </w:tc>
        <w:tc>
          <w:tcPr>
            <w:tcW w:w="1276" w:type="dxa"/>
            <w:tcBorders>
              <w:top w:val="single" w:sz="6" w:space="0" w:color="FFFFFF"/>
              <w:left w:val="single" w:sz="6" w:space="0" w:color="FFFFFF"/>
              <w:bottom w:val="single" w:sz="6" w:space="0" w:color="FFFFFF"/>
              <w:right w:val="single" w:sz="6" w:space="0" w:color="FFFFFF"/>
            </w:tcBorders>
            <w:shd w:val="clear" w:color="auto" w:fill="CACACA"/>
          </w:tcPr>
          <w:p w14:paraId="249ABEEA" w14:textId="1C14755E" w:rsidR="00B512C2" w:rsidRDefault="00371AA7" w:rsidP="001E2C8E">
            <w:pPr>
              <w:spacing w:line="259" w:lineRule="auto"/>
              <w:rPr>
                <w:b/>
                <w:bCs/>
                <w:sz w:val="16"/>
                <w:szCs w:val="16"/>
                <w:lang w:val="fr-FR"/>
              </w:rPr>
            </w:pPr>
            <w:r>
              <w:rPr>
                <w:b/>
                <w:bCs/>
                <w:sz w:val="16"/>
                <w:szCs w:val="16"/>
                <w:lang w:val="fr-FR"/>
              </w:rPr>
              <w:t xml:space="preserve">Barème </w:t>
            </w:r>
            <w:r w:rsidR="00E43102">
              <w:rPr>
                <w:b/>
                <w:bCs/>
                <w:sz w:val="16"/>
                <w:szCs w:val="16"/>
                <w:lang w:val="fr-FR"/>
              </w:rPr>
              <w:t xml:space="preserve">critère </w:t>
            </w:r>
            <w:r>
              <w:rPr>
                <w:b/>
                <w:bCs/>
                <w:sz w:val="16"/>
                <w:szCs w:val="16"/>
                <w:lang w:val="fr-FR"/>
              </w:rPr>
              <w:t>Diplôme</w:t>
            </w:r>
            <w:r w:rsidR="0020634C">
              <w:rPr>
                <w:b/>
                <w:bCs/>
                <w:sz w:val="16"/>
                <w:szCs w:val="16"/>
                <w:lang w:val="fr-FR"/>
              </w:rPr>
              <w:t>/</w:t>
            </w:r>
            <w:r>
              <w:rPr>
                <w:b/>
                <w:bCs/>
                <w:sz w:val="16"/>
                <w:szCs w:val="16"/>
                <w:lang w:val="fr-FR"/>
              </w:rPr>
              <w:t>Expert</w:t>
            </w:r>
          </w:p>
        </w:tc>
      </w:tr>
      <w:tr w:rsidR="00A645EE" w:rsidRPr="00AE1A5C" w14:paraId="44D5F71B" w14:textId="70E2142D" w:rsidTr="00685330">
        <w:trPr>
          <w:trHeight w:val="480"/>
        </w:trPr>
        <w:tc>
          <w:tcPr>
            <w:tcW w:w="2208" w:type="dxa"/>
            <w:tcBorders>
              <w:top w:val="single" w:sz="6" w:space="0" w:color="FFFFFF"/>
              <w:left w:val="single" w:sz="6" w:space="0" w:color="FFFFFF"/>
              <w:bottom w:val="single" w:sz="6" w:space="0" w:color="FFFFFF"/>
              <w:right w:val="single" w:sz="6" w:space="0" w:color="FFFFFF"/>
            </w:tcBorders>
            <w:shd w:val="clear" w:color="auto" w:fill="E6E6E6"/>
            <w:hideMark/>
          </w:tcPr>
          <w:p w14:paraId="4E9A330B" w14:textId="77777777" w:rsidR="00A645EE" w:rsidRPr="006C2A9F" w:rsidRDefault="00A645EE" w:rsidP="001E2C8E">
            <w:pPr>
              <w:spacing w:line="259" w:lineRule="auto"/>
              <w:rPr>
                <w:sz w:val="16"/>
                <w:szCs w:val="16"/>
                <w:lang w:val="fr-FR"/>
              </w:rPr>
            </w:pPr>
            <w:r w:rsidRPr="006C2A9F">
              <w:rPr>
                <w:b/>
                <w:bCs/>
                <w:sz w:val="16"/>
                <w:szCs w:val="16"/>
                <w:lang w:val="fr-FR"/>
              </w:rPr>
              <w:t>Développement des Chaines de Valeurs/Cluster </w:t>
            </w:r>
            <w:r w:rsidRPr="006C2A9F">
              <w:rPr>
                <w:sz w:val="16"/>
                <w:szCs w:val="16"/>
                <w:lang w:val="fr-FR"/>
              </w:rPr>
              <w:t> </w:t>
            </w:r>
          </w:p>
        </w:tc>
        <w:tc>
          <w:tcPr>
            <w:tcW w:w="833" w:type="dxa"/>
            <w:tcBorders>
              <w:top w:val="single" w:sz="6" w:space="0" w:color="FFFFFF"/>
              <w:left w:val="single" w:sz="6" w:space="0" w:color="FFFFFF"/>
              <w:bottom w:val="single" w:sz="6" w:space="0" w:color="FFFFFF"/>
              <w:right w:val="single" w:sz="6" w:space="0" w:color="FFFFFF"/>
            </w:tcBorders>
            <w:shd w:val="clear" w:color="auto" w:fill="E6E6E6"/>
            <w:hideMark/>
          </w:tcPr>
          <w:p w14:paraId="0CA50A49" w14:textId="77777777" w:rsidR="00A645EE" w:rsidRPr="006C2A9F" w:rsidRDefault="00A645EE" w:rsidP="001E2C8E">
            <w:pPr>
              <w:spacing w:line="259" w:lineRule="auto"/>
              <w:rPr>
                <w:sz w:val="16"/>
                <w:szCs w:val="16"/>
                <w:lang w:val="fr-FR"/>
              </w:rPr>
            </w:pPr>
            <w:r w:rsidRPr="006C2A9F">
              <w:rPr>
                <w:sz w:val="16"/>
                <w:szCs w:val="16"/>
                <w:lang w:val="fr-FR"/>
              </w:rPr>
              <w:t>Expert </w:t>
            </w:r>
          </w:p>
        </w:tc>
        <w:tc>
          <w:tcPr>
            <w:tcW w:w="1241" w:type="dxa"/>
            <w:tcBorders>
              <w:top w:val="single" w:sz="6" w:space="0" w:color="FFFFFF"/>
              <w:left w:val="single" w:sz="6" w:space="0" w:color="FFFFFF"/>
              <w:bottom w:val="single" w:sz="6" w:space="0" w:color="FFFFFF"/>
              <w:right w:val="single" w:sz="6" w:space="0" w:color="FFFFFF"/>
            </w:tcBorders>
            <w:shd w:val="clear" w:color="auto" w:fill="E6E6E6"/>
            <w:hideMark/>
          </w:tcPr>
          <w:p w14:paraId="32884B77" w14:textId="77777777" w:rsidR="00A645EE" w:rsidRPr="006C2A9F" w:rsidRDefault="00A645EE" w:rsidP="001E2C8E">
            <w:pPr>
              <w:spacing w:line="259" w:lineRule="auto"/>
              <w:rPr>
                <w:sz w:val="16"/>
                <w:szCs w:val="16"/>
                <w:lang w:val="fr-FR"/>
              </w:rPr>
            </w:pPr>
            <w:r w:rsidRPr="006C2A9F">
              <w:rPr>
                <w:sz w:val="16"/>
                <w:szCs w:val="16"/>
                <w:lang w:val="fr-FR"/>
              </w:rPr>
              <w:t>+ 10 années  </w:t>
            </w:r>
          </w:p>
        </w:tc>
        <w:tc>
          <w:tcPr>
            <w:tcW w:w="1243" w:type="dxa"/>
            <w:tcBorders>
              <w:top w:val="single" w:sz="6" w:space="0" w:color="FFFFFF"/>
              <w:left w:val="single" w:sz="6" w:space="0" w:color="FFFFFF"/>
              <w:bottom w:val="single" w:sz="6" w:space="0" w:color="FFFFFF"/>
              <w:right w:val="single" w:sz="6" w:space="0" w:color="FFFFFF"/>
            </w:tcBorders>
            <w:shd w:val="clear" w:color="auto" w:fill="E6E6E6"/>
          </w:tcPr>
          <w:p w14:paraId="31C3EFDE" w14:textId="679C3F84" w:rsidR="00A645EE" w:rsidRPr="006C2A9F" w:rsidRDefault="00A645EE" w:rsidP="001E2C8E">
            <w:pPr>
              <w:spacing w:line="259" w:lineRule="auto"/>
              <w:rPr>
                <w:sz w:val="16"/>
                <w:szCs w:val="16"/>
                <w:lang w:val="fr-FR"/>
              </w:rPr>
            </w:pPr>
            <w:r w:rsidRPr="006C2A9F">
              <w:rPr>
                <w:sz w:val="16"/>
                <w:szCs w:val="16"/>
                <w:lang w:val="fr-FR"/>
              </w:rPr>
              <w:t>Bac+4/Bac+5 domaine pertinent</w:t>
            </w:r>
          </w:p>
        </w:tc>
        <w:tc>
          <w:tcPr>
            <w:tcW w:w="780" w:type="dxa"/>
            <w:tcBorders>
              <w:top w:val="single" w:sz="6" w:space="0" w:color="FFFFFF"/>
              <w:left w:val="single" w:sz="6" w:space="0" w:color="FFFFFF"/>
              <w:bottom w:val="single" w:sz="6" w:space="0" w:color="FFFFFF"/>
              <w:right w:val="single" w:sz="6" w:space="0" w:color="FFFFFF"/>
            </w:tcBorders>
            <w:shd w:val="clear" w:color="auto" w:fill="E6E6E6"/>
          </w:tcPr>
          <w:p w14:paraId="0386AED6" w14:textId="3D14990D" w:rsidR="00A645EE" w:rsidRPr="006C2A9F" w:rsidRDefault="00A645EE" w:rsidP="001E2C8E">
            <w:pPr>
              <w:spacing w:line="259" w:lineRule="auto"/>
              <w:rPr>
                <w:sz w:val="16"/>
                <w:szCs w:val="16"/>
                <w:lang w:val="fr-FR"/>
              </w:rPr>
            </w:pPr>
            <w:r w:rsidRPr="006C2A9F">
              <w:rPr>
                <w:sz w:val="16"/>
                <w:szCs w:val="16"/>
                <w:lang w:val="fr-FR"/>
              </w:rPr>
              <w:t>2 </w:t>
            </w:r>
          </w:p>
        </w:tc>
        <w:tc>
          <w:tcPr>
            <w:tcW w:w="1208" w:type="dxa"/>
            <w:vMerge w:val="restart"/>
            <w:tcBorders>
              <w:top w:val="single" w:sz="6" w:space="0" w:color="FFFFFF"/>
              <w:left w:val="single" w:sz="6" w:space="0" w:color="FFFFFF"/>
              <w:right w:val="single" w:sz="6" w:space="0" w:color="FFFFFF"/>
            </w:tcBorders>
            <w:shd w:val="clear" w:color="auto" w:fill="E6E6E6"/>
          </w:tcPr>
          <w:p w14:paraId="1FB332D2" w14:textId="77777777" w:rsidR="00A645EE" w:rsidRDefault="00A645EE" w:rsidP="001E2C8E">
            <w:pPr>
              <w:spacing w:line="259" w:lineRule="auto"/>
              <w:rPr>
                <w:sz w:val="16"/>
                <w:szCs w:val="16"/>
                <w:lang w:val="fr-FR"/>
              </w:rPr>
            </w:pPr>
            <w:r>
              <w:rPr>
                <w:sz w:val="16"/>
                <w:szCs w:val="16"/>
                <w:lang w:val="fr-FR"/>
              </w:rPr>
              <w:t>-moins 7 ans : 0 point</w:t>
            </w:r>
          </w:p>
          <w:p w14:paraId="5B99765A" w14:textId="2798B16E" w:rsidR="00A645EE" w:rsidRDefault="00A645EE" w:rsidP="001E2C8E">
            <w:pPr>
              <w:spacing w:line="259" w:lineRule="auto"/>
              <w:rPr>
                <w:sz w:val="16"/>
                <w:szCs w:val="16"/>
                <w:lang w:val="fr-FR"/>
              </w:rPr>
            </w:pPr>
            <w:r>
              <w:rPr>
                <w:sz w:val="16"/>
                <w:szCs w:val="16"/>
                <w:lang w:val="fr-FR"/>
              </w:rPr>
              <w:t>-entre 7 et 10 ans : 0.2 point</w:t>
            </w:r>
          </w:p>
          <w:p w14:paraId="364FA752" w14:textId="12196A24" w:rsidR="00A645EE" w:rsidRDefault="00A645EE" w:rsidP="001E2C8E">
            <w:pPr>
              <w:spacing w:line="259" w:lineRule="auto"/>
              <w:rPr>
                <w:sz w:val="16"/>
                <w:szCs w:val="16"/>
                <w:lang w:val="fr-FR"/>
              </w:rPr>
            </w:pPr>
            <w:r>
              <w:rPr>
                <w:sz w:val="16"/>
                <w:szCs w:val="16"/>
                <w:lang w:val="fr-FR"/>
              </w:rPr>
              <w:t>- de 10 à 12 ans : 0,3</w:t>
            </w:r>
          </w:p>
          <w:p w14:paraId="072F4618" w14:textId="033237D5" w:rsidR="00A645EE" w:rsidRPr="006C2A9F" w:rsidRDefault="00A645EE" w:rsidP="001E2C8E">
            <w:pPr>
              <w:spacing w:line="259" w:lineRule="auto"/>
              <w:rPr>
                <w:sz w:val="16"/>
                <w:szCs w:val="16"/>
                <w:lang w:val="fr-FR"/>
              </w:rPr>
            </w:pPr>
            <w:r>
              <w:rPr>
                <w:sz w:val="16"/>
                <w:szCs w:val="16"/>
                <w:lang w:val="fr-FR"/>
              </w:rPr>
              <w:t>-plus de 13 ans : 0,5</w:t>
            </w:r>
          </w:p>
        </w:tc>
        <w:tc>
          <w:tcPr>
            <w:tcW w:w="1276" w:type="dxa"/>
            <w:vMerge w:val="restart"/>
            <w:tcBorders>
              <w:top w:val="single" w:sz="6" w:space="0" w:color="FFFFFF"/>
              <w:left w:val="single" w:sz="6" w:space="0" w:color="FFFFFF"/>
              <w:right w:val="single" w:sz="6" w:space="0" w:color="FFFFFF"/>
            </w:tcBorders>
            <w:shd w:val="clear" w:color="auto" w:fill="E6E6E6"/>
            <w:vAlign w:val="center"/>
          </w:tcPr>
          <w:p w14:paraId="39AEE1B8" w14:textId="119C9391" w:rsidR="00A645EE" w:rsidRDefault="00A645EE" w:rsidP="00A645EE">
            <w:pPr>
              <w:spacing w:line="259" w:lineRule="auto"/>
              <w:rPr>
                <w:sz w:val="16"/>
                <w:szCs w:val="16"/>
                <w:lang w:val="fr-FR"/>
              </w:rPr>
            </w:pPr>
            <w:r>
              <w:rPr>
                <w:sz w:val="16"/>
                <w:szCs w:val="16"/>
                <w:lang w:val="fr-FR"/>
              </w:rPr>
              <w:t>-moins Bac+3 : 0 point</w:t>
            </w:r>
          </w:p>
          <w:p w14:paraId="05162CAF" w14:textId="7EEA5131" w:rsidR="00A645EE" w:rsidRDefault="00A645EE" w:rsidP="00A645EE">
            <w:pPr>
              <w:spacing w:line="259" w:lineRule="auto"/>
              <w:rPr>
                <w:sz w:val="16"/>
                <w:szCs w:val="16"/>
                <w:lang w:val="fr-FR"/>
              </w:rPr>
            </w:pPr>
            <w:r>
              <w:rPr>
                <w:sz w:val="16"/>
                <w:szCs w:val="16"/>
                <w:lang w:val="fr-FR"/>
              </w:rPr>
              <w:t>-Bac+3 à bac+4: 0.2 point</w:t>
            </w:r>
          </w:p>
          <w:p w14:paraId="3EBCEB13" w14:textId="49B597B5" w:rsidR="00A645EE" w:rsidRDefault="00A645EE" w:rsidP="00A645EE">
            <w:pPr>
              <w:spacing w:line="259" w:lineRule="auto"/>
              <w:rPr>
                <w:sz w:val="16"/>
                <w:szCs w:val="16"/>
                <w:lang w:val="fr-FR"/>
              </w:rPr>
            </w:pPr>
            <w:r>
              <w:rPr>
                <w:sz w:val="16"/>
                <w:szCs w:val="16"/>
                <w:lang w:val="fr-FR"/>
              </w:rPr>
              <w:t>- Bac+5 : 0,3</w:t>
            </w:r>
          </w:p>
          <w:p w14:paraId="2C2CFCA2" w14:textId="1A442373" w:rsidR="00A645EE" w:rsidRDefault="00A645EE" w:rsidP="00A645EE">
            <w:pPr>
              <w:spacing w:line="259" w:lineRule="auto"/>
              <w:rPr>
                <w:sz w:val="16"/>
                <w:szCs w:val="16"/>
                <w:lang w:val="fr-FR"/>
              </w:rPr>
            </w:pPr>
            <w:r>
              <w:rPr>
                <w:sz w:val="16"/>
                <w:szCs w:val="16"/>
                <w:lang w:val="fr-FR"/>
              </w:rPr>
              <w:t>-plus Bac+5 : 0,5</w:t>
            </w:r>
          </w:p>
        </w:tc>
      </w:tr>
      <w:tr w:rsidR="00A645EE" w:rsidRPr="006C2A9F" w14:paraId="4AAFEBB6" w14:textId="0EB6B057" w:rsidTr="00685330">
        <w:trPr>
          <w:trHeight w:val="435"/>
        </w:trPr>
        <w:tc>
          <w:tcPr>
            <w:tcW w:w="2208" w:type="dxa"/>
            <w:tcBorders>
              <w:top w:val="single" w:sz="6" w:space="0" w:color="FFFFFF"/>
              <w:left w:val="single" w:sz="6" w:space="0" w:color="FFFFFF"/>
              <w:bottom w:val="single" w:sz="6" w:space="0" w:color="FFFFFF"/>
              <w:right w:val="single" w:sz="6" w:space="0" w:color="FFFFFF"/>
            </w:tcBorders>
            <w:shd w:val="clear" w:color="auto" w:fill="CACACA"/>
            <w:hideMark/>
          </w:tcPr>
          <w:p w14:paraId="5F75B062" w14:textId="77777777" w:rsidR="00A645EE" w:rsidRPr="006C2A9F" w:rsidRDefault="00A645EE" w:rsidP="006C2A9F">
            <w:pPr>
              <w:spacing w:line="259" w:lineRule="auto"/>
              <w:rPr>
                <w:sz w:val="16"/>
                <w:szCs w:val="16"/>
                <w:lang w:val="fr-FR"/>
              </w:rPr>
            </w:pPr>
            <w:r w:rsidRPr="006C2A9F">
              <w:rPr>
                <w:b/>
                <w:bCs/>
                <w:sz w:val="16"/>
                <w:szCs w:val="16"/>
                <w:lang w:val="fr-FR"/>
              </w:rPr>
              <w:t>Entreprenariat &amp; Innovation</w:t>
            </w:r>
            <w:r w:rsidRPr="006C2A9F">
              <w:rPr>
                <w:sz w:val="16"/>
                <w:szCs w:val="16"/>
                <w:lang w:val="fr-FR"/>
              </w:rPr>
              <w:t> </w:t>
            </w:r>
          </w:p>
        </w:tc>
        <w:tc>
          <w:tcPr>
            <w:tcW w:w="833" w:type="dxa"/>
            <w:tcBorders>
              <w:top w:val="single" w:sz="6" w:space="0" w:color="FFFFFF"/>
              <w:left w:val="single" w:sz="6" w:space="0" w:color="FFFFFF"/>
              <w:bottom w:val="single" w:sz="6" w:space="0" w:color="FFFFFF"/>
              <w:right w:val="single" w:sz="6" w:space="0" w:color="FFFFFF"/>
            </w:tcBorders>
            <w:shd w:val="clear" w:color="auto" w:fill="CACACA"/>
            <w:hideMark/>
          </w:tcPr>
          <w:p w14:paraId="40FC76D2" w14:textId="77777777" w:rsidR="00A645EE" w:rsidRPr="006C2A9F" w:rsidRDefault="00A645EE" w:rsidP="006C2A9F">
            <w:pPr>
              <w:spacing w:line="259" w:lineRule="auto"/>
              <w:rPr>
                <w:sz w:val="16"/>
                <w:szCs w:val="16"/>
                <w:lang w:val="fr-FR"/>
              </w:rPr>
            </w:pPr>
            <w:r w:rsidRPr="006C2A9F">
              <w:rPr>
                <w:sz w:val="16"/>
                <w:szCs w:val="16"/>
                <w:lang w:val="fr-FR"/>
              </w:rPr>
              <w:t>Expert </w:t>
            </w:r>
          </w:p>
        </w:tc>
        <w:tc>
          <w:tcPr>
            <w:tcW w:w="1241" w:type="dxa"/>
            <w:tcBorders>
              <w:top w:val="single" w:sz="6" w:space="0" w:color="FFFFFF"/>
              <w:left w:val="single" w:sz="6" w:space="0" w:color="FFFFFF"/>
              <w:bottom w:val="single" w:sz="6" w:space="0" w:color="FFFFFF"/>
              <w:right w:val="single" w:sz="6" w:space="0" w:color="FFFFFF"/>
            </w:tcBorders>
            <w:shd w:val="clear" w:color="auto" w:fill="CACACA"/>
            <w:hideMark/>
          </w:tcPr>
          <w:p w14:paraId="30671A40" w14:textId="77777777" w:rsidR="00A645EE" w:rsidRPr="006C2A9F" w:rsidRDefault="00A645EE" w:rsidP="006C2A9F">
            <w:pPr>
              <w:spacing w:line="259" w:lineRule="auto"/>
              <w:rPr>
                <w:sz w:val="16"/>
                <w:szCs w:val="16"/>
                <w:lang w:val="fr-FR"/>
              </w:rPr>
            </w:pPr>
            <w:r w:rsidRPr="006C2A9F">
              <w:rPr>
                <w:sz w:val="16"/>
                <w:szCs w:val="16"/>
                <w:lang w:val="fr-FR"/>
              </w:rPr>
              <w:t>+ 10 années  </w:t>
            </w:r>
          </w:p>
        </w:tc>
        <w:tc>
          <w:tcPr>
            <w:tcW w:w="1243" w:type="dxa"/>
            <w:tcBorders>
              <w:top w:val="single" w:sz="6" w:space="0" w:color="FFFFFF"/>
              <w:left w:val="single" w:sz="6" w:space="0" w:color="FFFFFF"/>
              <w:bottom w:val="single" w:sz="6" w:space="0" w:color="FFFFFF"/>
              <w:right w:val="single" w:sz="6" w:space="0" w:color="FFFFFF"/>
            </w:tcBorders>
            <w:shd w:val="clear" w:color="auto" w:fill="CACACA"/>
          </w:tcPr>
          <w:p w14:paraId="7E66D96B" w14:textId="1AA8FC58" w:rsidR="00A645EE" w:rsidRPr="006C2A9F" w:rsidRDefault="00A645EE" w:rsidP="006C2A9F">
            <w:pPr>
              <w:spacing w:line="259" w:lineRule="auto"/>
              <w:rPr>
                <w:sz w:val="16"/>
                <w:szCs w:val="16"/>
                <w:lang w:val="fr-FR"/>
              </w:rPr>
            </w:pPr>
            <w:r w:rsidRPr="006C2A9F">
              <w:rPr>
                <w:sz w:val="16"/>
                <w:szCs w:val="16"/>
              </w:rPr>
              <w:t>Bac+4/Bac+5 domaine pertinent</w:t>
            </w:r>
          </w:p>
        </w:tc>
        <w:tc>
          <w:tcPr>
            <w:tcW w:w="780" w:type="dxa"/>
            <w:tcBorders>
              <w:top w:val="single" w:sz="6" w:space="0" w:color="FFFFFF"/>
              <w:left w:val="single" w:sz="6" w:space="0" w:color="FFFFFF"/>
              <w:bottom w:val="single" w:sz="6" w:space="0" w:color="FFFFFF"/>
              <w:right w:val="single" w:sz="6" w:space="0" w:color="FFFFFF"/>
            </w:tcBorders>
            <w:shd w:val="clear" w:color="auto" w:fill="CACACA"/>
          </w:tcPr>
          <w:p w14:paraId="787A7589" w14:textId="5A406D79" w:rsidR="00A645EE" w:rsidRPr="006C2A9F" w:rsidRDefault="00A645EE" w:rsidP="006C2A9F">
            <w:pPr>
              <w:spacing w:line="259" w:lineRule="auto"/>
              <w:rPr>
                <w:sz w:val="16"/>
                <w:szCs w:val="16"/>
                <w:lang w:val="fr-FR"/>
              </w:rPr>
            </w:pPr>
            <w:r w:rsidRPr="006C2A9F">
              <w:rPr>
                <w:sz w:val="16"/>
                <w:szCs w:val="16"/>
                <w:lang w:val="fr-FR"/>
              </w:rPr>
              <w:t>1 </w:t>
            </w:r>
          </w:p>
        </w:tc>
        <w:tc>
          <w:tcPr>
            <w:tcW w:w="1208" w:type="dxa"/>
            <w:vMerge/>
            <w:tcBorders>
              <w:left w:val="single" w:sz="6" w:space="0" w:color="FFFFFF"/>
              <w:right w:val="single" w:sz="6" w:space="0" w:color="FFFFFF"/>
            </w:tcBorders>
            <w:shd w:val="clear" w:color="auto" w:fill="CACACA"/>
          </w:tcPr>
          <w:p w14:paraId="56EDC54E" w14:textId="77777777" w:rsidR="00A645EE" w:rsidRPr="006C2A9F" w:rsidRDefault="00A645EE" w:rsidP="006C2A9F">
            <w:pPr>
              <w:spacing w:line="259" w:lineRule="auto"/>
              <w:rPr>
                <w:sz w:val="16"/>
                <w:szCs w:val="16"/>
                <w:lang w:val="fr-FR"/>
              </w:rPr>
            </w:pPr>
          </w:p>
        </w:tc>
        <w:tc>
          <w:tcPr>
            <w:tcW w:w="1276" w:type="dxa"/>
            <w:vMerge/>
            <w:tcBorders>
              <w:left w:val="single" w:sz="6" w:space="0" w:color="FFFFFF"/>
              <w:right w:val="single" w:sz="6" w:space="0" w:color="FFFFFF"/>
            </w:tcBorders>
            <w:shd w:val="clear" w:color="auto" w:fill="CACACA"/>
          </w:tcPr>
          <w:p w14:paraId="1197A8AA" w14:textId="77777777" w:rsidR="00A645EE" w:rsidRPr="006C2A9F" w:rsidRDefault="00A645EE" w:rsidP="006C2A9F">
            <w:pPr>
              <w:spacing w:line="259" w:lineRule="auto"/>
              <w:rPr>
                <w:sz w:val="16"/>
                <w:szCs w:val="16"/>
                <w:lang w:val="fr-FR"/>
              </w:rPr>
            </w:pPr>
          </w:p>
        </w:tc>
      </w:tr>
      <w:tr w:rsidR="00A645EE" w:rsidRPr="006C2A9F" w14:paraId="6C80E8EF" w14:textId="0F14890D" w:rsidTr="00685330">
        <w:trPr>
          <w:trHeight w:val="435"/>
        </w:trPr>
        <w:tc>
          <w:tcPr>
            <w:tcW w:w="2208" w:type="dxa"/>
            <w:tcBorders>
              <w:top w:val="single" w:sz="6" w:space="0" w:color="FFFFFF"/>
              <w:left w:val="single" w:sz="6" w:space="0" w:color="FFFFFF"/>
              <w:bottom w:val="single" w:sz="6" w:space="0" w:color="FFFFFF"/>
              <w:right w:val="single" w:sz="6" w:space="0" w:color="FFFFFF"/>
            </w:tcBorders>
            <w:shd w:val="clear" w:color="auto" w:fill="E6E6E6"/>
            <w:hideMark/>
          </w:tcPr>
          <w:p w14:paraId="59F2791C" w14:textId="77777777" w:rsidR="00A645EE" w:rsidRPr="006C2A9F" w:rsidRDefault="00A645EE" w:rsidP="006C2A9F">
            <w:pPr>
              <w:spacing w:line="259" w:lineRule="auto"/>
              <w:rPr>
                <w:sz w:val="16"/>
                <w:szCs w:val="16"/>
                <w:lang w:val="fr-FR"/>
              </w:rPr>
            </w:pPr>
            <w:r w:rsidRPr="006C2A9F">
              <w:rPr>
                <w:b/>
                <w:bCs/>
                <w:sz w:val="16"/>
                <w:szCs w:val="16"/>
                <w:lang w:val="fr-FR"/>
              </w:rPr>
              <w:t>Organisation/ BPM</w:t>
            </w:r>
            <w:r w:rsidRPr="006C2A9F">
              <w:rPr>
                <w:sz w:val="16"/>
                <w:szCs w:val="16"/>
                <w:lang w:val="fr-FR"/>
              </w:rPr>
              <w:t> </w:t>
            </w:r>
          </w:p>
        </w:tc>
        <w:tc>
          <w:tcPr>
            <w:tcW w:w="833" w:type="dxa"/>
            <w:tcBorders>
              <w:top w:val="single" w:sz="6" w:space="0" w:color="FFFFFF"/>
              <w:left w:val="single" w:sz="6" w:space="0" w:color="FFFFFF"/>
              <w:bottom w:val="single" w:sz="6" w:space="0" w:color="FFFFFF"/>
              <w:right w:val="single" w:sz="6" w:space="0" w:color="FFFFFF"/>
            </w:tcBorders>
            <w:shd w:val="clear" w:color="auto" w:fill="E6E6E6"/>
            <w:hideMark/>
          </w:tcPr>
          <w:p w14:paraId="461D18C3" w14:textId="77777777" w:rsidR="00A645EE" w:rsidRPr="006C2A9F" w:rsidRDefault="00A645EE" w:rsidP="006C2A9F">
            <w:pPr>
              <w:spacing w:line="259" w:lineRule="auto"/>
              <w:rPr>
                <w:sz w:val="16"/>
                <w:szCs w:val="16"/>
                <w:lang w:val="fr-FR"/>
              </w:rPr>
            </w:pPr>
            <w:r w:rsidRPr="006C2A9F">
              <w:rPr>
                <w:sz w:val="16"/>
                <w:szCs w:val="16"/>
                <w:lang w:val="fr-FR"/>
              </w:rPr>
              <w:t>Expert </w:t>
            </w:r>
          </w:p>
        </w:tc>
        <w:tc>
          <w:tcPr>
            <w:tcW w:w="1241" w:type="dxa"/>
            <w:tcBorders>
              <w:top w:val="single" w:sz="6" w:space="0" w:color="FFFFFF"/>
              <w:left w:val="single" w:sz="6" w:space="0" w:color="FFFFFF"/>
              <w:bottom w:val="single" w:sz="6" w:space="0" w:color="FFFFFF"/>
              <w:right w:val="single" w:sz="6" w:space="0" w:color="FFFFFF"/>
            </w:tcBorders>
            <w:shd w:val="clear" w:color="auto" w:fill="E6E6E6"/>
            <w:hideMark/>
          </w:tcPr>
          <w:p w14:paraId="654BD8C3" w14:textId="77777777" w:rsidR="00A645EE" w:rsidRPr="006C2A9F" w:rsidRDefault="00A645EE" w:rsidP="006C2A9F">
            <w:pPr>
              <w:spacing w:line="259" w:lineRule="auto"/>
              <w:rPr>
                <w:sz w:val="16"/>
                <w:szCs w:val="16"/>
                <w:lang w:val="fr-FR"/>
              </w:rPr>
            </w:pPr>
            <w:r w:rsidRPr="006C2A9F">
              <w:rPr>
                <w:sz w:val="16"/>
                <w:szCs w:val="16"/>
                <w:lang w:val="fr-FR"/>
              </w:rPr>
              <w:t>+ 10 années  </w:t>
            </w:r>
          </w:p>
        </w:tc>
        <w:tc>
          <w:tcPr>
            <w:tcW w:w="1243" w:type="dxa"/>
            <w:tcBorders>
              <w:top w:val="single" w:sz="6" w:space="0" w:color="FFFFFF"/>
              <w:left w:val="single" w:sz="6" w:space="0" w:color="FFFFFF"/>
              <w:bottom w:val="single" w:sz="6" w:space="0" w:color="FFFFFF"/>
              <w:right w:val="single" w:sz="6" w:space="0" w:color="FFFFFF"/>
            </w:tcBorders>
            <w:shd w:val="clear" w:color="auto" w:fill="E6E6E6"/>
          </w:tcPr>
          <w:p w14:paraId="29C7AE92" w14:textId="5FE579DC" w:rsidR="00A645EE" w:rsidRPr="006C2A9F" w:rsidRDefault="00A645EE" w:rsidP="006C2A9F">
            <w:pPr>
              <w:spacing w:line="259" w:lineRule="auto"/>
              <w:rPr>
                <w:sz w:val="16"/>
                <w:szCs w:val="16"/>
                <w:lang w:val="fr-FR"/>
              </w:rPr>
            </w:pPr>
            <w:r w:rsidRPr="006C2A9F">
              <w:rPr>
                <w:sz w:val="16"/>
                <w:szCs w:val="16"/>
              </w:rPr>
              <w:t>Bac+4/Bac+5 domaine pertinent</w:t>
            </w:r>
          </w:p>
        </w:tc>
        <w:tc>
          <w:tcPr>
            <w:tcW w:w="780" w:type="dxa"/>
            <w:tcBorders>
              <w:top w:val="single" w:sz="6" w:space="0" w:color="FFFFFF"/>
              <w:left w:val="single" w:sz="6" w:space="0" w:color="FFFFFF"/>
              <w:bottom w:val="single" w:sz="6" w:space="0" w:color="FFFFFF"/>
              <w:right w:val="single" w:sz="6" w:space="0" w:color="FFFFFF"/>
            </w:tcBorders>
            <w:shd w:val="clear" w:color="auto" w:fill="E6E6E6"/>
          </w:tcPr>
          <w:p w14:paraId="0DA5EC20" w14:textId="74B4AE6B" w:rsidR="00A645EE" w:rsidRPr="006C2A9F" w:rsidRDefault="00A645EE" w:rsidP="006C2A9F">
            <w:pPr>
              <w:spacing w:line="259" w:lineRule="auto"/>
              <w:rPr>
                <w:sz w:val="16"/>
                <w:szCs w:val="16"/>
                <w:lang w:val="fr-FR"/>
              </w:rPr>
            </w:pPr>
            <w:r w:rsidRPr="006C2A9F">
              <w:rPr>
                <w:sz w:val="16"/>
                <w:szCs w:val="16"/>
                <w:lang w:val="fr-FR"/>
              </w:rPr>
              <w:t>1 </w:t>
            </w:r>
          </w:p>
        </w:tc>
        <w:tc>
          <w:tcPr>
            <w:tcW w:w="1208" w:type="dxa"/>
            <w:vMerge/>
            <w:tcBorders>
              <w:left w:val="single" w:sz="6" w:space="0" w:color="FFFFFF"/>
              <w:right w:val="single" w:sz="6" w:space="0" w:color="FFFFFF"/>
            </w:tcBorders>
            <w:shd w:val="clear" w:color="auto" w:fill="E6E6E6"/>
          </w:tcPr>
          <w:p w14:paraId="7698F5C3" w14:textId="77777777" w:rsidR="00A645EE" w:rsidRPr="006C2A9F" w:rsidRDefault="00A645EE" w:rsidP="006C2A9F">
            <w:pPr>
              <w:spacing w:line="259" w:lineRule="auto"/>
              <w:rPr>
                <w:sz w:val="16"/>
                <w:szCs w:val="16"/>
                <w:lang w:val="fr-FR"/>
              </w:rPr>
            </w:pPr>
          </w:p>
        </w:tc>
        <w:tc>
          <w:tcPr>
            <w:tcW w:w="1276" w:type="dxa"/>
            <w:vMerge/>
            <w:tcBorders>
              <w:left w:val="single" w:sz="6" w:space="0" w:color="FFFFFF"/>
              <w:right w:val="single" w:sz="6" w:space="0" w:color="FFFFFF"/>
            </w:tcBorders>
            <w:shd w:val="clear" w:color="auto" w:fill="E6E6E6"/>
          </w:tcPr>
          <w:p w14:paraId="21DA8414" w14:textId="77777777" w:rsidR="00A645EE" w:rsidRPr="006C2A9F" w:rsidRDefault="00A645EE" w:rsidP="006C2A9F">
            <w:pPr>
              <w:spacing w:line="259" w:lineRule="auto"/>
              <w:rPr>
                <w:sz w:val="16"/>
                <w:szCs w:val="16"/>
                <w:lang w:val="fr-FR"/>
              </w:rPr>
            </w:pPr>
          </w:p>
        </w:tc>
      </w:tr>
      <w:tr w:rsidR="00A645EE" w:rsidRPr="006C2A9F" w14:paraId="61367D39" w14:textId="29322EEB" w:rsidTr="00685330">
        <w:trPr>
          <w:trHeight w:val="480"/>
        </w:trPr>
        <w:tc>
          <w:tcPr>
            <w:tcW w:w="2208" w:type="dxa"/>
            <w:tcBorders>
              <w:top w:val="single" w:sz="6" w:space="0" w:color="FFFFFF"/>
              <w:left w:val="single" w:sz="6" w:space="0" w:color="FFFFFF"/>
              <w:bottom w:val="single" w:sz="6" w:space="0" w:color="FFFFFF"/>
              <w:right w:val="single" w:sz="6" w:space="0" w:color="FFFFFF"/>
            </w:tcBorders>
            <w:shd w:val="clear" w:color="auto" w:fill="CACACA"/>
            <w:hideMark/>
          </w:tcPr>
          <w:p w14:paraId="2875071F" w14:textId="77777777" w:rsidR="00A645EE" w:rsidRPr="006C2A9F" w:rsidRDefault="00A645EE" w:rsidP="006C2A9F">
            <w:pPr>
              <w:spacing w:line="259" w:lineRule="auto"/>
              <w:rPr>
                <w:sz w:val="16"/>
                <w:szCs w:val="16"/>
                <w:lang w:val="fr-FR"/>
              </w:rPr>
            </w:pPr>
            <w:r w:rsidRPr="006C2A9F">
              <w:rPr>
                <w:b/>
                <w:bCs/>
                <w:sz w:val="16"/>
                <w:szCs w:val="16"/>
                <w:lang w:val="fr-FR"/>
              </w:rPr>
              <w:t>Suivi &amp; Evaluation et gestion des connaissances </w:t>
            </w:r>
            <w:r w:rsidRPr="006C2A9F">
              <w:rPr>
                <w:sz w:val="16"/>
                <w:szCs w:val="16"/>
                <w:lang w:val="fr-FR"/>
              </w:rPr>
              <w:t> </w:t>
            </w:r>
          </w:p>
        </w:tc>
        <w:tc>
          <w:tcPr>
            <w:tcW w:w="833" w:type="dxa"/>
            <w:tcBorders>
              <w:top w:val="single" w:sz="6" w:space="0" w:color="FFFFFF"/>
              <w:left w:val="single" w:sz="6" w:space="0" w:color="FFFFFF"/>
              <w:bottom w:val="single" w:sz="6" w:space="0" w:color="FFFFFF"/>
              <w:right w:val="single" w:sz="6" w:space="0" w:color="FFFFFF"/>
            </w:tcBorders>
            <w:shd w:val="clear" w:color="auto" w:fill="CACACA"/>
            <w:hideMark/>
          </w:tcPr>
          <w:p w14:paraId="2C9EF220" w14:textId="77777777" w:rsidR="00A645EE" w:rsidRPr="006C2A9F" w:rsidRDefault="00A645EE" w:rsidP="006C2A9F">
            <w:pPr>
              <w:spacing w:line="259" w:lineRule="auto"/>
              <w:rPr>
                <w:sz w:val="16"/>
                <w:szCs w:val="16"/>
                <w:lang w:val="fr-FR"/>
              </w:rPr>
            </w:pPr>
            <w:r w:rsidRPr="006C2A9F">
              <w:rPr>
                <w:sz w:val="16"/>
                <w:szCs w:val="16"/>
                <w:lang w:val="fr-FR"/>
              </w:rPr>
              <w:t>Expert </w:t>
            </w:r>
          </w:p>
        </w:tc>
        <w:tc>
          <w:tcPr>
            <w:tcW w:w="1241" w:type="dxa"/>
            <w:tcBorders>
              <w:top w:val="single" w:sz="6" w:space="0" w:color="FFFFFF"/>
              <w:left w:val="single" w:sz="6" w:space="0" w:color="FFFFFF"/>
              <w:bottom w:val="single" w:sz="6" w:space="0" w:color="FFFFFF"/>
              <w:right w:val="single" w:sz="6" w:space="0" w:color="FFFFFF"/>
            </w:tcBorders>
            <w:shd w:val="clear" w:color="auto" w:fill="CACACA"/>
            <w:hideMark/>
          </w:tcPr>
          <w:p w14:paraId="68BB8280" w14:textId="77777777" w:rsidR="00A645EE" w:rsidRPr="006C2A9F" w:rsidRDefault="00A645EE" w:rsidP="006C2A9F">
            <w:pPr>
              <w:spacing w:line="259" w:lineRule="auto"/>
              <w:rPr>
                <w:sz w:val="16"/>
                <w:szCs w:val="16"/>
                <w:lang w:val="fr-FR"/>
              </w:rPr>
            </w:pPr>
            <w:r w:rsidRPr="006C2A9F">
              <w:rPr>
                <w:sz w:val="16"/>
                <w:szCs w:val="16"/>
                <w:lang w:val="fr-FR"/>
              </w:rPr>
              <w:t>+ 10 années  </w:t>
            </w:r>
          </w:p>
        </w:tc>
        <w:tc>
          <w:tcPr>
            <w:tcW w:w="1243" w:type="dxa"/>
            <w:tcBorders>
              <w:top w:val="single" w:sz="6" w:space="0" w:color="FFFFFF"/>
              <w:left w:val="single" w:sz="6" w:space="0" w:color="FFFFFF"/>
              <w:bottom w:val="single" w:sz="6" w:space="0" w:color="FFFFFF"/>
              <w:right w:val="single" w:sz="6" w:space="0" w:color="FFFFFF"/>
            </w:tcBorders>
            <w:shd w:val="clear" w:color="auto" w:fill="CACACA"/>
          </w:tcPr>
          <w:p w14:paraId="7C8A5046" w14:textId="0180C81D" w:rsidR="00A645EE" w:rsidRPr="006C2A9F" w:rsidRDefault="00A645EE" w:rsidP="006C2A9F">
            <w:pPr>
              <w:spacing w:line="259" w:lineRule="auto"/>
              <w:rPr>
                <w:sz w:val="16"/>
                <w:szCs w:val="16"/>
                <w:lang w:val="fr-FR"/>
              </w:rPr>
            </w:pPr>
            <w:r w:rsidRPr="006C2A9F">
              <w:rPr>
                <w:sz w:val="16"/>
                <w:szCs w:val="16"/>
              </w:rPr>
              <w:t>Bac+4/Bac+5 domaine pertinent</w:t>
            </w:r>
          </w:p>
        </w:tc>
        <w:tc>
          <w:tcPr>
            <w:tcW w:w="780" w:type="dxa"/>
            <w:tcBorders>
              <w:top w:val="single" w:sz="6" w:space="0" w:color="FFFFFF"/>
              <w:left w:val="single" w:sz="6" w:space="0" w:color="FFFFFF"/>
              <w:bottom w:val="single" w:sz="6" w:space="0" w:color="FFFFFF"/>
              <w:right w:val="single" w:sz="6" w:space="0" w:color="FFFFFF"/>
            </w:tcBorders>
            <w:shd w:val="clear" w:color="auto" w:fill="CACACA"/>
          </w:tcPr>
          <w:p w14:paraId="334CCEB9" w14:textId="52943B8D" w:rsidR="00A645EE" w:rsidRPr="006C2A9F" w:rsidRDefault="00A645EE" w:rsidP="006C2A9F">
            <w:pPr>
              <w:spacing w:line="259" w:lineRule="auto"/>
              <w:rPr>
                <w:sz w:val="16"/>
                <w:szCs w:val="16"/>
                <w:lang w:val="fr-FR"/>
              </w:rPr>
            </w:pPr>
            <w:r w:rsidRPr="006C2A9F">
              <w:rPr>
                <w:sz w:val="16"/>
                <w:szCs w:val="16"/>
                <w:lang w:val="fr-FR"/>
              </w:rPr>
              <w:t>1 </w:t>
            </w:r>
          </w:p>
        </w:tc>
        <w:tc>
          <w:tcPr>
            <w:tcW w:w="1208" w:type="dxa"/>
            <w:vMerge/>
            <w:tcBorders>
              <w:left w:val="single" w:sz="6" w:space="0" w:color="FFFFFF"/>
              <w:bottom w:val="single" w:sz="6" w:space="0" w:color="FFFFFF"/>
              <w:right w:val="single" w:sz="6" w:space="0" w:color="FFFFFF"/>
            </w:tcBorders>
            <w:shd w:val="clear" w:color="auto" w:fill="CACACA"/>
          </w:tcPr>
          <w:p w14:paraId="7CB2FB34" w14:textId="77777777" w:rsidR="00A645EE" w:rsidRPr="006C2A9F" w:rsidRDefault="00A645EE" w:rsidP="006C2A9F">
            <w:pPr>
              <w:spacing w:line="259" w:lineRule="auto"/>
              <w:rPr>
                <w:sz w:val="16"/>
                <w:szCs w:val="16"/>
                <w:lang w:val="fr-FR"/>
              </w:rPr>
            </w:pPr>
          </w:p>
        </w:tc>
        <w:tc>
          <w:tcPr>
            <w:tcW w:w="1276" w:type="dxa"/>
            <w:vMerge/>
            <w:tcBorders>
              <w:left w:val="single" w:sz="6" w:space="0" w:color="FFFFFF"/>
              <w:right w:val="single" w:sz="6" w:space="0" w:color="FFFFFF"/>
            </w:tcBorders>
            <w:shd w:val="clear" w:color="auto" w:fill="CACACA"/>
          </w:tcPr>
          <w:p w14:paraId="053EA6D8" w14:textId="77777777" w:rsidR="00A645EE" w:rsidRPr="006C2A9F" w:rsidRDefault="00A645EE" w:rsidP="006C2A9F">
            <w:pPr>
              <w:spacing w:line="259" w:lineRule="auto"/>
              <w:rPr>
                <w:sz w:val="16"/>
                <w:szCs w:val="16"/>
                <w:lang w:val="fr-FR"/>
              </w:rPr>
            </w:pPr>
          </w:p>
        </w:tc>
      </w:tr>
      <w:tr w:rsidR="00A645EE" w:rsidRPr="006C2A9F" w14:paraId="66F347C4" w14:textId="24C3F810" w:rsidTr="00685330">
        <w:trPr>
          <w:trHeight w:val="435"/>
        </w:trPr>
        <w:tc>
          <w:tcPr>
            <w:tcW w:w="2208" w:type="dxa"/>
            <w:tcBorders>
              <w:top w:val="single" w:sz="6" w:space="0" w:color="FFFFFF"/>
              <w:left w:val="single" w:sz="6" w:space="0" w:color="FFFFFF"/>
              <w:bottom w:val="single" w:sz="6" w:space="0" w:color="FFFFFF"/>
              <w:right w:val="single" w:sz="6" w:space="0" w:color="FFFFFF"/>
            </w:tcBorders>
            <w:shd w:val="clear" w:color="auto" w:fill="E6E6E6"/>
            <w:hideMark/>
          </w:tcPr>
          <w:p w14:paraId="026ECDDA" w14:textId="77777777" w:rsidR="00A645EE" w:rsidRPr="006C2A9F" w:rsidRDefault="00A645EE" w:rsidP="006C2A9F">
            <w:pPr>
              <w:spacing w:line="259" w:lineRule="auto"/>
              <w:rPr>
                <w:sz w:val="16"/>
                <w:szCs w:val="16"/>
                <w:lang w:val="fr-FR"/>
              </w:rPr>
            </w:pPr>
            <w:r w:rsidRPr="006C2A9F">
              <w:rPr>
                <w:b/>
                <w:bCs/>
                <w:sz w:val="16"/>
                <w:szCs w:val="16"/>
                <w:lang w:val="fr-FR"/>
              </w:rPr>
              <w:t>Genre et Inclusion</w:t>
            </w:r>
            <w:r w:rsidRPr="006C2A9F">
              <w:rPr>
                <w:sz w:val="16"/>
                <w:szCs w:val="16"/>
                <w:lang w:val="fr-FR"/>
              </w:rPr>
              <w:t> </w:t>
            </w:r>
          </w:p>
        </w:tc>
        <w:tc>
          <w:tcPr>
            <w:tcW w:w="833" w:type="dxa"/>
            <w:tcBorders>
              <w:top w:val="single" w:sz="6" w:space="0" w:color="FFFFFF"/>
              <w:left w:val="single" w:sz="6" w:space="0" w:color="FFFFFF"/>
              <w:bottom w:val="single" w:sz="6" w:space="0" w:color="FFFFFF"/>
              <w:right w:val="single" w:sz="6" w:space="0" w:color="FFFFFF"/>
            </w:tcBorders>
            <w:shd w:val="clear" w:color="auto" w:fill="E6E6E6"/>
            <w:hideMark/>
          </w:tcPr>
          <w:p w14:paraId="6FDBC503" w14:textId="77777777" w:rsidR="00A645EE" w:rsidRPr="006C2A9F" w:rsidRDefault="00A645EE" w:rsidP="006C2A9F">
            <w:pPr>
              <w:spacing w:line="259" w:lineRule="auto"/>
              <w:rPr>
                <w:sz w:val="16"/>
                <w:szCs w:val="16"/>
                <w:lang w:val="fr-FR"/>
              </w:rPr>
            </w:pPr>
            <w:r w:rsidRPr="006C2A9F">
              <w:rPr>
                <w:sz w:val="16"/>
                <w:szCs w:val="16"/>
                <w:lang w:val="fr-FR"/>
              </w:rPr>
              <w:t>Expert </w:t>
            </w:r>
          </w:p>
        </w:tc>
        <w:tc>
          <w:tcPr>
            <w:tcW w:w="1241" w:type="dxa"/>
            <w:tcBorders>
              <w:top w:val="single" w:sz="6" w:space="0" w:color="FFFFFF"/>
              <w:left w:val="single" w:sz="6" w:space="0" w:color="FFFFFF"/>
              <w:bottom w:val="single" w:sz="6" w:space="0" w:color="FFFFFF"/>
              <w:right w:val="single" w:sz="6" w:space="0" w:color="FFFFFF"/>
            </w:tcBorders>
            <w:shd w:val="clear" w:color="auto" w:fill="E6E6E6"/>
            <w:hideMark/>
          </w:tcPr>
          <w:p w14:paraId="5D21F35C" w14:textId="77777777" w:rsidR="00A645EE" w:rsidRPr="006C2A9F" w:rsidRDefault="00A645EE" w:rsidP="006C2A9F">
            <w:pPr>
              <w:spacing w:line="259" w:lineRule="auto"/>
              <w:rPr>
                <w:sz w:val="16"/>
                <w:szCs w:val="16"/>
                <w:lang w:val="fr-FR"/>
              </w:rPr>
            </w:pPr>
            <w:r w:rsidRPr="006C2A9F">
              <w:rPr>
                <w:sz w:val="16"/>
                <w:szCs w:val="16"/>
                <w:lang w:val="fr-FR"/>
              </w:rPr>
              <w:t>+ 5 années </w:t>
            </w:r>
          </w:p>
        </w:tc>
        <w:tc>
          <w:tcPr>
            <w:tcW w:w="1243" w:type="dxa"/>
            <w:tcBorders>
              <w:top w:val="single" w:sz="6" w:space="0" w:color="FFFFFF"/>
              <w:left w:val="single" w:sz="6" w:space="0" w:color="FFFFFF"/>
              <w:bottom w:val="single" w:sz="6" w:space="0" w:color="FFFFFF"/>
              <w:right w:val="single" w:sz="6" w:space="0" w:color="FFFFFF"/>
            </w:tcBorders>
            <w:shd w:val="clear" w:color="auto" w:fill="E6E6E6"/>
          </w:tcPr>
          <w:p w14:paraId="7A81F725" w14:textId="4489B62F" w:rsidR="00A645EE" w:rsidRPr="006C2A9F" w:rsidRDefault="00A645EE" w:rsidP="006C2A9F">
            <w:pPr>
              <w:spacing w:line="259" w:lineRule="auto"/>
              <w:rPr>
                <w:sz w:val="16"/>
                <w:szCs w:val="16"/>
                <w:lang w:val="fr-FR"/>
              </w:rPr>
            </w:pPr>
            <w:r w:rsidRPr="006C2A9F">
              <w:rPr>
                <w:sz w:val="16"/>
                <w:szCs w:val="16"/>
              </w:rPr>
              <w:t>Bac+4/Bac+5 domaine pertinent</w:t>
            </w:r>
          </w:p>
        </w:tc>
        <w:tc>
          <w:tcPr>
            <w:tcW w:w="780" w:type="dxa"/>
            <w:tcBorders>
              <w:top w:val="single" w:sz="6" w:space="0" w:color="FFFFFF"/>
              <w:left w:val="single" w:sz="6" w:space="0" w:color="FFFFFF"/>
              <w:bottom w:val="single" w:sz="6" w:space="0" w:color="FFFFFF"/>
              <w:right w:val="single" w:sz="6" w:space="0" w:color="FFFFFF"/>
            </w:tcBorders>
            <w:shd w:val="clear" w:color="auto" w:fill="E6E6E6"/>
          </w:tcPr>
          <w:p w14:paraId="0412A3EF" w14:textId="1BBD73A8" w:rsidR="00A645EE" w:rsidRPr="006C2A9F" w:rsidRDefault="00A645EE" w:rsidP="006C2A9F">
            <w:pPr>
              <w:spacing w:line="259" w:lineRule="auto"/>
              <w:rPr>
                <w:sz w:val="16"/>
                <w:szCs w:val="16"/>
                <w:lang w:val="fr-FR"/>
              </w:rPr>
            </w:pPr>
            <w:r w:rsidRPr="006C2A9F">
              <w:rPr>
                <w:sz w:val="16"/>
                <w:szCs w:val="16"/>
                <w:lang w:val="fr-FR"/>
              </w:rPr>
              <w:t>1 </w:t>
            </w:r>
          </w:p>
        </w:tc>
        <w:tc>
          <w:tcPr>
            <w:tcW w:w="1208" w:type="dxa"/>
            <w:tcBorders>
              <w:top w:val="single" w:sz="6" w:space="0" w:color="FFFFFF"/>
              <w:left w:val="single" w:sz="6" w:space="0" w:color="FFFFFF"/>
              <w:bottom w:val="single" w:sz="6" w:space="0" w:color="FFFFFF"/>
              <w:right w:val="single" w:sz="6" w:space="0" w:color="FFFFFF"/>
            </w:tcBorders>
            <w:shd w:val="clear" w:color="auto" w:fill="E6E6E6"/>
          </w:tcPr>
          <w:p w14:paraId="6A7D5F2C" w14:textId="77777777" w:rsidR="00A645EE" w:rsidRPr="006C2A9F" w:rsidRDefault="00A645EE" w:rsidP="006C2A9F">
            <w:pPr>
              <w:spacing w:line="259" w:lineRule="auto"/>
              <w:rPr>
                <w:sz w:val="16"/>
                <w:szCs w:val="16"/>
                <w:lang w:val="fr-FR"/>
              </w:rPr>
            </w:pPr>
          </w:p>
        </w:tc>
        <w:tc>
          <w:tcPr>
            <w:tcW w:w="1276" w:type="dxa"/>
            <w:vMerge/>
            <w:tcBorders>
              <w:left w:val="single" w:sz="6" w:space="0" w:color="FFFFFF"/>
              <w:right w:val="single" w:sz="6" w:space="0" w:color="FFFFFF"/>
            </w:tcBorders>
            <w:shd w:val="clear" w:color="auto" w:fill="E6E6E6"/>
          </w:tcPr>
          <w:p w14:paraId="0D103C62" w14:textId="77777777" w:rsidR="00A645EE" w:rsidRPr="006C2A9F" w:rsidRDefault="00A645EE" w:rsidP="006C2A9F">
            <w:pPr>
              <w:spacing w:line="259" w:lineRule="auto"/>
              <w:rPr>
                <w:sz w:val="16"/>
                <w:szCs w:val="16"/>
                <w:lang w:val="fr-FR"/>
              </w:rPr>
            </w:pPr>
          </w:p>
        </w:tc>
      </w:tr>
      <w:tr w:rsidR="00685330" w:rsidRPr="00A267B0" w14:paraId="08DB2219" w14:textId="3E1C600E" w:rsidTr="00685330">
        <w:trPr>
          <w:trHeight w:val="480"/>
        </w:trPr>
        <w:tc>
          <w:tcPr>
            <w:tcW w:w="2208" w:type="dxa"/>
            <w:tcBorders>
              <w:top w:val="single" w:sz="6" w:space="0" w:color="FFFFFF"/>
              <w:left w:val="single" w:sz="6" w:space="0" w:color="FFFFFF"/>
              <w:bottom w:val="single" w:sz="6" w:space="0" w:color="FFFFFF"/>
              <w:right w:val="single" w:sz="6" w:space="0" w:color="FFFFFF"/>
            </w:tcBorders>
            <w:shd w:val="clear" w:color="auto" w:fill="CACACA"/>
            <w:hideMark/>
          </w:tcPr>
          <w:p w14:paraId="1E1517D3" w14:textId="77777777" w:rsidR="00685330" w:rsidRPr="006C2A9F" w:rsidRDefault="00685330" w:rsidP="006C2A9F">
            <w:pPr>
              <w:spacing w:line="259" w:lineRule="auto"/>
              <w:rPr>
                <w:sz w:val="16"/>
                <w:szCs w:val="16"/>
                <w:lang w:val="fr-FR"/>
              </w:rPr>
            </w:pPr>
            <w:r w:rsidRPr="006C2A9F">
              <w:rPr>
                <w:b/>
                <w:bCs/>
                <w:sz w:val="16"/>
                <w:szCs w:val="16"/>
                <w:lang w:val="fr-FR"/>
              </w:rPr>
              <w:t>Economie / Développement du secteur privé</w:t>
            </w:r>
            <w:r w:rsidRPr="006C2A9F">
              <w:rPr>
                <w:sz w:val="16"/>
                <w:szCs w:val="16"/>
                <w:lang w:val="fr-FR"/>
              </w:rPr>
              <w:t> </w:t>
            </w:r>
          </w:p>
        </w:tc>
        <w:tc>
          <w:tcPr>
            <w:tcW w:w="833" w:type="dxa"/>
            <w:tcBorders>
              <w:top w:val="single" w:sz="6" w:space="0" w:color="FFFFFF"/>
              <w:left w:val="single" w:sz="6" w:space="0" w:color="FFFFFF"/>
              <w:bottom w:val="single" w:sz="6" w:space="0" w:color="FFFFFF"/>
              <w:right w:val="single" w:sz="6" w:space="0" w:color="FFFFFF"/>
            </w:tcBorders>
            <w:shd w:val="clear" w:color="auto" w:fill="CACACA"/>
            <w:hideMark/>
          </w:tcPr>
          <w:p w14:paraId="2A3FC987" w14:textId="77777777" w:rsidR="00685330" w:rsidRPr="006C2A9F" w:rsidRDefault="00685330" w:rsidP="006C2A9F">
            <w:pPr>
              <w:spacing w:line="259" w:lineRule="auto"/>
              <w:rPr>
                <w:sz w:val="16"/>
                <w:szCs w:val="16"/>
                <w:lang w:val="fr-FR"/>
              </w:rPr>
            </w:pPr>
            <w:r w:rsidRPr="006C2A9F">
              <w:rPr>
                <w:sz w:val="16"/>
                <w:szCs w:val="16"/>
                <w:lang w:val="fr-FR"/>
              </w:rPr>
              <w:t>Expert / Spécialiste </w:t>
            </w:r>
          </w:p>
        </w:tc>
        <w:tc>
          <w:tcPr>
            <w:tcW w:w="1241" w:type="dxa"/>
            <w:tcBorders>
              <w:top w:val="single" w:sz="6" w:space="0" w:color="FFFFFF"/>
              <w:left w:val="single" w:sz="6" w:space="0" w:color="FFFFFF"/>
              <w:bottom w:val="single" w:sz="6" w:space="0" w:color="FFFFFF"/>
              <w:right w:val="single" w:sz="6" w:space="0" w:color="FFFFFF"/>
            </w:tcBorders>
            <w:shd w:val="clear" w:color="auto" w:fill="CACACA"/>
            <w:hideMark/>
          </w:tcPr>
          <w:p w14:paraId="6C230BA5" w14:textId="6414CC9A" w:rsidR="00685330" w:rsidRPr="006C2A9F" w:rsidRDefault="00685330" w:rsidP="006C2A9F">
            <w:pPr>
              <w:spacing w:line="259" w:lineRule="auto"/>
              <w:rPr>
                <w:sz w:val="16"/>
                <w:szCs w:val="16"/>
                <w:lang w:val="fr-FR"/>
              </w:rPr>
            </w:pPr>
            <w:r w:rsidRPr="006C2A9F">
              <w:rPr>
                <w:sz w:val="16"/>
                <w:szCs w:val="16"/>
                <w:lang w:val="fr-FR"/>
              </w:rPr>
              <w:t>+ 15 années </w:t>
            </w:r>
          </w:p>
        </w:tc>
        <w:tc>
          <w:tcPr>
            <w:tcW w:w="1243" w:type="dxa"/>
            <w:tcBorders>
              <w:top w:val="single" w:sz="6" w:space="0" w:color="FFFFFF"/>
              <w:left w:val="single" w:sz="6" w:space="0" w:color="FFFFFF"/>
              <w:bottom w:val="single" w:sz="6" w:space="0" w:color="FFFFFF"/>
              <w:right w:val="single" w:sz="6" w:space="0" w:color="FFFFFF"/>
            </w:tcBorders>
            <w:shd w:val="clear" w:color="auto" w:fill="CACACA"/>
            <w:hideMark/>
          </w:tcPr>
          <w:p w14:paraId="17829D59" w14:textId="721F0502" w:rsidR="00685330" w:rsidRPr="006C2A9F" w:rsidRDefault="00685330" w:rsidP="006C2A9F">
            <w:pPr>
              <w:spacing w:line="259" w:lineRule="auto"/>
              <w:rPr>
                <w:sz w:val="16"/>
                <w:szCs w:val="16"/>
                <w:lang w:val="fr-FR"/>
              </w:rPr>
            </w:pPr>
            <w:r w:rsidRPr="006C2A9F">
              <w:rPr>
                <w:sz w:val="16"/>
                <w:szCs w:val="16"/>
              </w:rPr>
              <w:t>Bac+4/Bac+5 domaine pertinent</w:t>
            </w:r>
          </w:p>
        </w:tc>
        <w:tc>
          <w:tcPr>
            <w:tcW w:w="780" w:type="dxa"/>
            <w:tcBorders>
              <w:top w:val="single" w:sz="6" w:space="0" w:color="FFFFFF"/>
              <w:left w:val="single" w:sz="6" w:space="0" w:color="FFFFFF"/>
              <w:bottom w:val="single" w:sz="6" w:space="0" w:color="FFFFFF"/>
              <w:right w:val="single" w:sz="6" w:space="0" w:color="FFFFFF"/>
            </w:tcBorders>
            <w:shd w:val="clear" w:color="auto" w:fill="CACACA"/>
          </w:tcPr>
          <w:p w14:paraId="64362FCA" w14:textId="3D8C5265" w:rsidR="00685330" w:rsidRPr="006C2A9F" w:rsidRDefault="00685330" w:rsidP="006C2A9F">
            <w:pPr>
              <w:spacing w:line="259" w:lineRule="auto"/>
              <w:rPr>
                <w:sz w:val="16"/>
                <w:szCs w:val="16"/>
                <w:lang w:val="fr-FR"/>
              </w:rPr>
            </w:pPr>
            <w:r w:rsidRPr="006C2A9F">
              <w:rPr>
                <w:sz w:val="16"/>
                <w:szCs w:val="16"/>
                <w:lang w:val="fr-FR"/>
              </w:rPr>
              <w:t>2</w:t>
            </w:r>
          </w:p>
        </w:tc>
        <w:tc>
          <w:tcPr>
            <w:tcW w:w="1208" w:type="dxa"/>
            <w:vMerge w:val="restart"/>
            <w:tcBorders>
              <w:top w:val="single" w:sz="6" w:space="0" w:color="FFFFFF"/>
              <w:left w:val="single" w:sz="6" w:space="0" w:color="FFFFFF"/>
              <w:right w:val="single" w:sz="6" w:space="0" w:color="FFFFFF"/>
            </w:tcBorders>
            <w:shd w:val="clear" w:color="auto" w:fill="CACACA"/>
          </w:tcPr>
          <w:p w14:paraId="7C2510E2" w14:textId="452BCA9C" w:rsidR="00685330" w:rsidRDefault="00685330" w:rsidP="00433D60">
            <w:pPr>
              <w:spacing w:line="259" w:lineRule="auto"/>
              <w:rPr>
                <w:sz w:val="16"/>
                <w:szCs w:val="16"/>
                <w:lang w:val="fr-FR"/>
              </w:rPr>
            </w:pPr>
            <w:r>
              <w:rPr>
                <w:sz w:val="16"/>
                <w:szCs w:val="16"/>
                <w:lang w:val="fr-FR"/>
              </w:rPr>
              <w:t>-moins 10 ans : 0 point</w:t>
            </w:r>
          </w:p>
          <w:p w14:paraId="3505A1B8" w14:textId="60C9A5DB" w:rsidR="00685330" w:rsidRDefault="00685330" w:rsidP="00433D60">
            <w:pPr>
              <w:spacing w:line="259" w:lineRule="auto"/>
              <w:rPr>
                <w:sz w:val="16"/>
                <w:szCs w:val="16"/>
                <w:lang w:val="fr-FR"/>
              </w:rPr>
            </w:pPr>
            <w:r>
              <w:rPr>
                <w:sz w:val="16"/>
                <w:szCs w:val="16"/>
                <w:lang w:val="fr-FR"/>
              </w:rPr>
              <w:lastRenderedPageBreak/>
              <w:t>-entre 7 et 15 ans : 0.2 point</w:t>
            </w:r>
          </w:p>
          <w:p w14:paraId="3419CDCF" w14:textId="3E63B4BC" w:rsidR="00685330" w:rsidRDefault="00685330" w:rsidP="00433D60">
            <w:pPr>
              <w:spacing w:line="259" w:lineRule="auto"/>
              <w:rPr>
                <w:sz w:val="16"/>
                <w:szCs w:val="16"/>
                <w:lang w:val="fr-FR"/>
              </w:rPr>
            </w:pPr>
            <w:r>
              <w:rPr>
                <w:sz w:val="16"/>
                <w:szCs w:val="16"/>
                <w:lang w:val="fr-FR"/>
              </w:rPr>
              <w:t>- de 10 à 15 ans : 0,3</w:t>
            </w:r>
          </w:p>
          <w:p w14:paraId="4943C6BF" w14:textId="0202D8BA" w:rsidR="00685330" w:rsidRPr="006C2A9F" w:rsidRDefault="00685330" w:rsidP="00433D60">
            <w:pPr>
              <w:spacing w:line="259" w:lineRule="auto"/>
              <w:rPr>
                <w:sz w:val="16"/>
                <w:szCs w:val="16"/>
                <w:lang w:val="fr-FR"/>
              </w:rPr>
            </w:pPr>
            <w:r>
              <w:rPr>
                <w:sz w:val="16"/>
                <w:szCs w:val="16"/>
                <w:lang w:val="fr-FR"/>
              </w:rPr>
              <w:t>-plus de 15 ans : 0,5</w:t>
            </w:r>
          </w:p>
        </w:tc>
        <w:tc>
          <w:tcPr>
            <w:tcW w:w="1276" w:type="dxa"/>
            <w:vMerge/>
            <w:tcBorders>
              <w:left w:val="single" w:sz="6" w:space="0" w:color="FFFFFF"/>
              <w:right w:val="single" w:sz="6" w:space="0" w:color="FFFFFF"/>
            </w:tcBorders>
            <w:shd w:val="clear" w:color="auto" w:fill="CACACA"/>
          </w:tcPr>
          <w:p w14:paraId="619DD4B9" w14:textId="77777777" w:rsidR="00685330" w:rsidRPr="006C2A9F" w:rsidRDefault="00685330" w:rsidP="006C2A9F">
            <w:pPr>
              <w:spacing w:line="259" w:lineRule="auto"/>
              <w:rPr>
                <w:sz w:val="16"/>
                <w:szCs w:val="16"/>
                <w:lang w:val="fr-FR"/>
              </w:rPr>
            </w:pPr>
          </w:p>
        </w:tc>
      </w:tr>
      <w:tr w:rsidR="00685330" w:rsidRPr="006C2A9F" w14:paraId="7B2BB3A0" w14:textId="4F8A072B" w:rsidTr="00685330">
        <w:trPr>
          <w:trHeight w:val="435"/>
        </w:trPr>
        <w:tc>
          <w:tcPr>
            <w:tcW w:w="2208" w:type="dxa"/>
            <w:tcBorders>
              <w:top w:val="single" w:sz="6" w:space="0" w:color="FFFFFF"/>
              <w:left w:val="single" w:sz="6" w:space="0" w:color="FFFFFF"/>
              <w:bottom w:val="single" w:sz="6" w:space="0" w:color="FFFFFF"/>
              <w:right w:val="single" w:sz="6" w:space="0" w:color="FFFFFF"/>
            </w:tcBorders>
            <w:shd w:val="clear" w:color="auto" w:fill="E6E6E6"/>
            <w:hideMark/>
          </w:tcPr>
          <w:p w14:paraId="59B7C67D" w14:textId="77777777" w:rsidR="00685330" w:rsidRPr="006C2A9F" w:rsidRDefault="00685330" w:rsidP="007508C9">
            <w:pPr>
              <w:spacing w:line="259" w:lineRule="auto"/>
              <w:rPr>
                <w:sz w:val="16"/>
                <w:szCs w:val="16"/>
                <w:lang w:val="fr-FR"/>
              </w:rPr>
            </w:pPr>
            <w:r w:rsidRPr="006C2A9F">
              <w:rPr>
                <w:b/>
                <w:bCs/>
                <w:sz w:val="16"/>
                <w:szCs w:val="16"/>
                <w:lang w:val="fr-FR"/>
              </w:rPr>
              <w:lastRenderedPageBreak/>
              <w:t>Analyse financière </w:t>
            </w:r>
            <w:r w:rsidRPr="006C2A9F">
              <w:rPr>
                <w:sz w:val="16"/>
                <w:szCs w:val="16"/>
                <w:lang w:val="fr-FR"/>
              </w:rPr>
              <w:t> </w:t>
            </w:r>
          </w:p>
        </w:tc>
        <w:tc>
          <w:tcPr>
            <w:tcW w:w="833" w:type="dxa"/>
            <w:tcBorders>
              <w:top w:val="single" w:sz="6" w:space="0" w:color="FFFFFF"/>
              <w:left w:val="single" w:sz="6" w:space="0" w:color="FFFFFF"/>
              <w:bottom w:val="single" w:sz="6" w:space="0" w:color="FFFFFF"/>
              <w:right w:val="single" w:sz="6" w:space="0" w:color="FFFFFF"/>
            </w:tcBorders>
            <w:shd w:val="clear" w:color="auto" w:fill="E6E6E6"/>
            <w:hideMark/>
          </w:tcPr>
          <w:p w14:paraId="7A468618" w14:textId="77777777" w:rsidR="00685330" w:rsidRPr="006C2A9F" w:rsidRDefault="00685330" w:rsidP="007508C9">
            <w:pPr>
              <w:spacing w:line="259" w:lineRule="auto"/>
              <w:rPr>
                <w:sz w:val="16"/>
                <w:szCs w:val="16"/>
                <w:lang w:val="fr-FR"/>
              </w:rPr>
            </w:pPr>
            <w:r w:rsidRPr="006C2A9F">
              <w:rPr>
                <w:sz w:val="16"/>
                <w:szCs w:val="16"/>
                <w:lang w:val="fr-FR"/>
              </w:rPr>
              <w:t>Expert </w:t>
            </w:r>
          </w:p>
        </w:tc>
        <w:tc>
          <w:tcPr>
            <w:tcW w:w="1241" w:type="dxa"/>
            <w:tcBorders>
              <w:top w:val="single" w:sz="6" w:space="0" w:color="FFFFFF"/>
              <w:left w:val="single" w:sz="6" w:space="0" w:color="FFFFFF"/>
              <w:bottom w:val="single" w:sz="6" w:space="0" w:color="FFFFFF"/>
              <w:right w:val="single" w:sz="6" w:space="0" w:color="FFFFFF"/>
            </w:tcBorders>
            <w:shd w:val="clear" w:color="auto" w:fill="E6E6E6"/>
            <w:hideMark/>
          </w:tcPr>
          <w:p w14:paraId="7E933B01" w14:textId="77777777" w:rsidR="00685330" w:rsidRPr="006C2A9F" w:rsidRDefault="00685330" w:rsidP="007508C9">
            <w:pPr>
              <w:spacing w:line="259" w:lineRule="auto"/>
              <w:rPr>
                <w:sz w:val="16"/>
                <w:szCs w:val="16"/>
                <w:lang w:val="fr-FR"/>
              </w:rPr>
            </w:pPr>
            <w:r w:rsidRPr="006C2A9F">
              <w:rPr>
                <w:sz w:val="16"/>
                <w:szCs w:val="16"/>
                <w:lang w:val="fr-FR"/>
              </w:rPr>
              <w:t>+ 15 années </w:t>
            </w:r>
          </w:p>
        </w:tc>
        <w:tc>
          <w:tcPr>
            <w:tcW w:w="1243" w:type="dxa"/>
            <w:tcBorders>
              <w:top w:val="single" w:sz="6" w:space="0" w:color="FFFFFF"/>
              <w:left w:val="single" w:sz="6" w:space="0" w:color="FFFFFF"/>
              <w:bottom w:val="single" w:sz="6" w:space="0" w:color="FFFFFF"/>
              <w:right w:val="single" w:sz="6" w:space="0" w:color="FFFFFF"/>
            </w:tcBorders>
            <w:shd w:val="clear" w:color="auto" w:fill="E6E6E6"/>
            <w:hideMark/>
          </w:tcPr>
          <w:p w14:paraId="714B91F7" w14:textId="66013950" w:rsidR="00685330" w:rsidRPr="006C2A9F" w:rsidRDefault="00685330" w:rsidP="007508C9">
            <w:pPr>
              <w:spacing w:line="259" w:lineRule="auto"/>
              <w:rPr>
                <w:sz w:val="16"/>
                <w:szCs w:val="16"/>
                <w:lang w:val="fr-FR"/>
              </w:rPr>
            </w:pPr>
            <w:r w:rsidRPr="00C76B27">
              <w:rPr>
                <w:sz w:val="16"/>
                <w:szCs w:val="16"/>
              </w:rPr>
              <w:t>Bac+4/Bac+5 domaine pertinent</w:t>
            </w:r>
          </w:p>
        </w:tc>
        <w:tc>
          <w:tcPr>
            <w:tcW w:w="780" w:type="dxa"/>
            <w:tcBorders>
              <w:top w:val="single" w:sz="6" w:space="0" w:color="FFFFFF"/>
              <w:left w:val="single" w:sz="6" w:space="0" w:color="FFFFFF"/>
              <w:bottom w:val="single" w:sz="6" w:space="0" w:color="FFFFFF"/>
              <w:right w:val="single" w:sz="6" w:space="0" w:color="FFFFFF"/>
            </w:tcBorders>
            <w:shd w:val="clear" w:color="auto" w:fill="E6E6E6"/>
          </w:tcPr>
          <w:p w14:paraId="18463031" w14:textId="23B6766A" w:rsidR="00685330" w:rsidRPr="006C2A9F" w:rsidRDefault="00685330" w:rsidP="007508C9">
            <w:pPr>
              <w:spacing w:line="259" w:lineRule="auto"/>
              <w:rPr>
                <w:sz w:val="16"/>
                <w:szCs w:val="16"/>
                <w:lang w:val="fr-FR"/>
              </w:rPr>
            </w:pPr>
            <w:r w:rsidRPr="006C2A9F">
              <w:rPr>
                <w:sz w:val="16"/>
                <w:szCs w:val="16"/>
                <w:lang w:val="fr-FR"/>
              </w:rPr>
              <w:t>2 </w:t>
            </w:r>
          </w:p>
        </w:tc>
        <w:tc>
          <w:tcPr>
            <w:tcW w:w="1208" w:type="dxa"/>
            <w:vMerge/>
            <w:tcBorders>
              <w:left w:val="single" w:sz="6" w:space="0" w:color="FFFFFF"/>
              <w:bottom w:val="single" w:sz="6" w:space="0" w:color="FFFFFF"/>
              <w:right w:val="single" w:sz="6" w:space="0" w:color="FFFFFF"/>
            </w:tcBorders>
            <w:shd w:val="clear" w:color="auto" w:fill="E6E6E6"/>
          </w:tcPr>
          <w:p w14:paraId="0BD14D44" w14:textId="77777777" w:rsidR="00685330" w:rsidRPr="006C2A9F" w:rsidRDefault="00685330" w:rsidP="007508C9">
            <w:pPr>
              <w:spacing w:line="259" w:lineRule="auto"/>
              <w:rPr>
                <w:sz w:val="16"/>
                <w:szCs w:val="16"/>
                <w:lang w:val="fr-FR"/>
              </w:rPr>
            </w:pPr>
          </w:p>
        </w:tc>
        <w:tc>
          <w:tcPr>
            <w:tcW w:w="1276" w:type="dxa"/>
            <w:vMerge/>
            <w:tcBorders>
              <w:left w:val="single" w:sz="6" w:space="0" w:color="FFFFFF"/>
              <w:right w:val="single" w:sz="6" w:space="0" w:color="FFFFFF"/>
            </w:tcBorders>
            <w:shd w:val="clear" w:color="auto" w:fill="E6E6E6"/>
          </w:tcPr>
          <w:p w14:paraId="7D41EDE9" w14:textId="77777777" w:rsidR="00685330" w:rsidRPr="006C2A9F" w:rsidRDefault="00685330" w:rsidP="007508C9">
            <w:pPr>
              <w:spacing w:line="259" w:lineRule="auto"/>
              <w:rPr>
                <w:sz w:val="16"/>
                <w:szCs w:val="16"/>
                <w:lang w:val="fr-FR"/>
              </w:rPr>
            </w:pPr>
          </w:p>
        </w:tc>
      </w:tr>
      <w:tr w:rsidR="00A645EE" w:rsidRPr="00A267B0" w14:paraId="24849637" w14:textId="0B958B3F" w:rsidTr="00685330">
        <w:trPr>
          <w:trHeight w:val="480"/>
        </w:trPr>
        <w:tc>
          <w:tcPr>
            <w:tcW w:w="2208" w:type="dxa"/>
            <w:tcBorders>
              <w:top w:val="single" w:sz="6" w:space="0" w:color="FFFFFF"/>
              <w:left w:val="single" w:sz="6" w:space="0" w:color="FFFFFF"/>
              <w:bottom w:val="single" w:sz="6" w:space="0" w:color="FFFFFF"/>
              <w:right w:val="single" w:sz="6" w:space="0" w:color="FFFFFF"/>
            </w:tcBorders>
            <w:shd w:val="clear" w:color="auto" w:fill="CACACA"/>
            <w:hideMark/>
          </w:tcPr>
          <w:p w14:paraId="56970DEA" w14:textId="77777777" w:rsidR="00A645EE" w:rsidRPr="006C2A9F" w:rsidRDefault="00A645EE" w:rsidP="007508C9">
            <w:pPr>
              <w:spacing w:line="259" w:lineRule="auto"/>
              <w:rPr>
                <w:sz w:val="16"/>
                <w:szCs w:val="16"/>
                <w:lang w:val="fr-FR"/>
              </w:rPr>
            </w:pPr>
            <w:r w:rsidRPr="006C2A9F">
              <w:rPr>
                <w:b/>
                <w:bCs/>
                <w:sz w:val="16"/>
                <w:szCs w:val="16"/>
                <w:lang w:val="fr-FR"/>
              </w:rPr>
              <w:t>Coach/Formateur en Entrepreneuriat</w:t>
            </w:r>
            <w:r w:rsidRPr="006C2A9F">
              <w:rPr>
                <w:sz w:val="16"/>
                <w:szCs w:val="16"/>
                <w:lang w:val="fr-FR"/>
              </w:rPr>
              <w:t> </w:t>
            </w:r>
          </w:p>
        </w:tc>
        <w:tc>
          <w:tcPr>
            <w:tcW w:w="833" w:type="dxa"/>
            <w:tcBorders>
              <w:top w:val="single" w:sz="6" w:space="0" w:color="FFFFFF"/>
              <w:left w:val="single" w:sz="6" w:space="0" w:color="FFFFFF"/>
              <w:bottom w:val="single" w:sz="6" w:space="0" w:color="FFFFFF"/>
              <w:right w:val="single" w:sz="6" w:space="0" w:color="FFFFFF"/>
            </w:tcBorders>
            <w:shd w:val="clear" w:color="auto" w:fill="CACACA"/>
            <w:hideMark/>
          </w:tcPr>
          <w:p w14:paraId="7BFDAF88" w14:textId="77777777" w:rsidR="00A645EE" w:rsidRPr="006C2A9F" w:rsidRDefault="00A645EE" w:rsidP="007508C9">
            <w:pPr>
              <w:spacing w:line="259" w:lineRule="auto"/>
              <w:rPr>
                <w:sz w:val="16"/>
                <w:szCs w:val="16"/>
                <w:lang w:val="fr-FR"/>
              </w:rPr>
            </w:pPr>
            <w:r w:rsidRPr="006C2A9F">
              <w:rPr>
                <w:sz w:val="16"/>
                <w:szCs w:val="16"/>
                <w:lang w:val="fr-FR"/>
              </w:rPr>
              <w:t>Expert </w:t>
            </w:r>
          </w:p>
        </w:tc>
        <w:tc>
          <w:tcPr>
            <w:tcW w:w="1241" w:type="dxa"/>
            <w:tcBorders>
              <w:top w:val="single" w:sz="6" w:space="0" w:color="FFFFFF"/>
              <w:left w:val="single" w:sz="6" w:space="0" w:color="FFFFFF"/>
              <w:bottom w:val="single" w:sz="6" w:space="0" w:color="FFFFFF"/>
              <w:right w:val="single" w:sz="6" w:space="0" w:color="FFFFFF"/>
            </w:tcBorders>
            <w:shd w:val="clear" w:color="auto" w:fill="CACACA"/>
            <w:hideMark/>
          </w:tcPr>
          <w:p w14:paraId="4E43F954" w14:textId="77777777" w:rsidR="00A645EE" w:rsidRPr="006C2A9F" w:rsidRDefault="00A645EE" w:rsidP="007508C9">
            <w:pPr>
              <w:spacing w:line="259" w:lineRule="auto"/>
              <w:rPr>
                <w:sz w:val="16"/>
                <w:szCs w:val="16"/>
                <w:lang w:val="fr-FR"/>
              </w:rPr>
            </w:pPr>
            <w:r w:rsidRPr="006C2A9F">
              <w:rPr>
                <w:sz w:val="16"/>
                <w:szCs w:val="16"/>
                <w:lang w:val="fr-FR"/>
              </w:rPr>
              <w:t>+ 10 années  </w:t>
            </w:r>
          </w:p>
        </w:tc>
        <w:tc>
          <w:tcPr>
            <w:tcW w:w="1243" w:type="dxa"/>
            <w:tcBorders>
              <w:top w:val="single" w:sz="6" w:space="0" w:color="FFFFFF"/>
              <w:left w:val="single" w:sz="6" w:space="0" w:color="FFFFFF"/>
              <w:bottom w:val="single" w:sz="6" w:space="0" w:color="FFFFFF"/>
              <w:right w:val="single" w:sz="6" w:space="0" w:color="FFFFFF"/>
            </w:tcBorders>
            <w:shd w:val="clear" w:color="auto" w:fill="CACACA"/>
            <w:hideMark/>
          </w:tcPr>
          <w:p w14:paraId="20C0EE59" w14:textId="2CA9F90D" w:rsidR="00A645EE" w:rsidRPr="006C2A9F" w:rsidRDefault="00A645EE" w:rsidP="007508C9">
            <w:pPr>
              <w:spacing w:line="259" w:lineRule="auto"/>
              <w:rPr>
                <w:sz w:val="16"/>
                <w:szCs w:val="16"/>
                <w:lang w:val="fr-FR"/>
              </w:rPr>
            </w:pPr>
            <w:r w:rsidRPr="00C76B27">
              <w:rPr>
                <w:sz w:val="16"/>
                <w:szCs w:val="16"/>
              </w:rPr>
              <w:t>Bac+4/Bac+5 domaine pertinent</w:t>
            </w:r>
          </w:p>
        </w:tc>
        <w:tc>
          <w:tcPr>
            <w:tcW w:w="780" w:type="dxa"/>
            <w:tcBorders>
              <w:top w:val="single" w:sz="6" w:space="0" w:color="FFFFFF"/>
              <w:left w:val="single" w:sz="6" w:space="0" w:color="FFFFFF"/>
              <w:bottom w:val="single" w:sz="6" w:space="0" w:color="FFFFFF"/>
              <w:right w:val="single" w:sz="6" w:space="0" w:color="FFFFFF"/>
            </w:tcBorders>
            <w:shd w:val="clear" w:color="auto" w:fill="CACACA"/>
          </w:tcPr>
          <w:p w14:paraId="4048B452" w14:textId="29E9975A" w:rsidR="00A645EE" w:rsidRPr="006C2A9F" w:rsidRDefault="00A645EE" w:rsidP="007508C9">
            <w:pPr>
              <w:spacing w:line="259" w:lineRule="auto"/>
              <w:rPr>
                <w:sz w:val="16"/>
                <w:szCs w:val="16"/>
                <w:lang w:val="fr-FR"/>
              </w:rPr>
            </w:pPr>
            <w:r w:rsidRPr="006C2A9F">
              <w:rPr>
                <w:sz w:val="16"/>
                <w:szCs w:val="16"/>
                <w:lang w:val="fr-FR"/>
              </w:rPr>
              <w:t>3 </w:t>
            </w:r>
          </w:p>
        </w:tc>
        <w:tc>
          <w:tcPr>
            <w:tcW w:w="1208" w:type="dxa"/>
            <w:vMerge w:val="restart"/>
            <w:tcBorders>
              <w:top w:val="single" w:sz="6" w:space="0" w:color="FFFFFF"/>
              <w:left w:val="single" w:sz="6" w:space="0" w:color="FFFFFF"/>
              <w:right w:val="single" w:sz="6" w:space="0" w:color="FFFFFF"/>
            </w:tcBorders>
            <w:shd w:val="clear" w:color="auto" w:fill="CACACA"/>
          </w:tcPr>
          <w:p w14:paraId="2BCAFE4F" w14:textId="77777777" w:rsidR="00A645EE" w:rsidRDefault="00A645EE" w:rsidP="00433D60">
            <w:pPr>
              <w:spacing w:line="259" w:lineRule="auto"/>
              <w:rPr>
                <w:sz w:val="16"/>
                <w:szCs w:val="16"/>
                <w:lang w:val="fr-FR"/>
              </w:rPr>
            </w:pPr>
            <w:r>
              <w:rPr>
                <w:sz w:val="16"/>
                <w:szCs w:val="16"/>
                <w:lang w:val="fr-FR"/>
              </w:rPr>
              <w:t>-moins 7 ans : 0 point</w:t>
            </w:r>
          </w:p>
          <w:p w14:paraId="258AEA54" w14:textId="77777777" w:rsidR="00A645EE" w:rsidRDefault="00A645EE" w:rsidP="00433D60">
            <w:pPr>
              <w:spacing w:line="259" w:lineRule="auto"/>
              <w:rPr>
                <w:sz w:val="16"/>
                <w:szCs w:val="16"/>
                <w:lang w:val="fr-FR"/>
              </w:rPr>
            </w:pPr>
            <w:r>
              <w:rPr>
                <w:sz w:val="16"/>
                <w:szCs w:val="16"/>
                <w:lang w:val="fr-FR"/>
              </w:rPr>
              <w:t>-entre 7 et 10 ans : 0.2 point</w:t>
            </w:r>
          </w:p>
          <w:p w14:paraId="5D4C52E2" w14:textId="6837C3E9" w:rsidR="00A645EE" w:rsidRDefault="00A645EE" w:rsidP="00433D60">
            <w:pPr>
              <w:spacing w:line="259" w:lineRule="auto"/>
              <w:rPr>
                <w:sz w:val="16"/>
                <w:szCs w:val="16"/>
                <w:lang w:val="fr-FR"/>
              </w:rPr>
            </w:pPr>
            <w:r>
              <w:rPr>
                <w:sz w:val="16"/>
                <w:szCs w:val="16"/>
                <w:lang w:val="fr-FR"/>
              </w:rPr>
              <w:t>- de 10 à 12 ans : 0,3</w:t>
            </w:r>
          </w:p>
          <w:p w14:paraId="0806B63D" w14:textId="16CD8EB1" w:rsidR="00A645EE" w:rsidRPr="006C2A9F" w:rsidRDefault="00A645EE" w:rsidP="00433D60">
            <w:pPr>
              <w:spacing w:line="259" w:lineRule="auto"/>
              <w:rPr>
                <w:sz w:val="16"/>
                <w:szCs w:val="16"/>
                <w:lang w:val="fr-FR"/>
              </w:rPr>
            </w:pPr>
            <w:r>
              <w:rPr>
                <w:sz w:val="16"/>
                <w:szCs w:val="16"/>
                <w:lang w:val="fr-FR"/>
              </w:rPr>
              <w:t>-à plus de 13 ans : 0,5</w:t>
            </w:r>
          </w:p>
        </w:tc>
        <w:tc>
          <w:tcPr>
            <w:tcW w:w="1276" w:type="dxa"/>
            <w:vMerge/>
            <w:tcBorders>
              <w:left w:val="single" w:sz="6" w:space="0" w:color="FFFFFF"/>
              <w:right w:val="single" w:sz="6" w:space="0" w:color="FFFFFF"/>
            </w:tcBorders>
            <w:shd w:val="clear" w:color="auto" w:fill="CACACA"/>
          </w:tcPr>
          <w:p w14:paraId="030B9B93" w14:textId="77777777" w:rsidR="00A645EE" w:rsidRPr="006C2A9F" w:rsidRDefault="00A645EE" w:rsidP="007508C9">
            <w:pPr>
              <w:spacing w:line="259" w:lineRule="auto"/>
              <w:rPr>
                <w:sz w:val="16"/>
                <w:szCs w:val="16"/>
                <w:lang w:val="fr-FR"/>
              </w:rPr>
            </w:pPr>
          </w:p>
        </w:tc>
      </w:tr>
      <w:tr w:rsidR="00A645EE" w:rsidRPr="006C2A9F" w14:paraId="770470D0" w14:textId="27AE9655" w:rsidTr="00685330">
        <w:trPr>
          <w:trHeight w:val="480"/>
        </w:trPr>
        <w:tc>
          <w:tcPr>
            <w:tcW w:w="2208" w:type="dxa"/>
            <w:tcBorders>
              <w:top w:val="single" w:sz="6" w:space="0" w:color="FFFFFF"/>
              <w:left w:val="single" w:sz="6" w:space="0" w:color="FFFFFF"/>
              <w:bottom w:val="single" w:sz="6" w:space="0" w:color="FFFFFF"/>
              <w:right w:val="single" w:sz="6" w:space="0" w:color="FFFFFF"/>
            </w:tcBorders>
            <w:shd w:val="clear" w:color="auto" w:fill="E6E6E6"/>
            <w:hideMark/>
          </w:tcPr>
          <w:p w14:paraId="0D837335" w14:textId="77777777" w:rsidR="00A645EE" w:rsidRPr="006C2A9F" w:rsidRDefault="00A645EE" w:rsidP="007508C9">
            <w:pPr>
              <w:spacing w:line="259" w:lineRule="auto"/>
              <w:rPr>
                <w:sz w:val="16"/>
                <w:szCs w:val="16"/>
                <w:lang w:val="fr-FR"/>
              </w:rPr>
            </w:pPr>
            <w:r w:rsidRPr="006C2A9F">
              <w:rPr>
                <w:b/>
                <w:bCs/>
                <w:sz w:val="16"/>
                <w:szCs w:val="16"/>
                <w:lang w:val="fr-FR"/>
              </w:rPr>
              <w:t>Accès aux marchés / Stratégie commerciale</w:t>
            </w:r>
            <w:r w:rsidRPr="006C2A9F">
              <w:rPr>
                <w:sz w:val="16"/>
                <w:szCs w:val="16"/>
                <w:lang w:val="fr-FR"/>
              </w:rPr>
              <w:t> </w:t>
            </w:r>
          </w:p>
        </w:tc>
        <w:tc>
          <w:tcPr>
            <w:tcW w:w="833" w:type="dxa"/>
            <w:tcBorders>
              <w:top w:val="single" w:sz="6" w:space="0" w:color="FFFFFF"/>
              <w:left w:val="single" w:sz="6" w:space="0" w:color="FFFFFF"/>
              <w:bottom w:val="single" w:sz="6" w:space="0" w:color="FFFFFF"/>
              <w:right w:val="single" w:sz="6" w:space="0" w:color="FFFFFF"/>
            </w:tcBorders>
            <w:shd w:val="clear" w:color="auto" w:fill="E6E6E6"/>
            <w:hideMark/>
          </w:tcPr>
          <w:p w14:paraId="06E766B7" w14:textId="77777777" w:rsidR="00A645EE" w:rsidRPr="006C2A9F" w:rsidRDefault="00A645EE" w:rsidP="007508C9">
            <w:pPr>
              <w:spacing w:line="259" w:lineRule="auto"/>
              <w:rPr>
                <w:sz w:val="16"/>
                <w:szCs w:val="16"/>
                <w:lang w:val="fr-FR"/>
              </w:rPr>
            </w:pPr>
            <w:r w:rsidRPr="006C2A9F">
              <w:rPr>
                <w:sz w:val="16"/>
                <w:szCs w:val="16"/>
                <w:lang w:val="fr-FR"/>
              </w:rPr>
              <w:t>Expert </w:t>
            </w:r>
          </w:p>
        </w:tc>
        <w:tc>
          <w:tcPr>
            <w:tcW w:w="1241" w:type="dxa"/>
            <w:tcBorders>
              <w:top w:val="single" w:sz="6" w:space="0" w:color="FFFFFF"/>
              <w:left w:val="single" w:sz="6" w:space="0" w:color="FFFFFF"/>
              <w:bottom w:val="single" w:sz="6" w:space="0" w:color="FFFFFF"/>
              <w:right w:val="single" w:sz="6" w:space="0" w:color="FFFFFF"/>
            </w:tcBorders>
            <w:shd w:val="clear" w:color="auto" w:fill="E6E6E6"/>
            <w:hideMark/>
          </w:tcPr>
          <w:p w14:paraId="765C1F44" w14:textId="77777777" w:rsidR="00A645EE" w:rsidRPr="006C2A9F" w:rsidRDefault="00A645EE" w:rsidP="007508C9">
            <w:pPr>
              <w:spacing w:line="259" w:lineRule="auto"/>
              <w:rPr>
                <w:sz w:val="16"/>
                <w:szCs w:val="16"/>
                <w:lang w:val="fr-FR"/>
              </w:rPr>
            </w:pPr>
            <w:r w:rsidRPr="006C2A9F">
              <w:rPr>
                <w:sz w:val="16"/>
                <w:szCs w:val="16"/>
                <w:lang w:val="fr-FR"/>
              </w:rPr>
              <w:t>+ 10 années  </w:t>
            </w:r>
          </w:p>
        </w:tc>
        <w:tc>
          <w:tcPr>
            <w:tcW w:w="1243" w:type="dxa"/>
            <w:tcBorders>
              <w:top w:val="single" w:sz="6" w:space="0" w:color="FFFFFF"/>
              <w:left w:val="single" w:sz="6" w:space="0" w:color="FFFFFF"/>
              <w:bottom w:val="single" w:sz="6" w:space="0" w:color="FFFFFF"/>
              <w:right w:val="single" w:sz="6" w:space="0" w:color="FFFFFF"/>
            </w:tcBorders>
            <w:shd w:val="clear" w:color="auto" w:fill="E6E6E6"/>
            <w:hideMark/>
          </w:tcPr>
          <w:p w14:paraId="47287B06" w14:textId="744B230E" w:rsidR="00A645EE" w:rsidRPr="006C2A9F" w:rsidRDefault="00A645EE" w:rsidP="007508C9">
            <w:pPr>
              <w:spacing w:line="259" w:lineRule="auto"/>
              <w:rPr>
                <w:sz w:val="16"/>
                <w:szCs w:val="16"/>
                <w:lang w:val="fr-FR"/>
              </w:rPr>
            </w:pPr>
            <w:r w:rsidRPr="00C76B27">
              <w:rPr>
                <w:sz w:val="16"/>
                <w:szCs w:val="16"/>
              </w:rPr>
              <w:t>Bac+4/Bac+5 domaine pertinent</w:t>
            </w:r>
          </w:p>
        </w:tc>
        <w:tc>
          <w:tcPr>
            <w:tcW w:w="780" w:type="dxa"/>
            <w:tcBorders>
              <w:top w:val="single" w:sz="6" w:space="0" w:color="FFFFFF"/>
              <w:left w:val="single" w:sz="6" w:space="0" w:color="FFFFFF"/>
              <w:bottom w:val="single" w:sz="6" w:space="0" w:color="FFFFFF"/>
              <w:right w:val="single" w:sz="6" w:space="0" w:color="FFFFFF"/>
            </w:tcBorders>
            <w:shd w:val="clear" w:color="auto" w:fill="E6E6E6"/>
          </w:tcPr>
          <w:p w14:paraId="208D4201" w14:textId="01601F2E" w:rsidR="00A645EE" w:rsidRPr="006C2A9F" w:rsidRDefault="00A645EE" w:rsidP="007508C9">
            <w:pPr>
              <w:spacing w:line="259" w:lineRule="auto"/>
              <w:rPr>
                <w:sz w:val="16"/>
                <w:szCs w:val="16"/>
                <w:lang w:val="fr-FR"/>
              </w:rPr>
            </w:pPr>
            <w:r w:rsidRPr="006C2A9F">
              <w:rPr>
                <w:sz w:val="16"/>
                <w:szCs w:val="16"/>
                <w:lang w:val="fr-FR"/>
              </w:rPr>
              <w:t>1 </w:t>
            </w:r>
          </w:p>
        </w:tc>
        <w:tc>
          <w:tcPr>
            <w:tcW w:w="1208" w:type="dxa"/>
            <w:vMerge/>
            <w:tcBorders>
              <w:left w:val="single" w:sz="6" w:space="0" w:color="FFFFFF"/>
              <w:bottom w:val="single" w:sz="6" w:space="0" w:color="FFFFFF"/>
              <w:right w:val="single" w:sz="6" w:space="0" w:color="FFFFFF"/>
            </w:tcBorders>
            <w:shd w:val="clear" w:color="auto" w:fill="E6E6E6"/>
          </w:tcPr>
          <w:p w14:paraId="2A4CECCD" w14:textId="77777777" w:rsidR="00A645EE" w:rsidRPr="006C2A9F" w:rsidRDefault="00A645EE" w:rsidP="007508C9">
            <w:pPr>
              <w:spacing w:line="259" w:lineRule="auto"/>
              <w:rPr>
                <w:sz w:val="16"/>
                <w:szCs w:val="16"/>
                <w:lang w:val="fr-FR"/>
              </w:rPr>
            </w:pPr>
          </w:p>
        </w:tc>
        <w:tc>
          <w:tcPr>
            <w:tcW w:w="1276" w:type="dxa"/>
            <w:vMerge/>
            <w:tcBorders>
              <w:left w:val="single" w:sz="6" w:space="0" w:color="FFFFFF"/>
              <w:bottom w:val="single" w:sz="6" w:space="0" w:color="FFFFFF"/>
              <w:right w:val="single" w:sz="6" w:space="0" w:color="FFFFFF"/>
            </w:tcBorders>
            <w:shd w:val="clear" w:color="auto" w:fill="E6E6E6"/>
          </w:tcPr>
          <w:p w14:paraId="6FCA128B" w14:textId="77777777" w:rsidR="00A645EE" w:rsidRPr="006C2A9F" w:rsidRDefault="00A645EE" w:rsidP="007508C9">
            <w:pPr>
              <w:spacing w:line="259" w:lineRule="auto"/>
              <w:rPr>
                <w:sz w:val="16"/>
                <w:szCs w:val="16"/>
                <w:lang w:val="fr-FR"/>
              </w:rPr>
            </w:pPr>
          </w:p>
        </w:tc>
      </w:tr>
    </w:tbl>
    <w:p w14:paraId="0068E163" w14:textId="77777777" w:rsidR="00C017BD" w:rsidRDefault="00C017BD" w:rsidP="00C017BD">
      <w:pPr>
        <w:spacing w:after="0" w:line="240" w:lineRule="auto"/>
        <w:ind w:left="930"/>
        <w:jc w:val="both"/>
        <w:textAlignment w:val="baseline"/>
        <w:rPr>
          <w:rFonts w:eastAsia="Times New Roman" w:cs="Times New Roman"/>
          <w:color w:val="525252"/>
          <w:sz w:val="24"/>
          <w:szCs w:val="24"/>
          <w:lang w:val="fr-FR" w:eastAsia="fr-FR"/>
        </w:rPr>
      </w:pPr>
      <w:r w:rsidRPr="00A86566">
        <w:rPr>
          <w:rFonts w:eastAsia="Times New Roman" w:cs="Times New Roman"/>
          <w:color w:val="525252"/>
          <w:sz w:val="24"/>
          <w:szCs w:val="24"/>
          <w:lang w:val="fr-FR" w:eastAsia="fr-FR"/>
        </w:rPr>
        <w:t> </w:t>
      </w:r>
    </w:p>
    <w:p w14:paraId="334299E6" w14:textId="77777777" w:rsidR="00CB2CEB" w:rsidRDefault="00CB2CEB" w:rsidP="00C017BD">
      <w:pPr>
        <w:spacing w:after="0" w:line="240" w:lineRule="auto"/>
        <w:ind w:left="930"/>
        <w:jc w:val="both"/>
        <w:textAlignment w:val="baseline"/>
        <w:rPr>
          <w:rFonts w:eastAsia="Times New Roman" w:cs="Times New Roman"/>
          <w:color w:val="auto"/>
          <w:sz w:val="24"/>
          <w:szCs w:val="24"/>
          <w:lang w:val="fr-FR" w:eastAsia="fr-FR"/>
        </w:rPr>
      </w:pPr>
    </w:p>
    <w:p w14:paraId="529B5653" w14:textId="41F01AD8" w:rsidR="00C017BD" w:rsidRPr="00A86566" w:rsidRDefault="00C017BD" w:rsidP="00C017BD">
      <w:pPr>
        <w:spacing w:after="0" w:line="240" w:lineRule="auto"/>
        <w:ind w:left="93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Toutefois, l’intégration des expertises suivantes seraient un plus</w:t>
      </w:r>
      <w:r w:rsidR="000B7ECF">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p>
    <w:p w14:paraId="2C4B934F" w14:textId="3D1F85DB" w:rsidR="00C017BD" w:rsidRPr="00A86566" w:rsidRDefault="00C017BD" w:rsidP="007D5006">
      <w:pPr>
        <w:numPr>
          <w:ilvl w:val="0"/>
          <w:numId w:val="57"/>
        </w:numPr>
        <w:spacing w:after="0" w:line="240" w:lineRule="auto"/>
        <w:ind w:left="22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Corporate finance</w:t>
      </w:r>
      <w:r w:rsidR="00C659D7">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p>
    <w:p w14:paraId="6A5F07CD" w14:textId="7D5F011D" w:rsidR="00C017BD" w:rsidRPr="00A86566" w:rsidRDefault="00C017BD" w:rsidP="007D5006">
      <w:pPr>
        <w:numPr>
          <w:ilvl w:val="0"/>
          <w:numId w:val="58"/>
        </w:numPr>
        <w:spacing w:after="0" w:line="240" w:lineRule="auto"/>
        <w:ind w:left="22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Financial advisory</w:t>
      </w:r>
      <w:r w:rsidR="00C659D7">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p>
    <w:p w14:paraId="5ABB35F6" w14:textId="40BABE94" w:rsidR="00C017BD" w:rsidRPr="00A86566" w:rsidRDefault="00C017BD" w:rsidP="007D5006">
      <w:pPr>
        <w:numPr>
          <w:ilvl w:val="0"/>
          <w:numId w:val="59"/>
        </w:numPr>
        <w:spacing w:after="0" w:line="240" w:lineRule="auto"/>
        <w:ind w:left="22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Risk management</w:t>
      </w:r>
      <w:r w:rsidR="00C659D7">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p>
    <w:p w14:paraId="5B120D2F" w14:textId="572E1625" w:rsidR="00C017BD" w:rsidRPr="00A86566" w:rsidRDefault="00C017BD" w:rsidP="007D5006">
      <w:pPr>
        <w:numPr>
          <w:ilvl w:val="0"/>
          <w:numId w:val="60"/>
        </w:numPr>
        <w:spacing w:after="0" w:line="240" w:lineRule="auto"/>
        <w:ind w:left="22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Marketing digital</w:t>
      </w:r>
      <w:r w:rsidR="00C659D7">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p>
    <w:p w14:paraId="5E90B6B7" w14:textId="77777777" w:rsidR="00C017BD" w:rsidRPr="00A86566" w:rsidRDefault="00C017BD" w:rsidP="007D5006">
      <w:pPr>
        <w:numPr>
          <w:ilvl w:val="0"/>
          <w:numId w:val="61"/>
        </w:numPr>
        <w:spacing w:after="0" w:line="240" w:lineRule="auto"/>
        <w:ind w:left="2250" w:firstLine="0"/>
        <w:jc w:val="both"/>
        <w:textAlignment w:val="baseline"/>
        <w:rPr>
          <w:rFonts w:eastAsia="Times New Roman" w:cs="Times New Roman"/>
          <w:color w:val="auto"/>
          <w:szCs w:val="21"/>
          <w:lang w:val="fr-FR" w:eastAsia="fr-FR"/>
        </w:rPr>
      </w:pPr>
      <w:r w:rsidRPr="00A86566">
        <w:rPr>
          <w:rFonts w:eastAsia="Times New Roman" w:cs="Times New Roman"/>
          <w:color w:val="525252"/>
          <w:szCs w:val="21"/>
          <w:lang w:val="fr-FR" w:eastAsia="fr-FR"/>
        </w:rPr>
        <w:t>Communication &amp; Événementiel. </w:t>
      </w:r>
    </w:p>
    <w:p w14:paraId="70BE60DF" w14:textId="77777777" w:rsidR="00C017BD" w:rsidRPr="00A86566" w:rsidRDefault="00C017BD" w:rsidP="00C017BD">
      <w:pPr>
        <w:spacing w:after="0" w:line="240" w:lineRule="auto"/>
        <w:jc w:val="both"/>
        <w:textAlignment w:val="baseline"/>
        <w:rPr>
          <w:rFonts w:eastAsia="Times New Roman" w:cs="Times New Roman"/>
          <w:szCs w:val="21"/>
          <w:lang w:val="fr-FR" w:eastAsia="fr-FR"/>
        </w:rPr>
      </w:pPr>
    </w:p>
    <w:p w14:paraId="52973569" w14:textId="4D893872" w:rsidR="00C017BD" w:rsidRPr="003F560D" w:rsidRDefault="00C017BD" w:rsidP="003F560D">
      <w:pPr>
        <w:spacing w:after="0" w:line="240" w:lineRule="auto"/>
        <w:jc w:val="both"/>
        <w:textAlignment w:val="baseline"/>
        <w:rPr>
          <w:rFonts w:eastAsia="Times New Roman" w:cs="Times New Roman"/>
          <w:b/>
          <w:bCs/>
          <w:szCs w:val="21"/>
          <w:lang w:val="fr-FR" w:eastAsia="fr-FR"/>
        </w:rPr>
      </w:pPr>
      <w:r w:rsidRPr="00A86566">
        <w:rPr>
          <w:rFonts w:eastAsia="Times New Roman" w:cs="Times New Roman"/>
          <w:b/>
          <w:bCs/>
          <w:color w:val="525252"/>
          <w:szCs w:val="21"/>
          <w:lang w:val="fr-FR" w:eastAsia="fr-FR"/>
        </w:rPr>
        <w:t>Le prestataire s’engagera à assurer une haute disponibilité de son personnel sur les différents sujets</w:t>
      </w:r>
      <w:r w:rsidR="00094E78">
        <w:rPr>
          <w:rFonts w:eastAsia="Times New Roman" w:cs="Times New Roman"/>
          <w:b/>
          <w:bCs/>
          <w:color w:val="525252"/>
          <w:szCs w:val="21"/>
          <w:lang w:val="fr-FR" w:eastAsia="fr-FR"/>
        </w:rPr>
        <w:t xml:space="preserve"> </w:t>
      </w:r>
      <w:r w:rsidR="00722ADD">
        <w:rPr>
          <w:rFonts w:eastAsia="Times New Roman" w:cs="Times New Roman"/>
          <w:b/>
          <w:bCs/>
          <w:color w:val="525252"/>
          <w:szCs w:val="21"/>
          <w:lang w:val="fr-FR" w:eastAsia="fr-FR"/>
        </w:rPr>
        <w:t>et</w:t>
      </w:r>
      <w:r w:rsidR="00722ADD" w:rsidRPr="00722ADD">
        <w:rPr>
          <w:rFonts w:eastAsia="Times New Roman" w:cs="Times New Roman"/>
          <w:b/>
          <w:bCs/>
          <w:color w:val="525252"/>
          <w:szCs w:val="21"/>
          <w:lang w:val="fr-FR" w:eastAsia="fr-FR"/>
        </w:rPr>
        <w:t xml:space="preserve"> sa capacité à déployer plusieurs experts de manière simultanée (disponibilité et agilité)</w:t>
      </w:r>
      <w:r w:rsidR="00722ADD">
        <w:rPr>
          <w:rFonts w:eastAsia="Times New Roman" w:cs="Times New Roman"/>
          <w:b/>
          <w:bCs/>
          <w:color w:val="525252"/>
          <w:szCs w:val="21"/>
          <w:lang w:val="fr-FR" w:eastAsia="fr-FR"/>
        </w:rPr>
        <w:t xml:space="preserve">, </w:t>
      </w:r>
      <w:r w:rsidRPr="00A86566">
        <w:rPr>
          <w:rFonts w:eastAsia="Times New Roman" w:cs="Times New Roman"/>
          <w:b/>
          <w:bCs/>
          <w:color w:val="525252"/>
          <w:szCs w:val="21"/>
          <w:lang w:val="fr-FR" w:eastAsia="fr-FR"/>
        </w:rPr>
        <w:t>de manière à garantir le bon déroulement des différents processus</w:t>
      </w:r>
      <w:r w:rsidRPr="00180150">
        <w:rPr>
          <w:rFonts w:eastAsia="Times New Roman" w:cs="Times New Roman"/>
          <w:b/>
          <w:bCs/>
          <w:color w:val="525252"/>
          <w:szCs w:val="21"/>
          <w:lang w:val="fr-FR" w:eastAsia="fr-FR"/>
        </w:rPr>
        <w:t>. </w:t>
      </w:r>
      <w:r w:rsidR="00722591" w:rsidRPr="00180150">
        <w:rPr>
          <w:rFonts w:eastAsia="Times New Roman" w:cs="Times New Roman"/>
          <w:b/>
          <w:bCs/>
          <w:color w:val="525252"/>
          <w:szCs w:val="21"/>
          <w:lang w:val="fr-FR" w:eastAsia="fr-FR"/>
        </w:rPr>
        <w:t xml:space="preserve"> </w:t>
      </w:r>
    </w:p>
    <w:p w14:paraId="0DE8D44A" w14:textId="77777777" w:rsidR="00C017BD" w:rsidRPr="00A86566" w:rsidRDefault="00C017BD" w:rsidP="00C017BD">
      <w:pPr>
        <w:spacing w:after="0" w:line="240" w:lineRule="auto"/>
        <w:ind w:left="930"/>
        <w:jc w:val="both"/>
        <w:textAlignment w:val="baseline"/>
        <w:rPr>
          <w:rFonts w:eastAsia="Times New Roman" w:cs="Times New Roman"/>
          <w:sz w:val="24"/>
          <w:szCs w:val="24"/>
          <w:lang w:val="fr-FR" w:eastAsia="fr-FR"/>
        </w:rPr>
      </w:pPr>
      <w:r w:rsidRPr="00A86566">
        <w:rPr>
          <w:rFonts w:eastAsia="Times New Roman" w:cs="Times New Roman"/>
          <w:color w:val="525252"/>
          <w:sz w:val="24"/>
          <w:szCs w:val="24"/>
          <w:lang w:val="fr-FR" w:eastAsia="fr-FR"/>
        </w:rPr>
        <w:t> </w:t>
      </w:r>
    </w:p>
    <w:p w14:paraId="3824D7E0" w14:textId="77777777" w:rsidR="00C017BD" w:rsidRPr="00A86566" w:rsidRDefault="00C017BD" w:rsidP="00C017BD">
      <w:pPr>
        <w:spacing w:after="0" w:line="240" w:lineRule="auto"/>
        <w:ind w:left="930"/>
        <w:jc w:val="both"/>
        <w:textAlignment w:val="baseline"/>
        <w:rPr>
          <w:rFonts w:eastAsia="Times New Roman" w:cs="Times New Roman"/>
          <w:color w:val="525252"/>
          <w:sz w:val="24"/>
          <w:szCs w:val="24"/>
          <w:lang w:val="fr-FR" w:eastAsia="fr-FR"/>
        </w:rPr>
      </w:pPr>
      <w:r w:rsidRPr="00A86566">
        <w:rPr>
          <w:rFonts w:eastAsia="Times New Roman" w:cs="Times New Roman"/>
          <w:color w:val="525252"/>
          <w:sz w:val="24"/>
          <w:szCs w:val="24"/>
          <w:lang w:val="fr-FR" w:eastAsia="fr-FR"/>
        </w:rPr>
        <w:t> </w:t>
      </w:r>
    </w:p>
    <w:p w14:paraId="787A80AB" w14:textId="3692AC82" w:rsidR="00C017BD" w:rsidRPr="00A86566" w:rsidRDefault="00C017BD" w:rsidP="607B8CD6">
      <w:pPr>
        <w:pStyle w:val="Titre2"/>
        <w:numPr>
          <w:ilvl w:val="0"/>
          <w:numId w:val="0"/>
        </w:numPr>
        <w:rPr>
          <w:rFonts w:ascii="Georgia" w:eastAsia="Times New Roman" w:hAnsi="Georgia" w:cs="Times New Roman"/>
          <w:color w:val="C00000"/>
          <w:sz w:val="24"/>
          <w:szCs w:val="24"/>
          <w:lang w:val="fr-FR" w:eastAsia="fr-FR"/>
        </w:rPr>
      </w:pPr>
      <w:bookmarkStart w:id="87" w:name="_Toc177121553"/>
      <w:r w:rsidRPr="6DAE84DA">
        <w:rPr>
          <w:rFonts w:ascii="Georgia" w:eastAsia="Times New Roman" w:hAnsi="Georgia" w:cs="Times New Roman"/>
          <w:color w:val="C00000"/>
          <w:sz w:val="24"/>
          <w:szCs w:val="24"/>
          <w:lang w:val="fr-FR" w:eastAsia="fr-FR"/>
        </w:rPr>
        <w:t>5.</w:t>
      </w:r>
      <w:r w:rsidR="47EB2097" w:rsidRPr="6DAE84DA">
        <w:rPr>
          <w:rFonts w:ascii="Georgia" w:eastAsia="Times New Roman" w:hAnsi="Georgia" w:cs="Times New Roman"/>
          <w:color w:val="C00000"/>
          <w:sz w:val="24"/>
          <w:szCs w:val="24"/>
          <w:lang w:val="fr-FR" w:eastAsia="fr-FR"/>
        </w:rPr>
        <w:t>7</w:t>
      </w:r>
      <w:r w:rsidRPr="6DAE84DA">
        <w:rPr>
          <w:rFonts w:ascii="Georgia" w:eastAsia="Times New Roman" w:hAnsi="Georgia" w:cs="Times New Roman"/>
          <w:color w:val="C00000"/>
          <w:sz w:val="24"/>
          <w:szCs w:val="24"/>
          <w:lang w:val="fr-FR" w:eastAsia="fr-FR"/>
        </w:rPr>
        <w:t xml:space="preserve"> Lieu et durée</w:t>
      </w:r>
      <w:bookmarkEnd w:id="87"/>
      <w:r w:rsidRPr="6DAE84DA">
        <w:rPr>
          <w:rFonts w:ascii="Georgia" w:eastAsia="Times New Roman" w:hAnsi="Georgia" w:cs="Times New Roman"/>
          <w:color w:val="C00000"/>
          <w:sz w:val="24"/>
          <w:szCs w:val="24"/>
          <w:lang w:val="fr-FR" w:eastAsia="fr-FR"/>
        </w:rPr>
        <w:t xml:space="preserve"> </w:t>
      </w:r>
    </w:p>
    <w:p w14:paraId="38CCED26" w14:textId="6DB48043" w:rsidR="00C017BD" w:rsidRPr="00A86566" w:rsidRDefault="00AE5502" w:rsidP="007D5006">
      <w:pPr>
        <w:spacing w:after="0" w:line="240" w:lineRule="auto"/>
        <w:jc w:val="both"/>
        <w:textAlignment w:val="baseline"/>
        <w:rPr>
          <w:rFonts w:eastAsia="Times New Roman" w:cs="Times New Roman"/>
          <w:szCs w:val="21"/>
          <w:lang w:val="fr-FR" w:eastAsia="fr-FR"/>
        </w:rPr>
      </w:pPr>
      <w:r>
        <w:rPr>
          <w:rFonts w:eastAsia="Times New Roman" w:cs="Times New Roman"/>
          <w:color w:val="525252"/>
          <w:szCs w:val="21"/>
          <w:lang w:val="fr-FR" w:eastAsia="fr-FR"/>
        </w:rPr>
        <w:t>L</w:t>
      </w:r>
      <w:r w:rsidRPr="00AE5502">
        <w:rPr>
          <w:rFonts w:eastAsia="Times New Roman" w:cs="Times New Roman"/>
          <w:color w:val="525252"/>
          <w:szCs w:val="21"/>
          <w:lang w:val="fr-FR" w:eastAsia="fr-FR"/>
        </w:rPr>
        <w:t xml:space="preserve">e délai d’exécution du marché est de 18 mois sur une période ne pouvant pas dépasser 24 mois, à </w:t>
      </w:r>
      <w:r>
        <w:rPr>
          <w:rFonts w:eastAsia="Times New Roman" w:cs="Times New Roman"/>
          <w:color w:val="525252"/>
          <w:szCs w:val="21"/>
          <w:lang w:val="fr-FR" w:eastAsia="fr-FR"/>
        </w:rPr>
        <w:t>de la lettre de notification</w:t>
      </w:r>
      <w:r w:rsidR="00C604E3">
        <w:rPr>
          <w:rFonts w:eastAsia="Times New Roman" w:cs="Times New Roman"/>
          <w:color w:val="525252"/>
          <w:szCs w:val="21"/>
          <w:lang w:val="fr-FR" w:eastAsia="fr-FR"/>
        </w:rPr>
        <w:t>.</w:t>
      </w:r>
      <w:r w:rsidR="00C017BD" w:rsidRPr="00A86566">
        <w:rPr>
          <w:rFonts w:eastAsia="Times New Roman" w:cs="Times New Roman"/>
          <w:color w:val="525252"/>
          <w:szCs w:val="21"/>
          <w:lang w:val="fr-FR" w:eastAsia="fr-FR"/>
        </w:rPr>
        <w:t> Le principal lieu de la prestation est Dakar avec des déplacements à prévoir dans les lieux d’implantation ou d’activité des structures accompagnées notamment la zone centre du Sénégal. </w:t>
      </w:r>
    </w:p>
    <w:p w14:paraId="28B2A3AC" w14:textId="77777777" w:rsidR="00C017BD" w:rsidRPr="00A86566" w:rsidRDefault="00C017BD" w:rsidP="00C017BD">
      <w:pPr>
        <w:spacing w:after="0" w:line="240" w:lineRule="auto"/>
        <w:ind w:left="93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 </w:t>
      </w:r>
    </w:p>
    <w:p w14:paraId="683DC14B" w14:textId="77777777" w:rsidR="00C017BD" w:rsidRPr="00A86566" w:rsidRDefault="00C017BD" w:rsidP="00C017BD">
      <w:pPr>
        <w:spacing w:after="0" w:line="240" w:lineRule="auto"/>
        <w:ind w:left="930"/>
        <w:jc w:val="both"/>
        <w:textAlignment w:val="baseline"/>
        <w:rPr>
          <w:rFonts w:eastAsia="Times New Roman" w:cs="Times New Roman"/>
          <w:sz w:val="24"/>
          <w:szCs w:val="24"/>
          <w:lang w:val="fr-FR" w:eastAsia="fr-FR"/>
        </w:rPr>
      </w:pPr>
      <w:r w:rsidRPr="00A86566">
        <w:rPr>
          <w:rFonts w:eastAsia="Times New Roman" w:cs="Times New Roman"/>
          <w:color w:val="525252"/>
          <w:sz w:val="24"/>
          <w:szCs w:val="24"/>
          <w:lang w:val="fr-FR" w:eastAsia="fr-FR"/>
        </w:rPr>
        <w:t>  </w:t>
      </w:r>
    </w:p>
    <w:p w14:paraId="242D42D9" w14:textId="6298F79F" w:rsidR="00C017BD" w:rsidRPr="00A86566" w:rsidRDefault="00C017BD" w:rsidP="3495BCA8">
      <w:pPr>
        <w:pStyle w:val="Titre2"/>
        <w:numPr>
          <w:ilvl w:val="0"/>
          <w:numId w:val="0"/>
        </w:numPr>
        <w:rPr>
          <w:rFonts w:ascii="Georgia" w:eastAsia="Times New Roman" w:hAnsi="Georgia" w:cs="Times New Roman"/>
          <w:color w:val="C00000"/>
          <w:sz w:val="24"/>
          <w:szCs w:val="24"/>
          <w:lang w:val="fr-FR" w:eastAsia="fr-FR"/>
        </w:rPr>
      </w:pPr>
      <w:r w:rsidRPr="6DAE84DA">
        <w:rPr>
          <w:rFonts w:ascii="Georgia" w:eastAsia="Times New Roman" w:hAnsi="Georgia" w:cs="Times New Roman"/>
          <w:color w:val="525252" w:themeColor="accent3" w:themeShade="80"/>
          <w:sz w:val="24"/>
          <w:szCs w:val="24"/>
          <w:lang w:val="fr-FR" w:eastAsia="fr-FR"/>
        </w:rPr>
        <w:t> </w:t>
      </w:r>
      <w:bookmarkStart w:id="88" w:name="_Toc177121554"/>
      <w:r w:rsidR="00C133A9" w:rsidRPr="6DAE84DA">
        <w:rPr>
          <w:rFonts w:ascii="Georgia" w:eastAsia="Times New Roman" w:hAnsi="Georgia" w:cs="Times New Roman"/>
          <w:color w:val="C00000"/>
          <w:sz w:val="24"/>
          <w:szCs w:val="24"/>
          <w:lang w:val="fr-FR" w:eastAsia="fr-FR"/>
        </w:rPr>
        <w:t>5.</w:t>
      </w:r>
      <w:r w:rsidR="233D5993" w:rsidRPr="6DAE84DA">
        <w:rPr>
          <w:rFonts w:ascii="Georgia" w:eastAsia="Times New Roman" w:hAnsi="Georgia" w:cs="Times New Roman"/>
          <w:color w:val="C00000"/>
          <w:sz w:val="24"/>
          <w:szCs w:val="24"/>
          <w:lang w:val="fr-FR" w:eastAsia="fr-FR"/>
        </w:rPr>
        <w:t>8</w:t>
      </w:r>
      <w:r w:rsidRPr="6DAE84DA">
        <w:rPr>
          <w:rFonts w:ascii="Georgia" w:eastAsia="Times New Roman" w:hAnsi="Georgia" w:cs="Times New Roman"/>
          <w:color w:val="C00000"/>
          <w:sz w:val="24"/>
          <w:szCs w:val="24"/>
          <w:lang w:val="fr-FR" w:eastAsia="fr-FR"/>
        </w:rPr>
        <w:t xml:space="preserve"> </w:t>
      </w:r>
      <w:r w:rsidR="00075887" w:rsidRPr="6DAE84DA">
        <w:rPr>
          <w:rFonts w:ascii="Georgia" w:eastAsia="Times New Roman" w:hAnsi="Georgia" w:cs="Times New Roman"/>
          <w:color w:val="C00000"/>
          <w:sz w:val="24"/>
          <w:szCs w:val="24"/>
          <w:lang w:val="fr-FR" w:eastAsia="fr-FR"/>
        </w:rPr>
        <w:t>Livrables</w:t>
      </w:r>
      <w:bookmarkEnd w:id="88"/>
      <w:r w:rsidRPr="6DAE84DA">
        <w:rPr>
          <w:rFonts w:ascii="Georgia" w:eastAsia="Times New Roman" w:hAnsi="Georgia" w:cs="Times New Roman"/>
          <w:color w:val="C00000"/>
          <w:sz w:val="24"/>
          <w:szCs w:val="24"/>
          <w:lang w:val="fr-FR" w:eastAsia="fr-FR"/>
        </w:rPr>
        <w:t xml:space="preserve"> </w:t>
      </w:r>
      <w:r w:rsidRPr="6DAE84DA">
        <w:rPr>
          <w:rFonts w:ascii="Georgia" w:eastAsia="Times New Roman" w:hAnsi="Georgia" w:cs="Times New Roman"/>
          <w:color w:val="242424"/>
          <w:sz w:val="32"/>
          <w:szCs w:val="32"/>
          <w:lang w:val="fr-FR" w:eastAsia="fr-FR"/>
        </w:rPr>
        <w:t> </w:t>
      </w:r>
    </w:p>
    <w:p w14:paraId="776A482F" w14:textId="50E6AF4E" w:rsidR="00C017BD" w:rsidRPr="00A86566" w:rsidRDefault="00C017BD" w:rsidP="00C31C1A">
      <w:pPr>
        <w:spacing w:after="0" w:line="240" w:lineRule="auto"/>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Il est attendu du prestataire l</w:t>
      </w:r>
      <w:r w:rsidR="00C659D7">
        <w:rPr>
          <w:rFonts w:eastAsia="Times New Roman" w:cs="Times New Roman"/>
          <w:color w:val="525252"/>
          <w:szCs w:val="21"/>
          <w:lang w:val="fr-FR" w:eastAsia="fr-FR"/>
        </w:rPr>
        <w:t>a</w:t>
      </w:r>
      <w:r w:rsidRPr="00A86566">
        <w:rPr>
          <w:rFonts w:eastAsia="Times New Roman" w:cs="Times New Roman"/>
          <w:color w:val="525252"/>
          <w:szCs w:val="21"/>
          <w:lang w:val="fr-FR" w:eastAsia="fr-FR"/>
        </w:rPr>
        <w:t xml:space="preserve"> production de livrables complets et de qualité sous format Word, avec un document de synthèse résumant les </w:t>
      </w:r>
      <w:r w:rsidRPr="00A86566">
        <w:rPr>
          <w:rFonts w:eastAsia="Times New Roman" w:cs="Times New Roman"/>
          <w:i/>
          <w:iCs/>
          <w:color w:val="525252"/>
          <w:szCs w:val="21"/>
          <w:lang w:val="fr-FR" w:eastAsia="fr-FR"/>
        </w:rPr>
        <w:t>key points</w:t>
      </w:r>
      <w:r w:rsidRPr="00A86566">
        <w:rPr>
          <w:rFonts w:eastAsia="Times New Roman" w:cs="Times New Roman"/>
          <w:color w:val="525252"/>
          <w:szCs w:val="21"/>
          <w:lang w:val="fr-FR" w:eastAsia="fr-FR"/>
        </w:rPr>
        <w:t xml:space="preserve"> sous format présentation (powerpoint, keynote, etc.). </w:t>
      </w:r>
    </w:p>
    <w:p w14:paraId="43602C9C" w14:textId="77777777" w:rsidR="00C017BD" w:rsidRPr="00A86566" w:rsidRDefault="00C017BD" w:rsidP="00C017BD">
      <w:pPr>
        <w:spacing w:after="0" w:line="240" w:lineRule="auto"/>
        <w:ind w:left="93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 </w:t>
      </w:r>
    </w:p>
    <w:p w14:paraId="0A726D23" w14:textId="77777777" w:rsidR="004972E8" w:rsidRDefault="004972E8" w:rsidP="007D5006">
      <w:pPr>
        <w:spacing w:after="0" w:line="240" w:lineRule="auto"/>
        <w:ind w:left="930"/>
        <w:jc w:val="both"/>
        <w:textAlignment w:val="baseline"/>
        <w:rPr>
          <w:rFonts w:eastAsia="Times New Roman" w:cs="Times New Roman"/>
          <w:color w:val="525252"/>
          <w:sz w:val="24"/>
          <w:szCs w:val="24"/>
          <w:lang w:val="fr-FR" w:eastAsia="fr-FR"/>
        </w:rPr>
      </w:pPr>
    </w:p>
    <w:p w14:paraId="1BA7AA8B" w14:textId="5568D7A1" w:rsidR="004972E8" w:rsidRDefault="00C75B1F" w:rsidP="08B39F24">
      <w:pPr>
        <w:pStyle w:val="Titre2"/>
        <w:numPr>
          <w:ilvl w:val="0"/>
          <w:numId w:val="0"/>
        </w:numPr>
        <w:spacing w:after="0"/>
        <w:textAlignment w:val="baseline"/>
        <w:rPr>
          <w:rFonts w:ascii="Georgia" w:eastAsia="Times New Roman" w:hAnsi="Georgia" w:cs="Times New Roman"/>
          <w:color w:val="C00000"/>
          <w:sz w:val="24"/>
          <w:szCs w:val="24"/>
          <w:lang w:val="fr-FR" w:eastAsia="fr-FR"/>
        </w:rPr>
      </w:pPr>
      <w:bookmarkStart w:id="89" w:name="_Toc177121555"/>
      <w:r w:rsidRPr="6DAE84DA">
        <w:rPr>
          <w:rFonts w:ascii="Georgia" w:eastAsia="Times New Roman" w:hAnsi="Georgia" w:cs="Times New Roman"/>
          <w:color w:val="C00000"/>
          <w:sz w:val="24"/>
          <w:szCs w:val="24"/>
          <w:lang w:val="fr-FR" w:eastAsia="fr-FR"/>
        </w:rPr>
        <w:t>5.</w:t>
      </w:r>
      <w:r w:rsidR="445FAD1F" w:rsidRPr="6DAE84DA">
        <w:rPr>
          <w:rFonts w:ascii="Georgia" w:eastAsia="Times New Roman" w:hAnsi="Georgia" w:cs="Times New Roman"/>
          <w:color w:val="C00000"/>
          <w:sz w:val="24"/>
          <w:szCs w:val="24"/>
          <w:lang w:val="fr-FR" w:eastAsia="fr-FR"/>
        </w:rPr>
        <w:t>9</w:t>
      </w:r>
      <w:r w:rsidRPr="6DAE84DA">
        <w:rPr>
          <w:rFonts w:ascii="Georgia" w:eastAsia="Times New Roman" w:hAnsi="Georgia" w:cs="Times New Roman"/>
          <w:color w:val="C00000"/>
          <w:sz w:val="24"/>
          <w:szCs w:val="24"/>
          <w:lang w:val="fr-FR" w:eastAsia="fr-FR"/>
        </w:rPr>
        <w:t xml:space="preserve"> </w:t>
      </w:r>
      <w:r w:rsidR="00075887" w:rsidRPr="6DAE84DA">
        <w:rPr>
          <w:rFonts w:ascii="Georgia" w:eastAsia="Times New Roman" w:hAnsi="Georgia" w:cs="Times New Roman"/>
          <w:color w:val="C00000"/>
          <w:sz w:val="24"/>
          <w:szCs w:val="24"/>
          <w:lang w:val="fr-FR" w:eastAsia="fr-FR"/>
        </w:rPr>
        <w:t>Logistique</w:t>
      </w:r>
      <w:bookmarkEnd w:id="89"/>
      <w:r w:rsidRPr="6DAE84DA">
        <w:rPr>
          <w:rFonts w:ascii="Georgia" w:eastAsia="Times New Roman" w:hAnsi="Georgia" w:cs="Times New Roman"/>
          <w:color w:val="C00000"/>
          <w:sz w:val="24"/>
          <w:szCs w:val="24"/>
          <w:lang w:val="fr-FR" w:eastAsia="fr-FR"/>
        </w:rPr>
        <w:t xml:space="preserve"> </w:t>
      </w:r>
    </w:p>
    <w:p w14:paraId="49A13850" w14:textId="0FCB97ED" w:rsidR="004972E8" w:rsidRPr="00075887" w:rsidRDefault="004972E8" w:rsidP="004972E8">
      <w:pPr>
        <w:spacing w:after="0" w:line="240" w:lineRule="auto"/>
        <w:jc w:val="both"/>
        <w:textAlignment w:val="baseline"/>
        <w:rPr>
          <w:rFonts w:eastAsia="Times New Roman" w:cs="Times New Roman"/>
          <w:color w:val="525252"/>
          <w:szCs w:val="21"/>
          <w:lang w:val="fr-FR" w:eastAsia="fr-FR"/>
        </w:rPr>
      </w:pPr>
      <w:r w:rsidRPr="00075887">
        <w:rPr>
          <w:rFonts w:eastAsia="Times New Roman" w:cs="Times New Roman"/>
          <w:color w:val="525252"/>
          <w:szCs w:val="21"/>
          <w:lang w:val="fr-FR" w:eastAsia="fr-FR"/>
        </w:rPr>
        <w:t>Le soumissionnaire devra démontrer la disponibilité de locaux et/ou salles de réunion équipé.e.s pouvant accueillir les structures accompagnées.</w:t>
      </w:r>
    </w:p>
    <w:p w14:paraId="3B513ED6" w14:textId="0A466519" w:rsidR="00C017BD" w:rsidRPr="00A86566" w:rsidRDefault="00C017BD" w:rsidP="007D5006">
      <w:pPr>
        <w:spacing w:after="0" w:line="240" w:lineRule="auto"/>
        <w:ind w:left="930"/>
        <w:jc w:val="both"/>
        <w:textAlignment w:val="baseline"/>
        <w:rPr>
          <w:rFonts w:eastAsia="Times New Roman" w:cs="Times New Roman"/>
          <w:sz w:val="24"/>
          <w:szCs w:val="24"/>
          <w:lang w:val="fr-FR" w:eastAsia="fr-FR"/>
        </w:rPr>
      </w:pPr>
      <w:r w:rsidRPr="00A86566">
        <w:rPr>
          <w:rFonts w:eastAsia="Times New Roman" w:cs="Times New Roman"/>
          <w:color w:val="525252"/>
          <w:sz w:val="24"/>
          <w:szCs w:val="24"/>
          <w:lang w:val="fr-FR" w:eastAsia="fr-FR"/>
        </w:rPr>
        <w:t> </w:t>
      </w:r>
    </w:p>
    <w:p w14:paraId="36E47A0D" w14:textId="3A8F3D4B" w:rsidR="00C017BD" w:rsidRPr="00A86566" w:rsidRDefault="00C017BD" w:rsidP="1A3446BB">
      <w:pPr>
        <w:pStyle w:val="Titre2"/>
        <w:numPr>
          <w:ilvl w:val="0"/>
          <w:numId w:val="0"/>
        </w:numPr>
        <w:rPr>
          <w:rFonts w:ascii="Georgia" w:eastAsia="Times New Roman" w:hAnsi="Georgia" w:cs="Times New Roman"/>
          <w:color w:val="C00000"/>
          <w:sz w:val="24"/>
          <w:szCs w:val="24"/>
          <w:lang w:val="fr-FR" w:eastAsia="fr-FR"/>
        </w:rPr>
      </w:pPr>
      <w:bookmarkStart w:id="90" w:name="_Toc177121556"/>
      <w:r w:rsidRPr="6DAE84DA">
        <w:rPr>
          <w:rFonts w:ascii="Georgia" w:eastAsia="Times New Roman" w:hAnsi="Georgia" w:cs="Times New Roman"/>
          <w:color w:val="C00000"/>
          <w:sz w:val="24"/>
          <w:szCs w:val="24"/>
          <w:lang w:val="fr-FR" w:eastAsia="fr-FR"/>
        </w:rPr>
        <w:t>5.</w:t>
      </w:r>
      <w:r w:rsidR="79A09B27" w:rsidRPr="6DAE84DA">
        <w:rPr>
          <w:rFonts w:ascii="Georgia" w:eastAsia="Times New Roman" w:hAnsi="Georgia" w:cs="Times New Roman"/>
          <w:color w:val="C00000"/>
          <w:sz w:val="24"/>
          <w:szCs w:val="24"/>
          <w:lang w:val="fr-FR" w:eastAsia="fr-FR"/>
        </w:rPr>
        <w:t>10</w:t>
      </w:r>
      <w:r w:rsidRPr="6DAE84DA">
        <w:rPr>
          <w:rFonts w:ascii="Georgia" w:eastAsia="Times New Roman" w:hAnsi="Georgia" w:cs="Times New Roman"/>
          <w:color w:val="C00000"/>
          <w:sz w:val="24"/>
          <w:szCs w:val="24"/>
          <w:lang w:val="fr-FR" w:eastAsia="fr-FR"/>
        </w:rPr>
        <w:t xml:space="preserve"> Autres informations importantes</w:t>
      </w:r>
      <w:bookmarkEnd w:id="90"/>
      <w:r w:rsidRPr="6DAE84DA">
        <w:rPr>
          <w:rFonts w:ascii="Georgia" w:eastAsia="Times New Roman" w:hAnsi="Georgia" w:cs="Times New Roman"/>
          <w:color w:val="C00000"/>
          <w:sz w:val="24"/>
          <w:szCs w:val="24"/>
          <w:lang w:val="fr-FR" w:eastAsia="fr-FR"/>
        </w:rPr>
        <w:t xml:space="preserve"> </w:t>
      </w:r>
    </w:p>
    <w:p w14:paraId="762B042F" w14:textId="77777777" w:rsidR="00C017BD" w:rsidRPr="00A86566" w:rsidRDefault="00C017BD" w:rsidP="00C017BD">
      <w:pPr>
        <w:spacing w:after="0" w:line="240" w:lineRule="auto"/>
        <w:ind w:left="930"/>
        <w:jc w:val="both"/>
        <w:textAlignment w:val="baseline"/>
        <w:rPr>
          <w:rFonts w:eastAsia="Times New Roman" w:cs="Times New Roman"/>
          <w:sz w:val="24"/>
          <w:szCs w:val="24"/>
          <w:lang w:val="fr-FR" w:eastAsia="fr-FR"/>
        </w:rPr>
      </w:pPr>
      <w:r w:rsidRPr="00A86566">
        <w:rPr>
          <w:rFonts w:eastAsia="Times New Roman" w:cs="Times New Roman"/>
          <w:color w:val="000000"/>
          <w:sz w:val="24"/>
          <w:szCs w:val="24"/>
          <w:lang w:val="fr-FR" w:eastAsia="fr-FR"/>
        </w:rPr>
        <w:t> </w:t>
      </w:r>
    </w:p>
    <w:p w14:paraId="6B4C7981" w14:textId="77777777" w:rsidR="00C017BD" w:rsidRPr="00A86566" w:rsidRDefault="00C017BD" w:rsidP="007D5006">
      <w:pPr>
        <w:numPr>
          <w:ilvl w:val="0"/>
          <w:numId w:val="62"/>
        </w:numPr>
        <w:spacing w:after="0" w:line="240" w:lineRule="auto"/>
        <w:ind w:left="1650" w:hanging="1083"/>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 xml:space="preserve">Le projet IYBA-SEED dispose d’une composante de gestion des connaissances qui implique tout le long du projet de la collecte d’informations de </w:t>
      </w:r>
      <w:r w:rsidRPr="00A86566">
        <w:rPr>
          <w:rFonts w:eastAsia="Times New Roman" w:cs="Times New Roman"/>
          <w:color w:val="525252"/>
          <w:szCs w:val="21"/>
          <w:lang w:val="fr-FR" w:eastAsia="fr-FR"/>
        </w:rPr>
        <w:lastRenderedPageBreak/>
        <w:t>capitalisation notamment auprès des SAE. Cette dimension devra être intégrée dans l’offre. </w:t>
      </w:r>
    </w:p>
    <w:p w14:paraId="6FDE4292" w14:textId="77777777" w:rsidR="00C017BD" w:rsidRPr="00A86566" w:rsidRDefault="00C017BD" w:rsidP="007D5006">
      <w:pPr>
        <w:numPr>
          <w:ilvl w:val="0"/>
          <w:numId w:val="63"/>
        </w:numPr>
        <w:spacing w:after="0" w:line="240" w:lineRule="auto"/>
        <w:ind w:left="1650" w:hanging="1083"/>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L’entreprenariat féminin représente un important levier d’impact dans le cadre de ce projet, aussi les aspects/contraintes y liés devront être fortement intégrés dans la conception du programme. </w:t>
      </w:r>
    </w:p>
    <w:p w14:paraId="3CACCCDB" w14:textId="77777777" w:rsidR="00C017BD" w:rsidRPr="009B777D" w:rsidRDefault="00C017BD" w:rsidP="007D5006">
      <w:pPr>
        <w:numPr>
          <w:ilvl w:val="0"/>
          <w:numId w:val="64"/>
        </w:numPr>
        <w:spacing w:after="0" w:line="240" w:lineRule="auto"/>
        <w:ind w:left="1650" w:hanging="1083"/>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La collaboration avec les autres pays IYBA-SEED doit être perçue comme une opportunité pour les SAE et le consortium et, dans ce sens, être prise en compte dans le parcours. </w:t>
      </w:r>
    </w:p>
    <w:p w14:paraId="12268287" w14:textId="77777777" w:rsidR="009B777D" w:rsidRDefault="009B777D" w:rsidP="009B777D">
      <w:pPr>
        <w:pStyle w:val="Paragraphedeliste"/>
        <w:numPr>
          <w:ilvl w:val="0"/>
          <w:numId w:val="64"/>
        </w:numPr>
        <w:rPr>
          <w:rFonts w:eastAsia="Times New Roman" w:cs="Times New Roman"/>
          <w:szCs w:val="21"/>
          <w:lang w:val="fr-FR" w:eastAsia="fr-FR"/>
        </w:rPr>
      </w:pPr>
      <w:r w:rsidRPr="009B777D">
        <w:rPr>
          <w:rFonts w:eastAsia="Times New Roman" w:cs="Times New Roman"/>
          <w:szCs w:val="21"/>
          <w:lang w:val="fr-FR" w:eastAsia="fr-FR"/>
        </w:rPr>
        <w:t>Une communication régulière sur le programme d’accompagnement sur les médias sociaux sera nécessaire.</w:t>
      </w:r>
    </w:p>
    <w:p w14:paraId="37232FF1" w14:textId="77777777" w:rsidR="00E64A70" w:rsidRPr="009B777D" w:rsidRDefault="00E64A70" w:rsidP="00C604E3">
      <w:pPr>
        <w:pStyle w:val="Paragraphedeliste"/>
        <w:rPr>
          <w:rFonts w:eastAsia="Times New Roman" w:cs="Times New Roman"/>
          <w:szCs w:val="21"/>
          <w:lang w:val="fr-FR" w:eastAsia="fr-FR"/>
        </w:rPr>
      </w:pPr>
    </w:p>
    <w:p w14:paraId="439F2574" w14:textId="77777777" w:rsidR="009B777D" w:rsidRPr="00A86566" w:rsidRDefault="009B777D" w:rsidP="009B777D">
      <w:pPr>
        <w:spacing w:after="0" w:line="240" w:lineRule="auto"/>
        <w:ind w:left="1650"/>
        <w:jc w:val="both"/>
        <w:textAlignment w:val="baseline"/>
        <w:rPr>
          <w:rFonts w:eastAsia="Times New Roman" w:cs="Times New Roman"/>
          <w:szCs w:val="21"/>
          <w:lang w:val="fr-FR" w:eastAsia="fr-FR"/>
        </w:rPr>
      </w:pPr>
    </w:p>
    <w:p w14:paraId="4C3BC41A" w14:textId="77777777" w:rsidR="00C017BD" w:rsidRPr="00A86566" w:rsidRDefault="00C017BD" w:rsidP="0085635F">
      <w:pPr>
        <w:ind w:hanging="1083"/>
        <w:rPr>
          <w:szCs w:val="21"/>
          <w:lang w:val="fr-FR"/>
        </w:rPr>
      </w:pPr>
    </w:p>
    <w:p w14:paraId="13C36511" w14:textId="647B2292" w:rsidR="00D0492F" w:rsidRPr="00DC1261" w:rsidRDefault="00D0492F" w:rsidP="00D0492F">
      <w:pPr>
        <w:pStyle w:val="Titre1"/>
        <w:pageBreakBefore/>
        <w:ind w:left="431" w:hanging="431"/>
        <w:rPr>
          <w:lang w:val="fr-FR"/>
        </w:rPr>
      </w:pPr>
      <w:bookmarkStart w:id="91" w:name="_Toc177121557"/>
      <w:r w:rsidRPr="6DAE84DA">
        <w:rPr>
          <w:lang w:val="fr-FR"/>
        </w:rPr>
        <w:lastRenderedPageBreak/>
        <w:t>Form</w:t>
      </w:r>
      <w:r w:rsidR="00D13276" w:rsidRPr="6DAE84DA">
        <w:rPr>
          <w:lang w:val="fr-FR"/>
        </w:rPr>
        <w:t>ulaire</w:t>
      </w:r>
      <w:r w:rsidRPr="6DAE84DA">
        <w:rPr>
          <w:lang w:val="fr-FR"/>
        </w:rPr>
        <w:t>s</w:t>
      </w:r>
      <w:bookmarkEnd w:id="91"/>
    </w:p>
    <w:p w14:paraId="4A08F4B3" w14:textId="4A465605" w:rsidR="00D0492F" w:rsidRPr="00DC1261" w:rsidRDefault="00D13276" w:rsidP="00D0492F">
      <w:pPr>
        <w:pStyle w:val="Titre2"/>
        <w:rPr>
          <w:lang w:val="fr-FR"/>
        </w:rPr>
      </w:pPr>
      <w:bookmarkStart w:id="92" w:name="_Toc177121558"/>
      <w:r w:rsidRPr="6DAE84DA">
        <w:rPr>
          <w:lang w:val="fr-FR"/>
        </w:rPr>
        <w:t>Formulaire d’identification</w:t>
      </w:r>
      <w:bookmarkEnd w:id="92"/>
    </w:p>
    <w:p w14:paraId="54A0415B" w14:textId="77777777" w:rsidR="00D0492F" w:rsidRPr="00DC1261" w:rsidRDefault="00D0492F" w:rsidP="0077631D">
      <w:pPr>
        <w:spacing w:after="0"/>
        <w:rPr>
          <w:lang w:val="fr-FR"/>
        </w:rPr>
      </w:pPr>
    </w:p>
    <w:tbl>
      <w:tblPr>
        <w:tblStyle w:val="Grilledutableau"/>
        <w:tblW w:w="0" w:type="auto"/>
        <w:tblInd w:w="0" w:type="dxa"/>
        <w:tblLook w:val="04A0" w:firstRow="1" w:lastRow="0" w:firstColumn="1" w:lastColumn="0" w:noHBand="0" w:noVBand="1"/>
      </w:tblPr>
      <w:tblGrid>
        <w:gridCol w:w="4247"/>
        <w:gridCol w:w="4247"/>
      </w:tblGrid>
      <w:tr w:rsidR="00D0492F" w:rsidRPr="00A267B0" w14:paraId="20C165F7" w14:textId="77777777" w:rsidTr="0077631D">
        <w:trPr>
          <w:trHeight w:val="851"/>
        </w:trPr>
        <w:tc>
          <w:tcPr>
            <w:tcW w:w="4247" w:type="dxa"/>
            <w:vAlign w:val="center"/>
          </w:tcPr>
          <w:p w14:paraId="22F82118" w14:textId="7F763499" w:rsidR="00D0492F" w:rsidRPr="00DC1261" w:rsidRDefault="00D13276" w:rsidP="00D0492F">
            <w:pPr>
              <w:spacing w:before="60" w:after="60"/>
              <w:rPr>
                <w:lang w:val="fr-FR"/>
              </w:rPr>
            </w:pPr>
            <w:r w:rsidRPr="00DC1261">
              <w:rPr>
                <w:lang w:val="fr-FR"/>
              </w:rPr>
              <w:t>Nom et prénom du soumissionnaire ou dénomination de la société et forme juridique</w:t>
            </w:r>
          </w:p>
        </w:tc>
        <w:tc>
          <w:tcPr>
            <w:tcW w:w="4247" w:type="dxa"/>
            <w:vAlign w:val="center"/>
          </w:tcPr>
          <w:p w14:paraId="241A51D0" w14:textId="77777777" w:rsidR="00D0492F" w:rsidRPr="00DC1261" w:rsidRDefault="00D0492F" w:rsidP="00D0492F">
            <w:pPr>
              <w:spacing w:before="60" w:after="60"/>
              <w:rPr>
                <w:lang w:val="fr-FR"/>
              </w:rPr>
            </w:pPr>
          </w:p>
        </w:tc>
      </w:tr>
      <w:tr w:rsidR="00D0492F" w:rsidRPr="00A267B0" w14:paraId="16BDEDF5" w14:textId="77777777" w:rsidTr="0077631D">
        <w:trPr>
          <w:trHeight w:val="851"/>
        </w:trPr>
        <w:tc>
          <w:tcPr>
            <w:tcW w:w="4247" w:type="dxa"/>
            <w:vAlign w:val="center"/>
          </w:tcPr>
          <w:p w14:paraId="3671808F" w14:textId="1D6EE2C9" w:rsidR="00D0492F" w:rsidRPr="00DC1261" w:rsidRDefault="00D13276" w:rsidP="00D0492F">
            <w:pPr>
              <w:spacing w:before="60" w:after="60"/>
              <w:rPr>
                <w:lang w:val="fr-FR"/>
              </w:rPr>
            </w:pPr>
            <w:r w:rsidRPr="00DC1261">
              <w:rPr>
                <w:lang w:val="fr-FR"/>
              </w:rPr>
              <w:t>Nationalité du soumissionnaire et du personnel (en cas de différence)</w:t>
            </w:r>
          </w:p>
        </w:tc>
        <w:tc>
          <w:tcPr>
            <w:tcW w:w="4247" w:type="dxa"/>
            <w:vAlign w:val="center"/>
          </w:tcPr>
          <w:p w14:paraId="3B5DC0E5" w14:textId="77777777" w:rsidR="00D0492F" w:rsidRPr="00DC1261" w:rsidRDefault="00D0492F" w:rsidP="00D0492F">
            <w:pPr>
              <w:spacing w:before="60" w:after="60"/>
              <w:rPr>
                <w:lang w:val="fr-FR"/>
              </w:rPr>
            </w:pPr>
          </w:p>
        </w:tc>
      </w:tr>
      <w:tr w:rsidR="00D0492F" w:rsidRPr="00DC1261" w14:paraId="3FB94AAA" w14:textId="77777777" w:rsidTr="0077631D">
        <w:trPr>
          <w:trHeight w:val="851"/>
        </w:trPr>
        <w:tc>
          <w:tcPr>
            <w:tcW w:w="4247" w:type="dxa"/>
            <w:vAlign w:val="center"/>
          </w:tcPr>
          <w:p w14:paraId="0F5E7E8A" w14:textId="0CF562F0" w:rsidR="00D0492F" w:rsidRPr="00DC1261" w:rsidRDefault="00D13276" w:rsidP="00D0492F">
            <w:pPr>
              <w:spacing w:before="60" w:after="60"/>
              <w:rPr>
                <w:lang w:val="fr-FR"/>
              </w:rPr>
            </w:pPr>
            <w:r w:rsidRPr="00DC1261">
              <w:rPr>
                <w:lang w:val="fr-FR"/>
              </w:rPr>
              <w:t>Domicile / Siège social</w:t>
            </w:r>
          </w:p>
        </w:tc>
        <w:tc>
          <w:tcPr>
            <w:tcW w:w="4247" w:type="dxa"/>
            <w:vAlign w:val="center"/>
          </w:tcPr>
          <w:p w14:paraId="37291FE4" w14:textId="77777777" w:rsidR="00D0492F" w:rsidRPr="00DC1261" w:rsidRDefault="00D0492F" w:rsidP="00D0492F">
            <w:pPr>
              <w:spacing w:before="60" w:after="60"/>
              <w:rPr>
                <w:lang w:val="fr-FR"/>
              </w:rPr>
            </w:pPr>
          </w:p>
        </w:tc>
      </w:tr>
      <w:tr w:rsidR="00D0492F" w:rsidRPr="00DC1261" w14:paraId="6EA6C20C" w14:textId="77777777" w:rsidTr="0077631D">
        <w:trPr>
          <w:trHeight w:val="851"/>
        </w:trPr>
        <w:tc>
          <w:tcPr>
            <w:tcW w:w="4247" w:type="dxa"/>
            <w:vAlign w:val="center"/>
          </w:tcPr>
          <w:p w14:paraId="4272379F" w14:textId="3912D465" w:rsidR="00D0492F" w:rsidRPr="00DC1261" w:rsidRDefault="00D13276" w:rsidP="00D0492F">
            <w:pPr>
              <w:spacing w:before="60" w:after="60"/>
              <w:rPr>
                <w:lang w:val="fr-FR"/>
              </w:rPr>
            </w:pPr>
            <w:r w:rsidRPr="00DC1261">
              <w:rPr>
                <w:rFonts w:eastAsia="Calibri"/>
                <w:szCs w:val="22"/>
                <w:lang w:val="fr-FR"/>
              </w:rPr>
              <w:t>Numéro de téléphone</w:t>
            </w:r>
          </w:p>
        </w:tc>
        <w:tc>
          <w:tcPr>
            <w:tcW w:w="4247" w:type="dxa"/>
            <w:vAlign w:val="center"/>
          </w:tcPr>
          <w:p w14:paraId="32CC9CC3" w14:textId="77777777" w:rsidR="00D0492F" w:rsidRPr="00DC1261" w:rsidRDefault="00D0492F" w:rsidP="00D0492F">
            <w:pPr>
              <w:spacing w:before="60" w:after="60"/>
              <w:rPr>
                <w:lang w:val="fr-FR"/>
              </w:rPr>
            </w:pPr>
          </w:p>
        </w:tc>
      </w:tr>
      <w:tr w:rsidR="00D0492F" w:rsidRPr="00A267B0" w14:paraId="2A3DDDFF" w14:textId="77777777" w:rsidTr="0077631D">
        <w:trPr>
          <w:trHeight w:val="851"/>
        </w:trPr>
        <w:tc>
          <w:tcPr>
            <w:tcW w:w="4247" w:type="dxa"/>
            <w:vAlign w:val="center"/>
          </w:tcPr>
          <w:p w14:paraId="0E6F4511" w14:textId="71917752" w:rsidR="00D0492F" w:rsidRPr="00DC1261" w:rsidRDefault="00D13276" w:rsidP="00D0492F">
            <w:pPr>
              <w:spacing w:before="60" w:after="60"/>
              <w:rPr>
                <w:lang w:val="fr-FR"/>
              </w:rPr>
            </w:pPr>
            <w:r w:rsidRPr="00DC1261">
              <w:rPr>
                <w:lang w:val="fr-FR"/>
              </w:rPr>
              <w:t>Numéro d’inscription Office National de Sécurité Sociale ou équivalent</w:t>
            </w:r>
          </w:p>
        </w:tc>
        <w:tc>
          <w:tcPr>
            <w:tcW w:w="4247" w:type="dxa"/>
            <w:vAlign w:val="center"/>
          </w:tcPr>
          <w:p w14:paraId="5DB956A5" w14:textId="77777777" w:rsidR="00D0492F" w:rsidRPr="00DC1261" w:rsidRDefault="00D0492F" w:rsidP="00D0492F">
            <w:pPr>
              <w:spacing w:before="60" w:after="60"/>
              <w:rPr>
                <w:lang w:val="fr-FR"/>
              </w:rPr>
            </w:pPr>
          </w:p>
        </w:tc>
      </w:tr>
      <w:tr w:rsidR="00D0492F" w:rsidRPr="00A267B0" w14:paraId="56B5A58E" w14:textId="77777777" w:rsidTr="0077631D">
        <w:trPr>
          <w:trHeight w:val="851"/>
        </w:trPr>
        <w:tc>
          <w:tcPr>
            <w:tcW w:w="4247" w:type="dxa"/>
            <w:vAlign w:val="center"/>
          </w:tcPr>
          <w:p w14:paraId="227A4240" w14:textId="6920B8BC" w:rsidR="00D0492F" w:rsidRPr="00DC1261" w:rsidRDefault="005632E4" w:rsidP="00D0492F">
            <w:pPr>
              <w:spacing w:before="60" w:after="60"/>
              <w:rPr>
                <w:lang w:val="fr-FR"/>
              </w:rPr>
            </w:pPr>
            <w:r w:rsidRPr="007F310D">
              <w:rPr>
                <w:rFonts w:eastAsia="Calibri"/>
                <w:szCs w:val="22"/>
                <w:lang w:val="fr-FR"/>
              </w:rPr>
              <w:t>Numéro d’enregistrement au registre national (des entreprises)</w:t>
            </w:r>
            <w:r w:rsidR="00362F8A">
              <w:rPr>
                <w:rFonts w:eastAsia="Calibri"/>
                <w:szCs w:val="22"/>
                <w:lang w:val="fr-FR"/>
              </w:rPr>
              <w:t xml:space="preserve"> / NINEA</w:t>
            </w:r>
          </w:p>
        </w:tc>
        <w:tc>
          <w:tcPr>
            <w:tcW w:w="4247" w:type="dxa"/>
            <w:vAlign w:val="center"/>
          </w:tcPr>
          <w:p w14:paraId="474C5715" w14:textId="77777777" w:rsidR="00D0492F" w:rsidRPr="00DC1261" w:rsidRDefault="00D0492F" w:rsidP="00D0492F">
            <w:pPr>
              <w:spacing w:before="60" w:after="60"/>
              <w:rPr>
                <w:lang w:val="fr-FR"/>
              </w:rPr>
            </w:pPr>
          </w:p>
        </w:tc>
      </w:tr>
      <w:tr w:rsidR="00D0492F" w:rsidRPr="00DC1261" w14:paraId="1BBA3548" w14:textId="77777777" w:rsidTr="0077631D">
        <w:trPr>
          <w:trHeight w:val="851"/>
        </w:trPr>
        <w:tc>
          <w:tcPr>
            <w:tcW w:w="4247" w:type="dxa"/>
            <w:vAlign w:val="center"/>
          </w:tcPr>
          <w:p w14:paraId="35490DD7" w14:textId="77777777" w:rsidR="00127846" w:rsidRPr="00DC1261" w:rsidRDefault="00127846" w:rsidP="00127846">
            <w:pPr>
              <w:spacing w:before="60" w:after="60"/>
              <w:rPr>
                <w:lang w:val="fr-FR"/>
              </w:rPr>
            </w:pPr>
            <w:r w:rsidRPr="00DC1261">
              <w:rPr>
                <w:lang w:val="fr-FR"/>
              </w:rPr>
              <w:t>Représenté(e) par le(s) soussigné(s)</w:t>
            </w:r>
          </w:p>
          <w:p w14:paraId="55B2A4E9" w14:textId="77B77D7B" w:rsidR="00D0492F" w:rsidRPr="00DC1261" w:rsidRDefault="00127846" w:rsidP="00D0492F">
            <w:pPr>
              <w:spacing w:before="60" w:after="60"/>
              <w:rPr>
                <w:lang w:val="fr-FR"/>
              </w:rPr>
            </w:pPr>
            <w:r w:rsidRPr="00DC1261">
              <w:rPr>
                <w:lang w:val="fr-FR"/>
              </w:rPr>
              <w:t>(nom, prénom et qualité)</w:t>
            </w:r>
          </w:p>
        </w:tc>
        <w:tc>
          <w:tcPr>
            <w:tcW w:w="4247" w:type="dxa"/>
            <w:vAlign w:val="center"/>
          </w:tcPr>
          <w:p w14:paraId="416D5DF4" w14:textId="77777777" w:rsidR="00D0492F" w:rsidRPr="00DC1261" w:rsidRDefault="00D0492F" w:rsidP="00D0492F">
            <w:pPr>
              <w:spacing w:before="60" w:after="60"/>
              <w:rPr>
                <w:lang w:val="fr-FR"/>
              </w:rPr>
            </w:pPr>
          </w:p>
        </w:tc>
      </w:tr>
      <w:tr w:rsidR="00D0492F" w:rsidRPr="00A267B0" w14:paraId="5A90D9DE" w14:textId="77777777" w:rsidTr="0077631D">
        <w:trPr>
          <w:trHeight w:val="851"/>
        </w:trPr>
        <w:tc>
          <w:tcPr>
            <w:tcW w:w="4247" w:type="dxa"/>
            <w:vAlign w:val="center"/>
          </w:tcPr>
          <w:p w14:paraId="519AC440" w14:textId="6EC251ED" w:rsidR="00D0492F" w:rsidRPr="00DC1261" w:rsidRDefault="00127846" w:rsidP="0077631D">
            <w:pPr>
              <w:spacing w:before="60" w:after="60"/>
              <w:rPr>
                <w:rFonts w:eastAsia="Calibri"/>
                <w:szCs w:val="22"/>
                <w:lang w:val="fr-FR"/>
              </w:rPr>
            </w:pPr>
            <w:r w:rsidRPr="00DC1261">
              <w:rPr>
                <w:rFonts w:eastAsia="Calibri"/>
                <w:szCs w:val="22"/>
                <w:lang w:val="fr-FR"/>
              </w:rPr>
              <w:t>Personne de contact (numéro de téléphone, e-mail)</w:t>
            </w:r>
          </w:p>
        </w:tc>
        <w:tc>
          <w:tcPr>
            <w:tcW w:w="4247" w:type="dxa"/>
            <w:vAlign w:val="center"/>
          </w:tcPr>
          <w:p w14:paraId="3967B4D3" w14:textId="77777777" w:rsidR="00D0492F" w:rsidRPr="00DC1261" w:rsidRDefault="00D0492F" w:rsidP="00D0492F">
            <w:pPr>
              <w:spacing w:before="60" w:after="60"/>
              <w:rPr>
                <w:lang w:val="fr-FR"/>
              </w:rPr>
            </w:pPr>
          </w:p>
        </w:tc>
      </w:tr>
      <w:tr w:rsidR="00D0492F" w:rsidRPr="00A267B0" w14:paraId="77AF02F7" w14:textId="77777777" w:rsidTr="0077631D">
        <w:trPr>
          <w:trHeight w:val="851"/>
        </w:trPr>
        <w:tc>
          <w:tcPr>
            <w:tcW w:w="4247" w:type="dxa"/>
            <w:vAlign w:val="center"/>
          </w:tcPr>
          <w:p w14:paraId="020303FA" w14:textId="16A5B9B4" w:rsidR="00D0492F" w:rsidRPr="00DC1261" w:rsidRDefault="00127846" w:rsidP="0077631D">
            <w:pPr>
              <w:spacing w:before="60" w:after="60"/>
              <w:rPr>
                <w:rFonts w:eastAsia="Calibri"/>
                <w:szCs w:val="22"/>
                <w:lang w:val="fr-FR"/>
              </w:rPr>
            </w:pPr>
            <w:r w:rsidRPr="00DC1261">
              <w:rPr>
                <w:rFonts w:eastAsia="Calibri"/>
                <w:szCs w:val="22"/>
                <w:lang w:val="fr-FR"/>
              </w:rPr>
              <w:t>En cas de différence : chef du projet (numéro de téléphone, e-mail)</w:t>
            </w:r>
          </w:p>
        </w:tc>
        <w:tc>
          <w:tcPr>
            <w:tcW w:w="4247" w:type="dxa"/>
            <w:vAlign w:val="center"/>
          </w:tcPr>
          <w:p w14:paraId="48BC37A1" w14:textId="77777777" w:rsidR="00D0492F" w:rsidRPr="00DC1261" w:rsidRDefault="00D0492F" w:rsidP="00D0492F">
            <w:pPr>
              <w:spacing w:before="60" w:after="60"/>
              <w:rPr>
                <w:lang w:val="fr-FR"/>
              </w:rPr>
            </w:pPr>
          </w:p>
        </w:tc>
      </w:tr>
    </w:tbl>
    <w:p w14:paraId="41E4ED35" w14:textId="77777777" w:rsidR="00D0492F" w:rsidRPr="00DC1261" w:rsidRDefault="00D0492F" w:rsidP="00C50750">
      <w:pPr>
        <w:rPr>
          <w:lang w:val="fr-FR"/>
        </w:rPr>
      </w:pPr>
    </w:p>
    <w:p w14:paraId="3E8C9E13" w14:textId="2ABE182B" w:rsidR="0077631D" w:rsidRPr="00DC1261" w:rsidRDefault="0077631D" w:rsidP="008E5FE6">
      <w:pPr>
        <w:spacing w:before="360"/>
        <w:rPr>
          <w:lang w:val="fr-FR"/>
        </w:rPr>
      </w:pPr>
      <w:r w:rsidRPr="00DC1261">
        <w:rPr>
          <w:lang w:val="fr-FR"/>
        </w:rPr>
        <w:t>N</w:t>
      </w:r>
      <w:r w:rsidR="00127846" w:rsidRPr="00DC1261">
        <w:rPr>
          <w:lang w:val="fr-FR"/>
        </w:rPr>
        <w:t>o</w:t>
      </w:r>
      <w:r w:rsidRPr="00DC1261">
        <w:rPr>
          <w:lang w:val="fr-FR"/>
        </w:rPr>
        <w:t>m</w:t>
      </w:r>
      <w:r w:rsidR="00127846" w:rsidRPr="00DC1261">
        <w:rPr>
          <w:lang w:val="fr-FR"/>
        </w:rPr>
        <w:t> </w:t>
      </w:r>
      <w:r w:rsidRPr="00DC1261">
        <w:rPr>
          <w:lang w:val="fr-FR"/>
        </w:rPr>
        <w:t>:</w:t>
      </w:r>
    </w:p>
    <w:p w14:paraId="55B55F1B" w14:textId="2A0E66DA" w:rsidR="008E5FE6" w:rsidRDefault="008E5FE6" w:rsidP="008E5FE6">
      <w:pPr>
        <w:spacing w:before="360"/>
        <w:rPr>
          <w:lang w:val="fr-FR"/>
        </w:rPr>
      </w:pPr>
      <w:r w:rsidRPr="00DC1261">
        <w:rPr>
          <w:lang w:val="fr-FR"/>
        </w:rPr>
        <w:t>Signature :</w:t>
      </w:r>
    </w:p>
    <w:p w14:paraId="19357FC2" w14:textId="3472EDAC" w:rsidR="00997775" w:rsidRDefault="00997775">
      <w:pPr>
        <w:spacing w:line="259" w:lineRule="auto"/>
        <w:rPr>
          <w:lang w:val="fr-FR"/>
        </w:rPr>
      </w:pPr>
      <w:r>
        <w:rPr>
          <w:lang w:val="fr-FR"/>
        </w:rPr>
        <w:br w:type="page"/>
      </w:r>
    </w:p>
    <w:p w14:paraId="0F69A791" w14:textId="77777777" w:rsidR="00997775" w:rsidRDefault="00997775" w:rsidP="00997775">
      <w:pPr>
        <w:pStyle w:val="Titre2"/>
        <w:rPr>
          <w:lang w:val="fr-FR"/>
        </w:rPr>
      </w:pPr>
      <w:bookmarkStart w:id="93" w:name="_Toc147917763"/>
      <w:bookmarkStart w:id="94" w:name="_Toc148426498"/>
      <w:bookmarkStart w:id="95" w:name="_Toc177121559"/>
      <w:r w:rsidRPr="6DAE84DA">
        <w:rPr>
          <w:lang w:val="fr-FR"/>
        </w:rPr>
        <w:lastRenderedPageBreak/>
        <w:t>Signalétique financier</w:t>
      </w:r>
      <w:bookmarkEnd w:id="93"/>
      <w:bookmarkEnd w:id="94"/>
      <w:bookmarkEnd w:id="95"/>
    </w:p>
    <w:p w14:paraId="3E859418" w14:textId="77777777" w:rsidR="009F2B7F" w:rsidRPr="009C00DA" w:rsidRDefault="009F2B7F" w:rsidP="009F2B7F">
      <w:pPr>
        <w:rPr>
          <w:lang w:val="fr-FR"/>
        </w:rPr>
      </w:pPr>
    </w:p>
    <w:tbl>
      <w:tblPr>
        <w:tblW w:w="8623" w:type="dxa"/>
        <w:tblInd w:w="-152" w:type="dxa"/>
        <w:tblLook w:val="04A0" w:firstRow="1" w:lastRow="0" w:firstColumn="1" w:lastColumn="0" w:noHBand="0" w:noVBand="1"/>
      </w:tblPr>
      <w:tblGrid>
        <w:gridCol w:w="2955"/>
        <w:gridCol w:w="2175"/>
        <w:gridCol w:w="15"/>
        <w:gridCol w:w="252"/>
        <w:gridCol w:w="14"/>
        <w:gridCol w:w="1251"/>
        <w:gridCol w:w="15"/>
        <w:gridCol w:w="1561"/>
        <w:gridCol w:w="385"/>
      </w:tblGrid>
      <w:tr w:rsidR="009F2B7F" w:rsidRPr="00103D7B" w14:paraId="3498661C" w14:textId="77777777" w:rsidTr="00F43005">
        <w:trPr>
          <w:trHeight w:val="144"/>
        </w:trPr>
        <w:tc>
          <w:tcPr>
            <w:tcW w:w="2955" w:type="dxa"/>
            <w:tcBorders>
              <w:top w:val="single" w:sz="8" w:space="0" w:color="auto"/>
              <w:left w:val="single" w:sz="8" w:space="0" w:color="auto"/>
              <w:bottom w:val="nil"/>
              <w:right w:val="nil"/>
            </w:tcBorders>
            <w:shd w:val="clear" w:color="auto" w:fill="auto"/>
            <w:noWrap/>
            <w:vAlign w:val="center"/>
            <w:hideMark/>
          </w:tcPr>
          <w:p w14:paraId="258F2434" w14:textId="77777777" w:rsidR="009F2B7F" w:rsidRPr="00103D7B" w:rsidRDefault="009F2B7F" w:rsidP="00F43005">
            <w:pPr>
              <w:spacing w:after="0" w:line="240" w:lineRule="auto"/>
              <w:jc w:val="right"/>
              <w:rPr>
                <w:rFonts w:eastAsia="Times New Roman" w:cs="Times New Roman"/>
                <w:sz w:val="20"/>
                <w:szCs w:val="20"/>
                <w:lang w:eastAsia="en-GB"/>
              </w:rPr>
            </w:pPr>
            <w:r w:rsidRPr="00103D7B">
              <w:rPr>
                <w:rFonts w:eastAsia="Times New Roman" w:cs="Times New Roman"/>
                <w:sz w:val="20"/>
                <w:szCs w:val="20"/>
                <w:lang w:val="fr-FR" w:eastAsia="en-GB"/>
              </w:rPr>
              <w:t> </w:t>
            </w:r>
          </w:p>
        </w:tc>
        <w:tc>
          <w:tcPr>
            <w:tcW w:w="2175" w:type="dxa"/>
            <w:tcBorders>
              <w:top w:val="single" w:sz="8" w:space="0" w:color="auto"/>
              <w:left w:val="nil"/>
              <w:bottom w:val="nil"/>
              <w:right w:val="nil"/>
            </w:tcBorders>
            <w:shd w:val="clear" w:color="auto" w:fill="auto"/>
            <w:noWrap/>
            <w:vAlign w:val="center"/>
            <w:hideMark/>
          </w:tcPr>
          <w:p w14:paraId="7F6C9D4D" w14:textId="77777777" w:rsidR="009F2B7F" w:rsidRPr="00103D7B" w:rsidRDefault="009F2B7F" w:rsidP="00F43005">
            <w:pPr>
              <w:spacing w:after="0" w:line="240" w:lineRule="auto"/>
              <w:rPr>
                <w:rFonts w:eastAsia="Times New Roman" w:cs="Times New Roman"/>
                <w:b/>
                <w:bCs/>
                <w:sz w:val="20"/>
                <w:szCs w:val="20"/>
                <w:lang w:eastAsia="en-GB"/>
              </w:rPr>
            </w:pPr>
            <w:r w:rsidRPr="00103D7B">
              <w:rPr>
                <w:rFonts w:eastAsia="Times New Roman" w:cs="Times New Roman"/>
                <w:b/>
                <w:bCs/>
                <w:sz w:val="20"/>
                <w:szCs w:val="20"/>
                <w:lang w:val="fr-FR" w:eastAsia="en-GB"/>
              </w:rPr>
              <w:t> </w:t>
            </w:r>
          </w:p>
        </w:tc>
        <w:tc>
          <w:tcPr>
            <w:tcW w:w="267" w:type="dxa"/>
            <w:gridSpan w:val="2"/>
            <w:tcBorders>
              <w:top w:val="single" w:sz="8" w:space="0" w:color="auto"/>
              <w:left w:val="nil"/>
              <w:bottom w:val="nil"/>
              <w:right w:val="nil"/>
            </w:tcBorders>
            <w:shd w:val="clear" w:color="auto" w:fill="auto"/>
            <w:noWrap/>
            <w:vAlign w:val="center"/>
            <w:hideMark/>
          </w:tcPr>
          <w:p w14:paraId="04DB9EF1" w14:textId="77777777" w:rsidR="009F2B7F" w:rsidRPr="00103D7B" w:rsidRDefault="009F2B7F" w:rsidP="00F43005">
            <w:pPr>
              <w:spacing w:after="0" w:line="240" w:lineRule="auto"/>
              <w:rPr>
                <w:rFonts w:eastAsia="Times New Roman" w:cs="Times New Roman"/>
                <w:b/>
                <w:bCs/>
                <w:sz w:val="20"/>
                <w:szCs w:val="20"/>
                <w:lang w:eastAsia="en-GB"/>
              </w:rPr>
            </w:pPr>
            <w:r w:rsidRPr="00103D7B">
              <w:rPr>
                <w:rFonts w:eastAsia="Times New Roman" w:cs="Times New Roman"/>
                <w:b/>
                <w:bCs/>
                <w:sz w:val="20"/>
                <w:szCs w:val="20"/>
                <w:lang w:val="fr-FR" w:eastAsia="en-GB"/>
              </w:rPr>
              <w:t> </w:t>
            </w:r>
          </w:p>
        </w:tc>
        <w:tc>
          <w:tcPr>
            <w:tcW w:w="1265" w:type="dxa"/>
            <w:gridSpan w:val="2"/>
            <w:tcBorders>
              <w:top w:val="single" w:sz="8" w:space="0" w:color="auto"/>
              <w:left w:val="nil"/>
              <w:bottom w:val="nil"/>
              <w:right w:val="nil"/>
            </w:tcBorders>
            <w:shd w:val="clear" w:color="auto" w:fill="auto"/>
            <w:noWrap/>
            <w:vAlign w:val="center"/>
            <w:hideMark/>
          </w:tcPr>
          <w:p w14:paraId="786D42B6" w14:textId="77777777" w:rsidR="009F2B7F" w:rsidRPr="00103D7B" w:rsidRDefault="009F2B7F" w:rsidP="00F43005">
            <w:pPr>
              <w:spacing w:after="0" w:line="240" w:lineRule="auto"/>
              <w:rPr>
                <w:rFonts w:eastAsia="Times New Roman" w:cs="Times New Roman"/>
                <w:sz w:val="20"/>
                <w:szCs w:val="20"/>
                <w:lang w:eastAsia="en-GB"/>
              </w:rPr>
            </w:pPr>
            <w:r w:rsidRPr="00103D7B">
              <w:rPr>
                <w:rFonts w:eastAsia="Times New Roman" w:cs="Times New Roman"/>
                <w:sz w:val="20"/>
                <w:szCs w:val="20"/>
                <w:lang w:val="fr-FR" w:eastAsia="en-GB"/>
              </w:rPr>
              <w:t> </w:t>
            </w:r>
          </w:p>
        </w:tc>
        <w:tc>
          <w:tcPr>
            <w:tcW w:w="1576" w:type="dxa"/>
            <w:gridSpan w:val="2"/>
            <w:tcBorders>
              <w:top w:val="single" w:sz="8" w:space="0" w:color="auto"/>
              <w:left w:val="nil"/>
              <w:bottom w:val="nil"/>
              <w:right w:val="nil"/>
            </w:tcBorders>
            <w:shd w:val="clear" w:color="auto" w:fill="auto"/>
            <w:noWrap/>
            <w:vAlign w:val="center"/>
            <w:hideMark/>
          </w:tcPr>
          <w:p w14:paraId="12A5450B" w14:textId="77777777" w:rsidR="009F2B7F" w:rsidRPr="00103D7B" w:rsidRDefault="009F2B7F" w:rsidP="00F43005">
            <w:pPr>
              <w:spacing w:after="0" w:line="240" w:lineRule="auto"/>
              <w:rPr>
                <w:rFonts w:eastAsia="Times New Roman" w:cs="Times New Roman"/>
                <w:sz w:val="20"/>
                <w:szCs w:val="20"/>
                <w:lang w:eastAsia="en-GB"/>
              </w:rPr>
            </w:pPr>
            <w:r w:rsidRPr="00103D7B">
              <w:rPr>
                <w:rFonts w:eastAsia="Times New Roman" w:cs="Times New Roman"/>
                <w:sz w:val="20"/>
                <w:szCs w:val="20"/>
                <w:lang w:val="fr-FR" w:eastAsia="en-GB"/>
              </w:rPr>
              <w:t> </w:t>
            </w:r>
          </w:p>
        </w:tc>
        <w:tc>
          <w:tcPr>
            <w:tcW w:w="385" w:type="dxa"/>
            <w:tcBorders>
              <w:top w:val="single" w:sz="8" w:space="0" w:color="auto"/>
              <w:left w:val="nil"/>
              <w:bottom w:val="nil"/>
              <w:right w:val="single" w:sz="8" w:space="0" w:color="auto"/>
            </w:tcBorders>
            <w:shd w:val="clear" w:color="auto" w:fill="auto"/>
            <w:noWrap/>
            <w:vAlign w:val="center"/>
            <w:hideMark/>
          </w:tcPr>
          <w:p w14:paraId="69567376" w14:textId="77777777" w:rsidR="009F2B7F" w:rsidRPr="00103D7B" w:rsidRDefault="009F2B7F" w:rsidP="00F43005">
            <w:pPr>
              <w:spacing w:after="0" w:line="240" w:lineRule="auto"/>
              <w:rPr>
                <w:rFonts w:eastAsia="Times New Roman" w:cs="Times New Roman"/>
                <w:sz w:val="20"/>
                <w:szCs w:val="20"/>
                <w:lang w:eastAsia="en-GB"/>
              </w:rPr>
            </w:pPr>
            <w:r w:rsidRPr="00103D7B">
              <w:rPr>
                <w:rFonts w:eastAsia="Times New Roman" w:cs="Times New Roman"/>
                <w:sz w:val="20"/>
                <w:szCs w:val="20"/>
                <w:lang w:val="fr-FR" w:eastAsia="en-GB"/>
              </w:rPr>
              <w:t> </w:t>
            </w:r>
          </w:p>
        </w:tc>
      </w:tr>
      <w:tr w:rsidR="009F2B7F" w:rsidRPr="00103D7B" w14:paraId="5FBABFCC" w14:textId="77777777" w:rsidTr="00F43005">
        <w:trPr>
          <w:trHeight w:val="376"/>
        </w:trPr>
        <w:tc>
          <w:tcPr>
            <w:tcW w:w="2955" w:type="dxa"/>
            <w:tcBorders>
              <w:top w:val="nil"/>
              <w:left w:val="single" w:sz="8" w:space="0" w:color="auto"/>
              <w:bottom w:val="nil"/>
              <w:right w:val="nil"/>
            </w:tcBorders>
            <w:shd w:val="clear" w:color="auto" w:fill="auto"/>
            <w:vAlign w:val="center"/>
            <w:hideMark/>
          </w:tcPr>
          <w:p w14:paraId="55921DC2"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 xml:space="preserve">TITULAIRE DU COMPTE </w:t>
            </w:r>
            <w:r w:rsidRPr="00103D7B">
              <w:rPr>
                <w:rFonts w:eastAsia="Times New Roman" w:cs="Arial"/>
                <w:b/>
                <w:bCs/>
                <w:color w:val="C00000"/>
                <w:sz w:val="20"/>
                <w:szCs w:val="20"/>
                <w:lang w:val="fr-FR" w:eastAsia="en-GB"/>
              </w:rPr>
              <w:t>(1)</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618C704B"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63BCDEC3"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2F126A13" w14:textId="77777777" w:rsidTr="00F43005">
        <w:trPr>
          <w:trHeight w:val="376"/>
        </w:trPr>
        <w:tc>
          <w:tcPr>
            <w:tcW w:w="2955" w:type="dxa"/>
            <w:tcBorders>
              <w:top w:val="nil"/>
              <w:left w:val="single" w:sz="8" w:space="0" w:color="auto"/>
              <w:bottom w:val="nil"/>
              <w:right w:val="nil"/>
            </w:tcBorders>
            <w:shd w:val="clear" w:color="auto" w:fill="auto"/>
            <w:vAlign w:val="center"/>
            <w:hideMark/>
          </w:tcPr>
          <w:p w14:paraId="1A5CD099"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ADRESSE</w:t>
            </w:r>
          </w:p>
        </w:tc>
        <w:tc>
          <w:tcPr>
            <w:tcW w:w="528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5BB4F1A" w14:textId="77777777" w:rsidR="009F2B7F" w:rsidRPr="00103D7B" w:rsidRDefault="009F2B7F" w:rsidP="00F43005">
            <w:pPr>
              <w:spacing w:after="0" w:line="240" w:lineRule="auto"/>
              <w:rPr>
                <w:rFonts w:eastAsia="Times New Roman" w:cs="Times New Roman"/>
                <w:sz w:val="20"/>
                <w:szCs w:val="20"/>
                <w:lang w:val="en-US" w:eastAsia="en-GB"/>
              </w:rPr>
            </w:pPr>
          </w:p>
          <w:p w14:paraId="2DD68A43" w14:textId="77777777" w:rsidR="009F2B7F" w:rsidRPr="00103D7B" w:rsidRDefault="009F2B7F" w:rsidP="00F43005">
            <w:pPr>
              <w:spacing w:after="0" w:line="240" w:lineRule="auto"/>
              <w:rPr>
                <w:rFonts w:eastAsia="Times New Roman" w:cs="Times New Roman"/>
                <w:sz w:val="20"/>
                <w:szCs w:val="20"/>
                <w:lang w:val="en-US" w:eastAsia="en-GB"/>
              </w:rPr>
            </w:pPr>
          </w:p>
        </w:tc>
        <w:tc>
          <w:tcPr>
            <w:tcW w:w="385" w:type="dxa"/>
            <w:tcBorders>
              <w:top w:val="nil"/>
              <w:left w:val="single" w:sz="4" w:space="0" w:color="auto"/>
              <w:bottom w:val="nil"/>
              <w:right w:val="single" w:sz="8" w:space="0" w:color="auto"/>
            </w:tcBorders>
            <w:shd w:val="clear" w:color="auto" w:fill="auto"/>
            <w:noWrap/>
            <w:vAlign w:val="center"/>
            <w:hideMark/>
          </w:tcPr>
          <w:p w14:paraId="1A8302E2"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2FAEF840" w14:textId="77777777" w:rsidTr="00F43005">
        <w:trPr>
          <w:trHeight w:val="376"/>
        </w:trPr>
        <w:tc>
          <w:tcPr>
            <w:tcW w:w="2955" w:type="dxa"/>
            <w:tcBorders>
              <w:top w:val="nil"/>
              <w:left w:val="single" w:sz="8" w:space="0" w:color="auto"/>
              <w:bottom w:val="nil"/>
              <w:right w:val="nil"/>
            </w:tcBorders>
            <w:shd w:val="clear" w:color="auto" w:fill="auto"/>
            <w:vAlign w:val="center"/>
            <w:hideMark/>
          </w:tcPr>
          <w:p w14:paraId="707C29CD"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VILLE</w:t>
            </w:r>
          </w:p>
        </w:tc>
        <w:tc>
          <w:tcPr>
            <w:tcW w:w="2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C8193"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267" w:type="dxa"/>
            <w:gridSpan w:val="2"/>
            <w:tcBorders>
              <w:top w:val="single" w:sz="4" w:space="0" w:color="auto"/>
              <w:left w:val="nil"/>
              <w:bottom w:val="single" w:sz="4" w:space="0" w:color="auto"/>
              <w:right w:val="nil"/>
            </w:tcBorders>
            <w:shd w:val="clear" w:color="auto" w:fill="auto"/>
            <w:noWrap/>
            <w:vAlign w:val="center"/>
            <w:hideMark/>
          </w:tcPr>
          <w:p w14:paraId="05E3D805" w14:textId="77777777" w:rsidR="009F2B7F" w:rsidRPr="00103D7B" w:rsidRDefault="009F2B7F" w:rsidP="00F43005">
            <w:pPr>
              <w:spacing w:after="0" w:line="240" w:lineRule="auto"/>
              <w:rPr>
                <w:rFonts w:eastAsia="Times New Roman" w:cs="Times New Roman"/>
                <w:sz w:val="20"/>
                <w:szCs w:val="20"/>
                <w:lang w:val="fr-FR" w:eastAsia="en-GB"/>
              </w:rPr>
            </w:pPr>
          </w:p>
        </w:tc>
        <w:tc>
          <w:tcPr>
            <w:tcW w:w="1265" w:type="dxa"/>
            <w:gridSpan w:val="2"/>
            <w:tcBorders>
              <w:top w:val="single" w:sz="4" w:space="0" w:color="auto"/>
              <w:left w:val="nil"/>
              <w:bottom w:val="single" w:sz="4" w:space="0" w:color="auto"/>
              <w:right w:val="nil"/>
            </w:tcBorders>
            <w:shd w:val="clear" w:color="auto" w:fill="auto"/>
            <w:noWrap/>
            <w:vAlign w:val="center"/>
            <w:hideMark/>
          </w:tcPr>
          <w:p w14:paraId="10E2F5B6" w14:textId="77777777" w:rsidR="009F2B7F" w:rsidRPr="00103D7B" w:rsidRDefault="009F2B7F" w:rsidP="00F43005">
            <w:pPr>
              <w:spacing w:after="0" w:line="240" w:lineRule="auto"/>
              <w:rPr>
                <w:rFonts w:eastAsia="Times New Roman" w:cs="Arial"/>
                <w:b/>
                <w:bCs/>
                <w:sz w:val="20"/>
                <w:szCs w:val="20"/>
                <w:lang w:val="fr-FR" w:eastAsia="en-GB"/>
              </w:rPr>
            </w:pPr>
            <w:r w:rsidRPr="00103D7B">
              <w:rPr>
                <w:rFonts w:eastAsia="Times New Roman" w:cs="Arial"/>
                <w:b/>
                <w:bCs/>
                <w:sz w:val="20"/>
                <w:szCs w:val="20"/>
                <w:lang w:val="fr-FR" w:eastAsia="en-GB"/>
              </w:rPr>
              <w:t>CODE POSTAL</w:t>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F8FBF0" w14:textId="77777777" w:rsidR="009F2B7F" w:rsidRPr="00103D7B" w:rsidRDefault="009F2B7F" w:rsidP="00F43005">
            <w:pPr>
              <w:spacing w:after="0" w:line="240" w:lineRule="auto"/>
              <w:rPr>
                <w:rFonts w:eastAsia="Times New Roman" w:cs="Times New Roman"/>
                <w:sz w:val="20"/>
                <w:szCs w:val="20"/>
                <w:lang w:val="fr-FR" w:eastAsia="en-GB"/>
              </w:rPr>
            </w:pPr>
          </w:p>
        </w:tc>
        <w:tc>
          <w:tcPr>
            <w:tcW w:w="385" w:type="dxa"/>
            <w:tcBorders>
              <w:top w:val="nil"/>
              <w:left w:val="nil"/>
              <w:bottom w:val="nil"/>
              <w:right w:val="single" w:sz="8" w:space="0" w:color="auto"/>
            </w:tcBorders>
            <w:shd w:val="clear" w:color="auto" w:fill="auto"/>
            <w:noWrap/>
            <w:vAlign w:val="center"/>
            <w:hideMark/>
          </w:tcPr>
          <w:p w14:paraId="03E62891"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2D2C83DF" w14:textId="77777777" w:rsidTr="00F43005">
        <w:trPr>
          <w:trHeight w:val="376"/>
        </w:trPr>
        <w:tc>
          <w:tcPr>
            <w:tcW w:w="2955" w:type="dxa"/>
            <w:tcBorders>
              <w:top w:val="nil"/>
              <w:left w:val="single" w:sz="8" w:space="0" w:color="auto"/>
              <w:bottom w:val="nil"/>
              <w:right w:val="nil"/>
            </w:tcBorders>
            <w:shd w:val="clear" w:color="auto" w:fill="auto"/>
            <w:vAlign w:val="center"/>
            <w:hideMark/>
          </w:tcPr>
          <w:p w14:paraId="66768437"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PAYS</w:t>
            </w:r>
          </w:p>
        </w:tc>
        <w:tc>
          <w:tcPr>
            <w:tcW w:w="5283" w:type="dxa"/>
            <w:gridSpan w:val="7"/>
            <w:tcBorders>
              <w:top w:val="nil"/>
              <w:left w:val="single" w:sz="4" w:space="0" w:color="auto"/>
              <w:bottom w:val="nil"/>
              <w:right w:val="single" w:sz="4" w:space="0" w:color="auto"/>
            </w:tcBorders>
            <w:shd w:val="clear" w:color="auto" w:fill="auto"/>
            <w:vAlign w:val="center"/>
            <w:hideMark/>
          </w:tcPr>
          <w:p w14:paraId="6BBB316E"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0764480B"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017C9D4C" w14:textId="77777777" w:rsidTr="00F43005">
        <w:trPr>
          <w:trHeight w:val="376"/>
        </w:trPr>
        <w:tc>
          <w:tcPr>
            <w:tcW w:w="2955" w:type="dxa"/>
            <w:tcBorders>
              <w:top w:val="nil"/>
              <w:left w:val="single" w:sz="8" w:space="0" w:color="auto"/>
              <w:bottom w:val="nil"/>
              <w:right w:val="nil"/>
            </w:tcBorders>
            <w:shd w:val="clear" w:color="auto" w:fill="auto"/>
            <w:vAlign w:val="center"/>
            <w:hideMark/>
          </w:tcPr>
          <w:p w14:paraId="1FCBCC7E"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CONTACT</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6870C660"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49775174"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1C0D1A09" w14:textId="77777777" w:rsidTr="00F43005">
        <w:trPr>
          <w:trHeight w:val="376"/>
        </w:trPr>
        <w:tc>
          <w:tcPr>
            <w:tcW w:w="2955" w:type="dxa"/>
            <w:tcBorders>
              <w:top w:val="nil"/>
              <w:left w:val="single" w:sz="8" w:space="0" w:color="auto"/>
              <w:bottom w:val="nil"/>
              <w:right w:val="nil"/>
            </w:tcBorders>
            <w:shd w:val="clear" w:color="auto" w:fill="auto"/>
            <w:vAlign w:val="center"/>
            <w:hideMark/>
          </w:tcPr>
          <w:p w14:paraId="24AB0B08"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TELEPHONE FIXE</w:t>
            </w:r>
          </w:p>
        </w:tc>
        <w:tc>
          <w:tcPr>
            <w:tcW w:w="2175" w:type="dxa"/>
            <w:tcBorders>
              <w:top w:val="nil"/>
              <w:left w:val="single" w:sz="4" w:space="0" w:color="auto"/>
              <w:bottom w:val="nil"/>
              <w:right w:val="single" w:sz="4" w:space="0" w:color="auto"/>
            </w:tcBorders>
            <w:shd w:val="clear" w:color="auto" w:fill="auto"/>
            <w:noWrap/>
            <w:vAlign w:val="center"/>
            <w:hideMark/>
          </w:tcPr>
          <w:p w14:paraId="50D30201"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267" w:type="dxa"/>
            <w:gridSpan w:val="2"/>
            <w:tcBorders>
              <w:top w:val="nil"/>
              <w:left w:val="nil"/>
              <w:bottom w:val="nil"/>
              <w:right w:val="nil"/>
            </w:tcBorders>
            <w:shd w:val="clear" w:color="auto" w:fill="auto"/>
            <w:noWrap/>
            <w:vAlign w:val="center"/>
            <w:hideMark/>
          </w:tcPr>
          <w:p w14:paraId="4A00CC5F" w14:textId="77777777" w:rsidR="009F2B7F" w:rsidRPr="00103D7B" w:rsidRDefault="009F2B7F" w:rsidP="00F43005">
            <w:pPr>
              <w:spacing w:after="0" w:line="240" w:lineRule="auto"/>
              <w:rPr>
                <w:rFonts w:eastAsia="Times New Roman" w:cs="Times New Roman"/>
                <w:sz w:val="20"/>
                <w:szCs w:val="20"/>
                <w:lang w:val="fr-FR" w:eastAsia="en-GB"/>
              </w:rPr>
            </w:pPr>
          </w:p>
        </w:tc>
        <w:tc>
          <w:tcPr>
            <w:tcW w:w="1265" w:type="dxa"/>
            <w:gridSpan w:val="2"/>
            <w:tcBorders>
              <w:top w:val="nil"/>
              <w:left w:val="nil"/>
              <w:bottom w:val="nil"/>
              <w:right w:val="nil"/>
            </w:tcBorders>
            <w:shd w:val="clear" w:color="auto" w:fill="auto"/>
            <w:vAlign w:val="center"/>
            <w:hideMark/>
          </w:tcPr>
          <w:p w14:paraId="1BAD3F2B" w14:textId="77777777" w:rsidR="009F2B7F" w:rsidRPr="00103D7B" w:rsidRDefault="009F2B7F" w:rsidP="00F43005">
            <w:pPr>
              <w:spacing w:after="0" w:line="240" w:lineRule="auto"/>
              <w:rPr>
                <w:rFonts w:eastAsia="Times New Roman" w:cs="Arial"/>
                <w:b/>
                <w:bCs/>
                <w:sz w:val="20"/>
                <w:szCs w:val="20"/>
                <w:lang w:val="fr-FR" w:eastAsia="en-GB"/>
              </w:rPr>
            </w:pPr>
            <w:r w:rsidRPr="00103D7B">
              <w:rPr>
                <w:rFonts w:eastAsia="Times New Roman" w:cs="Arial"/>
                <w:b/>
                <w:bCs/>
                <w:sz w:val="20"/>
                <w:szCs w:val="20"/>
                <w:lang w:val="fr-FR" w:eastAsia="en-GB"/>
              </w:rPr>
              <w:t>MOBILE</w:t>
            </w:r>
          </w:p>
        </w:tc>
        <w:tc>
          <w:tcPr>
            <w:tcW w:w="1576" w:type="dxa"/>
            <w:gridSpan w:val="2"/>
            <w:tcBorders>
              <w:top w:val="nil"/>
              <w:left w:val="single" w:sz="4" w:space="0" w:color="auto"/>
              <w:bottom w:val="nil"/>
              <w:right w:val="single" w:sz="4" w:space="0" w:color="auto"/>
            </w:tcBorders>
            <w:shd w:val="clear" w:color="auto" w:fill="auto"/>
            <w:vAlign w:val="center"/>
            <w:hideMark/>
          </w:tcPr>
          <w:p w14:paraId="605D0240"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6B2C42D7"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4F73E6D7" w14:textId="77777777" w:rsidTr="00F43005">
        <w:trPr>
          <w:trHeight w:val="260"/>
        </w:trPr>
        <w:tc>
          <w:tcPr>
            <w:tcW w:w="2955" w:type="dxa"/>
            <w:tcBorders>
              <w:top w:val="nil"/>
              <w:left w:val="single" w:sz="8" w:space="0" w:color="auto"/>
              <w:bottom w:val="nil"/>
              <w:right w:val="nil"/>
            </w:tcBorders>
            <w:shd w:val="clear" w:color="auto" w:fill="auto"/>
            <w:vAlign w:val="center"/>
            <w:hideMark/>
          </w:tcPr>
          <w:p w14:paraId="3DAC7C59"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E - MAIL</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1D2B3B33"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1E8AD757"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4C21EC47" w14:textId="77777777" w:rsidTr="00F43005">
        <w:trPr>
          <w:trHeight w:val="130"/>
        </w:trPr>
        <w:tc>
          <w:tcPr>
            <w:tcW w:w="2955" w:type="dxa"/>
            <w:tcBorders>
              <w:top w:val="nil"/>
              <w:left w:val="single" w:sz="8" w:space="0" w:color="auto"/>
              <w:bottom w:val="single" w:sz="8" w:space="0" w:color="auto"/>
              <w:right w:val="nil"/>
            </w:tcBorders>
            <w:shd w:val="clear" w:color="auto" w:fill="auto"/>
            <w:vAlign w:val="center"/>
            <w:hideMark/>
          </w:tcPr>
          <w:p w14:paraId="2C6BB5D3"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 </w:t>
            </w:r>
          </w:p>
        </w:tc>
        <w:tc>
          <w:tcPr>
            <w:tcW w:w="2175" w:type="dxa"/>
            <w:tcBorders>
              <w:top w:val="nil"/>
              <w:left w:val="nil"/>
              <w:bottom w:val="single" w:sz="8" w:space="0" w:color="auto"/>
              <w:right w:val="nil"/>
            </w:tcBorders>
            <w:shd w:val="clear" w:color="auto" w:fill="auto"/>
            <w:vAlign w:val="center"/>
            <w:hideMark/>
          </w:tcPr>
          <w:p w14:paraId="3B2B32D3"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267" w:type="dxa"/>
            <w:gridSpan w:val="2"/>
            <w:tcBorders>
              <w:top w:val="nil"/>
              <w:left w:val="nil"/>
              <w:bottom w:val="single" w:sz="8" w:space="0" w:color="auto"/>
              <w:right w:val="nil"/>
            </w:tcBorders>
            <w:shd w:val="clear" w:color="auto" w:fill="auto"/>
            <w:vAlign w:val="center"/>
            <w:hideMark/>
          </w:tcPr>
          <w:p w14:paraId="034993F6"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1265" w:type="dxa"/>
            <w:gridSpan w:val="2"/>
            <w:tcBorders>
              <w:top w:val="nil"/>
              <w:left w:val="nil"/>
              <w:bottom w:val="single" w:sz="8" w:space="0" w:color="auto"/>
              <w:right w:val="nil"/>
            </w:tcBorders>
            <w:shd w:val="clear" w:color="auto" w:fill="auto"/>
            <w:vAlign w:val="center"/>
            <w:hideMark/>
          </w:tcPr>
          <w:p w14:paraId="38BDE689"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1576" w:type="dxa"/>
            <w:gridSpan w:val="2"/>
            <w:tcBorders>
              <w:top w:val="nil"/>
              <w:left w:val="nil"/>
              <w:bottom w:val="single" w:sz="8" w:space="0" w:color="auto"/>
              <w:right w:val="nil"/>
            </w:tcBorders>
            <w:shd w:val="clear" w:color="auto" w:fill="auto"/>
            <w:vAlign w:val="center"/>
            <w:hideMark/>
          </w:tcPr>
          <w:p w14:paraId="6841E904"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single" w:sz="8" w:space="0" w:color="auto"/>
              <w:right w:val="single" w:sz="8" w:space="0" w:color="auto"/>
            </w:tcBorders>
            <w:shd w:val="clear" w:color="auto" w:fill="auto"/>
            <w:noWrap/>
            <w:vAlign w:val="center"/>
            <w:hideMark/>
          </w:tcPr>
          <w:p w14:paraId="439527BA"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5D223DF2" w14:textId="77777777" w:rsidTr="00F43005">
        <w:trPr>
          <w:trHeight w:val="304"/>
        </w:trPr>
        <w:tc>
          <w:tcPr>
            <w:tcW w:w="5145" w:type="dxa"/>
            <w:gridSpan w:val="3"/>
            <w:tcBorders>
              <w:top w:val="nil"/>
              <w:left w:val="nil"/>
              <w:bottom w:val="nil"/>
              <w:right w:val="nil"/>
            </w:tcBorders>
            <w:shd w:val="clear" w:color="auto" w:fill="auto"/>
            <w:vAlign w:val="center"/>
            <w:hideMark/>
          </w:tcPr>
          <w:p w14:paraId="4C72343D" w14:textId="77777777" w:rsidR="009F2B7F" w:rsidRDefault="009F2B7F" w:rsidP="00F43005">
            <w:pPr>
              <w:spacing w:after="0" w:line="240" w:lineRule="auto"/>
              <w:rPr>
                <w:rFonts w:eastAsia="Times New Roman" w:cs="Times New Roman"/>
                <w:b/>
                <w:bCs/>
                <w:color w:val="4472C4"/>
                <w:sz w:val="20"/>
                <w:szCs w:val="20"/>
                <w:lang w:val="fr-FR" w:eastAsia="en-GB"/>
              </w:rPr>
            </w:pPr>
          </w:p>
          <w:p w14:paraId="544AD6D5" w14:textId="77777777" w:rsidR="009F2B7F" w:rsidRPr="00103D7B" w:rsidRDefault="009F2B7F" w:rsidP="00F43005">
            <w:pPr>
              <w:spacing w:after="0" w:line="240" w:lineRule="auto"/>
              <w:rPr>
                <w:rFonts w:eastAsia="Times New Roman" w:cs="Times New Roman"/>
                <w:b/>
                <w:bCs/>
                <w:sz w:val="20"/>
                <w:szCs w:val="20"/>
                <w:lang w:val="fr-FR" w:eastAsia="en-GB"/>
              </w:rPr>
            </w:pPr>
            <w:r w:rsidRPr="00103D7B">
              <w:rPr>
                <w:rFonts w:eastAsia="Times New Roman" w:cs="Times New Roman"/>
                <w:b/>
                <w:bCs/>
                <w:color w:val="4472C4"/>
                <w:sz w:val="20"/>
                <w:szCs w:val="20"/>
                <w:lang w:val="fr-FR" w:eastAsia="en-GB"/>
              </w:rPr>
              <w:t>COORDONNEES BANCAIRES</w:t>
            </w:r>
          </w:p>
        </w:tc>
        <w:tc>
          <w:tcPr>
            <w:tcW w:w="266" w:type="dxa"/>
            <w:gridSpan w:val="2"/>
            <w:tcBorders>
              <w:top w:val="nil"/>
              <w:left w:val="nil"/>
              <w:bottom w:val="nil"/>
              <w:right w:val="nil"/>
            </w:tcBorders>
            <w:shd w:val="clear" w:color="auto" w:fill="auto"/>
            <w:vAlign w:val="center"/>
            <w:hideMark/>
          </w:tcPr>
          <w:p w14:paraId="56209EF1" w14:textId="77777777" w:rsidR="009F2B7F" w:rsidRPr="00103D7B" w:rsidRDefault="009F2B7F" w:rsidP="00F43005">
            <w:pPr>
              <w:spacing w:after="0" w:line="240" w:lineRule="auto"/>
              <w:rPr>
                <w:rFonts w:eastAsia="Times New Roman" w:cs="Times New Roman"/>
                <w:sz w:val="20"/>
                <w:szCs w:val="20"/>
                <w:lang w:val="fr-FR" w:eastAsia="en-GB"/>
              </w:rPr>
            </w:pPr>
          </w:p>
        </w:tc>
        <w:tc>
          <w:tcPr>
            <w:tcW w:w="1266" w:type="dxa"/>
            <w:gridSpan w:val="2"/>
            <w:tcBorders>
              <w:top w:val="nil"/>
              <w:left w:val="nil"/>
              <w:bottom w:val="nil"/>
              <w:right w:val="nil"/>
            </w:tcBorders>
            <w:shd w:val="clear" w:color="auto" w:fill="auto"/>
            <w:vAlign w:val="center"/>
            <w:hideMark/>
          </w:tcPr>
          <w:p w14:paraId="3C7E5D2A" w14:textId="77777777" w:rsidR="009F2B7F" w:rsidRPr="00103D7B" w:rsidRDefault="009F2B7F" w:rsidP="00F43005">
            <w:pPr>
              <w:spacing w:after="0" w:line="240" w:lineRule="auto"/>
              <w:rPr>
                <w:rFonts w:eastAsia="Times New Roman" w:cs="Times New Roman"/>
                <w:sz w:val="20"/>
                <w:szCs w:val="20"/>
                <w:lang w:val="fr-FR" w:eastAsia="en-GB"/>
              </w:rPr>
            </w:pPr>
          </w:p>
        </w:tc>
        <w:tc>
          <w:tcPr>
            <w:tcW w:w="1561" w:type="dxa"/>
            <w:tcBorders>
              <w:top w:val="nil"/>
              <w:left w:val="nil"/>
              <w:bottom w:val="nil"/>
              <w:right w:val="nil"/>
            </w:tcBorders>
            <w:shd w:val="clear" w:color="auto" w:fill="auto"/>
            <w:vAlign w:val="center"/>
            <w:hideMark/>
          </w:tcPr>
          <w:p w14:paraId="56C8F763" w14:textId="77777777" w:rsidR="009F2B7F" w:rsidRPr="00103D7B" w:rsidRDefault="009F2B7F" w:rsidP="00F43005">
            <w:pPr>
              <w:spacing w:after="0" w:line="240" w:lineRule="auto"/>
              <w:rPr>
                <w:rFonts w:eastAsia="Times New Roman" w:cs="Times New Roman"/>
                <w:sz w:val="20"/>
                <w:szCs w:val="20"/>
                <w:lang w:val="fr-FR" w:eastAsia="en-GB"/>
              </w:rPr>
            </w:pPr>
          </w:p>
        </w:tc>
        <w:tc>
          <w:tcPr>
            <w:tcW w:w="385" w:type="dxa"/>
            <w:tcBorders>
              <w:top w:val="nil"/>
              <w:left w:val="nil"/>
              <w:bottom w:val="nil"/>
              <w:right w:val="nil"/>
            </w:tcBorders>
            <w:shd w:val="clear" w:color="auto" w:fill="auto"/>
            <w:noWrap/>
            <w:vAlign w:val="center"/>
            <w:hideMark/>
          </w:tcPr>
          <w:p w14:paraId="76C776B7" w14:textId="77777777" w:rsidR="009F2B7F" w:rsidRPr="00103D7B" w:rsidRDefault="009F2B7F" w:rsidP="00F43005">
            <w:pPr>
              <w:spacing w:after="0" w:line="240" w:lineRule="auto"/>
              <w:rPr>
                <w:rFonts w:eastAsia="Times New Roman" w:cs="Times New Roman"/>
                <w:sz w:val="20"/>
                <w:szCs w:val="20"/>
                <w:lang w:val="fr-FR" w:eastAsia="en-GB"/>
              </w:rPr>
            </w:pPr>
          </w:p>
        </w:tc>
      </w:tr>
      <w:tr w:rsidR="009F2B7F" w:rsidRPr="00103D7B" w14:paraId="70850DC4" w14:textId="77777777" w:rsidTr="00F43005">
        <w:trPr>
          <w:trHeight w:val="304"/>
        </w:trPr>
        <w:tc>
          <w:tcPr>
            <w:tcW w:w="2955" w:type="dxa"/>
            <w:tcBorders>
              <w:top w:val="single" w:sz="8" w:space="0" w:color="auto"/>
              <w:left w:val="single" w:sz="8" w:space="0" w:color="auto"/>
              <w:bottom w:val="nil"/>
              <w:right w:val="nil"/>
            </w:tcBorders>
            <w:shd w:val="clear" w:color="auto" w:fill="auto"/>
            <w:vAlign w:val="center"/>
          </w:tcPr>
          <w:p w14:paraId="05AF434F" w14:textId="77777777" w:rsidR="009F2B7F" w:rsidRPr="00103D7B" w:rsidRDefault="009F2B7F" w:rsidP="00F43005">
            <w:pPr>
              <w:spacing w:after="0" w:line="240" w:lineRule="auto"/>
              <w:jc w:val="right"/>
              <w:rPr>
                <w:rFonts w:eastAsia="Times New Roman" w:cs="Times New Roman"/>
                <w:sz w:val="20"/>
                <w:szCs w:val="20"/>
                <w:lang w:val="fr-FR" w:eastAsia="en-GB"/>
              </w:rPr>
            </w:pPr>
          </w:p>
        </w:tc>
        <w:tc>
          <w:tcPr>
            <w:tcW w:w="2175" w:type="dxa"/>
            <w:tcBorders>
              <w:top w:val="single" w:sz="8" w:space="0" w:color="auto"/>
              <w:left w:val="nil"/>
              <w:bottom w:val="nil"/>
              <w:right w:val="nil"/>
            </w:tcBorders>
            <w:shd w:val="clear" w:color="auto" w:fill="auto"/>
            <w:vAlign w:val="center"/>
          </w:tcPr>
          <w:p w14:paraId="2FB5F1BC" w14:textId="77777777" w:rsidR="009F2B7F" w:rsidRPr="00103D7B" w:rsidRDefault="009F2B7F" w:rsidP="00F43005">
            <w:pPr>
              <w:spacing w:after="0" w:line="240" w:lineRule="auto"/>
              <w:rPr>
                <w:rFonts w:eastAsia="Times New Roman" w:cs="Arial"/>
                <w:b/>
                <w:bCs/>
                <w:sz w:val="20"/>
                <w:szCs w:val="20"/>
                <w:u w:val="single"/>
                <w:lang w:val="fr-FR" w:eastAsia="en-GB"/>
              </w:rPr>
            </w:pPr>
          </w:p>
        </w:tc>
        <w:tc>
          <w:tcPr>
            <w:tcW w:w="267" w:type="dxa"/>
            <w:gridSpan w:val="2"/>
            <w:tcBorders>
              <w:top w:val="single" w:sz="8" w:space="0" w:color="auto"/>
              <w:left w:val="nil"/>
              <w:bottom w:val="nil"/>
              <w:right w:val="nil"/>
            </w:tcBorders>
            <w:shd w:val="clear" w:color="auto" w:fill="auto"/>
            <w:vAlign w:val="center"/>
          </w:tcPr>
          <w:p w14:paraId="72079070" w14:textId="77777777" w:rsidR="009F2B7F" w:rsidRPr="00103D7B" w:rsidRDefault="009F2B7F" w:rsidP="00F43005">
            <w:pPr>
              <w:spacing w:after="0" w:line="240" w:lineRule="auto"/>
              <w:rPr>
                <w:rFonts w:eastAsia="Times New Roman" w:cs="Arial"/>
                <w:b/>
                <w:bCs/>
                <w:sz w:val="20"/>
                <w:szCs w:val="20"/>
                <w:u w:val="single"/>
                <w:lang w:val="fr-FR" w:eastAsia="en-GB"/>
              </w:rPr>
            </w:pPr>
          </w:p>
        </w:tc>
        <w:tc>
          <w:tcPr>
            <w:tcW w:w="1265" w:type="dxa"/>
            <w:gridSpan w:val="2"/>
            <w:tcBorders>
              <w:top w:val="single" w:sz="8" w:space="0" w:color="auto"/>
              <w:left w:val="nil"/>
              <w:bottom w:val="nil"/>
              <w:right w:val="nil"/>
            </w:tcBorders>
            <w:shd w:val="clear" w:color="auto" w:fill="auto"/>
            <w:vAlign w:val="center"/>
          </w:tcPr>
          <w:p w14:paraId="273CFC0B" w14:textId="77777777" w:rsidR="009F2B7F" w:rsidRPr="00103D7B" w:rsidRDefault="009F2B7F" w:rsidP="00F43005">
            <w:pPr>
              <w:spacing w:after="0" w:line="240" w:lineRule="auto"/>
              <w:rPr>
                <w:rFonts w:eastAsia="Times New Roman" w:cs="Arial"/>
                <w:b/>
                <w:bCs/>
                <w:sz w:val="20"/>
                <w:szCs w:val="20"/>
                <w:u w:val="single"/>
                <w:lang w:val="fr-FR" w:eastAsia="en-GB"/>
              </w:rPr>
            </w:pPr>
          </w:p>
        </w:tc>
        <w:tc>
          <w:tcPr>
            <w:tcW w:w="1576" w:type="dxa"/>
            <w:gridSpan w:val="2"/>
            <w:tcBorders>
              <w:top w:val="single" w:sz="8" w:space="0" w:color="auto"/>
              <w:left w:val="nil"/>
              <w:bottom w:val="nil"/>
              <w:right w:val="nil"/>
            </w:tcBorders>
            <w:shd w:val="clear" w:color="auto" w:fill="auto"/>
            <w:vAlign w:val="center"/>
            <w:hideMark/>
          </w:tcPr>
          <w:p w14:paraId="699E0670"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single" w:sz="8" w:space="0" w:color="auto"/>
              <w:left w:val="nil"/>
              <w:bottom w:val="nil"/>
              <w:right w:val="single" w:sz="8" w:space="0" w:color="auto"/>
            </w:tcBorders>
            <w:shd w:val="clear" w:color="auto" w:fill="auto"/>
            <w:noWrap/>
            <w:vAlign w:val="center"/>
            <w:hideMark/>
          </w:tcPr>
          <w:p w14:paraId="6E69EBB9"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67CABF1D" w14:textId="77777777" w:rsidTr="00F43005">
        <w:trPr>
          <w:trHeight w:val="405"/>
        </w:trPr>
        <w:tc>
          <w:tcPr>
            <w:tcW w:w="2955" w:type="dxa"/>
            <w:tcBorders>
              <w:top w:val="nil"/>
              <w:left w:val="single" w:sz="8" w:space="0" w:color="auto"/>
              <w:bottom w:val="nil"/>
              <w:right w:val="nil"/>
            </w:tcBorders>
            <w:shd w:val="clear" w:color="auto" w:fill="auto"/>
            <w:vAlign w:val="center"/>
            <w:hideMark/>
          </w:tcPr>
          <w:p w14:paraId="3B6E1842"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INTITULE DU COMPTE</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9A55FCA"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28588A9F"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7475AC3E" w14:textId="77777777" w:rsidTr="00F43005">
        <w:trPr>
          <w:trHeight w:val="405"/>
        </w:trPr>
        <w:tc>
          <w:tcPr>
            <w:tcW w:w="2955" w:type="dxa"/>
            <w:tcBorders>
              <w:top w:val="nil"/>
              <w:left w:val="single" w:sz="8" w:space="0" w:color="auto"/>
              <w:bottom w:val="nil"/>
              <w:right w:val="nil"/>
            </w:tcBorders>
            <w:shd w:val="clear" w:color="auto" w:fill="auto"/>
            <w:vAlign w:val="center"/>
          </w:tcPr>
          <w:p w14:paraId="6812B511"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NOM DE LA BANQUE</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vAlign w:val="center"/>
          </w:tcPr>
          <w:p w14:paraId="30B93ED8" w14:textId="77777777" w:rsidR="009F2B7F" w:rsidRPr="00103D7B" w:rsidRDefault="009F2B7F" w:rsidP="00F43005">
            <w:pPr>
              <w:spacing w:after="0" w:line="240" w:lineRule="auto"/>
              <w:rPr>
                <w:rFonts w:eastAsia="Times New Roman" w:cs="Times New Roman"/>
                <w:sz w:val="20"/>
                <w:szCs w:val="20"/>
                <w:lang w:val="fr-FR" w:eastAsia="en-GB"/>
              </w:rPr>
            </w:pPr>
          </w:p>
        </w:tc>
        <w:tc>
          <w:tcPr>
            <w:tcW w:w="385" w:type="dxa"/>
            <w:tcBorders>
              <w:top w:val="nil"/>
              <w:left w:val="nil"/>
              <w:bottom w:val="nil"/>
              <w:right w:val="single" w:sz="8" w:space="0" w:color="auto"/>
            </w:tcBorders>
            <w:shd w:val="clear" w:color="auto" w:fill="auto"/>
            <w:noWrap/>
            <w:vAlign w:val="center"/>
          </w:tcPr>
          <w:p w14:paraId="4DACAD00" w14:textId="77777777" w:rsidR="009F2B7F" w:rsidRPr="00103D7B" w:rsidRDefault="009F2B7F" w:rsidP="00F43005">
            <w:pPr>
              <w:spacing w:after="0" w:line="240" w:lineRule="auto"/>
              <w:rPr>
                <w:rFonts w:eastAsia="Times New Roman" w:cs="Times New Roman"/>
                <w:sz w:val="20"/>
                <w:szCs w:val="20"/>
                <w:lang w:val="fr-FR" w:eastAsia="en-GB"/>
              </w:rPr>
            </w:pPr>
          </w:p>
        </w:tc>
      </w:tr>
      <w:tr w:rsidR="009F2B7F" w:rsidRPr="00103D7B" w14:paraId="2872D064" w14:textId="77777777" w:rsidTr="00F43005">
        <w:trPr>
          <w:trHeight w:val="429"/>
        </w:trPr>
        <w:tc>
          <w:tcPr>
            <w:tcW w:w="2955" w:type="dxa"/>
            <w:tcBorders>
              <w:top w:val="nil"/>
              <w:left w:val="single" w:sz="8" w:space="0" w:color="auto"/>
              <w:bottom w:val="nil"/>
              <w:right w:val="nil"/>
            </w:tcBorders>
            <w:shd w:val="clear" w:color="auto" w:fill="auto"/>
            <w:vAlign w:val="center"/>
            <w:hideMark/>
          </w:tcPr>
          <w:p w14:paraId="615DBF28" w14:textId="77777777" w:rsidR="009F2B7F" w:rsidRPr="00103D7B" w:rsidRDefault="009F2B7F" w:rsidP="00F43005">
            <w:pPr>
              <w:spacing w:after="0" w:line="240" w:lineRule="auto"/>
              <w:jc w:val="right"/>
              <w:rPr>
                <w:rFonts w:eastAsia="Times New Roman" w:cs="Arial"/>
                <w:b/>
                <w:bCs/>
                <w:sz w:val="20"/>
                <w:szCs w:val="20"/>
                <w:lang w:val="en-US" w:eastAsia="en-GB"/>
              </w:rPr>
            </w:pPr>
            <w:r w:rsidRPr="00103D7B">
              <w:rPr>
                <w:rFonts w:eastAsia="Times New Roman" w:cs="Arial"/>
                <w:b/>
                <w:bCs/>
                <w:sz w:val="20"/>
                <w:szCs w:val="20"/>
                <w:lang w:val="fr-FR" w:eastAsia="en-GB"/>
              </w:rPr>
              <w:t>ADRESSE (DE L'AGENCE)</w:t>
            </w:r>
          </w:p>
        </w:tc>
        <w:tc>
          <w:tcPr>
            <w:tcW w:w="528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47B4C74" w14:textId="77777777" w:rsidR="009F2B7F" w:rsidRPr="00103D7B" w:rsidRDefault="009F2B7F" w:rsidP="00F43005">
            <w:pPr>
              <w:spacing w:after="0" w:line="240" w:lineRule="auto"/>
              <w:rPr>
                <w:rFonts w:eastAsia="Times New Roman" w:cs="Arial"/>
                <w:b/>
                <w:bCs/>
                <w:sz w:val="20"/>
                <w:szCs w:val="20"/>
                <w:lang w:val="en-US" w:eastAsia="en-GB"/>
              </w:rPr>
            </w:pPr>
          </w:p>
          <w:p w14:paraId="6930DFB2" w14:textId="77777777" w:rsidR="009F2B7F" w:rsidRPr="00103D7B" w:rsidRDefault="009F2B7F" w:rsidP="00F43005">
            <w:pPr>
              <w:spacing w:after="0" w:line="240" w:lineRule="auto"/>
              <w:rPr>
                <w:rFonts w:eastAsia="Times New Roman" w:cs="Arial"/>
                <w:b/>
                <w:bCs/>
                <w:sz w:val="20"/>
                <w:szCs w:val="20"/>
                <w:lang w:val="en-US" w:eastAsia="en-GB"/>
              </w:rPr>
            </w:pPr>
          </w:p>
          <w:p w14:paraId="13029C8A" w14:textId="77777777" w:rsidR="009F2B7F" w:rsidRPr="00103D7B" w:rsidRDefault="009F2B7F" w:rsidP="00F43005">
            <w:pPr>
              <w:spacing w:after="0" w:line="240" w:lineRule="auto"/>
              <w:rPr>
                <w:rFonts w:eastAsia="Times New Roman" w:cs="Arial"/>
                <w:b/>
                <w:bCs/>
                <w:sz w:val="20"/>
                <w:szCs w:val="20"/>
                <w:lang w:val="en-US" w:eastAsia="en-GB"/>
              </w:rPr>
            </w:pPr>
            <w:r w:rsidRPr="00103D7B">
              <w:rPr>
                <w:rFonts w:eastAsia="Times New Roman" w:cs="Arial"/>
                <w:b/>
                <w:bCs/>
                <w:sz w:val="20"/>
                <w:szCs w:val="20"/>
                <w:lang w:val="fr-FR" w:eastAsia="en-GB"/>
              </w:rPr>
              <w:t> </w:t>
            </w:r>
          </w:p>
        </w:tc>
        <w:tc>
          <w:tcPr>
            <w:tcW w:w="385" w:type="dxa"/>
            <w:tcBorders>
              <w:top w:val="nil"/>
              <w:left w:val="single" w:sz="4" w:space="0" w:color="auto"/>
              <w:bottom w:val="nil"/>
              <w:right w:val="single" w:sz="8" w:space="0" w:color="auto"/>
            </w:tcBorders>
            <w:shd w:val="clear" w:color="auto" w:fill="auto"/>
            <w:noWrap/>
            <w:vAlign w:val="center"/>
            <w:hideMark/>
          </w:tcPr>
          <w:p w14:paraId="663C0AAF" w14:textId="77777777" w:rsidR="009F2B7F" w:rsidRPr="00103D7B" w:rsidRDefault="009F2B7F" w:rsidP="00F43005">
            <w:pPr>
              <w:spacing w:after="0" w:line="240" w:lineRule="auto"/>
              <w:jc w:val="right"/>
              <w:rPr>
                <w:rFonts w:eastAsia="Times New Roman" w:cs="Arial"/>
                <w:b/>
                <w:bCs/>
                <w:sz w:val="20"/>
                <w:szCs w:val="20"/>
                <w:lang w:val="en-US" w:eastAsia="en-GB"/>
              </w:rPr>
            </w:pPr>
            <w:r w:rsidRPr="00103D7B">
              <w:rPr>
                <w:rFonts w:eastAsia="Times New Roman" w:cs="Arial"/>
                <w:b/>
                <w:bCs/>
                <w:sz w:val="20"/>
                <w:szCs w:val="20"/>
                <w:lang w:val="fr-FR" w:eastAsia="en-GB"/>
              </w:rPr>
              <w:t> </w:t>
            </w:r>
          </w:p>
        </w:tc>
      </w:tr>
      <w:tr w:rsidR="009F2B7F" w:rsidRPr="00103D7B" w14:paraId="4E65B129" w14:textId="77777777" w:rsidTr="00F43005">
        <w:trPr>
          <w:trHeight w:val="405"/>
        </w:trPr>
        <w:tc>
          <w:tcPr>
            <w:tcW w:w="2955" w:type="dxa"/>
            <w:tcBorders>
              <w:top w:val="nil"/>
              <w:left w:val="single" w:sz="8" w:space="0" w:color="auto"/>
              <w:bottom w:val="nil"/>
              <w:right w:val="nil"/>
            </w:tcBorders>
            <w:shd w:val="clear" w:color="auto" w:fill="auto"/>
            <w:vAlign w:val="center"/>
            <w:hideMark/>
          </w:tcPr>
          <w:p w14:paraId="57B1469F"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VILLE</w:t>
            </w:r>
          </w:p>
        </w:tc>
        <w:tc>
          <w:tcPr>
            <w:tcW w:w="2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F27BD"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267" w:type="dxa"/>
            <w:gridSpan w:val="2"/>
            <w:tcBorders>
              <w:top w:val="single" w:sz="4" w:space="0" w:color="auto"/>
              <w:left w:val="nil"/>
              <w:bottom w:val="single" w:sz="4" w:space="0" w:color="auto"/>
              <w:right w:val="nil"/>
            </w:tcBorders>
            <w:shd w:val="clear" w:color="auto" w:fill="auto"/>
            <w:noWrap/>
            <w:vAlign w:val="center"/>
            <w:hideMark/>
          </w:tcPr>
          <w:p w14:paraId="5FD45FAA" w14:textId="77777777" w:rsidR="009F2B7F" w:rsidRPr="00103D7B" w:rsidRDefault="009F2B7F" w:rsidP="00F43005">
            <w:pPr>
              <w:spacing w:after="0" w:line="240" w:lineRule="auto"/>
              <w:rPr>
                <w:rFonts w:eastAsia="Times New Roman" w:cs="Times New Roman"/>
                <w:sz w:val="20"/>
                <w:szCs w:val="20"/>
                <w:lang w:val="fr-FR" w:eastAsia="en-GB"/>
              </w:rPr>
            </w:pPr>
          </w:p>
        </w:tc>
        <w:tc>
          <w:tcPr>
            <w:tcW w:w="1265" w:type="dxa"/>
            <w:gridSpan w:val="2"/>
            <w:tcBorders>
              <w:top w:val="single" w:sz="4" w:space="0" w:color="auto"/>
              <w:left w:val="nil"/>
              <w:bottom w:val="single" w:sz="4" w:space="0" w:color="auto"/>
              <w:right w:val="nil"/>
            </w:tcBorders>
            <w:shd w:val="clear" w:color="auto" w:fill="auto"/>
            <w:vAlign w:val="center"/>
            <w:hideMark/>
          </w:tcPr>
          <w:p w14:paraId="7166ED13" w14:textId="77777777" w:rsidR="009F2B7F" w:rsidRPr="00103D7B" w:rsidRDefault="009F2B7F" w:rsidP="00F43005">
            <w:pPr>
              <w:spacing w:after="0" w:line="240" w:lineRule="auto"/>
              <w:rPr>
                <w:rFonts w:eastAsia="Times New Roman" w:cs="Arial"/>
                <w:b/>
                <w:bCs/>
                <w:sz w:val="20"/>
                <w:szCs w:val="20"/>
                <w:lang w:val="fr-FR" w:eastAsia="en-GB"/>
              </w:rPr>
            </w:pPr>
            <w:r w:rsidRPr="00103D7B">
              <w:rPr>
                <w:rFonts w:eastAsia="Times New Roman" w:cs="Arial"/>
                <w:b/>
                <w:bCs/>
                <w:sz w:val="20"/>
                <w:szCs w:val="20"/>
                <w:lang w:val="fr-FR" w:eastAsia="en-GB"/>
              </w:rPr>
              <w:t>CODE POSTAL</w:t>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A1D676"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1FAD175B"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384429C7" w14:textId="77777777" w:rsidTr="00F43005">
        <w:trPr>
          <w:trHeight w:val="405"/>
        </w:trPr>
        <w:tc>
          <w:tcPr>
            <w:tcW w:w="2955" w:type="dxa"/>
            <w:tcBorders>
              <w:top w:val="nil"/>
              <w:left w:val="single" w:sz="8" w:space="0" w:color="auto"/>
              <w:bottom w:val="nil"/>
              <w:right w:val="nil"/>
            </w:tcBorders>
            <w:shd w:val="clear" w:color="auto" w:fill="auto"/>
            <w:noWrap/>
            <w:vAlign w:val="center"/>
            <w:hideMark/>
          </w:tcPr>
          <w:p w14:paraId="2E4A4717"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PAYS</w:t>
            </w:r>
          </w:p>
        </w:tc>
        <w:tc>
          <w:tcPr>
            <w:tcW w:w="5283" w:type="dxa"/>
            <w:gridSpan w:val="7"/>
            <w:tcBorders>
              <w:top w:val="nil"/>
              <w:left w:val="single" w:sz="4" w:space="0" w:color="auto"/>
              <w:bottom w:val="single" w:sz="4" w:space="0" w:color="auto"/>
              <w:right w:val="single" w:sz="4" w:space="0" w:color="auto"/>
            </w:tcBorders>
            <w:shd w:val="clear" w:color="auto" w:fill="auto"/>
            <w:noWrap/>
            <w:vAlign w:val="center"/>
            <w:hideMark/>
          </w:tcPr>
          <w:p w14:paraId="729604FC"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004A2A44"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1B0BC8F9" w14:textId="77777777" w:rsidTr="00F43005">
        <w:trPr>
          <w:trHeight w:val="405"/>
        </w:trPr>
        <w:tc>
          <w:tcPr>
            <w:tcW w:w="2955" w:type="dxa"/>
            <w:tcBorders>
              <w:top w:val="nil"/>
              <w:left w:val="single" w:sz="8" w:space="0" w:color="auto"/>
              <w:bottom w:val="nil"/>
              <w:right w:val="nil"/>
            </w:tcBorders>
            <w:shd w:val="clear" w:color="auto" w:fill="auto"/>
            <w:noWrap/>
            <w:vAlign w:val="center"/>
            <w:hideMark/>
          </w:tcPr>
          <w:p w14:paraId="2A037E2E"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 xml:space="preserve">NUMERO DE COMPTE </w:t>
            </w:r>
            <w:r w:rsidRPr="00103D7B">
              <w:rPr>
                <w:rFonts w:eastAsia="Times New Roman" w:cs="Arial"/>
                <w:b/>
                <w:bCs/>
                <w:color w:val="C00000"/>
                <w:w w:val="99"/>
                <w:sz w:val="20"/>
                <w:szCs w:val="20"/>
                <w:lang w:val="en-US" w:eastAsia="en-GB"/>
              </w:rPr>
              <w:t>(2)</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0C6621"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6DB6DB66"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0D631B83" w14:textId="77777777" w:rsidTr="00F43005">
        <w:trPr>
          <w:trHeight w:val="405"/>
        </w:trPr>
        <w:tc>
          <w:tcPr>
            <w:tcW w:w="2955" w:type="dxa"/>
            <w:tcBorders>
              <w:top w:val="nil"/>
              <w:left w:val="single" w:sz="8" w:space="0" w:color="auto"/>
              <w:bottom w:val="nil"/>
              <w:right w:val="nil"/>
            </w:tcBorders>
            <w:shd w:val="clear" w:color="auto" w:fill="auto"/>
            <w:noWrap/>
            <w:vAlign w:val="center"/>
            <w:hideMark/>
          </w:tcPr>
          <w:p w14:paraId="2E29C81B"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IBAN</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EE90DF"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4238856A"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7CF00418" w14:textId="77777777" w:rsidTr="00F43005">
        <w:trPr>
          <w:trHeight w:val="405"/>
        </w:trPr>
        <w:tc>
          <w:tcPr>
            <w:tcW w:w="2955" w:type="dxa"/>
            <w:tcBorders>
              <w:top w:val="nil"/>
              <w:left w:val="single" w:sz="8" w:space="0" w:color="auto"/>
              <w:bottom w:val="nil"/>
              <w:right w:val="nil"/>
            </w:tcBorders>
            <w:shd w:val="clear" w:color="auto" w:fill="auto"/>
            <w:noWrap/>
            <w:vAlign w:val="center"/>
          </w:tcPr>
          <w:p w14:paraId="2E232890"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CODE BIC/SWIFT</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tcPr>
          <w:p w14:paraId="15D7EA17" w14:textId="77777777" w:rsidR="009F2B7F" w:rsidRPr="00103D7B" w:rsidRDefault="009F2B7F" w:rsidP="00F43005">
            <w:pPr>
              <w:spacing w:after="0" w:line="240" w:lineRule="auto"/>
              <w:rPr>
                <w:rFonts w:eastAsia="Times New Roman" w:cs="Times New Roman"/>
                <w:sz w:val="20"/>
                <w:szCs w:val="20"/>
                <w:lang w:val="fr-FR" w:eastAsia="en-GB"/>
              </w:rPr>
            </w:pPr>
          </w:p>
        </w:tc>
        <w:tc>
          <w:tcPr>
            <w:tcW w:w="385" w:type="dxa"/>
            <w:tcBorders>
              <w:top w:val="nil"/>
              <w:left w:val="nil"/>
              <w:bottom w:val="nil"/>
              <w:right w:val="single" w:sz="8" w:space="0" w:color="auto"/>
            </w:tcBorders>
            <w:shd w:val="clear" w:color="auto" w:fill="auto"/>
            <w:noWrap/>
            <w:vAlign w:val="center"/>
          </w:tcPr>
          <w:p w14:paraId="173C3CAA" w14:textId="77777777" w:rsidR="009F2B7F" w:rsidRPr="00103D7B" w:rsidRDefault="009F2B7F" w:rsidP="00F43005">
            <w:pPr>
              <w:spacing w:after="0" w:line="240" w:lineRule="auto"/>
              <w:rPr>
                <w:rFonts w:eastAsia="Times New Roman" w:cs="Times New Roman"/>
                <w:sz w:val="20"/>
                <w:szCs w:val="20"/>
                <w:lang w:val="fr-FR" w:eastAsia="en-GB"/>
              </w:rPr>
            </w:pPr>
          </w:p>
        </w:tc>
      </w:tr>
      <w:tr w:rsidR="009F2B7F" w:rsidRPr="00103D7B" w14:paraId="2DD05816" w14:textId="77777777" w:rsidTr="00F43005">
        <w:trPr>
          <w:trHeight w:val="115"/>
        </w:trPr>
        <w:tc>
          <w:tcPr>
            <w:tcW w:w="2955" w:type="dxa"/>
            <w:tcBorders>
              <w:top w:val="nil"/>
              <w:left w:val="single" w:sz="8" w:space="0" w:color="auto"/>
              <w:bottom w:val="single" w:sz="8" w:space="0" w:color="auto"/>
              <w:right w:val="nil"/>
            </w:tcBorders>
            <w:shd w:val="clear" w:color="auto" w:fill="auto"/>
            <w:noWrap/>
            <w:vAlign w:val="center"/>
            <w:hideMark/>
          </w:tcPr>
          <w:p w14:paraId="1EDA11B8" w14:textId="77777777" w:rsidR="009F2B7F" w:rsidRPr="00103D7B" w:rsidRDefault="009F2B7F" w:rsidP="00F43005">
            <w:pPr>
              <w:spacing w:after="0" w:line="240" w:lineRule="auto"/>
              <w:jc w:val="right"/>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2175" w:type="dxa"/>
            <w:tcBorders>
              <w:top w:val="nil"/>
              <w:left w:val="nil"/>
              <w:bottom w:val="single" w:sz="8" w:space="0" w:color="auto"/>
              <w:right w:val="nil"/>
            </w:tcBorders>
            <w:shd w:val="clear" w:color="auto" w:fill="auto"/>
            <w:noWrap/>
            <w:vAlign w:val="center"/>
            <w:hideMark/>
          </w:tcPr>
          <w:p w14:paraId="2EE68335"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267" w:type="dxa"/>
            <w:gridSpan w:val="2"/>
            <w:tcBorders>
              <w:top w:val="nil"/>
              <w:left w:val="nil"/>
              <w:bottom w:val="single" w:sz="8" w:space="0" w:color="auto"/>
              <w:right w:val="nil"/>
            </w:tcBorders>
            <w:shd w:val="clear" w:color="auto" w:fill="auto"/>
            <w:noWrap/>
            <w:vAlign w:val="center"/>
            <w:hideMark/>
          </w:tcPr>
          <w:p w14:paraId="5C44470B"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1265" w:type="dxa"/>
            <w:gridSpan w:val="2"/>
            <w:tcBorders>
              <w:top w:val="nil"/>
              <w:left w:val="nil"/>
              <w:bottom w:val="single" w:sz="8" w:space="0" w:color="auto"/>
              <w:right w:val="nil"/>
            </w:tcBorders>
            <w:shd w:val="clear" w:color="auto" w:fill="auto"/>
            <w:noWrap/>
            <w:vAlign w:val="center"/>
            <w:hideMark/>
          </w:tcPr>
          <w:p w14:paraId="42665314"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1576" w:type="dxa"/>
            <w:gridSpan w:val="2"/>
            <w:tcBorders>
              <w:top w:val="nil"/>
              <w:left w:val="nil"/>
              <w:bottom w:val="single" w:sz="8" w:space="0" w:color="auto"/>
              <w:right w:val="nil"/>
            </w:tcBorders>
            <w:shd w:val="clear" w:color="auto" w:fill="auto"/>
            <w:noWrap/>
            <w:vAlign w:val="center"/>
            <w:hideMark/>
          </w:tcPr>
          <w:p w14:paraId="6A8DF730"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single" w:sz="8" w:space="0" w:color="auto"/>
              <w:right w:val="single" w:sz="8" w:space="0" w:color="auto"/>
            </w:tcBorders>
            <w:shd w:val="clear" w:color="auto" w:fill="auto"/>
            <w:noWrap/>
            <w:vAlign w:val="center"/>
            <w:hideMark/>
          </w:tcPr>
          <w:p w14:paraId="6350CCDE"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72C15D48" w14:textId="77777777" w:rsidTr="00F43005">
        <w:trPr>
          <w:trHeight w:val="289"/>
        </w:trPr>
        <w:tc>
          <w:tcPr>
            <w:tcW w:w="2955" w:type="dxa"/>
            <w:tcBorders>
              <w:top w:val="nil"/>
              <w:left w:val="nil"/>
              <w:bottom w:val="nil"/>
              <w:right w:val="nil"/>
            </w:tcBorders>
            <w:shd w:val="clear" w:color="auto" w:fill="auto"/>
            <w:noWrap/>
            <w:vAlign w:val="center"/>
          </w:tcPr>
          <w:p w14:paraId="2CD00C00" w14:textId="77777777" w:rsidR="009F2B7F" w:rsidRPr="00103D7B" w:rsidRDefault="009F2B7F" w:rsidP="00F43005">
            <w:pPr>
              <w:spacing w:after="0" w:line="240" w:lineRule="auto"/>
              <w:rPr>
                <w:rFonts w:eastAsia="Times New Roman" w:cs="Times New Roman"/>
                <w:sz w:val="20"/>
                <w:szCs w:val="20"/>
                <w:lang w:val="fr-FR" w:eastAsia="en-GB"/>
              </w:rPr>
            </w:pPr>
          </w:p>
        </w:tc>
        <w:tc>
          <w:tcPr>
            <w:tcW w:w="2175" w:type="dxa"/>
            <w:tcBorders>
              <w:top w:val="nil"/>
              <w:left w:val="nil"/>
              <w:bottom w:val="nil"/>
              <w:right w:val="nil"/>
            </w:tcBorders>
            <w:shd w:val="clear" w:color="auto" w:fill="auto"/>
            <w:noWrap/>
            <w:vAlign w:val="center"/>
          </w:tcPr>
          <w:p w14:paraId="446924D5" w14:textId="77777777" w:rsidR="009F2B7F" w:rsidRPr="00103D7B" w:rsidRDefault="009F2B7F" w:rsidP="00F43005">
            <w:pPr>
              <w:spacing w:after="0" w:line="240" w:lineRule="auto"/>
              <w:rPr>
                <w:rFonts w:eastAsia="Times New Roman" w:cs="Times New Roman"/>
                <w:sz w:val="20"/>
                <w:szCs w:val="20"/>
                <w:lang w:val="fr-FR" w:eastAsia="en-GB"/>
              </w:rPr>
            </w:pPr>
          </w:p>
        </w:tc>
        <w:tc>
          <w:tcPr>
            <w:tcW w:w="267" w:type="dxa"/>
            <w:gridSpan w:val="2"/>
            <w:tcBorders>
              <w:top w:val="nil"/>
              <w:left w:val="nil"/>
              <w:bottom w:val="nil"/>
              <w:right w:val="nil"/>
            </w:tcBorders>
            <w:shd w:val="clear" w:color="auto" w:fill="auto"/>
            <w:noWrap/>
            <w:vAlign w:val="center"/>
          </w:tcPr>
          <w:p w14:paraId="10B6C823" w14:textId="77777777" w:rsidR="009F2B7F" w:rsidRPr="00103D7B" w:rsidRDefault="009F2B7F" w:rsidP="00F43005">
            <w:pPr>
              <w:spacing w:after="0" w:line="240" w:lineRule="auto"/>
              <w:rPr>
                <w:rFonts w:eastAsia="Times New Roman" w:cs="Times New Roman"/>
                <w:sz w:val="20"/>
                <w:szCs w:val="20"/>
                <w:lang w:val="fr-FR" w:eastAsia="en-GB"/>
              </w:rPr>
            </w:pPr>
          </w:p>
        </w:tc>
        <w:tc>
          <w:tcPr>
            <w:tcW w:w="1265" w:type="dxa"/>
            <w:gridSpan w:val="2"/>
            <w:tcBorders>
              <w:top w:val="nil"/>
              <w:left w:val="nil"/>
              <w:bottom w:val="nil"/>
              <w:right w:val="nil"/>
            </w:tcBorders>
            <w:shd w:val="clear" w:color="auto" w:fill="auto"/>
            <w:noWrap/>
            <w:vAlign w:val="center"/>
          </w:tcPr>
          <w:p w14:paraId="4F28A880" w14:textId="77777777" w:rsidR="009F2B7F" w:rsidRPr="00103D7B" w:rsidRDefault="009F2B7F" w:rsidP="00F43005">
            <w:pPr>
              <w:spacing w:after="0" w:line="240" w:lineRule="auto"/>
              <w:rPr>
                <w:rFonts w:eastAsia="Times New Roman" w:cs="Times New Roman"/>
                <w:sz w:val="20"/>
                <w:szCs w:val="20"/>
                <w:lang w:val="fr-FR" w:eastAsia="en-GB"/>
              </w:rPr>
            </w:pPr>
          </w:p>
        </w:tc>
        <w:tc>
          <w:tcPr>
            <w:tcW w:w="1576" w:type="dxa"/>
            <w:gridSpan w:val="2"/>
            <w:tcBorders>
              <w:top w:val="nil"/>
              <w:left w:val="nil"/>
              <w:bottom w:val="nil"/>
              <w:right w:val="nil"/>
            </w:tcBorders>
            <w:shd w:val="clear" w:color="auto" w:fill="auto"/>
            <w:noWrap/>
            <w:vAlign w:val="center"/>
          </w:tcPr>
          <w:p w14:paraId="65D522C5" w14:textId="77777777" w:rsidR="009F2B7F" w:rsidRPr="00103D7B" w:rsidRDefault="009F2B7F" w:rsidP="00F43005">
            <w:pPr>
              <w:spacing w:after="0" w:line="240" w:lineRule="auto"/>
              <w:rPr>
                <w:rFonts w:eastAsia="Times New Roman" w:cs="Times New Roman"/>
                <w:sz w:val="20"/>
                <w:szCs w:val="20"/>
                <w:lang w:val="fr-FR" w:eastAsia="en-GB"/>
              </w:rPr>
            </w:pPr>
          </w:p>
        </w:tc>
        <w:tc>
          <w:tcPr>
            <w:tcW w:w="385" w:type="dxa"/>
            <w:tcBorders>
              <w:top w:val="nil"/>
              <w:left w:val="nil"/>
              <w:bottom w:val="nil"/>
              <w:right w:val="nil"/>
            </w:tcBorders>
            <w:shd w:val="clear" w:color="auto" w:fill="auto"/>
            <w:noWrap/>
            <w:vAlign w:val="center"/>
          </w:tcPr>
          <w:p w14:paraId="3CA3CB77" w14:textId="77777777" w:rsidR="009F2B7F" w:rsidRPr="00103D7B" w:rsidRDefault="009F2B7F" w:rsidP="00F43005">
            <w:pPr>
              <w:spacing w:after="0" w:line="240" w:lineRule="auto"/>
              <w:rPr>
                <w:rFonts w:eastAsia="Times New Roman" w:cs="Times New Roman"/>
                <w:sz w:val="20"/>
                <w:szCs w:val="20"/>
                <w:lang w:val="fr-FR" w:eastAsia="en-GB"/>
              </w:rPr>
            </w:pPr>
          </w:p>
        </w:tc>
      </w:tr>
      <w:tr w:rsidR="009F2B7F" w:rsidRPr="00A267B0" w14:paraId="497BD14A" w14:textId="77777777" w:rsidTr="00F43005">
        <w:trPr>
          <w:trHeight w:val="289"/>
        </w:trPr>
        <w:tc>
          <w:tcPr>
            <w:tcW w:w="8238" w:type="dxa"/>
            <w:gridSpan w:val="8"/>
            <w:tcBorders>
              <w:top w:val="nil"/>
              <w:left w:val="nil"/>
              <w:bottom w:val="nil"/>
              <w:right w:val="nil"/>
            </w:tcBorders>
            <w:shd w:val="clear" w:color="auto" w:fill="auto"/>
            <w:hideMark/>
          </w:tcPr>
          <w:p w14:paraId="7F24972D" w14:textId="77777777" w:rsidR="009F2B7F" w:rsidRPr="00D04D9A" w:rsidRDefault="009F2B7F" w:rsidP="007D5006">
            <w:pPr>
              <w:pStyle w:val="Paragraphedeliste"/>
              <w:numPr>
                <w:ilvl w:val="0"/>
                <w:numId w:val="12"/>
              </w:numPr>
              <w:spacing w:after="0" w:line="240" w:lineRule="auto"/>
              <w:rPr>
                <w:rFonts w:eastAsia="Times New Roman" w:cs="Arial"/>
                <w:i/>
                <w:iCs/>
                <w:color w:val="C00000"/>
                <w:sz w:val="20"/>
                <w:szCs w:val="20"/>
                <w:lang w:val="fr-FR" w:eastAsia="en-GB"/>
              </w:rPr>
            </w:pPr>
            <w:r w:rsidRPr="00D04D9A">
              <w:rPr>
                <w:rFonts w:eastAsia="Times New Roman" w:cs="Arial"/>
                <w:i/>
                <w:iCs/>
                <w:color w:val="C00000"/>
                <w:sz w:val="20"/>
                <w:szCs w:val="20"/>
                <w:lang w:val="fr-FR" w:eastAsia="en-GB"/>
              </w:rPr>
              <w:t>Le nom ou le titre sous lequel le compte a été ouvert et non le nom du mandataire.</w:t>
            </w:r>
          </w:p>
          <w:p w14:paraId="39C89BA6" w14:textId="77777777" w:rsidR="009F2B7F" w:rsidRDefault="009F2B7F" w:rsidP="007D5006">
            <w:pPr>
              <w:pStyle w:val="Paragraphedeliste"/>
              <w:numPr>
                <w:ilvl w:val="0"/>
                <w:numId w:val="12"/>
              </w:numPr>
              <w:spacing w:after="0" w:line="240" w:lineRule="auto"/>
              <w:jc w:val="both"/>
              <w:rPr>
                <w:rFonts w:eastAsia="Times New Roman" w:cs="Arial"/>
                <w:i/>
                <w:iCs/>
                <w:color w:val="C00000"/>
                <w:sz w:val="20"/>
                <w:szCs w:val="20"/>
                <w:lang w:val="fr-FR" w:eastAsia="en-GB"/>
              </w:rPr>
            </w:pPr>
            <w:r w:rsidRPr="00394DCE">
              <w:rPr>
                <w:rFonts w:eastAsia="Times New Roman" w:cs="Arial"/>
                <w:i/>
                <w:iCs/>
                <w:color w:val="C00000"/>
                <w:sz w:val="20"/>
                <w:szCs w:val="20"/>
                <w:lang w:val="fr-FR" w:eastAsia="en-GB"/>
              </w:rPr>
              <w:t>Une copie du Relevé d’Identité Bancaire (RIB) doit être jointe à l’offre.</w:t>
            </w:r>
          </w:p>
          <w:p w14:paraId="60080459" w14:textId="77777777" w:rsidR="009F2B7F" w:rsidRDefault="009F2B7F" w:rsidP="00F43005">
            <w:pPr>
              <w:spacing w:after="0" w:line="240" w:lineRule="auto"/>
              <w:ind w:left="360"/>
              <w:jc w:val="both"/>
              <w:rPr>
                <w:rFonts w:eastAsia="Times New Roman" w:cs="Arial"/>
                <w:i/>
                <w:iCs/>
                <w:color w:val="C00000"/>
                <w:sz w:val="20"/>
                <w:szCs w:val="20"/>
                <w:lang w:val="fr-FR" w:eastAsia="en-GB"/>
              </w:rPr>
            </w:pPr>
          </w:p>
          <w:p w14:paraId="2E9BAA64" w14:textId="77777777" w:rsidR="009F2B7F" w:rsidRPr="008C266A" w:rsidRDefault="009F2B7F" w:rsidP="00F43005">
            <w:pPr>
              <w:spacing w:after="0" w:line="240" w:lineRule="auto"/>
              <w:ind w:left="360"/>
              <w:jc w:val="both"/>
              <w:rPr>
                <w:rFonts w:eastAsia="Times New Roman" w:cs="Arial"/>
                <w:i/>
                <w:iCs/>
                <w:color w:val="C00000"/>
                <w:sz w:val="20"/>
                <w:szCs w:val="20"/>
                <w:lang w:val="fr-FR" w:eastAsia="en-GB"/>
              </w:rPr>
            </w:pPr>
            <w:r>
              <w:rPr>
                <w:rFonts w:eastAsia="Times New Roman" w:cs="Arial"/>
                <w:i/>
                <w:iCs/>
                <w:color w:val="C00000"/>
                <w:sz w:val="20"/>
                <w:szCs w:val="20"/>
                <w:lang w:val="fr-FR" w:eastAsia="en-GB"/>
              </w:rPr>
              <w:t>Tous les paiements seront effectués sur le numéro de compte mentionné. Aucune modification ne sera autorisée sans accord préalable du pouvoir adjudicateur avec la signature d’un avenant.</w:t>
            </w:r>
          </w:p>
          <w:p w14:paraId="24E492ED" w14:textId="77777777" w:rsidR="009F2B7F" w:rsidRPr="00DF03DF" w:rsidRDefault="009F2B7F" w:rsidP="00F43005">
            <w:pPr>
              <w:spacing w:after="0" w:line="240" w:lineRule="auto"/>
              <w:rPr>
                <w:rFonts w:eastAsia="Times New Roman" w:cs="Arial"/>
                <w:i/>
                <w:iCs/>
                <w:color w:val="C00000"/>
                <w:sz w:val="20"/>
                <w:szCs w:val="20"/>
                <w:lang w:val="fr-FR" w:eastAsia="en-GB"/>
              </w:rPr>
            </w:pPr>
          </w:p>
        </w:tc>
        <w:tc>
          <w:tcPr>
            <w:tcW w:w="385" w:type="dxa"/>
            <w:tcBorders>
              <w:top w:val="nil"/>
              <w:left w:val="nil"/>
              <w:bottom w:val="nil"/>
              <w:right w:val="nil"/>
            </w:tcBorders>
            <w:shd w:val="clear" w:color="auto" w:fill="auto"/>
            <w:noWrap/>
            <w:vAlign w:val="center"/>
            <w:hideMark/>
          </w:tcPr>
          <w:p w14:paraId="6FE54458" w14:textId="77777777" w:rsidR="009F2B7F" w:rsidRPr="00DF03DF" w:rsidRDefault="009F2B7F" w:rsidP="00F43005">
            <w:pPr>
              <w:spacing w:after="0" w:line="240" w:lineRule="auto"/>
              <w:rPr>
                <w:rFonts w:eastAsia="Times New Roman" w:cs="Times New Roman"/>
                <w:sz w:val="20"/>
                <w:szCs w:val="20"/>
                <w:lang w:val="fr-FR" w:eastAsia="en-GB"/>
              </w:rPr>
            </w:pPr>
          </w:p>
        </w:tc>
      </w:tr>
    </w:tbl>
    <w:p w14:paraId="1217FD24" w14:textId="77777777" w:rsidR="0077631D" w:rsidRPr="00DC1261" w:rsidRDefault="0077631D">
      <w:pPr>
        <w:spacing w:line="259" w:lineRule="auto"/>
        <w:rPr>
          <w:lang w:val="fr-FR"/>
        </w:rPr>
      </w:pPr>
      <w:r w:rsidRPr="00DC1261">
        <w:rPr>
          <w:lang w:val="fr-FR"/>
        </w:rPr>
        <w:br w:type="page"/>
      </w:r>
    </w:p>
    <w:p w14:paraId="3D56F710" w14:textId="53874FE6" w:rsidR="0077631D" w:rsidRPr="00DC1261" w:rsidRDefault="00127846" w:rsidP="0077631D">
      <w:pPr>
        <w:pStyle w:val="Titre2"/>
        <w:rPr>
          <w:lang w:val="fr-FR"/>
        </w:rPr>
      </w:pPr>
      <w:bookmarkStart w:id="96" w:name="_Toc364253089"/>
      <w:bookmarkStart w:id="97" w:name="_Toc505697413"/>
      <w:bookmarkStart w:id="98" w:name="_Toc177121560"/>
      <w:r w:rsidRPr="6DAE84DA">
        <w:rPr>
          <w:lang w:val="fr-FR"/>
        </w:rPr>
        <w:lastRenderedPageBreak/>
        <w:t>Déclaration d’intégrité pour les soumissionnaires</w:t>
      </w:r>
      <w:bookmarkEnd w:id="96"/>
      <w:bookmarkEnd w:id="97"/>
      <w:bookmarkEnd w:id="98"/>
    </w:p>
    <w:p w14:paraId="3427A9C4" w14:textId="16E2F9CE" w:rsidR="00127846" w:rsidRPr="00DC1261" w:rsidRDefault="00127846" w:rsidP="00127846">
      <w:pPr>
        <w:spacing w:after="40" w:line="252" w:lineRule="auto"/>
        <w:jc w:val="both"/>
        <w:rPr>
          <w:lang w:val="fr-FR"/>
        </w:rPr>
      </w:pPr>
      <w:r w:rsidRPr="00DC1261">
        <w:rPr>
          <w:lang w:val="fr-FR"/>
        </w:rPr>
        <w:t xml:space="preserve">Par la présente, </w:t>
      </w:r>
      <w:r w:rsidR="005A5811" w:rsidRPr="00DC1261">
        <w:rPr>
          <w:lang w:val="fr-FR"/>
        </w:rPr>
        <w:t>le soumissionnaire</w:t>
      </w:r>
      <w:r w:rsidRPr="00DC1261">
        <w:rPr>
          <w:lang w:val="fr-FR"/>
        </w:rPr>
        <w:t xml:space="preserve"> déclare ce qui suit :</w:t>
      </w:r>
    </w:p>
    <w:p w14:paraId="61C789D4" w14:textId="6AD7915C" w:rsidR="00127846" w:rsidRPr="00DC1261" w:rsidRDefault="00127846" w:rsidP="00127846">
      <w:pPr>
        <w:pStyle w:val="Paragraphedeliste"/>
        <w:numPr>
          <w:ilvl w:val="0"/>
          <w:numId w:val="6"/>
        </w:numPr>
        <w:spacing w:after="40" w:line="252" w:lineRule="auto"/>
        <w:ind w:left="284" w:hanging="284"/>
        <w:contextualSpacing w:val="0"/>
        <w:jc w:val="both"/>
        <w:rPr>
          <w:lang w:val="fr-FR"/>
        </w:rPr>
      </w:pPr>
      <w:r w:rsidRPr="00DC1261">
        <w:rPr>
          <w:lang w:val="fr-FR"/>
        </w:rPr>
        <w:t>Ni les membres de l’administration, ni les employés, ni toute personne ou personne morale avec laquelle le soumissionnaire a conclu un accord en vue de l'exécution du marché, ne peuvent obtenir ou accepter d’un tiers, pour eux-mêmes ou pour toute autre personne ou personne morale, un avantage appréciable en argent (par exemple, des dons, gratifications ou avantages quelconques), directement ou indirectement lié aux activités de la personne concernée pour le compte de Enabel.</w:t>
      </w:r>
    </w:p>
    <w:p w14:paraId="3EFF7696" w14:textId="07567743" w:rsidR="00127846" w:rsidRPr="00DC1261" w:rsidRDefault="00127846" w:rsidP="00127846">
      <w:pPr>
        <w:pStyle w:val="Paragraphedeliste"/>
        <w:numPr>
          <w:ilvl w:val="0"/>
          <w:numId w:val="6"/>
        </w:numPr>
        <w:spacing w:after="40" w:line="252" w:lineRule="auto"/>
        <w:ind w:left="284" w:hanging="284"/>
        <w:contextualSpacing w:val="0"/>
        <w:jc w:val="both"/>
        <w:rPr>
          <w:lang w:val="fr-FR"/>
        </w:rPr>
      </w:pPr>
      <w:r w:rsidRPr="00DC1261">
        <w:rPr>
          <w:lang w:val="fr-FR"/>
        </w:rPr>
        <w:t>Les administrateurs, collaborateurs ou leurs partenaires n'ont pas d'intérêts financiers ou autres dans les entreprises, organisations, etc. ayant un lien direct ou indirect avec Enabel (ce qui pourrait, par exemple, entraîner un conflit d'intérêts).</w:t>
      </w:r>
    </w:p>
    <w:p w14:paraId="3E939FE8" w14:textId="71FE7514" w:rsidR="00127846" w:rsidRPr="00DC1261" w:rsidRDefault="005A5811" w:rsidP="00127846">
      <w:pPr>
        <w:pStyle w:val="Paragraphedeliste"/>
        <w:numPr>
          <w:ilvl w:val="0"/>
          <w:numId w:val="6"/>
        </w:numPr>
        <w:spacing w:after="40" w:line="252" w:lineRule="auto"/>
        <w:ind w:left="284" w:hanging="284"/>
        <w:contextualSpacing w:val="0"/>
        <w:jc w:val="both"/>
        <w:rPr>
          <w:lang w:val="fr-FR"/>
        </w:rPr>
      </w:pPr>
      <w:r w:rsidRPr="00DC1261">
        <w:rPr>
          <w:lang w:val="fr-FR"/>
        </w:rPr>
        <w:t>N</w:t>
      </w:r>
      <w:r w:rsidR="00127846" w:rsidRPr="00DC1261">
        <w:rPr>
          <w:lang w:val="fr-FR"/>
        </w:rPr>
        <w:t xml:space="preserve">ous avons pris connaissance des articles relatifs à la déontologie et à la lutte contre la corruption repris dans le </w:t>
      </w:r>
      <w:r w:rsidRPr="00DC1261">
        <w:rPr>
          <w:lang w:val="fr-FR"/>
        </w:rPr>
        <w:t>c</w:t>
      </w:r>
      <w:r w:rsidR="00127846" w:rsidRPr="00DC1261">
        <w:rPr>
          <w:lang w:val="fr-FR"/>
        </w:rPr>
        <w:t>ahier spécial des charges et nous déclarons souscrire et respecter entièrement ces articles.</w:t>
      </w:r>
    </w:p>
    <w:p w14:paraId="4D885389" w14:textId="546E759A" w:rsidR="00127846" w:rsidRPr="00DC1261" w:rsidRDefault="005A5811" w:rsidP="00127846">
      <w:pPr>
        <w:spacing w:after="40" w:line="252" w:lineRule="auto"/>
        <w:jc w:val="both"/>
        <w:rPr>
          <w:lang w:val="fr-FR"/>
        </w:rPr>
      </w:pPr>
      <w:r w:rsidRPr="00DC1261">
        <w:rPr>
          <w:lang w:val="fr-FR"/>
        </w:rPr>
        <w:t>N</w:t>
      </w:r>
      <w:r w:rsidR="00127846" w:rsidRPr="00DC1261">
        <w:rPr>
          <w:lang w:val="fr-FR"/>
        </w:rPr>
        <w:t xml:space="preserve">ous sommes de </w:t>
      </w:r>
      <w:r w:rsidR="00722ADD" w:rsidRPr="00DC1261">
        <w:rPr>
          <w:lang w:val="fr-FR"/>
        </w:rPr>
        <w:t>même conscients</w:t>
      </w:r>
      <w:r w:rsidR="00127846" w:rsidRPr="00DC1261">
        <w:rPr>
          <w:lang w:val="fr-FR"/>
        </w:rPr>
        <w:t xml:space="preserve"> du fait que les membres du personnel de Enabel sont liés aux dispositions d’un code éthique qui précise ce qui suit : « Afin d’assurer l’impartialité des membres du personnel, il leur est interdit de solliciter, d’exiger ou d’accepter des dons, gratifications ou avantages quelconques destinés à eux-mêmes ou des tiers, que ce soit ou non dans l’exercice de leur fonction, lorsque les dons, gratifications ou avantages précités sont liés à cet exercice. Notons que ce qui importe le plus dans cette problématique est moins l’enrichissement résultant de l’acceptation de dons, gratifications ou avantages de toute nature, que la perte de l’impartialité requise du membre du personnel dans l’exercice de sa fonction. À titre personnel, les membres du personnel n’acceptent aucune gratification, aucun don ni avantage financier ou autre, pour les services rendus ».</w:t>
      </w:r>
    </w:p>
    <w:p w14:paraId="4377ACD6" w14:textId="77FB772A" w:rsidR="00127846" w:rsidRPr="00DC1261" w:rsidRDefault="00127846" w:rsidP="00127846">
      <w:pPr>
        <w:spacing w:after="40" w:line="252" w:lineRule="auto"/>
        <w:jc w:val="both"/>
        <w:rPr>
          <w:lang w:val="fr-FR"/>
        </w:rPr>
      </w:pPr>
      <w:r w:rsidRPr="00DC1261">
        <w:rPr>
          <w:lang w:val="fr-FR"/>
        </w:rPr>
        <w:t>Si le marché précité devait être attribué au soumissionnaire, nous déclarons, par ailleurs, marquer notre accord avec les dispositions suivantes :</w:t>
      </w:r>
    </w:p>
    <w:p w14:paraId="612E6868" w14:textId="6535FB50" w:rsidR="00127846" w:rsidRPr="00DC1261" w:rsidRDefault="00127846" w:rsidP="00127846">
      <w:pPr>
        <w:pStyle w:val="Paragraphedeliste"/>
        <w:numPr>
          <w:ilvl w:val="0"/>
          <w:numId w:val="6"/>
        </w:numPr>
        <w:spacing w:after="40" w:line="252" w:lineRule="auto"/>
        <w:ind w:left="284" w:hanging="284"/>
        <w:contextualSpacing w:val="0"/>
        <w:jc w:val="both"/>
        <w:rPr>
          <w:lang w:val="fr-FR"/>
        </w:rPr>
      </w:pPr>
      <w:r w:rsidRPr="00DC1261">
        <w:rPr>
          <w:lang w:val="fr-FR"/>
        </w:rPr>
        <w:t>Afin d’éviter toute impression de risque de partialité ou de connivence dans le suivi et le contrôle de l’exécution du marché, il est strictement interdit au contractant du marché (c'est-à-dire les membres de l’administration et les travailleurs) d’offrir, directement ou indirectement, des cadeaux, des repas ou un quelconque autre avantage matériel ou immatériel, quelle que soit sa valeur, aux membres du personnel de Enabel, qui sont directement ou indirectement concernés par le suivi et/ou le contrôle de l'exécution du marché, quel que soit leur rang hiérarchique.</w:t>
      </w:r>
    </w:p>
    <w:p w14:paraId="4C683AD7" w14:textId="3E058E69" w:rsidR="00127846" w:rsidRPr="00DC1261" w:rsidRDefault="00127846" w:rsidP="00127846">
      <w:pPr>
        <w:pStyle w:val="Paragraphedeliste"/>
        <w:numPr>
          <w:ilvl w:val="0"/>
          <w:numId w:val="6"/>
        </w:numPr>
        <w:spacing w:after="40" w:line="252" w:lineRule="auto"/>
        <w:ind w:left="284" w:hanging="284"/>
        <w:contextualSpacing w:val="0"/>
        <w:jc w:val="both"/>
        <w:rPr>
          <w:lang w:val="fr-FR"/>
        </w:rPr>
      </w:pPr>
      <w:r w:rsidRPr="00DC1261">
        <w:rPr>
          <w:lang w:val="fr-FR"/>
        </w:rPr>
        <w:t>Tout contrat (marché public) sera résilié, dès lors qu’il s’avérerait que l’attribution du contrat ou son exécution aurait donné lieu à l’obtention ou l’offre des avantages appréciables en argent précités.</w:t>
      </w:r>
    </w:p>
    <w:p w14:paraId="55A63ADF" w14:textId="0AE46D82" w:rsidR="00127846" w:rsidRPr="00DC1261" w:rsidRDefault="00127846" w:rsidP="00127846">
      <w:pPr>
        <w:pStyle w:val="Paragraphedeliste"/>
        <w:numPr>
          <w:ilvl w:val="0"/>
          <w:numId w:val="6"/>
        </w:numPr>
        <w:spacing w:after="40" w:line="252" w:lineRule="auto"/>
        <w:ind w:left="284" w:hanging="284"/>
        <w:contextualSpacing w:val="0"/>
        <w:jc w:val="both"/>
        <w:rPr>
          <w:lang w:val="fr-FR"/>
        </w:rPr>
      </w:pPr>
      <w:r w:rsidRPr="00DC1261">
        <w:rPr>
          <w:lang w:val="fr-FR"/>
        </w:rPr>
        <w:t xml:space="preserve">Tout manquement à se conformer à une ou plusieurs des clauses déontologiques peut </w:t>
      </w:r>
      <w:r w:rsidR="005A5811" w:rsidRPr="00DC1261">
        <w:rPr>
          <w:lang w:val="fr-FR"/>
        </w:rPr>
        <w:t>abo</w:t>
      </w:r>
      <w:r w:rsidRPr="00DC1261">
        <w:rPr>
          <w:lang w:val="fr-FR"/>
        </w:rPr>
        <w:t>utir à l’exclusion du contractant du présent marché et d’autres marchés publics pour Enabel.</w:t>
      </w:r>
    </w:p>
    <w:p w14:paraId="652D6503" w14:textId="3B37679B" w:rsidR="00127846" w:rsidRPr="00DC1261" w:rsidRDefault="00127846" w:rsidP="00127846">
      <w:pPr>
        <w:pStyle w:val="Paragraphedeliste"/>
        <w:numPr>
          <w:ilvl w:val="0"/>
          <w:numId w:val="6"/>
        </w:numPr>
        <w:spacing w:after="40" w:line="252" w:lineRule="auto"/>
        <w:ind w:left="284" w:hanging="284"/>
        <w:contextualSpacing w:val="0"/>
        <w:jc w:val="both"/>
        <w:rPr>
          <w:lang w:val="fr-FR"/>
        </w:rPr>
      </w:pPr>
      <w:r w:rsidRPr="00DC1261">
        <w:rPr>
          <w:lang w:val="fr-FR"/>
        </w:rPr>
        <w:t>Le contractant du marché (adjudicataire) s’engage à fournir au pouvoir adjudicateur, à sa demande, toutes les pièces justificatives relatives aux conditions d’exécution du contrat. Le pouvoir adjudicateur pourra procéder à tout contrôle, sur pièces et sur place, qu’il estimerait nécessaire pour réunir des éléments de preuve sur une présomption de frais commerciaux inhabituels.</w:t>
      </w:r>
    </w:p>
    <w:p w14:paraId="10A41691" w14:textId="382EDD60" w:rsidR="0077631D" w:rsidRPr="00DC1261" w:rsidRDefault="00127846" w:rsidP="00127846">
      <w:pPr>
        <w:spacing w:after="40" w:line="252" w:lineRule="auto"/>
        <w:jc w:val="both"/>
        <w:rPr>
          <w:lang w:val="fr-FR"/>
        </w:rPr>
      </w:pPr>
      <w:r w:rsidRPr="00DC1261">
        <w:rPr>
          <w:lang w:val="fr-FR"/>
        </w:rPr>
        <w:t>Le soumissionnaire prend enfin connaissance du fait que Enabel se réserve le droit de porter plainte devant les instances judiciaires compétentes lors de toute constatation de faits allant à l’encontre de la présente déclaration et que tous les frais administratifs et autres qui en découlent sont à charge du soumissionnaire.</w:t>
      </w:r>
    </w:p>
    <w:p w14:paraId="29624C54" w14:textId="77777777" w:rsidR="005A5811" w:rsidRPr="00DC1261" w:rsidRDefault="005A5811" w:rsidP="005A5811">
      <w:pPr>
        <w:spacing w:before="240" w:after="120" w:line="252" w:lineRule="auto"/>
        <w:jc w:val="both"/>
        <w:rPr>
          <w:lang w:val="fr-FR"/>
        </w:rPr>
      </w:pPr>
      <w:r w:rsidRPr="00DC1261">
        <w:rPr>
          <w:lang w:val="fr-FR"/>
        </w:rPr>
        <w:t>Nom et prénom :</w:t>
      </w:r>
    </w:p>
    <w:p w14:paraId="23B27778" w14:textId="77777777" w:rsidR="005A5811" w:rsidRPr="00DC1261" w:rsidRDefault="005A5811" w:rsidP="005A5811">
      <w:pPr>
        <w:spacing w:after="120" w:line="252" w:lineRule="auto"/>
        <w:jc w:val="both"/>
        <w:rPr>
          <w:lang w:val="fr-FR"/>
        </w:rPr>
      </w:pPr>
      <w:r w:rsidRPr="00DC1261">
        <w:rPr>
          <w:lang w:val="fr-FR"/>
        </w:rPr>
        <w:t>Date :</w:t>
      </w:r>
    </w:p>
    <w:p w14:paraId="5CEA32BB" w14:textId="109DFBAE" w:rsidR="005A5811" w:rsidRPr="00DC1261" w:rsidRDefault="005A5811" w:rsidP="005A5811">
      <w:pPr>
        <w:spacing w:after="120" w:line="252" w:lineRule="auto"/>
        <w:jc w:val="both"/>
        <w:rPr>
          <w:lang w:val="fr-FR"/>
        </w:rPr>
      </w:pPr>
      <w:r w:rsidRPr="00DC1261">
        <w:rPr>
          <w:lang w:val="fr-FR"/>
        </w:rPr>
        <w:t>Signature autorisée :</w:t>
      </w:r>
      <w:r w:rsidRPr="00DC1261">
        <w:rPr>
          <w:lang w:val="fr-FR"/>
        </w:rPr>
        <w:br w:type="page"/>
      </w:r>
    </w:p>
    <w:p w14:paraId="250AB751" w14:textId="75FA520B" w:rsidR="00892076" w:rsidRPr="00DC1261" w:rsidRDefault="00BE5580" w:rsidP="00892076">
      <w:pPr>
        <w:pStyle w:val="Titre2"/>
        <w:rPr>
          <w:lang w:val="fr-FR"/>
        </w:rPr>
      </w:pPr>
      <w:bookmarkStart w:id="99" w:name="_Toc177121561"/>
      <w:r w:rsidRPr="6DAE84DA">
        <w:rPr>
          <w:lang w:val="fr-FR"/>
        </w:rPr>
        <w:lastRenderedPageBreak/>
        <w:t>Procuration</w:t>
      </w:r>
      <w:bookmarkEnd w:id="99"/>
    </w:p>
    <w:p w14:paraId="4434A9D1" w14:textId="37CDB991" w:rsidR="00BE5580" w:rsidRPr="00DC1261" w:rsidRDefault="00BE5580" w:rsidP="003424B3">
      <w:pPr>
        <w:jc w:val="both"/>
        <w:rPr>
          <w:lang w:val="fr-FR"/>
        </w:rPr>
      </w:pPr>
      <w:r w:rsidRPr="00DC1261">
        <w:rPr>
          <w:lang w:val="fr-FR"/>
        </w:rPr>
        <w:t xml:space="preserve">Le soumissionnaire doit joindre à son offre la </w:t>
      </w:r>
      <w:r w:rsidRPr="00DC1261">
        <w:rPr>
          <w:b/>
          <w:bCs/>
          <w:lang w:val="fr-FR"/>
        </w:rPr>
        <w:t>procuration</w:t>
      </w:r>
      <w:r w:rsidRPr="00DC1261">
        <w:rPr>
          <w:lang w:val="fr-FR"/>
        </w:rPr>
        <w:t xml:space="preserve"> autorisant la personne à signer l’offre et toute la documentation correspondante ou tout document attestant que la personne qui signe est bien habilitée à le faire (statuts, mandats, acte notarié…).</w:t>
      </w:r>
    </w:p>
    <w:p w14:paraId="34BDB543" w14:textId="7039536C" w:rsidR="00892076" w:rsidRPr="00DC1261" w:rsidRDefault="00BE5580" w:rsidP="003424B3">
      <w:pPr>
        <w:jc w:val="both"/>
        <w:rPr>
          <w:lang w:val="fr-FR"/>
        </w:rPr>
      </w:pPr>
      <w:r w:rsidRPr="00DC1261">
        <w:rPr>
          <w:lang w:val="fr-FR"/>
        </w:rPr>
        <w:t>En cas d’</w:t>
      </w:r>
      <w:r w:rsidRPr="00DC1261">
        <w:rPr>
          <w:b/>
          <w:bCs/>
          <w:lang w:val="fr-FR"/>
        </w:rPr>
        <w:t>association momentanée</w:t>
      </w:r>
      <w:r w:rsidRPr="00DC1261">
        <w:rPr>
          <w:lang w:val="fr-FR"/>
        </w:rPr>
        <w:t>, l'offre conjointe doit préciser le rôle de chaque membre de l’association. Un chef de file doit être désigné et la procuration doit être complétée en conséquence.</w:t>
      </w:r>
    </w:p>
    <w:p w14:paraId="6CDFA7F3" w14:textId="0736AB2D" w:rsidR="00892076" w:rsidRPr="00DC1261" w:rsidRDefault="00380E5E" w:rsidP="0004666F">
      <w:pPr>
        <w:pStyle w:val="Titre2"/>
        <w:rPr>
          <w:lang w:val="fr-FR"/>
        </w:rPr>
      </w:pPr>
      <w:bookmarkStart w:id="100" w:name="_Toc177121562"/>
      <w:r w:rsidRPr="6DAE84DA">
        <w:rPr>
          <w:lang w:val="fr-FR"/>
        </w:rPr>
        <w:t>Enregistrement</w:t>
      </w:r>
      <w:r w:rsidR="00B627AE" w:rsidRPr="6DAE84DA">
        <w:rPr>
          <w:lang w:val="fr-FR"/>
        </w:rPr>
        <w:t xml:space="preserve"> </w:t>
      </w:r>
      <w:r w:rsidRPr="6DAE84DA">
        <w:rPr>
          <w:lang w:val="fr-FR"/>
        </w:rPr>
        <w:t>et statut juridique</w:t>
      </w:r>
      <w:bookmarkEnd w:id="100"/>
    </w:p>
    <w:p w14:paraId="15D940AB" w14:textId="0DE0CE4D" w:rsidR="00DF6170" w:rsidRPr="00DC1261" w:rsidRDefault="00DF6170" w:rsidP="00DF6170">
      <w:pPr>
        <w:jc w:val="both"/>
        <w:rPr>
          <w:lang w:val="fr-FR"/>
        </w:rPr>
      </w:pPr>
      <w:bookmarkStart w:id="101" w:name="_Ref503362695"/>
      <w:r w:rsidRPr="00DC1261">
        <w:rPr>
          <w:lang w:val="fr-FR"/>
        </w:rPr>
        <w:t>Le soumissionnaire doit joindre à son offre une copie des documents</w:t>
      </w:r>
      <w:r w:rsidR="00380E5E" w:rsidRPr="00DC1261">
        <w:rPr>
          <w:rStyle w:val="Appelnotedebasdep"/>
          <w:lang w:val="fr-FR"/>
        </w:rPr>
        <w:footnoteReference w:id="10"/>
      </w:r>
      <w:r w:rsidRPr="00DC1261">
        <w:rPr>
          <w:lang w:val="fr-FR"/>
        </w:rPr>
        <w:t xml:space="preserve"> originaux relatifs à son </w:t>
      </w:r>
      <w:r w:rsidRPr="00DC1261">
        <w:rPr>
          <w:b/>
          <w:bCs/>
          <w:lang w:val="fr-FR"/>
        </w:rPr>
        <w:t>enregistrement</w:t>
      </w:r>
      <w:r w:rsidRPr="00DC1261">
        <w:rPr>
          <w:lang w:val="fr-FR"/>
        </w:rPr>
        <w:t xml:space="preserve"> et/ou son </w:t>
      </w:r>
      <w:r w:rsidRPr="00DC1261">
        <w:rPr>
          <w:b/>
          <w:bCs/>
          <w:lang w:val="fr-FR"/>
        </w:rPr>
        <w:t>statut juridique</w:t>
      </w:r>
      <w:r w:rsidRPr="00DC1261">
        <w:rPr>
          <w:lang w:val="fr-FR"/>
        </w:rPr>
        <w:t xml:space="preserve">, qui établissent son lieu d’enregistrement et/ou son siège statutaire </w:t>
      </w:r>
      <w:r w:rsidR="00362F8A" w:rsidRPr="006D208C">
        <w:rPr>
          <w:lang w:val="fr-FR"/>
        </w:rPr>
        <w:t xml:space="preserve">(certificat de constitution ou d'enregistrement, </w:t>
      </w:r>
      <w:r w:rsidR="00362F8A">
        <w:rPr>
          <w:lang w:val="fr-FR"/>
        </w:rPr>
        <w:t xml:space="preserve">avis d’immatriculation NINEA, </w:t>
      </w:r>
      <w:r w:rsidR="00362F8A" w:rsidRPr="006D208C">
        <w:rPr>
          <w:lang w:val="fr-FR"/>
        </w:rPr>
        <w:t>etc.).</w:t>
      </w:r>
    </w:p>
    <w:p w14:paraId="72BC00A1" w14:textId="77777777" w:rsidR="006208B8" w:rsidRPr="00DC1261" w:rsidRDefault="006208B8" w:rsidP="006208B8">
      <w:pPr>
        <w:pStyle w:val="Titre2"/>
        <w:rPr>
          <w:lang w:val="fr-FR"/>
        </w:rPr>
      </w:pPr>
      <w:bookmarkStart w:id="102" w:name="_Toc177121563"/>
      <w:bookmarkEnd w:id="101"/>
      <w:r w:rsidRPr="6DAE84DA">
        <w:rPr>
          <w:lang w:val="fr-FR"/>
        </w:rPr>
        <w:t>Document Unique de Marché Européen (DUME)</w:t>
      </w:r>
      <w:bookmarkEnd w:id="102"/>
    </w:p>
    <w:p w14:paraId="3171099D" w14:textId="187BF6A1" w:rsidR="006208B8" w:rsidRPr="00A34D79" w:rsidRDefault="006208B8" w:rsidP="006208B8">
      <w:pPr>
        <w:spacing w:after="120"/>
        <w:jc w:val="both"/>
        <w:rPr>
          <w:lang w:val="fr-FR"/>
        </w:rPr>
      </w:pPr>
      <w:r w:rsidRPr="00A34D79">
        <w:rPr>
          <w:lang w:val="fr-FR"/>
        </w:rPr>
        <w:t>Le soumissionnaire doit</w:t>
      </w:r>
      <w:r w:rsidR="00FD6C1F">
        <w:rPr>
          <w:lang w:val="fr-FR"/>
        </w:rPr>
        <w:t>,</w:t>
      </w:r>
      <w:r w:rsidR="00FD6C1F" w:rsidRPr="009B0749">
        <w:rPr>
          <w:lang w:val="fr-FR"/>
        </w:rPr>
        <w:t xml:space="preserve"> </w:t>
      </w:r>
      <w:r w:rsidR="00FD6C1F" w:rsidRPr="00FF7523">
        <w:rPr>
          <w:b/>
          <w:bCs/>
          <w:lang w:val="fr-FR"/>
        </w:rPr>
        <w:t>sous peine d'irrégularité substantielle</w:t>
      </w:r>
      <w:r w:rsidR="00FD6C1F" w:rsidRPr="00D54E09">
        <w:rPr>
          <w:lang w:val="fr-FR"/>
        </w:rPr>
        <w:t xml:space="preserve">, </w:t>
      </w:r>
      <w:r w:rsidRPr="00A34D79">
        <w:rPr>
          <w:lang w:val="fr-FR"/>
        </w:rPr>
        <w:t xml:space="preserve">joindre à son offre </w:t>
      </w:r>
      <w:r>
        <w:rPr>
          <w:lang w:val="fr-FR"/>
        </w:rPr>
        <w:t xml:space="preserve">le </w:t>
      </w:r>
      <w:r w:rsidRPr="00A34D79">
        <w:rPr>
          <w:b/>
          <w:bCs/>
          <w:lang w:val="fr-FR"/>
        </w:rPr>
        <w:t>Document Unique de Marché Européen</w:t>
      </w:r>
      <w:r w:rsidRPr="00DC1261">
        <w:rPr>
          <w:b/>
          <w:bCs/>
          <w:vertAlign w:val="superscript"/>
          <w:lang w:val="fr-FR"/>
        </w:rPr>
        <w:fldChar w:fldCharType="begin"/>
      </w:r>
      <w:r w:rsidRPr="00DC1261">
        <w:rPr>
          <w:b/>
          <w:bCs/>
          <w:vertAlign w:val="superscript"/>
          <w:lang w:val="fr-FR"/>
        </w:rPr>
        <w:instrText xml:space="preserve"> NOTEREF _Ref503362695 \h  \* MERGEFORMAT </w:instrText>
      </w:r>
      <w:r w:rsidRPr="00DC1261">
        <w:rPr>
          <w:b/>
          <w:bCs/>
          <w:vertAlign w:val="superscript"/>
          <w:lang w:val="fr-FR"/>
        </w:rPr>
      </w:r>
      <w:r w:rsidRPr="00DC1261">
        <w:rPr>
          <w:b/>
          <w:bCs/>
          <w:vertAlign w:val="superscript"/>
          <w:lang w:val="fr-FR"/>
        </w:rPr>
        <w:fldChar w:fldCharType="separate"/>
      </w:r>
      <w:r w:rsidR="005E7FF4">
        <w:rPr>
          <w:b/>
          <w:bCs/>
          <w:vertAlign w:val="superscript"/>
          <w:lang w:val="fr-FR"/>
        </w:rPr>
        <w:t>10</w:t>
      </w:r>
      <w:r w:rsidRPr="00DC1261">
        <w:rPr>
          <w:b/>
          <w:bCs/>
          <w:vertAlign w:val="superscript"/>
          <w:lang w:val="fr-FR"/>
        </w:rPr>
        <w:fldChar w:fldCharType="end"/>
      </w:r>
      <w:r w:rsidRPr="00A34D79">
        <w:rPr>
          <w:b/>
          <w:bCs/>
          <w:lang w:val="fr-FR"/>
        </w:rPr>
        <w:t xml:space="preserve"> (DUME)</w:t>
      </w:r>
      <w:r>
        <w:rPr>
          <w:lang w:val="fr-FR"/>
        </w:rPr>
        <w:t xml:space="preserve"> complété et signé. </w:t>
      </w:r>
      <w:r w:rsidRPr="00A34D79">
        <w:rPr>
          <w:lang w:val="fr-FR"/>
        </w:rPr>
        <w:t>Le soumissionnaire peut soit compléter le DUME joint en annexe, soit générer sa réponse sur le site</w:t>
      </w:r>
      <w:r>
        <w:rPr>
          <w:lang w:val="fr-FR"/>
        </w:rPr>
        <w:t> </w:t>
      </w:r>
      <w:r w:rsidRPr="00A34D79">
        <w:rPr>
          <w:lang w:val="fr-FR"/>
        </w:rPr>
        <w:t>: https://ec.europa.eu/tools/espd/filter.</w:t>
      </w:r>
    </w:p>
    <w:p w14:paraId="1BB484EE" w14:textId="77777777" w:rsidR="0033580E" w:rsidRPr="00DC1261" w:rsidRDefault="0033580E" w:rsidP="0033580E">
      <w:pPr>
        <w:jc w:val="both"/>
        <w:rPr>
          <w:lang w:val="fr-FR"/>
        </w:rPr>
      </w:pPr>
      <w:r w:rsidRPr="009B0749">
        <w:rPr>
          <w:lang w:val="fr-FR"/>
        </w:rPr>
        <w:t>En cas d’</w:t>
      </w:r>
      <w:r w:rsidRPr="009B0749">
        <w:rPr>
          <w:b/>
          <w:bCs/>
          <w:lang w:val="fr-FR"/>
        </w:rPr>
        <w:t>association momentanée</w:t>
      </w:r>
      <w:r w:rsidRPr="009B0749">
        <w:rPr>
          <w:lang w:val="fr-FR"/>
        </w:rPr>
        <w:t>,</w:t>
      </w:r>
      <w:r>
        <w:rPr>
          <w:lang w:val="fr-FR"/>
        </w:rPr>
        <w:t xml:space="preserve"> l</w:t>
      </w:r>
      <w:r w:rsidRPr="009B0749">
        <w:rPr>
          <w:lang w:val="fr-FR"/>
        </w:rPr>
        <w:t>e soumissionnaire doit</w:t>
      </w:r>
      <w:r>
        <w:rPr>
          <w:lang w:val="fr-FR"/>
        </w:rPr>
        <w:t>,</w:t>
      </w:r>
      <w:r w:rsidRPr="009B0749">
        <w:rPr>
          <w:lang w:val="fr-FR"/>
        </w:rPr>
        <w:t xml:space="preserve"> </w:t>
      </w:r>
      <w:r w:rsidRPr="00FF7523">
        <w:rPr>
          <w:b/>
          <w:bCs/>
          <w:lang w:val="fr-FR"/>
        </w:rPr>
        <w:t>sous peine d'irrégularité substantielle</w:t>
      </w:r>
      <w:r w:rsidRPr="00D54E09">
        <w:rPr>
          <w:lang w:val="fr-FR"/>
        </w:rPr>
        <w:t xml:space="preserve">, </w:t>
      </w:r>
      <w:r w:rsidRPr="009B0749">
        <w:rPr>
          <w:lang w:val="fr-FR"/>
        </w:rPr>
        <w:t xml:space="preserve">joindre à son offre le </w:t>
      </w:r>
      <w:r w:rsidRPr="009B0749">
        <w:rPr>
          <w:b/>
          <w:bCs/>
          <w:lang w:val="fr-FR"/>
        </w:rPr>
        <w:t>Document Unique de Marché Européen (DUME)</w:t>
      </w:r>
      <w:r w:rsidRPr="009B0749">
        <w:rPr>
          <w:lang w:val="fr-FR"/>
        </w:rPr>
        <w:t xml:space="preserve"> complété et signé</w:t>
      </w:r>
      <w:r>
        <w:rPr>
          <w:lang w:val="fr-FR"/>
        </w:rPr>
        <w:t xml:space="preserve"> par le </w:t>
      </w:r>
      <w:r w:rsidRPr="00BB3A47">
        <w:rPr>
          <w:b/>
          <w:bCs/>
          <w:lang w:val="fr-FR"/>
        </w:rPr>
        <w:t>chef de file</w:t>
      </w:r>
      <w:r w:rsidRPr="009B0749">
        <w:rPr>
          <w:lang w:val="fr-FR"/>
        </w:rPr>
        <w:t xml:space="preserve"> </w:t>
      </w:r>
      <w:r w:rsidRPr="00BB3A47">
        <w:rPr>
          <w:b/>
          <w:bCs/>
          <w:lang w:val="fr-FR"/>
        </w:rPr>
        <w:t>et</w:t>
      </w:r>
      <w:r>
        <w:rPr>
          <w:lang w:val="fr-FR"/>
        </w:rPr>
        <w:t xml:space="preserve"> </w:t>
      </w:r>
      <w:r w:rsidRPr="00BB3A47">
        <w:rPr>
          <w:b/>
          <w:bCs/>
          <w:lang w:val="fr-FR"/>
        </w:rPr>
        <w:t>chaque membre de l’association</w:t>
      </w:r>
      <w:r w:rsidRPr="00BB3A47">
        <w:rPr>
          <w:lang w:val="fr-FR"/>
        </w:rPr>
        <w:t>.</w:t>
      </w:r>
    </w:p>
    <w:p w14:paraId="768BDCDE" w14:textId="43DF3644" w:rsidR="00892076" w:rsidRPr="00DC1261" w:rsidRDefault="002B4EF6" w:rsidP="002B4EF6">
      <w:pPr>
        <w:pStyle w:val="Titre2"/>
        <w:rPr>
          <w:lang w:val="fr-FR"/>
        </w:rPr>
      </w:pPr>
      <w:bookmarkStart w:id="103" w:name="_Toc177121564"/>
      <w:r w:rsidRPr="6DAE84DA">
        <w:rPr>
          <w:lang w:val="fr-FR"/>
        </w:rPr>
        <w:t>Attestation de régularité relative au paiement des cotisations sociales</w:t>
      </w:r>
      <w:bookmarkEnd w:id="103"/>
    </w:p>
    <w:p w14:paraId="3096868D" w14:textId="36132B33" w:rsidR="002B4EF6" w:rsidRPr="00DC1261" w:rsidRDefault="002B4EF6" w:rsidP="002B4EF6">
      <w:pPr>
        <w:jc w:val="both"/>
        <w:rPr>
          <w:lang w:val="fr-FR"/>
        </w:rPr>
      </w:pPr>
      <w:r w:rsidRPr="00DC1261">
        <w:rPr>
          <w:lang w:val="fr-FR"/>
        </w:rPr>
        <w:t xml:space="preserve">Au plus tard avant l’attribution du marché, le soumissionnaire joindra à son offre une </w:t>
      </w:r>
      <w:r w:rsidRPr="00DC1261">
        <w:rPr>
          <w:b/>
          <w:bCs/>
          <w:lang w:val="fr-FR"/>
        </w:rPr>
        <w:t>attestation</w:t>
      </w:r>
      <w:r w:rsidR="00BE5580" w:rsidRPr="00DC1261">
        <w:rPr>
          <w:b/>
          <w:bCs/>
          <w:vertAlign w:val="superscript"/>
          <w:lang w:val="fr-FR"/>
        </w:rPr>
        <w:fldChar w:fldCharType="begin"/>
      </w:r>
      <w:r w:rsidR="00BE5580" w:rsidRPr="00DC1261">
        <w:rPr>
          <w:b/>
          <w:bCs/>
          <w:vertAlign w:val="superscript"/>
          <w:lang w:val="fr-FR"/>
        </w:rPr>
        <w:instrText xml:space="preserve"> NOTEREF _Ref503362695 \h  \* MERGEFORMAT </w:instrText>
      </w:r>
      <w:r w:rsidR="00BE5580" w:rsidRPr="00DC1261">
        <w:rPr>
          <w:b/>
          <w:bCs/>
          <w:vertAlign w:val="superscript"/>
          <w:lang w:val="fr-FR"/>
        </w:rPr>
      </w:r>
      <w:r w:rsidR="00BE5580" w:rsidRPr="00DC1261">
        <w:rPr>
          <w:b/>
          <w:bCs/>
          <w:vertAlign w:val="superscript"/>
          <w:lang w:val="fr-FR"/>
        </w:rPr>
        <w:fldChar w:fldCharType="separate"/>
      </w:r>
      <w:r w:rsidR="005E7FF4">
        <w:rPr>
          <w:b/>
          <w:bCs/>
          <w:vertAlign w:val="superscript"/>
          <w:lang w:val="fr-FR"/>
        </w:rPr>
        <w:t>10</w:t>
      </w:r>
      <w:r w:rsidR="00BE5580" w:rsidRPr="00DC1261">
        <w:rPr>
          <w:b/>
          <w:bCs/>
          <w:vertAlign w:val="superscript"/>
          <w:lang w:val="fr-FR"/>
        </w:rPr>
        <w:fldChar w:fldCharType="end"/>
      </w:r>
      <w:r w:rsidRPr="00DC1261">
        <w:rPr>
          <w:b/>
          <w:bCs/>
          <w:lang w:val="fr-FR"/>
        </w:rPr>
        <w:t xml:space="preserve"> récente de régularité</w:t>
      </w:r>
      <w:r w:rsidRPr="00DC1261">
        <w:rPr>
          <w:lang w:val="fr-FR"/>
        </w:rPr>
        <w:t xml:space="preserve"> avec ses obligations relatives au </w:t>
      </w:r>
      <w:r w:rsidRPr="00DC1261">
        <w:rPr>
          <w:b/>
          <w:bCs/>
          <w:lang w:val="fr-FR"/>
        </w:rPr>
        <w:t>paiement des cotisations sociales</w:t>
      </w:r>
      <w:r w:rsidRPr="00DC1261">
        <w:rPr>
          <w:lang w:val="fr-FR"/>
        </w:rPr>
        <w:t xml:space="preserve"> selon les dispositions légales du pays où il est établi. Le soumissionnaire enregistré en Belgique joindra à son offre l’attestation portant sur le dernier trimestre civil écoulé avant la date limite de réception des demandes de des offres.</w:t>
      </w:r>
    </w:p>
    <w:p w14:paraId="50D89F31" w14:textId="1B55D001" w:rsidR="00892076" w:rsidRPr="00DC1261" w:rsidRDefault="002B4EF6" w:rsidP="00892076">
      <w:pPr>
        <w:pStyle w:val="Titre2"/>
        <w:rPr>
          <w:lang w:val="fr-FR"/>
        </w:rPr>
      </w:pPr>
      <w:bookmarkStart w:id="104" w:name="_Toc177121565"/>
      <w:r w:rsidRPr="6DAE84DA">
        <w:rPr>
          <w:lang w:val="fr-FR"/>
        </w:rPr>
        <w:t>Attestation de régularité relative au paiement des impôts et taxes</w:t>
      </w:r>
      <w:bookmarkEnd w:id="104"/>
    </w:p>
    <w:p w14:paraId="0CF20D58" w14:textId="28FBDFA3" w:rsidR="00BE5580" w:rsidRPr="00DC1261" w:rsidRDefault="00BE5580" w:rsidP="003424B3">
      <w:pPr>
        <w:jc w:val="both"/>
        <w:rPr>
          <w:lang w:val="fr-FR"/>
        </w:rPr>
      </w:pPr>
      <w:r w:rsidRPr="00DC1261">
        <w:rPr>
          <w:lang w:val="fr-FR"/>
        </w:rPr>
        <w:t xml:space="preserve">Au plus tard avant l’attribution du marché, le soumissionnaire joindra à son offre une </w:t>
      </w:r>
      <w:r w:rsidRPr="00DC1261">
        <w:rPr>
          <w:b/>
          <w:bCs/>
          <w:lang w:val="fr-FR"/>
        </w:rPr>
        <w:t>attestation</w:t>
      </w:r>
      <w:r w:rsidRPr="00DC1261">
        <w:rPr>
          <w:vertAlign w:val="superscript"/>
          <w:lang w:val="fr-FR"/>
        </w:rPr>
        <w:fldChar w:fldCharType="begin"/>
      </w:r>
      <w:r w:rsidRPr="00DC1261">
        <w:rPr>
          <w:vertAlign w:val="superscript"/>
          <w:lang w:val="fr-FR"/>
        </w:rPr>
        <w:instrText xml:space="preserve"> NOTEREF _Ref503362695 \h  \* MERGEFORMAT </w:instrText>
      </w:r>
      <w:r w:rsidRPr="00DC1261">
        <w:rPr>
          <w:vertAlign w:val="superscript"/>
          <w:lang w:val="fr-FR"/>
        </w:rPr>
      </w:r>
      <w:r w:rsidRPr="00DC1261">
        <w:rPr>
          <w:vertAlign w:val="superscript"/>
          <w:lang w:val="fr-FR"/>
        </w:rPr>
        <w:fldChar w:fldCharType="separate"/>
      </w:r>
      <w:r w:rsidR="005E7FF4">
        <w:rPr>
          <w:vertAlign w:val="superscript"/>
          <w:lang w:val="fr-FR"/>
        </w:rPr>
        <w:t>10</w:t>
      </w:r>
      <w:r w:rsidRPr="00DC1261">
        <w:rPr>
          <w:vertAlign w:val="superscript"/>
          <w:lang w:val="fr-FR"/>
        </w:rPr>
        <w:fldChar w:fldCharType="end"/>
      </w:r>
      <w:r w:rsidRPr="00DC1261">
        <w:rPr>
          <w:b/>
          <w:bCs/>
          <w:lang w:val="fr-FR"/>
        </w:rPr>
        <w:t xml:space="preserve"> récente de régularité</w:t>
      </w:r>
      <w:r w:rsidRPr="00DC1261">
        <w:rPr>
          <w:lang w:val="fr-FR"/>
        </w:rPr>
        <w:t xml:space="preserve"> avec ses obligations relatives au </w:t>
      </w:r>
      <w:r w:rsidRPr="00DC1261">
        <w:rPr>
          <w:b/>
          <w:bCs/>
          <w:lang w:val="fr-FR"/>
        </w:rPr>
        <w:t>paiement des impôts et taxes</w:t>
      </w:r>
      <w:r w:rsidRPr="00DC1261">
        <w:rPr>
          <w:lang w:val="fr-FR"/>
        </w:rPr>
        <w:t xml:space="preserve"> selon les dispositions légales du pays où il est établi.</w:t>
      </w:r>
    </w:p>
    <w:p w14:paraId="4AE21D22" w14:textId="4F5D7A3A" w:rsidR="00291A08" w:rsidRPr="00DC1261" w:rsidRDefault="00BE5580" w:rsidP="00291A08">
      <w:pPr>
        <w:pStyle w:val="Titre2"/>
        <w:rPr>
          <w:lang w:val="fr-FR"/>
        </w:rPr>
      </w:pPr>
      <w:bookmarkStart w:id="105" w:name="_Toc177121566"/>
      <w:r w:rsidRPr="6DAE84DA">
        <w:rPr>
          <w:lang w:val="fr-FR"/>
        </w:rPr>
        <w:t>Extrait de casier judiciaire</w:t>
      </w:r>
      <w:bookmarkEnd w:id="105"/>
    </w:p>
    <w:p w14:paraId="2E375D31" w14:textId="01D0D50A" w:rsidR="00BE5580" w:rsidRPr="00DC1261" w:rsidRDefault="00BE5580" w:rsidP="00291A08">
      <w:pPr>
        <w:jc w:val="both"/>
        <w:rPr>
          <w:lang w:val="fr-FR"/>
        </w:rPr>
      </w:pPr>
      <w:r w:rsidRPr="00DC1261">
        <w:rPr>
          <w:lang w:val="fr-FR"/>
        </w:rPr>
        <w:t>Au plus tard avant l’attribution du marché, le soumissionnaire joindra à son offre l’</w:t>
      </w:r>
      <w:r w:rsidRPr="00DC1261">
        <w:rPr>
          <w:b/>
          <w:bCs/>
          <w:lang w:val="fr-FR"/>
        </w:rPr>
        <w:t>extrait de casier judiciaire</w:t>
      </w:r>
      <w:r w:rsidRPr="00DC1261">
        <w:rPr>
          <w:vertAlign w:val="superscript"/>
          <w:lang w:val="fr-FR"/>
        </w:rPr>
        <w:fldChar w:fldCharType="begin"/>
      </w:r>
      <w:r w:rsidRPr="00DC1261">
        <w:rPr>
          <w:vertAlign w:val="superscript"/>
          <w:lang w:val="fr-FR"/>
        </w:rPr>
        <w:instrText xml:space="preserve"> NOTEREF _Ref503362695 \h  \* MERGEFORMAT </w:instrText>
      </w:r>
      <w:r w:rsidRPr="00DC1261">
        <w:rPr>
          <w:vertAlign w:val="superscript"/>
          <w:lang w:val="fr-FR"/>
        </w:rPr>
      </w:r>
      <w:r w:rsidRPr="00DC1261">
        <w:rPr>
          <w:vertAlign w:val="superscript"/>
          <w:lang w:val="fr-FR"/>
        </w:rPr>
        <w:fldChar w:fldCharType="separate"/>
      </w:r>
      <w:r w:rsidR="005E7FF4">
        <w:rPr>
          <w:vertAlign w:val="superscript"/>
          <w:lang w:val="fr-FR"/>
        </w:rPr>
        <w:t>10</w:t>
      </w:r>
      <w:r w:rsidRPr="00DC1261">
        <w:rPr>
          <w:vertAlign w:val="superscript"/>
          <w:lang w:val="fr-FR"/>
        </w:rPr>
        <w:fldChar w:fldCharType="end"/>
      </w:r>
      <w:r w:rsidRPr="00DC1261">
        <w:rPr>
          <w:lang w:val="fr-FR"/>
        </w:rPr>
        <w:t xml:space="preserve"> au nom du soumissionnaire (personne morale) ou de son représentant (personne physique) s'il n'existe pas de casier judiciaire pour les personnes morales (ex. Certificat de bonne conduite d'Interpol).</w:t>
      </w:r>
    </w:p>
    <w:p w14:paraId="0DC4CBBC" w14:textId="77777777" w:rsidR="00892076" w:rsidRPr="00DC1261" w:rsidRDefault="00892076">
      <w:pPr>
        <w:spacing w:line="259" w:lineRule="auto"/>
        <w:rPr>
          <w:lang w:val="fr-FR"/>
        </w:rPr>
      </w:pPr>
      <w:r w:rsidRPr="00DC1261">
        <w:rPr>
          <w:lang w:val="fr-FR"/>
        </w:rPr>
        <w:br w:type="page"/>
      </w:r>
    </w:p>
    <w:p w14:paraId="51C8976E" w14:textId="4CCE71AF" w:rsidR="00892076" w:rsidRPr="00DC1261" w:rsidRDefault="003A111D" w:rsidP="00892076">
      <w:pPr>
        <w:pStyle w:val="Titre2"/>
        <w:rPr>
          <w:lang w:val="fr-FR"/>
        </w:rPr>
      </w:pPr>
      <w:bookmarkStart w:id="106" w:name="_Ref149120600"/>
      <w:bookmarkStart w:id="107" w:name="_Ref149120602"/>
      <w:bookmarkStart w:id="108" w:name="_Toc177121567"/>
      <w:r w:rsidRPr="6DAE84DA">
        <w:rPr>
          <w:lang w:val="fr-FR"/>
        </w:rPr>
        <w:lastRenderedPageBreak/>
        <w:t>Etats financiers</w:t>
      </w:r>
      <w:bookmarkEnd w:id="106"/>
      <w:bookmarkEnd w:id="107"/>
      <w:bookmarkEnd w:id="108"/>
    </w:p>
    <w:p w14:paraId="43AB2391" w14:textId="15F52354" w:rsidR="003A111D" w:rsidRPr="00DC1261" w:rsidRDefault="00204407" w:rsidP="003A111D">
      <w:pPr>
        <w:jc w:val="both"/>
        <w:rPr>
          <w:lang w:val="fr-FR"/>
        </w:rPr>
      </w:pPr>
      <w:r>
        <w:rPr>
          <w:lang w:val="fr-FR"/>
        </w:rPr>
        <w:t>L</w:t>
      </w:r>
      <w:r w:rsidR="003A111D" w:rsidRPr="00DC1261">
        <w:rPr>
          <w:lang w:val="fr-FR"/>
        </w:rPr>
        <w:t xml:space="preserve">e soumissionnaire doit avoir réalisé au cours des 3 (trois) derniers exercices un </w:t>
      </w:r>
      <w:r w:rsidR="003A111D" w:rsidRPr="00DC1261">
        <w:rPr>
          <w:b/>
          <w:bCs/>
          <w:lang w:val="fr-FR"/>
        </w:rPr>
        <w:t>chiffre d’affaires global</w:t>
      </w:r>
      <w:r w:rsidR="003A111D" w:rsidRPr="00DC1261">
        <w:rPr>
          <w:lang w:val="fr-FR"/>
        </w:rPr>
        <w:t xml:space="preserve"> </w:t>
      </w:r>
      <w:r w:rsidR="003A111D" w:rsidRPr="00DC1261">
        <w:rPr>
          <w:b/>
          <w:bCs/>
          <w:lang w:val="fr-FR"/>
        </w:rPr>
        <w:t>cumulé</w:t>
      </w:r>
      <w:r w:rsidR="004931C6" w:rsidRPr="00DC1261">
        <w:rPr>
          <w:lang w:val="fr-FR"/>
        </w:rPr>
        <w:t xml:space="preserve"> </w:t>
      </w:r>
      <w:r w:rsidR="003A111D" w:rsidRPr="00DC1261">
        <w:rPr>
          <w:b/>
          <w:bCs/>
          <w:lang w:val="fr-FR"/>
        </w:rPr>
        <w:t xml:space="preserve">au moins égal à </w:t>
      </w:r>
      <w:r w:rsidR="00755E2B">
        <w:rPr>
          <w:b/>
          <w:bCs/>
          <w:lang w:val="fr-FR"/>
        </w:rPr>
        <w:t>1 500</w:t>
      </w:r>
      <w:r w:rsidR="00BC5D89">
        <w:rPr>
          <w:b/>
          <w:bCs/>
          <w:lang w:val="fr-FR"/>
        </w:rPr>
        <w:t xml:space="preserve"> 000</w:t>
      </w:r>
      <w:r w:rsidR="00BA724F">
        <w:rPr>
          <w:b/>
          <w:bCs/>
          <w:lang w:val="fr-FR"/>
        </w:rPr>
        <w:t xml:space="preserve"> </w:t>
      </w:r>
      <w:r w:rsidR="003A111D" w:rsidRPr="00DC1261">
        <w:rPr>
          <w:b/>
          <w:bCs/>
          <w:lang w:val="fr-FR"/>
        </w:rPr>
        <w:t>euros</w:t>
      </w:r>
      <w:r w:rsidR="003A111D" w:rsidRPr="006C2A9F">
        <w:rPr>
          <w:lang w:val="fr-FR"/>
        </w:rPr>
        <w:t>.</w:t>
      </w:r>
    </w:p>
    <w:p w14:paraId="6E47BF97" w14:textId="2FC3505C" w:rsidR="003A111D" w:rsidRPr="00DC1261" w:rsidRDefault="003A111D" w:rsidP="003A111D">
      <w:pPr>
        <w:jc w:val="both"/>
        <w:rPr>
          <w:lang w:val="fr-FR"/>
        </w:rPr>
      </w:pPr>
      <w:r w:rsidRPr="00DC1261">
        <w:rPr>
          <w:lang w:val="fr-FR"/>
        </w:rPr>
        <w:t xml:space="preserve">Le soumissionnaire doit compléter le </w:t>
      </w:r>
      <w:r w:rsidRPr="00DC1261">
        <w:rPr>
          <w:b/>
          <w:bCs/>
          <w:lang w:val="fr-FR"/>
        </w:rPr>
        <w:t xml:space="preserve">tableau </w:t>
      </w:r>
      <w:r w:rsidR="004931C6" w:rsidRPr="00DC1261">
        <w:rPr>
          <w:b/>
          <w:bCs/>
          <w:lang w:val="fr-FR"/>
        </w:rPr>
        <w:t>« D</w:t>
      </w:r>
      <w:r w:rsidRPr="00DC1261">
        <w:rPr>
          <w:b/>
          <w:bCs/>
          <w:lang w:val="fr-FR"/>
        </w:rPr>
        <w:t>onnées financières</w:t>
      </w:r>
      <w:r w:rsidR="004931C6" w:rsidRPr="00DC1261">
        <w:rPr>
          <w:b/>
          <w:bCs/>
          <w:lang w:val="fr-FR"/>
        </w:rPr>
        <w:t> »</w:t>
      </w:r>
      <w:r w:rsidRPr="00DC1261">
        <w:rPr>
          <w:lang w:val="fr-FR"/>
        </w:rPr>
        <w:t xml:space="preserve"> ci-dessous </w:t>
      </w:r>
      <w:r w:rsidR="004931C6" w:rsidRPr="00DC1261">
        <w:rPr>
          <w:lang w:val="fr-FR"/>
        </w:rPr>
        <w:t>à partir de</w:t>
      </w:r>
      <w:r w:rsidRPr="00DC1261">
        <w:rPr>
          <w:lang w:val="fr-FR"/>
        </w:rPr>
        <w:t xml:space="preserve"> ses comptes annuels :</w:t>
      </w:r>
    </w:p>
    <w:tbl>
      <w:tblPr>
        <w:tblStyle w:val="Grilledutableau"/>
        <w:tblW w:w="0" w:type="auto"/>
        <w:tblInd w:w="0" w:type="dxa"/>
        <w:tblLook w:val="04A0" w:firstRow="1" w:lastRow="0" w:firstColumn="1" w:lastColumn="0" w:noHBand="0" w:noVBand="1"/>
      </w:tblPr>
      <w:tblGrid>
        <w:gridCol w:w="1838"/>
        <w:gridCol w:w="1664"/>
        <w:gridCol w:w="1664"/>
        <w:gridCol w:w="1664"/>
        <w:gridCol w:w="1664"/>
      </w:tblGrid>
      <w:tr w:rsidR="00A564F6" w:rsidRPr="00DC1261" w14:paraId="6D19B4F8" w14:textId="77777777" w:rsidTr="004931C6">
        <w:tc>
          <w:tcPr>
            <w:tcW w:w="1838" w:type="dxa"/>
            <w:shd w:val="pct10" w:color="auto" w:fill="auto"/>
            <w:vAlign w:val="center"/>
          </w:tcPr>
          <w:p w14:paraId="5F2D262F" w14:textId="6293A885" w:rsidR="00A564F6" w:rsidRPr="00DC1261" w:rsidRDefault="003A111D" w:rsidP="00A564F6">
            <w:pPr>
              <w:spacing w:before="60" w:after="60"/>
              <w:jc w:val="center"/>
              <w:rPr>
                <w:b/>
                <w:sz w:val="20"/>
                <w:lang w:val="fr-FR"/>
              </w:rPr>
            </w:pPr>
            <w:r w:rsidRPr="00DC1261">
              <w:rPr>
                <w:b/>
                <w:sz w:val="20"/>
                <w:lang w:val="fr-FR"/>
              </w:rPr>
              <w:t>Données financières</w:t>
            </w:r>
          </w:p>
        </w:tc>
        <w:tc>
          <w:tcPr>
            <w:tcW w:w="1664" w:type="dxa"/>
            <w:shd w:val="pct10" w:color="auto" w:fill="auto"/>
            <w:vAlign w:val="center"/>
          </w:tcPr>
          <w:p w14:paraId="13D1C0B1" w14:textId="77777777" w:rsidR="00A564F6" w:rsidRPr="00F04130" w:rsidRDefault="004931C6" w:rsidP="004931C6">
            <w:pPr>
              <w:spacing w:before="60"/>
              <w:jc w:val="center"/>
              <w:rPr>
                <w:b/>
                <w:sz w:val="20"/>
                <w:lang w:val="fr-FR"/>
              </w:rPr>
            </w:pPr>
            <w:r w:rsidRPr="00F04130">
              <w:rPr>
                <w:b/>
                <w:sz w:val="20"/>
                <w:lang w:val="fr-FR"/>
              </w:rPr>
              <w:t>Année</w:t>
            </w:r>
            <w:r w:rsidR="00A564F6" w:rsidRPr="00F04130">
              <w:rPr>
                <w:b/>
                <w:sz w:val="20"/>
                <w:lang w:val="fr-FR"/>
              </w:rPr>
              <w:t>- 2</w:t>
            </w:r>
            <w:r w:rsidRPr="00F04130">
              <w:rPr>
                <w:b/>
                <w:sz w:val="20"/>
                <w:lang w:val="fr-FR"/>
              </w:rPr>
              <w:t xml:space="preserve"> (</w:t>
            </w:r>
            <w:r w:rsidR="00A564F6" w:rsidRPr="00F04130">
              <w:rPr>
                <w:b/>
                <w:sz w:val="20"/>
                <w:lang w:val="fr-FR"/>
              </w:rPr>
              <w:t>€</w:t>
            </w:r>
            <w:r w:rsidRPr="00F04130">
              <w:rPr>
                <w:b/>
                <w:sz w:val="20"/>
                <w:lang w:val="fr-FR"/>
              </w:rPr>
              <w:t>)</w:t>
            </w:r>
          </w:p>
          <w:p w14:paraId="5057DA72" w14:textId="3E2AE840" w:rsidR="00204407" w:rsidRPr="00F04130" w:rsidRDefault="00204407" w:rsidP="004931C6">
            <w:pPr>
              <w:spacing w:before="60"/>
              <w:jc w:val="center"/>
              <w:rPr>
                <w:b/>
                <w:sz w:val="20"/>
                <w:lang w:val="fr-FR"/>
              </w:rPr>
            </w:pPr>
            <w:r w:rsidRPr="00F04130">
              <w:rPr>
                <w:b/>
                <w:sz w:val="20"/>
                <w:lang w:val="fr-FR"/>
              </w:rPr>
              <w:t>2021</w:t>
            </w:r>
          </w:p>
        </w:tc>
        <w:tc>
          <w:tcPr>
            <w:tcW w:w="1664" w:type="dxa"/>
            <w:shd w:val="pct10" w:color="auto" w:fill="auto"/>
            <w:vAlign w:val="center"/>
          </w:tcPr>
          <w:p w14:paraId="43CF5362" w14:textId="77777777" w:rsidR="00A564F6" w:rsidRPr="00F04130" w:rsidRDefault="004931C6" w:rsidP="004931C6">
            <w:pPr>
              <w:spacing w:before="60"/>
              <w:jc w:val="center"/>
              <w:rPr>
                <w:b/>
                <w:sz w:val="20"/>
                <w:lang w:val="fr-FR"/>
              </w:rPr>
            </w:pPr>
            <w:r w:rsidRPr="00F04130">
              <w:rPr>
                <w:b/>
                <w:sz w:val="20"/>
                <w:lang w:val="fr-FR"/>
              </w:rPr>
              <w:t>Année</w:t>
            </w:r>
            <w:r w:rsidR="00A564F6" w:rsidRPr="00F04130">
              <w:rPr>
                <w:b/>
                <w:sz w:val="20"/>
                <w:lang w:val="fr-FR"/>
              </w:rPr>
              <w:t>- 1</w:t>
            </w:r>
            <w:r w:rsidRPr="00F04130">
              <w:rPr>
                <w:b/>
                <w:sz w:val="20"/>
                <w:lang w:val="fr-FR"/>
              </w:rPr>
              <w:t xml:space="preserve"> (</w:t>
            </w:r>
            <w:r w:rsidR="00A564F6" w:rsidRPr="00F04130">
              <w:rPr>
                <w:b/>
                <w:sz w:val="20"/>
                <w:lang w:val="fr-FR"/>
              </w:rPr>
              <w:t>€</w:t>
            </w:r>
            <w:r w:rsidRPr="00F04130">
              <w:rPr>
                <w:b/>
                <w:sz w:val="20"/>
                <w:lang w:val="fr-FR"/>
              </w:rPr>
              <w:t>)</w:t>
            </w:r>
          </w:p>
          <w:p w14:paraId="7C73B6C2" w14:textId="3D185B2C" w:rsidR="00204407" w:rsidRPr="00F04130" w:rsidRDefault="00204407" w:rsidP="004931C6">
            <w:pPr>
              <w:spacing w:before="60"/>
              <w:jc w:val="center"/>
              <w:rPr>
                <w:b/>
                <w:sz w:val="20"/>
                <w:lang w:val="fr-FR"/>
              </w:rPr>
            </w:pPr>
            <w:r w:rsidRPr="00F04130">
              <w:rPr>
                <w:b/>
                <w:sz w:val="20"/>
                <w:lang w:val="fr-FR"/>
              </w:rPr>
              <w:t>2022</w:t>
            </w:r>
          </w:p>
        </w:tc>
        <w:tc>
          <w:tcPr>
            <w:tcW w:w="1664" w:type="dxa"/>
            <w:shd w:val="pct10" w:color="auto" w:fill="auto"/>
            <w:vAlign w:val="center"/>
          </w:tcPr>
          <w:p w14:paraId="2E33DA99" w14:textId="77777777" w:rsidR="00A564F6" w:rsidRPr="00F04130" w:rsidRDefault="004931C6" w:rsidP="004931C6">
            <w:pPr>
              <w:spacing w:before="60"/>
              <w:jc w:val="center"/>
              <w:rPr>
                <w:b/>
                <w:sz w:val="20"/>
                <w:lang w:val="fr-FR"/>
              </w:rPr>
            </w:pPr>
            <w:r w:rsidRPr="00F04130">
              <w:rPr>
                <w:b/>
                <w:sz w:val="20"/>
                <w:lang w:val="fr-FR"/>
              </w:rPr>
              <w:t>Dernier exercice (</w:t>
            </w:r>
            <w:r w:rsidR="00A564F6" w:rsidRPr="00F04130">
              <w:rPr>
                <w:b/>
                <w:sz w:val="20"/>
                <w:lang w:val="fr-FR"/>
              </w:rPr>
              <w:t>€</w:t>
            </w:r>
            <w:r w:rsidRPr="00F04130">
              <w:rPr>
                <w:b/>
                <w:sz w:val="20"/>
                <w:lang w:val="fr-FR"/>
              </w:rPr>
              <w:t>)</w:t>
            </w:r>
          </w:p>
          <w:p w14:paraId="248A4973" w14:textId="31CA14B4" w:rsidR="00204407" w:rsidRPr="00F04130" w:rsidRDefault="00204407" w:rsidP="004931C6">
            <w:pPr>
              <w:spacing w:before="60"/>
              <w:jc w:val="center"/>
              <w:rPr>
                <w:b/>
                <w:sz w:val="20"/>
                <w:lang w:val="fr-FR"/>
              </w:rPr>
            </w:pPr>
            <w:r w:rsidRPr="00F04130">
              <w:rPr>
                <w:b/>
                <w:sz w:val="20"/>
                <w:lang w:val="fr-FR"/>
              </w:rPr>
              <w:t>2023</w:t>
            </w:r>
          </w:p>
        </w:tc>
        <w:tc>
          <w:tcPr>
            <w:tcW w:w="1664" w:type="dxa"/>
            <w:shd w:val="pct10" w:color="auto" w:fill="auto"/>
            <w:vAlign w:val="center"/>
          </w:tcPr>
          <w:p w14:paraId="26502EA2" w14:textId="407F61DB" w:rsidR="00A564F6" w:rsidRPr="00F04130" w:rsidRDefault="006836B3" w:rsidP="004931C6">
            <w:pPr>
              <w:spacing w:before="60"/>
              <w:jc w:val="center"/>
              <w:rPr>
                <w:b/>
                <w:sz w:val="20"/>
                <w:lang w:val="fr-FR"/>
              </w:rPr>
            </w:pPr>
            <w:r>
              <w:rPr>
                <w:b/>
                <w:sz w:val="20"/>
                <w:lang w:val="fr-FR"/>
              </w:rPr>
              <w:t>Cumul</w:t>
            </w:r>
            <w:r w:rsidR="004931C6" w:rsidRPr="00F04130">
              <w:rPr>
                <w:b/>
                <w:sz w:val="20"/>
                <w:lang w:val="fr-FR"/>
              </w:rPr>
              <w:t xml:space="preserve"> (</w:t>
            </w:r>
            <w:r w:rsidR="00A564F6" w:rsidRPr="00F04130">
              <w:rPr>
                <w:b/>
                <w:sz w:val="20"/>
                <w:lang w:val="fr-FR"/>
              </w:rPr>
              <w:t>€</w:t>
            </w:r>
            <w:r w:rsidR="004931C6" w:rsidRPr="00F04130">
              <w:rPr>
                <w:b/>
                <w:sz w:val="20"/>
                <w:lang w:val="fr-FR"/>
              </w:rPr>
              <w:t>)</w:t>
            </w:r>
          </w:p>
        </w:tc>
      </w:tr>
      <w:tr w:rsidR="00A564F6" w:rsidRPr="00DC1261" w14:paraId="0D440A07" w14:textId="77777777" w:rsidTr="004931C6">
        <w:tc>
          <w:tcPr>
            <w:tcW w:w="1838" w:type="dxa"/>
            <w:vAlign w:val="center"/>
          </w:tcPr>
          <w:p w14:paraId="0E40902C" w14:textId="222DF5C1" w:rsidR="00A564F6" w:rsidRPr="00DC1261" w:rsidRDefault="004931C6" w:rsidP="00A564F6">
            <w:pPr>
              <w:spacing w:before="60" w:after="60"/>
              <w:rPr>
                <w:sz w:val="20"/>
                <w:lang w:val="fr-FR"/>
              </w:rPr>
            </w:pPr>
            <w:r w:rsidRPr="00DC1261">
              <w:rPr>
                <w:sz w:val="20"/>
                <w:lang w:val="fr-FR"/>
              </w:rPr>
              <w:t>Chiffre d’affaires annuel</w:t>
            </w:r>
            <w:r w:rsidR="001F60F2" w:rsidRPr="00DC1261">
              <w:rPr>
                <w:rStyle w:val="Appelnotedebasdep"/>
                <w:sz w:val="20"/>
                <w:lang w:val="fr-FR"/>
              </w:rPr>
              <w:footnoteReference w:id="11"/>
            </w:r>
          </w:p>
        </w:tc>
        <w:tc>
          <w:tcPr>
            <w:tcW w:w="1664" w:type="dxa"/>
            <w:vAlign w:val="center"/>
          </w:tcPr>
          <w:p w14:paraId="5DE7A80C" w14:textId="77777777" w:rsidR="00A564F6" w:rsidRPr="00DC1261" w:rsidRDefault="00A564F6" w:rsidP="00A564F6">
            <w:pPr>
              <w:spacing w:before="60" w:after="60"/>
              <w:jc w:val="center"/>
              <w:rPr>
                <w:sz w:val="20"/>
                <w:lang w:val="fr-FR"/>
              </w:rPr>
            </w:pPr>
          </w:p>
        </w:tc>
        <w:tc>
          <w:tcPr>
            <w:tcW w:w="1664" w:type="dxa"/>
            <w:vAlign w:val="center"/>
          </w:tcPr>
          <w:p w14:paraId="1B26B9D1" w14:textId="77777777" w:rsidR="00A564F6" w:rsidRPr="00DC1261" w:rsidRDefault="00A564F6" w:rsidP="00A564F6">
            <w:pPr>
              <w:spacing w:before="60" w:after="60"/>
              <w:jc w:val="center"/>
              <w:rPr>
                <w:sz w:val="20"/>
                <w:lang w:val="fr-FR"/>
              </w:rPr>
            </w:pPr>
          </w:p>
        </w:tc>
        <w:tc>
          <w:tcPr>
            <w:tcW w:w="1664" w:type="dxa"/>
            <w:vAlign w:val="center"/>
          </w:tcPr>
          <w:p w14:paraId="37B33828" w14:textId="77777777" w:rsidR="00A564F6" w:rsidRPr="00DC1261" w:rsidRDefault="00A564F6" w:rsidP="00A564F6">
            <w:pPr>
              <w:spacing w:before="60" w:after="60"/>
              <w:jc w:val="center"/>
              <w:rPr>
                <w:sz w:val="20"/>
                <w:lang w:val="fr-FR"/>
              </w:rPr>
            </w:pPr>
          </w:p>
        </w:tc>
        <w:tc>
          <w:tcPr>
            <w:tcW w:w="1664" w:type="dxa"/>
            <w:vAlign w:val="center"/>
          </w:tcPr>
          <w:p w14:paraId="717E16F8" w14:textId="77777777" w:rsidR="00A564F6" w:rsidRPr="00DC1261" w:rsidRDefault="00A564F6" w:rsidP="00A564F6">
            <w:pPr>
              <w:spacing w:before="60" w:after="60"/>
              <w:jc w:val="center"/>
              <w:rPr>
                <w:sz w:val="20"/>
                <w:lang w:val="fr-FR"/>
              </w:rPr>
            </w:pPr>
          </w:p>
        </w:tc>
      </w:tr>
      <w:tr w:rsidR="00A564F6" w:rsidRPr="00DC1261" w14:paraId="635BBC2C" w14:textId="77777777" w:rsidTr="004931C6">
        <w:tc>
          <w:tcPr>
            <w:tcW w:w="1838" w:type="dxa"/>
            <w:vAlign w:val="center"/>
          </w:tcPr>
          <w:p w14:paraId="0641719C" w14:textId="798DE3FD" w:rsidR="00A564F6" w:rsidRPr="00DC1261" w:rsidRDefault="004931C6" w:rsidP="00A564F6">
            <w:pPr>
              <w:spacing w:before="60" w:after="60"/>
              <w:rPr>
                <w:sz w:val="20"/>
                <w:lang w:val="fr-FR"/>
              </w:rPr>
            </w:pPr>
            <w:r w:rsidRPr="00DC1261">
              <w:rPr>
                <w:sz w:val="20"/>
                <w:lang w:val="fr-FR"/>
              </w:rPr>
              <w:t>Actifs à court terme</w:t>
            </w:r>
            <w:r w:rsidR="001F60F2" w:rsidRPr="00DC1261">
              <w:rPr>
                <w:rStyle w:val="Appelnotedebasdep"/>
                <w:sz w:val="20"/>
                <w:lang w:val="fr-FR"/>
              </w:rPr>
              <w:footnoteReference w:id="12"/>
            </w:r>
          </w:p>
        </w:tc>
        <w:tc>
          <w:tcPr>
            <w:tcW w:w="1664" w:type="dxa"/>
            <w:vAlign w:val="center"/>
          </w:tcPr>
          <w:p w14:paraId="17B01097" w14:textId="77777777" w:rsidR="00A564F6" w:rsidRPr="00DC1261" w:rsidRDefault="00A564F6" w:rsidP="00A564F6">
            <w:pPr>
              <w:spacing w:before="60" w:after="60"/>
              <w:jc w:val="center"/>
              <w:rPr>
                <w:sz w:val="20"/>
                <w:lang w:val="fr-FR"/>
              </w:rPr>
            </w:pPr>
          </w:p>
        </w:tc>
        <w:tc>
          <w:tcPr>
            <w:tcW w:w="1664" w:type="dxa"/>
            <w:vAlign w:val="center"/>
          </w:tcPr>
          <w:p w14:paraId="58793D0E" w14:textId="77777777" w:rsidR="00A564F6" w:rsidRPr="00DC1261" w:rsidRDefault="00A564F6" w:rsidP="00A564F6">
            <w:pPr>
              <w:spacing w:before="60" w:after="60"/>
              <w:jc w:val="center"/>
              <w:rPr>
                <w:sz w:val="20"/>
                <w:lang w:val="fr-FR"/>
              </w:rPr>
            </w:pPr>
          </w:p>
        </w:tc>
        <w:tc>
          <w:tcPr>
            <w:tcW w:w="1664" w:type="dxa"/>
            <w:vAlign w:val="center"/>
          </w:tcPr>
          <w:p w14:paraId="3E2837E0" w14:textId="77777777" w:rsidR="00A564F6" w:rsidRPr="00DC1261" w:rsidRDefault="00A564F6" w:rsidP="00A564F6">
            <w:pPr>
              <w:spacing w:before="60" w:after="60"/>
              <w:jc w:val="center"/>
              <w:rPr>
                <w:sz w:val="20"/>
                <w:lang w:val="fr-FR"/>
              </w:rPr>
            </w:pPr>
          </w:p>
        </w:tc>
        <w:tc>
          <w:tcPr>
            <w:tcW w:w="1664" w:type="dxa"/>
            <w:vAlign w:val="center"/>
          </w:tcPr>
          <w:p w14:paraId="27F45488" w14:textId="77777777" w:rsidR="00A564F6" w:rsidRPr="00DC1261" w:rsidRDefault="00A564F6" w:rsidP="00A564F6">
            <w:pPr>
              <w:spacing w:before="60" w:after="60"/>
              <w:jc w:val="center"/>
              <w:rPr>
                <w:sz w:val="20"/>
                <w:lang w:val="fr-FR"/>
              </w:rPr>
            </w:pPr>
          </w:p>
        </w:tc>
      </w:tr>
      <w:tr w:rsidR="00A564F6" w:rsidRPr="00DC1261" w14:paraId="4494360F" w14:textId="77777777" w:rsidTr="004931C6">
        <w:tc>
          <w:tcPr>
            <w:tcW w:w="1838" w:type="dxa"/>
            <w:vAlign w:val="center"/>
          </w:tcPr>
          <w:p w14:paraId="514ECADC" w14:textId="3C2D92BA" w:rsidR="00A564F6" w:rsidRPr="00DC1261" w:rsidRDefault="004931C6" w:rsidP="00A564F6">
            <w:pPr>
              <w:spacing w:before="60" w:after="60"/>
              <w:rPr>
                <w:sz w:val="20"/>
                <w:lang w:val="fr-FR"/>
              </w:rPr>
            </w:pPr>
            <w:r w:rsidRPr="00DC1261">
              <w:rPr>
                <w:sz w:val="20"/>
                <w:lang w:val="fr-FR"/>
              </w:rPr>
              <w:t>Passifs à court terme</w:t>
            </w:r>
            <w:r w:rsidR="001F60F2" w:rsidRPr="00DC1261">
              <w:rPr>
                <w:rStyle w:val="Appelnotedebasdep"/>
                <w:sz w:val="20"/>
                <w:lang w:val="fr-FR"/>
              </w:rPr>
              <w:footnoteReference w:id="13"/>
            </w:r>
          </w:p>
        </w:tc>
        <w:tc>
          <w:tcPr>
            <w:tcW w:w="1664" w:type="dxa"/>
            <w:vAlign w:val="center"/>
          </w:tcPr>
          <w:p w14:paraId="56C942D2" w14:textId="77777777" w:rsidR="00A564F6" w:rsidRPr="00DC1261" w:rsidRDefault="00A564F6" w:rsidP="00A564F6">
            <w:pPr>
              <w:spacing w:before="60" w:after="60"/>
              <w:jc w:val="center"/>
              <w:rPr>
                <w:sz w:val="20"/>
                <w:lang w:val="fr-FR"/>
              </w:rPr>
            </w:pPr>
          </w:p>
        </w:tc>
        <w:tc>
          <w:tcPr>
            <w:tcW w:w="1664" w:type="dxa"/>
            <w:vAlign w:val="center"/>
          </w:tcPr>
          <w:p w14:paraId="02155785" w14:textId="77777777" w:rsidR="00A564F6" w:rsidRPr="00DC1261" w:rsidRDefault="00A564F6" w:rsidP="00A564F6">
            <w:pPr>
              <w:spacing w:before="60" w:after="60"/>
              <w:jc w:val="center"/>
              <w:rPr>
                <w:sz w:val="20"/>
                <w:lang w:val="fr-FR"/>
              </w:rPr>
            </w:pPr>
          </w:p>
        </w:tc>
        <w:tc>
          <w:tcPr>
            <w:tcW w:w="1664" w:type="dxa"/>
            <w:vAlign w:val="center"/>
          </w:tcPr>
          <w:p w14:paraId="07CB4C02" w14:textId="77777777" w:rsidR="00A564F6" w:rsidRPr="00DC1261" w:rsidRDefault="00A564F6" w:rsidP="00A564F6">
            <w:pPr>
              <w:spacing w:before="60" w:after="60"/>
              <w:jc w:val="center"/>
              <w:rPr>
                <w:sz w:val="20"/>
                <w:lang w:val="fr-FR"/>
              </w:rPr>
            </w:pPr>
          </w:p>
        </w:tc>
        <w:tc>
          <w:tcPr>
            <w:tcW w:w="1664" w:type="dxa"/>
            <w:vAlign w:val="center"/>
          </w:tcPr>
          <w:p w14:paraId="1D2F8F2B" w14:textId="77777777" w:rsidR="00A564F6" w:rsidRPr="00DC1261" w:rsidRDefault="00A564F6" w:rsidP="00A564F6">
            <w:pPr>
              <w:spacing w:before="60" w:after="60"/>
              <w:jc w:val="center"/>
              <w:rPr>
                <w:sz w:val="20"/>
                <w:lang w:val="fr-FR"/>
              </w:rPr>
            </w:pPr>
          </w:p>
        </w:tc>
      </w:tr>
    </w:tbl>
    <w:p w14:paraId="2D62AD34" w14:textId="58E4BC55" w:rsidR="00AB49E6" w:rsidRPr="00DC1261" w:rsidRDefault="00AB49E6" w:rsidP="003424B3">
      <w:pPr>
        <w:spacing w:before="160"/>
        <w:jc w:val="both"/>
        <w:rPr>
          <w:lang w:val="fr-FR"/>
        </w:rPr>
      </w:pPr>
      <w:r w:rsidRPr="00DC1261">
        <w:rPr>
          <w:lang w:val="fr-FR"/>
        </w:rPr>
        <w:t>Le soumissionnaire doit également joindre à son offre</w:t>
      </w:r>
      <w:r w:rsidR="00E8181E" w:rsidRPr="00DC1261">
        <w:rPr>
          <w:lang w:val="fr-FR"/>
        </w:rPr>
        <w:t xml:space="preserve"> une copie d</w:t>
      </w:r>
      <w:r w:rsidRPr="00DC1261">
        <w:rPr>
          <w:lang w:val="fr-FR"/>
        </w:rPr>
        <w:t xml:space="preserve">es </w:t>
      </w:r>
      <w:r w:rsidRPr="00DC1261">
        <w:rPr>
          <w:b/>
          <w:bCs/>
          <w:lang w:val="fr-FR"/>
        </w:rPr>
        <w:t xml:space="preserve">états financiers </w:t>
      </w:r>
      <w:r w:rsidR="001F60F2" w:rsidRPr="00DC1261">
        <w:rPr>
          <w:b/>
          <w:bCs/>
          <w:lang w:val="fr-FR"/>
        </w:rPr>
        <w:t xml:space="preserve">des trois dernières années comptables </w:t>
      </w:r>
      <w:r w:rsidR="00E8181E" w:rsidRPr="00DC1261">
        <w:rPr>
          <w:b/>
          <w:bCs/>
          <w:lang w:val="fr-FR"/>
        </w:rPr>
        <w:t xml:space="preserve">certifiés et </w:t>
      </w:r>
      <w:r w:rsidRPr="00DC1261">
        <w:rPr>
          <w:b/>
          <w:bCs/>
          <w:lang w:val="fr-FR"/>
        </w:rPr>
        <w:t>approuvés</w:t>
      </w:r>
      <w:r w:rsidRPr="00DC1261">
        <w:rPr>
          <w:lang w:val="fr-FR"/>
        </w:rPr>
        <w:t xml:space="preserve"> </w:t>
      </w:r>
      <w:r w:rsidR="00E8181E" w:rsidRPr="00DC1261">
        <w:rPr>
          <w:lang w:val="fr-FR"/>
        </w:rPr>
        <w:t>par un organisme agréé</w:t>
      </w:r>
      <w:r w:rsidR="001F60F2" w:rsidRPr="00DC1261">
        <w:rPr>
          <w:lang w:val="fr-FR"/>
        </w:rPr>
        <w:t>, reprenant tous les actifs et tous les passifs de l’entreprise. Au cas où l’entreprise n’a pas encore publié de compte annuel, un bilan intermédiaire certifié conforme par le comptable ou par le réviseur d’entreprise ou par la personne ou l’organisme qui exerce ce type de fonction dans le pays concerné suffit.</w:t>
      </w:r>
    </w:p>
    <w:p w14:paraId="3BC9F08E" w14:textId="12F03CC1" w:rsidR="00C14B35" w:rsidRPr="00DC1261" w:rsidRDefault="00C14B35" w:rsidP="003424B3">
      <w:pPr>
        <w:spacing w:before="160"/>
        <w:jc w:val="both"/>
        <w:rPr>
          <w:lang w:val="fr-FR"/>
        </w:rPr>
      </w:pPr>
    </w:p>
    <w:p w14:paraId="25576380" w14:textId="35C3D569" w:rsidR="001F60F2" w:rsidRPr="00DC1261" w:rsidRDefault="001F60F2" w:rsidP="003424B3">
      <w:pPr>
        <w:spacing w:before="160"/>
        <w:jc w:val="both"/>
        <w:rPr>
          <w:lang w:val="fr-FR"/>
        </w:rPr>
      </w:pPr>
      <w:r w:rsidRPr="00DC1261">
        <w:rPr>
          <w:lang w:val="fr-FR"/>
        </w:rPr>
        <w:t>En cas d’association momentanée, le soumissionnaire doit joindre à son offre le tableau « Données financières » et les états financiers ci-dessus pour tous les membres de l’association.</w:t>
      </w:r>
    </w:p>
    <w:p w14:paraId="4D1E4057" w14:textId="77777777" w:rsidR="00C14B35" w:rsidRPr="00DC1261" w:rsidRDefault="00C14B35" w:rsidP="00A564F6">
      <w:pPr>
        <w:spacing w:before="160"/>
        <w:rPr>
          <w:lang w:val="fr-FR"/>
        </w:rPr>
      </w:pPr>
    </w:p>
    <w:p w14:paraId="1C9731C2" w14:textId="77777777" w:rsidR="00C14B35" w:rsidRPr="00DC1261" w:rsidRDefault="00C14B35" w:rsidP="00A564F6">
      <w:pPr>
        <w:spacing w:before="160"/>
        <w:rPr>
          <w:lang w:val="fr-FR"/>
        </w:rPr>
        <w:sectPr w:rsidR="00C14B35" w:rsidRPr="00DC1261" w:rsidSect="00A560F2">
          <w:headerReference w:type="first" r:id="rId20"/>
          <w:footerReference w:type="first" r:id="rId21"/>
          <w:pgSz w:w="11906" w:h="16838"/>
          <w:pgMar w:top="1418" w:right="1531" w:bottom="1418" w:left="1871" w:header="709" w:footer="709" w:gutter="0"/>
          <w:pgNumType w:start="2"/>
          <w:cols w:space="708"/>
          <w:titlePg/>
          <w:docGrid w:linePitch="360"/>
        </w:sectPr>
      </w:pPr>
    </w:p>
    <w:p w14:paraId="6F5CA562" w14:textId="44DD5C40" w:rsidR="00C14B35" w:rsidRPr="00DC1261" w:rsidRDefault="00C14B35" w:rsidP="00063222">
      <w:pPr>
        <w:pStyle w:val="Titre2"/>
        <w:rPr>
          <w:lang w:val="fr-FR"/>
        </w:rPr>
      </w:pPr>
      <w:bookmarkStart w:id="109" w:name="_Ref149120634"/>
      <w:bookmarkStart w:id="110" w:name="_Ref149120637"/>
      <w:bookmarkStart w:id="111" w:name="_Toc177121568"/>
      <w:r w:rsidRPr="6DAE84DA">
        <w:rPr>
          <w:lang w:val="fr-FR"/>
        </w:rPr>
        <w:lastRenderedPageBreak/>
        <w:t>List</w:t>
      </w:r>
      <w:r w:rsidR="00BB5C49" w:rsidRPr="6DAE84DA">
        <w:rPr>
          <w:lang w:val="fr-FR"/>
        </w:rPr>
        <w:t xml:space="preserve">e des </w:t>
      </w:r>
      <w:r w:rsidR="00DF3FEE" w:rsidRPr="6DAE84DA">
        <w:rPr>
          <w:lang w:val="fr-FR"/>
        </w:rPr>
        <w:t>services</w:t>
      </w:r>
      <w:r w:rsidR="00BB5C49" w:rsidRPr="6DAE84DA">
        <w:rPr>
          <w:lang w:val="fr-FR"/>
        </w:rPr>
        <w:t xml:space="preserve"> similaires</w:t>
      </w:r>
      <w:bookmarkEnd w:id="109"/>
      <w:bookmarkEnd w:id="110"/>
      <w:bookmarkEnd w:id="111"/>
    </w:p>
    <w:p w14:paraId="6D552C8C" w14:textId="77777777" w:rsidR="00B017BD" w:rsidRDefault="00B017BD" w:rsidP="00B017BD">
      <w:pPr>
        <w:spacing w:before="160"/>
        <w:jc w:val="both"/>
        <w:rPr>
          <w:i/>
          <w:iCs/>
          <w:highlight w:val="lightGray"/>
          <w:lang w:val="fr-FR"/>
        </w:rPr>
      </w:pPr>
      <w:r>
        <w:rPr>
          <w:i/>
          <w:iCs/>
          <w:highlight w:val="lightGray"/>
          <w:lang w:val="fr-FR"/>
        </w:rPr>
        <w:t>Motiver si les principaux services de nature et de complexité comparable peuvent être de plus de 3 ans.</w:t>
      </w:r>
    </w:p>
    <w:p w14:paraId="5FD2FD88" w14:textId="3B57176C" w:rsidR="00435FF5" w:rsidRPr="00DC1261" w:rsidRDefault="00204407" w:rsidP="00435FF5">
      <w:pPr>
        <w:spacing w:before="160"/>
        <w:jc w:val="both"/>
        <w:rPr>
          <w:lang w:val="fr-FR"/>
        </w:rPr>
      </w:pPr>
      <w:r>
        <w:rPr>
          <w:lang w:val="fr-FR"/>
        </w:rPr>
        <w:t>L</w:t>
      </w:r>
      <w:r w:rsidR="00BB5C49" w:rsidRPr="00DC1261">
        <w:rPr>
          <w:lang w:val="fr-FR"/>
        </w:rPr>
        <w:t>e soumissionnaire doit joindr</w:t>
      </w:r>
      <w:r w:rsidR="00435FF5" w:rsidRPr="00DC1261">
        <w:rPr>
          <w:lang w:val="fr-FR"/>
        </w:rPr>
        <w:t>e</w:t>
      </w:r>
      <w:r w:rsidR="00BB5C49" w:rsidRPr="00DC1261">
        <w:rPr>
          <w:lang w:val="fr-FR"/>
        </w:rPr>
        <w:t xml:space="preserve"> à son offr</w:t>
      </w:r>
      <w:r w:rsidR="00435FF5" w:rsidRPr="00DC1261">
        <w:rPr>
          <w:lang w:val="fr-FR"/>
        </w:rPr>
        <w:t>e</w:t>
      </w:r>
      <w:r w:rsidR="00BB5C49" w:rsidRPr="00DC1261">
        <w:rPr>
          <w:lang w:val="fr-FR"/>
        </w:rPr>
        <w:t xml:space="preserve"> la </w:t>
      </w:r>
      <w:r w:rsidR="00BB5C49" w:rsidRPr="00DC1261">
        <w:rPr>
          <w:b/>
          <w:bCs/>
          <w:lang w:val="fr-FR"/>
        </w:rPr>
        <w:t xml:space="preserve">liste des </w:t>
      </w:r>
      <w:r w:rsidR="00435FF5" w:rsidRPr="00DC1261">
        <w:rPr>
          <w:b/>
          <w:bCs/>
          <w:lang w:val="fr-FR"/>
        </w:rPr>
        <w:t>principa</w:t>
      </w:r>
      <w:r w:rsidR="00DF3FEE">
        <w:rPr>
          <w:b/>
          <w:bCs/>
          <w:lang w:val="fr-FR"/>
        </w:rPr>
        <w:t xml:space="preserve">ux services (consultance) </w:t>
      </w:r>
      <w:r w:rsidR="00807AA6" w:rsidRPr="00DC1261">
        <w:rPr>
          <w:b/>
          <w:bCs/>
          <w:lang w:val="fr-FR"/>
        </w:rPr>
        <w:t xml:space="preserve">de nature et de complexité comparable </w:t>
      </w:r>
      <w:r w:rsidR="00435FF5" w:rsidRPr="00DC1261">
        <w:rPr>
          <w:b/>
          <w:bCs/>
          <w:lang w:val="fr-FR"/>
        </w:rPr>
        <w:t>(</w:t>
      </w:r>
      <w:r w:rsidR="00435FF5" w:rsidRPr="001C770C">
        <w:rPr>
          <w:b/>
          <w:bCs/>
          <w:lang w:val="fr-FR"/>
        </w:rPr>
        <w:t>min. 3)</w:t>
      </w:r>
      <w:r w:rsidR="00435FF5" w:rsidRPr="00DC1261">
        <w:rPr>
          <w:b/>
          <w:bCs/>
          <w:lang w:val="fr-FR"/>
        </w:rPr>
        <w:t xml:space="preserve"> qui ont été menés à bien au cours des </w:t>
      </w:r>
      <w:r w:rsidR="00E35A66">
        <w:rPr>
          <w:b/>
          <w:bCs/>
          <w:lang w:val="fr-FR"/>
        </w:rPr>
        <w:t>5</w:t>
      </w:r>
      <w:r w:rsidR="00435FF5" w:rsidRPr="00DC1261">
        <w:rPr>
          <w:b/>
          <w:bCs/>
          <w:lang w:val="fr-FR"/>
        </w:rPr>
        <w:t xml:space="preserve"> dernières années (dont au moins un</w:t>
      </w:r>
      <w:r w:rsidR="00DF3FEE">
        <w:rPr>
          <w:b/>
          <w:bCs/>
          <w:lang w:val="fr-FR"/>
        </w:rPr>
        <w:t xml:space="preserve"> service </w:t>
      </w:r>
      <w:r w:rsidR="00435FF5" w:rsidRPr="00DC1261">
        <w:rPr>
          <w:b/>
          <w:bCs/>
          <w:lang w:val="fr-FR"/>
        </w:rPr>
        <w:t>similaire en Afrique subsaharienne)</w:t>
      </w:r>
      <w:r w:rsidR="00435FF5" w:rsidRPr="00DC1261">
        <w:rPr>
          <w:lang w:val="fr-FR"/>
        </w:rPr>
        <w:t>, en précisant le montant et les dates pertinentes</w:t>
      </w:r>
      <w:r w:rsidR="00435FF5" w:rsidRPr="00DC1261">
        <w:rPr>
          <w:rStyle w:val="Appelnotedebasdep"/>
          <w:lang w:val="fr-FR"/>
        </w:rPr>
        <w:footnoteReference w:id="14"/>
      </w:r>
      <w:r w:rsidR="00435FF5" w:rsidRPr="00DC1261">
        <w:rPr>
          <w:lang w:val="fr-FR"/>
        </w:rPr>
        <w:t xml:space="preserve">, ainsi que les organismes publics ou privés pour le compte desquels elles ont été effectuées, démontrant que le soumissionnaire dispose de l'expérience suffisante pour mener à bien le marché. Le </w:t>
      </w:r>
      <w:r w:rsidR="00435FF5" w:rsidRPr="00DC1261">
        <w:rPr>
          <w:b/>
          <w:bCs/>
          <w:lang w:val="fr-FR"/>
        </w:rPr>
        <w:t>montant total minimum</w:t>
      </w:r>
      <w:r w:rsidR="00435FF5" w:rsidRPr="00DC1261">
        <w:rPr>
          <w:lang w:val="fr-FR"/>
        </w:rPr>
        <w:t xml:space="preserve"> </w:t>
      </w:r>
      <w:r w:rsidR="006928AB" w:rsidRPr="00DC1261">
        <w:rPr>
          <w:b/>
          <w:bCs/>
          <w:lang w:val="fr-FR"/>
        </w:rPr>
        <w:t>cumulés</w:t>
      </w:r>
      <w:r w:rsidR="006928AB" w:rsidRPr="00DC1261">
        <w:rPr>
          <w:lang w:val="fr-FR"/>
        </w:rPr>
        <w:t xml:space="preserve"> </w:t>
      </w:r>
      <w:r w:rsidR="00435FF5" w:rsidRPr="00DC1261">
        <w:rPr>
          <w:lang w:val="fr-FR"/>
        </w:rPr>
        <w:t xml:space="preserve">des </w:t>
      </w:r>
      <w:r w:rsidR="00DF3FEE">
        <w:rPr>
          <w:b/>
          <w:bCs/>
          <w:lang w:val="fr-FR"/>
        </w:rPr>
        <w:t>services</w:t>
      </w:r>
      <w:r w:rsidR="00435FF5" w:rsidRPr="00DC1261">
        <w:rPr>
          <w:b/>
          <w:bCs/>
          <w:lang w:val="fr-FR"/>
        </w:rPr>
        <w:t xml:space="preserve"> </w:t>
      </w:r>
      <w:r w:rsidR="00807AA6" w:rsidRPr="00DC1261">
        <w:rPr>
          <w:b/>
          <w:bCs/>
          <w:lang w:val="fr-FR"/>
        </w:rPr>
        <w:t xml:space="preserve">de nature et de complexité comparable </w:t>
      </w:r>
      <w:r w:rsidR="00435FF5" w:rsidRPr="00DC1261">
        <w:rPr>
          <w:lang w:val="fr-FR"/>
        </w:rPr>
        <w:t xml:space="preserve">au cours des </w:t>
      </w:r>
      <w:r w:rsidR="00E35A66">
        <w:rPr>
          <w:b/>
          <w:bCs/>
          <w:lang w:val="fr-FR"/>
        </w:rPr>
        <w:t>5</w:t>
      </w:r>
      <w:r w:rsidR="00435FF5" w:rsidRPr="002F264D">
        <w:rPr>
          <w:b/>
          <w:bCs/>
          <w:lang w:val="fr-FR"/>
        </w:rPr>
        <w:t xml:space="preserve"> </w:t>
      </w:r>
      <w:r w:rsidR="00435FF5" w:rsidRPr="00DC1261">
        <w:rPr>
          <w:lang w:val="fr-FR"/>
        </w:rPr>
        <w:t xml:space="preserve">dernières années doit être </w:t>
      </w:r>
      <w:r w:rsidR="00435FF5" w:rsidRPr="00DC1261">
        <w:rPr>
          <w:b/>
          <w:bCs/>
          <w:lang w:val="fr-FR"/>
        </w:rPr>
        <w:t xml:space="preserve">au moins égal </w:t>
      </w:r>
      <w:r w:rsidR="00ED67E5">
        <w:rPr>
          <w:b/>
          <w:bCs/>
          <w:lang w:val="fr-FR"/>
        </w:rPr>
        <w:t xml:space="preserve">au montant de </w:t>
      </w:r>
      <w:r w:rsidR="00E0076C">
        <w:rPr>
          <w:b/>
          <w:bCs/>
          <w:lang w:val="fr-FR"/>
        </w:rPr>
        <w:t>la soumission</w:t>
      </w:r>
      <w:r w:rsidR="00BA724F" w:rsidRPr="00BA724F">
        <w:rPr>
          <w:b/>
          <w:bCs/>
          <w:lang w:val="fr-FR"/>
        </w:rPr>
        <w:t xml:space="preserve"> (€)</w:t>
      </w:r>
      <w:r w:rsidR="00435FF5" w:rsidRPr="00DC1261">
        <w:rPr>
          <w:lang w:val="fr-FR"/>
        </w:rPr>
        <w:t>.</w:t>
      </w:r>
    </w:p>
    <w:tbl>
      <w:tblPr>
        <w:tblStyle w:val="Grilledutableau"/>
        <w:tblW w:w="0" w:type="auto"/>
        <w:tblInd w:w="0" w:type="dxa"/>
        <w:tblLook w:val="04A0" w:firstRow="1" w:lastRow="0" w:firstColumn="1" w:lastColumn="0" w:noHBand="0" w:noVBand="1"/>
      </w:tblPr>
      <w:tblGrid>
        <w:gridCol w:w="4957"/>
        <w:gridCol w:w="1842"/>
        <w:gridCol w:w="2020"/>
        <w:gridCol w:w="2303"/>
        <w:gridCol w:w="2304"/>
      </w:tblGrid>
      <w:tr w:rsidR="00063222" w:rsidRPr="00A267B0" w14:paraId="2C9B90E2" w14:textId="77777777" w:rsidTr="00063222">
        <w:tc>
          <w:tcPr>
            <w:tcW w:w="4957" w:type="dxa"/>
            <w:shd w:val="pct10" w:color="auto" w:fill="auto"/>
            <w:vAlign w:val="center"/>
          </w:tcPr>
          <w:p w14:paraId="103BCC40" w14:textId="4E8E2ECC" w:rsidR="00063222" w:rsidRPr="00DC1261" w:rsidRDefault="00063222" w:rsidP="00C14B35">
            <w:pPr>
              <w:spacing w:before="60" w:after="60"/>
              <w:jc w:val="center"/>
              <w:rPr>
                <w:b/>
                <w:sz w:val="20"/>
                <w:lang w:val="fr-FR"/>
              </w:rPr>
            </w:pPr>
            <w:r w:rsidRPr="00DC1261">
              <w:rPr>
                <w:b/>
                <w:sz w:val="20"/>
                <w:lang w:val="fr-FR"/>
              </w:rPr>
              <w:t xml:space="preserve">Description </w:t>
            </w:r>
            <w:r w:rsidR="00807AA6" w:rsidRPr="00DC1261">
              <w:rPr>
                <w:b/>
                <w:sz w:val="20"/>
                <w:lang w:val="fr-FR"/>
              </w:rPr>
              <w:t>des principa</w:t>
            </w:r>
            <w:r w:rsidR="000C1D81">
              <w:rPr>
                <w:b/>
                <w:sz w:val="20"/>
                <w:lang w:val="fr-FR"/>
              </w:rPr>
              <w:t>ux services</w:t>
            </w:r>
            <w:r w:rsidR="00807AA6" w:rsidRPr="00DC1261">
              <w:rPr>
                <w:b/>
                <w:sz w:val="20"/>
                <w:lang w:val="fr-FR"/>
              </w:rPr>
              <w:t xml:space="preserve"> de nature et de complexité comparable</w:t>
            </w:r>
          </w:p>
        </w:tc>
        <w:tc>
          <w:tcPr>
            <w:tcW w:w="1842" w:type="dxa"/>
            <w:shd w:val="pct10" w:color="auto" w:fill="auto"/>
            <w:vAlign w:val="center"/>
          </w:tcPr>
          <w:p w14:paraId="611768D2" w14:textId="2E3B2D54" w:rsidR="00063222" w:rsidRPr="00DC1261" w:rsidRDefault="00807AA6" w:rsidP="00C14B35">
            <w:pPr>
              <w:spacing w:before="60" w:after="60"/>
              <w:jc w:val="center"/>
              <w:rPr>
                <w:b/>
                <w:sz w:val="20"/>
                <w:lang w:val="fr-FR"/>
              </w:rPr>
            </w:pPr>
            <w:r w:rsidRPr="00DC1261">
              <w:rPr>
                <w:b/>
                <w:sz w:val="20"/>
                <w:lang w:val="fr-FR"/>
              </w:rPr>
              <w:t>Lieux d</w:t>
            </w:r>
            <w:r w:rsidR="000C1D81">
              <w:rPr>
                <w:b/>
                <w:sz w:val="20"/>
                <w:lang w:val="fr-FR"/>
              </w:rPr>
              <w:t>’exécution</w:t>
            </w:r>
          </w:p>
        </w:tc>
        <w:tc>
          <w:tcPr>
            <w:tcW w:w="2020" w:type="dxa"/>
            <w:shd w:val="pct10" w:color="auto" w:fill="auto"/>
            <w:vAlign w:val="center"/>
          </w:tcPr>
          <w:p w14:paraId="5A1D3B9F" w14:textId="540FD336" w:rsidR="00063222" w:rsidRPr="00DC1261" w:rsidRDefault="00807AA6" w:rsidP="00C14B35">
            <w:pPr>
              <w:spacing w:before="60" w:after="60"/>
              <w:jc w:val="center"/>
              <w:rPr>
                <w:b/>
                <w:sz w:val="20"/>
                <w:lang w:val="fr-FR"/>
              </w:rPr>
            </w:pPr>
            <w:r w:rsidRPr="00DC1261">
              <w:rPr>
                <w:b/>
                <w:sz w:val="20"/>
                <w:lang w:val="fr-FR"/>
              </w:rPr>
              <w:t>Montants concernés</w:t>
            </w:r>
          </w:p>
        </w:tc>
        <w:tc>
          <w:tcPr>
            <w:tcW w:w="2303" w:type="dxa"/>
            <w:shd w:val="pct10" w:color="auto" w:fill="auto"/>
            <w:vAlign w:val="center"/>
          </w:tcPr>
          <w:p w14:paraId="2E851BDA" w14:textId="7DC2B8E3" w:rsidR="00063222" w:rsidRPr="00DC1261" w:rsidRDefault="00807AA6" w:rsidP="00C14B35">
            <w:pPr>
              <w:spacing w:before="60" w:after="60"/>
              <w:jc w:val="center"/>
              <w:rPr>
                <w:b/>
                <w:sz w:val="20"/>
                <w:lang w:val="fr-FR"/>
              </w:rPr>
            </w:pPr>
            <w:r w:rsidRPr="00DC1261">
              <w:rPr>
                <w:b/>
                <w:sz w:val="20"/>
                <w:lang w:val="fr-FR"/>
              </w:rPr>
              <w:t>D</w:t>
            </w:r>
            <w:r w:rsidR="00063222" w:rsidRPr="00DC1261">
              <w:rPr>
                <w:b/>
                <w:sz w:val="20"/>
                <w:lang w:val="fr-FR"/>
              </w:rPr>
              <w:t>ates</w:t>
            </w:r>
            <w:r w:rsidRPr="00DC1261">
              <w:rPr>
                <w:b/>
                <w:sz w:val="20"/>
                <w:lang w:val="fr-FR"/>
              </w:rPr>
              <w:t xml:space="preserve"> de réalisation</w:t>
            </w:r>
            <w:r w:rsidR="00063222" w:rsidRPr="00DC1261">
              <w:rPr>
                <w:b/>
                <w:sz w:val="20"/>
                <w:lang w:val="fr-FR"/>
              </w:rPr>
              <w:t xml:space="preserve"> </w:t>
            </w:r>
            <w:r w:rsidRPr="00DC1261">
              <w:rPr>
                <w:b/>
                <w:sz w:val="20"/>
                <w:lang w:val="fr-FR"/>
              </w:rPr>
              <w:t>au cours des</w:t>
            </w:r>
            <w:r w:rsidR="00063222" w:rsidRPr="00DC1261">
              <w:rPr>
                <w:b/>
                <w:sz w:val="20"/>
                <w:lang w:val="fr-FR"/>
              </w:rPr>
              <w:t xml:space="preserve"> </w:t>
            </w:r>
            <w:r w:rsidR="00E35A66">
              <w:rPr>
                <w:b/>
                <w:sz w:val="20"/>
                <w:lang w:val="fr-FR"/>
              </w:rPr>
              <w:t>5</w:t>
            </w:r>
            <w:r w:rsidR="00063222" w:rsidRPr="00DC1261">
              <w:rPr>
                <w:b/>
                <w:sz w:val="20"/>
                <w:lang w:val="fr-FR"/>
              </w:rPr>
              <w:t xml:space="preserve"> </w:t>
            </w:r>
            <w:r w:rsidRPr="00DC1261">
              <w:rPr>
                <w:b/>
                <w:sz w:val="20"/>
                <w:lang w:val="fr-FR"/>
              </w:rPr>
              <w:t>dernières années</w:t>
            </w:r>
          </w:p>
        </w:tc>
        <w:tc>
          <w:tcPr>
            <w:tcW w:w="2304" w:type="dxa"/>
            <w:shd w:val="pct10" w:color="auto" w:fill="auto"/>
            <w:vAlign w:val="center"/>
          </w:tcPr>
          <w:p w14:paraId="438A52E9" w14:textId="6E3E35C8" w:rsidR="00063222" w:rsidRPr="00DC1261" w:rsidRDefault="00063222" w:rsidP="00C14B35">
            <w:pPr>
              <w:spacing w:before="60" w:after="60"/>
              <w:jc w:val="center"/>
              <w:rPr>
                <w:b/>
                <w:sz w:val="20"/>
                <w:lang w:val="fr-FR"/>
              </w:rPr>
            </w:pPr>
            <w:r w:rsidRPr="00DC1261">
              <w:rPr>
                <w:b/>
                <w:sz w:val="20"/>
                <w:lang w:val="fr-FR"/>
              </w:rPr>
              <w:t>N</w:t>
            </w:r>
            <w:r w:rsidR="00807AA6" w:rsidRPr="00DC1261">
              <w:rPr>
                <w:b/>
                <w:sz w:val="20"/>
                <w:lang w:val="fr-FR"/>
              </w:rPr>
              <w:t>o</w:t>
            </w:r>
            <w:r w:rsidRPr="00DC1261">
              <w:rPr>
                <w:b/>
                <w:sz w:val="20"/>
                <w:lang w:val="fr-FR"/>
              </w:rPr>
              <w:t xml:space="preserve">m </w:t>
            </w:r>
            <w:r w:rsidR="00807AA6" w:rsidRPr="00DC1261">
              <w:rPr>
                <w:b/>
                <w:sz w:val="20"/>
                <w:lang w:val="fr-FR"/>
              </w:rPr>
              <w:t>des organismes pu</w:t>
            </w:r>
            <w:r w:rsidRPr="00DC1261">
              <w:rPr>
                <w:b/>
                <w:sz w:val="20"/>
                <w:lang w:val="fr-FR"/>
              </w:rPr>
              <w:t>blic</w:t>
            </w:r>
            <w:r w:rsidR="00807AA6" w:rsidRPr="00DC1261">
              <w:rPr>
                <w:b/>
                <w:sz w:val="20"/>
                <w:lang w:val="fr-FR"/>
              </w:rPr>
              <w:t>s</w:t>
            </w:r>
            <w:r w:rsidRPr="00DC1261">
              <w:rPr>
                <w:b/>
                <w:sz w:val="20"/>
                <w:lang w:val="fr-FR"/>
              </w:rPr>
              <w:t xml:space="preserve"> </w:t>
            </w:r>
            <w:r w:rsidR="00807AA6" w:rsidRPr="00DC1261">
              <w:rPr>
                <w:b/>
                <w:sz w:val="20"/>
                <w:lang w:val="fr-FR"/>
              </w:rPr>
              <w:t>ou</w:t>
            </w:r>
            <w:r w:rsidRPr="00DC1261">
              <w:rPr>
                <w:b/>
                <w:sz w:val="20"/>
                <w:lang w:val="fr-FR"/>
              </w:rPr>
              <w:t xml:space="preserve"> priv</w:t>
            </w:r>
            <w:r w:rsidR="00807AA6" w:rsidRPr="00DC1261">
              <w:rPr>
                <w:b/>
                <w:sz w:val="20"/>
                <w:lang w:val="fr-FR"/>
              </w:rPr>
              <w:t>és</w:t>
            </w:r>
          </w:p>
        </w:tc>
      </w:tr>
      <w:tr w:rsidR="00063222" w:rsidRPr="00A267B0" w14:paraId="23CCB74D" w14:textId="77777777" w:rsidTr="00063222">
        <w:tc>
          <w:tcPr>
            <w:tcW w:w="4957" w:type="dxa"/>
            <w:vAlign w:val="center"/>
          </w:tcPr>
          <w:p w14:paraId="6711F894" w14:textId="77777777" w:rsidR="00063222" w:rsidRPr="00DC1261" w:rsidRDefault="00063222" w:rsidP="00C14B35">
            <w:pPr>
              <w:spacing w:before="60" w:after="60"/>
              <w:rPr>
                <w:b/>
                <w:sz w:val="20"/>
                <w:lang w:val="fr-FR"/>
              </w:rPr>
            </w:pPr>
          </w:p>
        </w:tc>
        <w:tc>
          <w:tcPr>
            <w:tcW w:w="1842" w:type="dxa"/>
            <w:vAlign w:val="center"/>
          </w:tcPr>
          <w:p w14:paraId="377A34BC" w14:textId="77777777" w:rsidR="00063222" w:rsidRPr="00DC1261" w:rsidRDefault="00063222" w:rsidP="00C14B35">
            <w:pPr>
              <w:spacing w:before="60" w:after="60"/>
              <w:rPr>
                <w:b/>
                <w:sz w:val="20"/>
                <w:lang w:val="fr-FR"/>
              </w:rPr>
            </w:pPr>
          </w:p>
        </w:tc>
        <w:tc>
          <w:tcPr>
            <w:tcW w:w="2020" w:type="dxa"/>
            <w:vAlign w:val="center"/>
          </w:tcPr>
          <w:p w14:paraId="6645EA82" w14:textId="77777777" w:rsidR="00063222" w:rsidRPr="00DC1261" w:rsidRDefault="00063222" w:rsidP="00C14B35">
            <w:pPr>
              <w:spacing w:before="60" w:after="60"/>
              <w:rPr>
                <w:b/>
                <w:sz w:val="20"/>
                <w:lang w:val="fr-FR"/>
              </w:rPr>
            </w:pPr>
          </w:p>
        </w:tc>
        <w:tc>
          <w:tcPr>
            <w:tcW w:w="2303" w:type="dxa"/>
            <w:vAlign w:val="center"/>
          </w:tcPr>
          <w:p w14:paraId="234271BE" w14:textId="77777777" w:rsidR="00063222" w:rsidRPr="00DC1261" w:rsidRDefault="00063222" w:rsidP="00C14B35">
            <w:pPr>
              <w:spacing w:before="60" w:after="60"/>
              <w:rPr>
                <w:b/>
                <w:sz w:val="20"/>
                <w:lang w:val="fr-FR"/>
              </w:rPr>
            </w:pPr>
          </w:p>
        </w:tc>
        <w:tc>
          <w:tcPr>
            <w:tcW w:w="2304" w:type="dxa"/>
            <w:vAlign w:val="center"/>
          </w:tcPr>
          <w:p w14:paraId="47124ACF" w14:textId="77777777" w:rsidR="00063222" w:rsidRPr="00DC1261" w:rsidRDefault="00063222" w:rsidP="00C14B35">
            <w:pPr>
              <w:spacing w:before="60" w:after="60"/>
              <w:rPr>
                <w:b/>
                <w:sz w:val="20"/>
                <w:lang w:val="fr-FR"/>
              </w:rPr>
            </w:pPr>
          </w:p>
        </w:tc>
      </w:tr>
      <w:tr w:rsidR="00063222" w:rsidRPr="00A267B0" w14:paraId="4C9EBE6C" w14:textId="77777777" w:rsidTr="00063222">
        <w:tc>
          <w:tcPr>
            <w:tcW w:w="4957" w:type="dxa"/>
            <w:vAlign w:val="center"/>
          </w:tcPr>
          <w:p w14:paraId="7FA0BF1D" w14:textId="77777777" w:rsidR="00063222" w:rsidRPr="00DC1261" w:rsidRDefault="00063222" w:rsidP="00C14B35">
            <w:pPr>
              <w:spacing w:before="60" w:after="60"/>
              <w:rPr>
                <w:b/>
                <w:sz w:val="20"/>
                <w:lang w:val="fr-FR"/>
              </w:rPr>
            </w:pPr>
          </w:p>
        </w:tc>
        <w:tc>
          <w:tcPr>
            <w:tcW w:w="1842" w:type="dxa"/>
            <w:vAlign w:val="center"/>
          </w:tcPr>
          <w:p w14:paraId="54D0B9F0" w14:textId="77777777" w:rsidR="00063222" w:rsidRPr="00DC1261" w:rsidRDefault="00063222" w:rsidP="00C14B35">
            <w:pPr>
              <w:spacing w:before="60" w:after="60"/>
              <w:rPr>
                <w:b/>
                <w:sz w:val="20"/>
                <w:lang w:val="fr-FR"/>
              </w:rPr>
            </w:pPr>
          </w:p>
        </w:tc>
        <w:tc>
          <w:tcPr>
            <w:tcW w:w="2020" w:type="dxa"/>
            <w:vAlign w:val="center"/>
          </w:tcPr>
          <w:p w14:paraId="667A1682" w14:textId="77777777" w:rsidR="00063222" w:rsidRPr="00DC1261" w:rsidRDefault="00063222" w:rsidP="00C14B35">
            <w:pPr>
              <w:spacing w:before="60" w:after="60"/>
              <w:rPr>
                <w:b/>
                <w:sz w:val="20"/>
                <w:lang w:val="fr-FR"/>
              </w:rPr>
            </w:pPr>
          </w:p>
        </w:tc>
        <w:tc>
          <w:tcPr>
            <w:tcW w:w="2303" w:type="dxa"/>
            <w:vAlign w:val="center"/>
          </w:tcPr>
          <w:p w14:paraId="74BE6FC3" w14:textId="77777777" w:rsidR="00063222" w:rsidRPr="00DC1261" w:rsidRDefault="00063222" w:rsidP="00C14B35">
            <w:pPr>
              <w:spacing w:before="60" w:after="60"/>
              <w:rPr>
                <w:b/>
                <w:sz w:val="20"/>
                <w:lang w:val="fr-FR"/>
              </w:rPr>
            </w:pPr>
          </w:p>
        </w:tc>
        <w:tc>
          <w:tcPr>
            <w:tcW w:w="2304" w:type="dxa"/>
            <w:vAlign w:val="center"/>
          </w:tcPr>
          <w:p w14:paraId="48D27351" w14:textId="77777777" w:rsidR="00063222" w:rsidRPr="00DC1261" w:rsidRDefault="00063222" w:rsidP="00C14B35">
            <w:pPr>
              <w:spacing w:before="60" w:after="60"/>
              <w:rPr>
                <w:b/>
                <w:sz w:val="20"/>
                <w:lang w:val="fr-FR"/>
              </w:rPr>
            </w:pPr>
          </w:p>
        </w:tc>
      </w:tr>
      <w:tr w:rsidR="00063222" w:rsidRPr="00A267B0" w14:paraId="35E2301C" w14:textId="77777777" w:rsidTr="00063222">
        <w:tc>
          <w:tcPr>
            <w:tcW w:w="4957" w:type="dxa"/>
            <w:vAlign w:val="center"/>
          </w:tcPr>
          <w:p w14:paraId="00FC0077" w14:textId="77777777" w:rsidR="00063222" w:rsidRPr="00DC1261" w:rsidRDefault="00063222" w:rsidP="00C14B35">
            <w:pPr>
              <w:spacing w:before="60" w:after="60"/>
              <w:rPr>
                <w:b/>
                <w:sz w:val="20"/>
                <w:lang w:val="fr-FR"/>
              </w:rPr>
            </w:pPr>
          </w:p>
        </w:tc>
        <w:tc>
          <w:tcPr>
            <w:tcW w:w="1842" w:type="dxa"/>
            <w:vAlign w:val="center"/>
          </w:tcPr>
          <w:p w14:paraId="5EAA96CB" w14:textId="77777777" w:rsidR="00063222" w:rsidRPr="00DC1261" w:rsidRDefault="00063222" w:rsidP="00C14B35">
            <w:pPr>
              <w:spacing w:before="60" w:after="60"/>
              <w:rPr>
                <w:b/>
                <w:sz w:val="20"/>
                <w:lang w:val="fr-FR"/>
              </w:rPr>
            </w:pPr>
          </w:p>
        </w:tc>
        <w:tc>
          <w:tcPr>
            <w:tcW w:w="2020" w:type="dxa"/>
            <w:vAlign w:val="center"/>
          </w:tcPr>
          <w:p w14:paraId="5167C11D" w14:textId="77777777" w:rsidR="00063222" w:rsidRPr="00DC1261" w:rsidRDefault="00063222" w:rsidP="00C14B35">
            <w:pPr>
              <w:spacing w:before="60" w:after="60"/>
              <w:rPr>
                <w:b/>
                <w:sz w:val="20"/>
                <w:lang w:val="fr-FR"/>
              </w:rPr>
            </w:pPr>
          </w:p>
        </w:tc>
        <w:tc>
          <w:tcPr>
            <w:tcW w:w="2303" w:type="dxa"/>
            <w:vAlign w:val="center"/>
          </w:tcPr>
          <w:p w14:paraId="146852E6" w14:textId="77777777" w:rsidR="00063222" w:rsidRPr="00DC1261" w:rsidRDefault="00063222" w:rsidP="00C14B35">
            <w:pPr>
              <w:spacing w:before="60" w:after="60"/>
              <w:rPr>
                <w:b/>
                <w:sz w:val="20"/>
                <w:lang w:val="fr-FR"/>
              </w:rPr>
            </w:pPr>
          </w:p>
        </w:tc>
        <w:tc>
          <w:tcPr>
            <w:tcW w:w="2304" w:type="dxa"/>
            <w:vAlign w:val="center"/>
          </w:tcPr>
          <w:p w14:paraId="01410179" w14:textId="77777777" w:rsidR="00063222" w:rsidRPr="00DC1261" w:rsidRDefault="00063222" w:rsidP="00C14B35">
            <w:pPr>
              <w:spacing w:before="60" w:after="60"/>
              <w:rPr>
                <w:b/>
                <w:sz w:val="20"/>
                <w:lang w:val="fr-FR"/>
              </w:rPr>
            </w:pPr>
          </w:p>
        </w:tc>
      </w:tr>
      <w:tr w:rsidR="00063222" w:rsidRPr="00A267B0" w14:paraId="6E2F779F" w14:textId="77777777" w:rsidTr="00063222">
        <w:tc>
          <w:tcPr>
            <w:tcW w:w="4957" w:type="dxa"/>
            <w:vAlign w:val="center"/>
          </w:tcPr>
          <w:p w14:paraId="415C8202" w14:textId="77777777" w:rsidR="00063222" w:rsidRPr="00DC1261" w:rsidRDefault="00063222" w:rsidP="00C14B35">
            <w:pPr>
              <w:spacing w:before="60" w:after="60"/>
              <w:rPr>
                <w:b/>
                <w:sz w:val="20"/>
                <w:lang w:val="fr-FR"/>
              </w:rPr>
            </w:pPr>
          </w:p>
        </w:tc>
        <w:tc>
          <w:tcPr>
            <w:tcW w:w="1842" w:type="dxa"/>
            <w:vAlign w:val="center"/>
          </w:tcPr>
          <w:p w14:paraId="14F451E2" w14:textId="77777777" w:rsidR="00063222" w:rsidRPr="00DC1261" w:rsidRDefault="00063222" w:rsidP="00C14B35">
            <w:pPr>
              <w:spacing w:before="60" w:after="60"/>
              <w:rPr>
                <w:b/>
                <w:sz w:val="20"/>
                <w:lang w:val="fr-FR"/>
              </w:rPr>
            </w:pPr>
          </w:p>
        </w:tc>
        <w:tc>
          <w:tcPr>
            <w:tcW w:w="2020" w:type="dxa"/>
            <w:vAlign w:val="center"/>
          </w:tcPr>
          <w:p w14:paraId="7BF605B1" w14:textId="77777777" w:rsidR="00063222" w:rsidRPr="00DC1261" w:rsidRDefault="00063222" w:rsidP="00C14B35">
            <w:pPr>
              <w:spacing w:before="60" w:after="60"/>
              <w:rPr>
                <w:b/>
                <w:sz w:val="20"/>
                <w:lang w:val="fr-FR"/>
              </w:rPr>
            </w:pPr>
          </w:p>
        </w:tc>
        <w:tc>
          <w:tcPr>
            <w:tcW w:w="2303" w:type="dxa"/>
            <w:vAlign w:val="center"/>
          </w:tcPr>
          <w:p w14:paraId="28455927" w14:textId="77777777" w:rsidR="00063222" w:rsidRPr="00DC1261" w:rsidRDefault="00063222" w:rsidP="00C14B35">
            <w:pPr>
              <w:spacing w:before="60" w:after="60"/>
              <w:rPr>
                <w:b/>
                <w:sz w:val="20"/>
                <w:lang w:val="fr-FR"/>
              </w:rPr>
            </w:pPr>
          </w:p>
        </w:tc>
        <w:tc>
          <w:tcPr>
            <w:tcW w:w="2304" w:type="dxa"/>
            <w:vAlign w:val="center"/>
          </w:tcPr>
          <w:p w14:paraId="0779FEC5" w14:textId="77777777" w:rsidR="00063222" w:rsidRPr="00DC1261" w:rsidRDefault="00063222" w:rsidP="00C14B35">
            <w:pPr>
              <w:spacing w:before="60" w:after="60"/>
              <w:rPr>
                <w:b/>
                <w:sz w:val="20"/>
                <w:lang w:val="fr-FR"/>
              </w:rPr>
            </w:pPr>
          </w:p>
        </w:tc>
      </w:tr>
      <w:tr w:rsidR="00063222" w:rsidRPr="00A267B0" w14:paraId="3800E866" w14:textId="77777777" w:rsidTr="00063222">
        <w:tc>
          <w:tcPr>
            <w:tcW w:w="4957" w:type="dxa"/>
            <w:vAlign w:val="center"/>
          </w:tcPr>
          <w:p w14:paraId="2E0D0779" w14:textId="77777777" w:rsidR="00063222" w:rsidRPr="00DC1261" w:rsidRDefault="00063222" w:rsidP="00C14B35">
            <w:pPr>
              <w:spacing w:before="60" w:after="60"/>
              <w:rPr>
                <w:b/>
                <w:sz w:val="20"/>
                <w:lang w:val="fr-FR"/>
              </w:rPr>
            </w:pPr>
          </w:p>
        </w:tc>
        <w:tc>
          <w:tcPr>
            <w:tcW w:w="1842" w:type="dxa"/>
            <w:vAlign w:val="center"/>
          </w:tcPr>
          <w:p w14:paraId="44E47869" w14:textId="77777777" w:rsidR="00063222" w:rsidRPr="00DC1261" w:rsidRDefault="00063222" w:rsidP="00C14B35">
            <w:pPr>
              <w:spacing w:before="60" w:after="60"/>
              <w:rPr>
                <w:b/>
                <w:sz w:val="20"/>
                <w:lang w:val="fr-FR"/>
              </w:rPr>
            </w:pPr>
          </w:p>
        </w:tc>
        <w:tc>
          <w:tcPr>
            <w:tcW w:w="2020" w:type="dxa"/>
            <w:vAlign w:val="center"/>
          </w:tcPr>
          <w:p w14:paraId="0BEC2A9E" w14:textId="77777777" w:rsidR="00063222" w:rsidRPr="00DC1261" w:rsidRDefault="00063222" w:rsidP="00C14B35">
            <w:pPr>
              <w:spacing w:before="60" w:after="60"/>
              <w:rPr>
                <w:b/>
                <w:sz w:val="20"/>
                <w:lang w:val="fr-FR"/>
              </w:rPr>
            </w:pPr>
          </w:p>
        </w:tc>
        <w:tc>
          <w:tcPr>
            <w:tcW w:w="2303" w:type="dxa"/>
            <w:vAlign w:val="center"/>
          </w:tcPr>
          <w:p w14:paraId="7E2B9409" w14:textId="77777777" w:rsidR="00063222" w:rsidRPr="00DC1261" w:rsidRDefault="00063222" w:rsidP="00C14B35">
            <w:pPr>
              <w:spacing w:before="60" w:after="60"/>
              <w:rPr>
                <w:b/>
                <w:sz w:val="20"/>
                <w:lang w:val="fr-FR"/>
              </w:rPr>
            </w:pPr>
          </w:p>
        </w:tc>
        <w:tc>
          <w:tcPr>
            <w:tcW w:w="2304" w:type="dxa"/>
            <w:vAlign w:val="center"/>
          </w:tcPr>
          <w:p w14:paraId="68DB16A7" w14:textId="77777777" w:rsidR="00063222" w:rsidRPr="00DC1261" w:rsidRDefault="00063222" w:rsidP="00C14B35">
            <w:pPr>
              <w:spacing w:before="60" w:after="60"/>
              <w:rPr>
                <w:b/>
                <w:sz w:val="20"/>
                <w:lang w:val="fr-FR"/>
              </w:rPr>
            </w:pPr>
          </w:p>
        </w:tc>
      </w:tr>
    </w:tbl>
    <w:p w14:paraId="15E061D5" w14:textId="77777777" w:rsidR="00C14B35" w:rsidRPr="00DC1261" w:rsidRDefault="00C14B35" w:rsidP="003424B3">
      <w:pPr>
        <w:spacing w:before="160" w:after="120"/>
        <w:jc w:val="both"/>
        <w:rPr>
          <w:b/>
          <w:lang w:val="fr-FR"/>
        </w:rPr>
      </w:pPr>
    </w:p>
    <w:p w14:paraId="5C15D483" w14:textId="59CFF35C" w:rsidR="00C14B35" w:rsidRPr="00DC1261" w:rsidRDefault="00C14B35" w:rsidP="00C14B35">
      <w:pPr>
        <w:pStyle w:val="Titre2"/>
        <w:rPr>
          <w:lang w:val="fr-FR"/>
        </w:rPr>
      </w:pPr>
      <w:bookmarkStart w:id="112" w:name="_Ref149120640"/>
      <w:bookmarkStart w:id="113" w:name="_Ref149120642"/>
      <w:bookmarkStart w:id="114" w:name="_Toc177121569"/>
      <w:r w:rsidRPr="6DAE84DA">
        <w:rPr>
          <w:lang w:val="fr-FR"/>
        </w:rPr>
        <w:t>Certificat</w:t>
      </w:r>
      <w:r w:rsidR="00807AA6" w:rsidRPr="6DAE84DA">
        <w:rPr>
          <w:lang w:val="fr-FR"/>
        </w:rPr>
        <w:t>s de bonne exécution</w:t>
      </w:r>
      <w:bookmarkEnd w:id="112"/>
      <w:bookmarkEnd w:id="113"/>
      <w:bookmarkEnd w:id="114"/>
    </w:p>
    <w:p w14:paraId="4C867EE7" w14:textId="7732236C" w:rsidR="00C14B35" w:rsidRPr="00DC1261" w:rsidRDefault="00807AA6" w:rsidP="003424B3">
      <w:pPr>
        <w:spacing w:before="160"/>
        <w:jc w:val="both"/>
        <w:rPr>
          <w:lang w:val="fr-FR"/>
        </w:rPr>
      </w:pPr>
      <w:r w:rsidRPr="00DC1261">
        <w:rPr>
          <w:lang w:val="fr-FR"/>
        </w:rPr>
        <w:t xml:space="preserve">Pour chacun des </w:t>
      </w:r>
      <w:r w:rsidR="000C1D81">
        <w:rPr>
          <w:lang w:val="fr-FR"/>
        </w:rPr>
        <w:t>services</w:t>
      </w:r>
      <w:r w:rsidRPr="00DC1261">
        <w:rPr>
          <w:lang w:val="fr-FR"/>
        </w:rPr>
        <w:t xml:space="preserve"> présentés dans le tableau ci-dessus, </w:t>
      </w:r>
      <w:r w:rsidR="006E427E" w:rsidRPr="00DC1261">
        <w:rPr>
          <w:lang w:val="fr-FR"/>
        </w:rPr>
        <w:t xml:space="preserve">le soumissionnaire doit joindre </w:t>
      </w:r>
      <w:r w:rsidRPr="00DC1261">
        <w:rPr>
          <w:lang w:val="fr-FR"/>
        </w:rPr>
        <w:t>les copies des certificats de bonne exécution (PV de réception) et tout document justificatif (contrats, factures, etc.) approuvé par l'entité qui a attribué le marché.</w:t>
      </w:r>
    </w:p>
    <w:p w14:paraId="5EBF5189" w14:textId="77777777" w:rsidR="00C14B35" w:rsidRPr="00DC1261" w:rsidRDefault="00C14B35" w:rsidP="00A564F6">
      <w:pPr>
        <w:spacing w:before="160"/>
        <w:rPr>
          <w:lang w:val="fr-FR"/>
        </w:rPr>
      </w:pPr>
    </w:p>
    <w:p w14:paraId="6CA7EB01" w14:textId="77777777" w:rsidR="00C14B35" w:rsidRPr="00DC1261" w:rsidRDefault="00C14B35" w:rsidP="00A564F6">
      <w:pPr>
        <w:spacing w:before="160"/>
        <w:rPr>
          <w:lang w:val="fr-FR"/>
        </w:rPr>
        <w:sectPr w:rsidR="00C14B35" w:rsidRPr="00DC1261" w:rsidSect="00E77B45">
          <w:pgSz w:w="16838" w:h="11906" w:orient="landscape"/>
          <w:pgMar w:top="1418" w:right="1531" w:bottom="1418" w:left="1871" w:header="709" w:footer="709" w:gutter="0"/>
          <w:cols w:space="708"/>
          <w:titlePg/>
          <w:docGrid w:linePitch="360"/>
        </w:sectPr>
      </w:pPr>
    </w:p>
    <w:p w14:paraId="1B84B8C4" w14:textId="5D41851F" w:rsidR="002F040F" w:rsidRPr="00DC1261" w:rsidRDefault="006928AB" w:rsidP="002F040F">
      <w:pPr>
        <w:pStyle w:val="Titre2"/>
        <w:rPr>
          <w:lang w:val="fr-FR"/>
        </w:rPr>
      </w:pPr>
      <w:bookmarkStart w:id="115" w:name="_Ref18320006"/>
      <w:bookmarkStart w:id="116" w:name="_Toc177121570"/>
      <w:r w:rsidRPr="6DAE84DA">
        <w:rPr>
          <w:lang w:val="fr-FR"/>
        </w:rPr>
        <w:lastRenderedPageBreak/>
        <w:t>Offre financière et formulaire d’offre</w:t>
      </w:r>
      <w:bookmarkEnd w:id="115"/>
      <w:bookmarkEnd w:id="116"/>
    </w:p>
    <w:tbl>
      <w:tblPr>
        <w:tblStyle w:val="Grilledutableau"/>
        <w:tblW w:w="0" w:type="auto"/>
        <w:tblInd w:w="0" w:type="dxa"/>
        <w:shd w:val="pct10" w:color="auto" w:fill="auto"/>
        <w:tblLook w:val="04A0" w:firstRow="1" w:lastRow="0" w:firstColumn="1" w:lastColumn="0" w:noHBand="0" w:noVBand="1"/>
      </w:tblPr>
      <w:tblGrid>
        <w:gridCol w:w="8494"/>
      </w:tblGrid>
      <w:tr w:rsidR="006346ED" w:rsidRPr="00A267B0" w14:paraId="165EAFF0" w14:textId="77777777" w:rsidTr="006346ED">
        <w:tc>
          <w:tcPr>
            <w:tcW w:w="8494" w:type="dxa"/>
            <w:shd w:val="pct10" w:color="auto" w:fill="auto"/>
          </w:tcPr>
          <w:p w14:paraId="4DB0E56F" w14:textId="3A4E9A13" w:rsidR="006346ED" w:rsidRPr="00DC1261" w:rsidRDefault="00412ADE" w:rsidP="00412ADE">
            <w:pPr>
              <w:spacing w:before="120" w:after="120"/>
              <w:jc w:val="center"/>
              <w:rPr>
                <w:b/>
                <w:sz w:val="20"/>
                <w:szCs w:val="19"/>
                <w:lang w:val="fr-FR"/>
              </w:rPr>
            </w:pPr>
            <w:r w:rsidRPr="00DC1261">
              <w:rPr>
                <w:b/>
                <w:sz w:val="20"/>
                <w:szCs w:val="19"/>
                <w:lang w:val="fr-FR"/>
              </w:rPr>
              <w:t>Ne changez pas le formulaire d'offre. Les réserves ne sont pas autorisées. Les soumissionnaires doivent, sous peine d'irrégularité substantielle, indiquer les prix en euros et hors TVA.</w:t>
            </w:r>
          </w:p>
        </w:tc>
      </w:tr>
    </w:tbl>
    <w:p w14:paraId="5E9DA4BB" w14:textId="23464998" w:rsidR="00803E89" w:rsidRPr="008F0C70" w:rsidRDefault="00EA4C01" w:rsidP="008F0C70">
      <w:pPr>
        <w:spacing w:before="160"/>
        <w:jc w:val="both"/>
        <w:rPr>
          <w:lang w:val="fr-FR"/>
        </w:rPr>
      </w:pPr>
      <w:r w:rsidRPr="00DC1261">
        <w:rPr>
          <w:lang w:val="fr-FR"/>
        </w:rPr>
        <w:t xml:space="preserve">En déposant son offre, le soumissionnaire déclare explicitement accepter toutes les conditions énumérées dans le cahier spécial des charges et renoncer aux éventuelles dispositions dérogatoires comme ses propres conditions. </w:t>
      </w:r>
      <w:r w:rsidR="00412ADE" w:rsidRPr="00DC1261">
        <w:rPr>
          <w:lang w:val="fr-FR"/>
        </w:rPr>
        <w:t xml:space="preserve">Le soumissionnaire </w:t>
      </w:r>
      <w:r w:rsidRPr="00DC1261">
        <w:rPr>
          <w:lang w:val="fr-FR"/>
        </w:rPr>
        <w:t>s’engage à exécuter le présent marché conformément aux dispositions du cahier spécial des charges au prix global forfaitaire suivant, exprimés en euros et hors TVA (en chiffres) :</w:t>
      </w:r>
    </w:p>
    <w:tbl>
      <w:tblPr>
        <w:tblStyle w:val="Grilledutableau"/>
        <w:tblW w:w="9072" w:type="dxa"/>
        <w:tblInd w:w="-5" w:type="dxa"/>
        <w:tblLook w:val="04A0" w:firstRow="1" w:lastRow="0" w:firstColumn="1" w:lastColumn="0" w:noHBand="0" w:noVBand="1"/>
      </w:tblPr>
      <w:tblGrid>
        <w:gridCol w:w="6379"/>
        <w:gridCol w:w="1117"/>
        <w:gridCol w:w="1576"/>
      </w:tblGrid>
      <w:tr w:rsidR="00741A60" w:rsidRPr="003122F3" w14:paraId="0837FB84" w14:textId="77777777" w:rsidTr="00577E88">
        <w:trPr>
          <w:trHeight w:val="290"/>
        </w:trPr>
        <w:tc>
          <w:tcPr>
            <w:tcW w:w="6379" w:type="dxa"/>
            <w:noWrap/>
            <w:hideMark/>
          </w:tcPr>
          <w:p w14:paraId="6FA24825" w14:textId="77777777" w:rsidR="00741A60" w:rsidRPr="003122F3" w:rsidRDefault="00741A60" w:rsidP="00E01AC8">
            <w:pPr>
              <w:spacing w:line="259" w:lineRule="auto"/>
              <w:rPr>
                <w:rFonts w:eastAsia="Times New Roman" w:cs="Arial"/>
                <w:b/>
                <w:bCs/>
                <w:snapToGrid w:val="0"/>
                <w:sz w:val="20"/>
                <w:szCs w:val="20"/>
                <w:lang w:val="fr-FR"/>
              </w:rPr>
            </w:pPr>
            <w:r w:rsidRPr="003122F3">
              <w:rPr>
                <w:rFonts w:eastAsia="Times New Roman" w:cs="Arial"/>
                <w:b/>
                <w:bCs/>
                <w:snapToGrid w:val="0"/>
                <w:sz w:val="20"/>
                <w:szCs w:val="20"/>
                <w:lang w:val="fr-FR"/>
              </w:rPr>
              <w:t>Description des prestations</w:t>
            </w:r>
          </w:p>
          <w:p w14:paraId="62D8CC6B" w14:textId="78E66A2C" w:rsidR="00741A60" w:rsidRPr="003122F3" w:rsidRDefault="00741A60" w:rsidP="00E01AC8">
            <w:pPr>
              <w:spacing w:line="259" w:lineRule="auto"/>
              <w:rPr>
                <w:rFonts w:eastAsia="Times New Roman" w:cs="Arial"/>
                <w:b/>
                <w:bCs/>
                <w:snapToGrid w:val="0"/>
                <w:sz w:val="20"/>
                <w:szCs w:val="20"/>
                <w:lang w:val="fr-FR"/>
              </w:rPr>
            </w:pPr>
            <w:r w:rsidRPr="003122F3">
              <w:rPr>
                <w:rFonts w:eastAsia="Times New Roman" w:cs="Arial"/>
                <w:b/>
                <w:bCs/>
                <w:snapToGrid w:val="0"/>
                <w:sz w:val="20"/>
                <w:szCs w:val="20"/>
                <w:lang w:val="fr-FR"/>
              </w:rPr>
              <w:t>(mission terrain et mission domicile comprises</w:t>
            </w:r>
            <w:r w:rsidR="00561139" w:rsidRPr="003122F3">
              <w:rPr>
                <w:rFonts w:eastAsia="Times New Roman" w:cs="Arial"/>
                <w:b/>
                <w:bCs/>
                <w:snapToGrid w:val="0"/>
                <w:sz w:val="20"/>
                <w:szCs w:val="20"/>
                <w:lang w:val="fr-FR"/>
              </w:rPr>
              <w:t xml:space="preserve"> effectuée</w:t>
            </w:r>
            <w:r w:rsidR="00284F00" w:rsidRPr="003122F3">
              <w:rPr>
                <w:rFonts w:eastAsia="Times New Roman" w:cs="Arial"/>
                <w:b/>
                <w:bCs/>
                <w:snapToGrid w:val="0"/>
                <w:sz w:val="20"/>
                <w:szCs w:val="20"/>
                <w:lang w:val="fr-FR"/>
              </w:rPr>
              <w:t>s</w:t>
            </w:r>
            <w:r w:rsidR="00561139" w:rsidRPr="003122F3">
              <w:rPr>
                <w:rFonts w:eastAsia="Times New Roman" w:cs="Arial"/>
                <w:b/>
                <w:bCs/>
                <w:snapToGrid w:val="0"/>
                <w:sz w:val="20"/>
                <w:szCs w:val="20"/>
                <w:lang w:val="fr-FR"/>
              </w:rPr>
              <w:t xml:space="preserve"> par </w:t>
            </w:r>
            <w:r w:rsidR="00D04B56" w:rsidRPr="003122F3">
              <w:rPr>
                <w:rFonts w:eastAsia="Times New Roman" w:cs="Arial"/>
                <w:b/>
                <w:bCs/>
                <w:snapToGrid w:val="0"/>
                <w:sz w:val="20"/>
                <w:szCs w:val="20"/>
                <w:lang w:val="fr-FR"/>
              </w:rPr>
              <w:t>les experts</w:t>
            </w:r>
            <w:r w:rsidR="00561139" w:rsidRPr="003122F3">
              <w:rPr>
                <w:rFonts w:eastAsia="Times New Roman" w:cs="Arial"/>
                <w:b/>
                <w:bCs/>
                <w:snapToGrid w:val="0"/>
                <w:sz w:val="20"/>
                <w:szCs w:val="20"/>
                <w:lang w:val="fr-FR"/>
              </w:rPr>
              <w:t xml:space="preserve"> </w:t>
            </w:r>
          </w:p>
        </w:tc>
        <w:tc>
          <w:tcPr>
            <w:tcW w:w="1117" w:type="dxa"/>
            <w:hideMark/>
          </w:tcPr>
          <w:p w14:paraId="32270B39" w14:textId="78569631" w:rsidR="00741A60" w:rsidRPr="003122F3" w:rsidRDefault="00741A60" w:rsidP="00E01AC8">
            <w:pPr>
              <w:spacing w:line="259" w:lineRule="auto"/>
              <w:rPr>
                <w:rFonts w:eastAsia="Times New Roman" w:cs="Arial"/>
                <w:b/>
                <w:bCs/>
                <w:snapToGrid w:val="0"/>
                <w:sz w:val="20"/>
                <w:szCs w:val="20"/>
                <w:lang w:val="fr-FR"/>
              </w:rPr>
            </w:pPr>
            <w:r w:rsidRPr="003122F3">
              <w:rPr>
                <w:rFonts w:eastAsia="Times New Roman" w:cs="Arial"/>
                <w:b/>
                <w:bCs/>
                <w:snapToGrid w:val="0"/>
                <w:sz w:val="20"/>
                <w:szCs w:val="20"/>
                <w:lang w:val="fr-FR"/>
              </w:rPr>
              <w:t>Quantité</w:t>
            </w:r>
          </w:p>
        </w:tc>
        <w:tc>
          <w:tcPr>
            <w:tcW w:w="1576" w:type="dxa"/>
            <w:noWrap/>
            <w:hideMark/>
          </w:tcPr>
          <w:p w14:paraId="1EE66832" w14:textId="5DBC2572" w:rsidR="00741A60" w:rsidRPr="003122F3" w:rsidRDefault="00741A60" w:rsidP="00E01AC8">
            <w:pPr>
              <w:spacing w:line="259" w:lineRule="auto"/>
              <w:rPr>
                <w:rFonts w:eastAsia="Times New Roman" w:cs="Arial"/>
                <w:b/>
                <w:bCs/>
                <w:snapToGrid w:val="0"/>
                <w:sz w:val="20"/>
                <w:szCs w:val="20"/>
                <w:lang w:val="fr-FR"/>
              </w:rPr>
            </w:pPr>
            <w:r w:rsidRPr="003122F3">
              <w:rPr>
                <w:rFonts w:eastAsia="Times New Roman" w:cs="Arial"/>
                <w:b/>
                <w:bCs/>
                <w:snapToGrid w:val="0"/>
                <w:sz w:val="20"/>
                <w:szCs w:val="20"/>
                <w:lang w:val="fr-FR"/>
              </w:rPr>
              <w:t>Prix en Euros HTVA</w:t>
            </w:r>
          </w:p>
        </w:tc>
      </w:tr>
      <w:tr w:rsidR="00741A60" w:rsidRPr="003122F3" w14:paraId="5AFD5540" w14:textId="77777777" w:rsidTr="00577E88">
        <w:trPr>
          <w:trHeight w:val="862"/>
        </w:trPr>
        <w:tc>
          <w:tcPr>
            <w:tcW w:w="6379" w:type="dxa"/>
            <w:noWrap/>
            <w:hideMark/>
          </w:tcPr>
          <w:p w14:paraId="77F70A7E" w14:textId="169A2B9A" w:rsidR="00741A60" w:rsidRPr="003122F3" w:rsidRDefault="00741A60" w:rsidP="00E01AC8">
            <w:pPr>
              <w:spacing w:line="259" w:lineRule="auto"/>
              <w:rPr>
                <w:rFonts w:eastAsia="Times New Roman" w:cs="Arial"/>
                <w:snapToGrid w:val="0"/>
                <w:sz w:val="20"/>
                <w:szCs w:val="20"/>
                <w:lang w:val="fr-FR"/>
              </w:rPr>
            </w:pPr>
            <w:bookmarkStart w:id="117" w:name="_Hlk175566045"/>
            <w:bookmarkStart w:id="118" w:name="_Hlk175135113"/>
            <w:r w:rsidRPr="003122F3">
              <w:rPr>
                <w:rFonts w:eastAsia="Times New Roman" w:cs="Arial"/>
                <w:snapToGrid w:val="0"/>
                <w:sz w:val="20"/>
                <w:szCs w:val="20"/>
                <w:lang w:val="fr-FR"/>
              </w:rPr>
              <w:t>Formation et délivrance d’une attestation de compétence aux participants de la formation ouverte préalable au programme d’accompagnement des SAE</w:t>
            </w:r>
          </w:p>
        </w:tc>
        <w:tc>
          <w:tcPr>
            <w:tcW w:w="1117" w:type="dxa"/>
            <w:hideMark/>
          </w:tcPr>
          <w:p w14:paraId="5B5A6D1F" w14:textId="1BC9659E" w:rsidR="00741A60" w:rsidRPr="003122F3" w:rsidRDefault="00741A60" w:rsidP="00E01AC8">
            <w:pPr>
              <w:spacing w:line="259" w:lineRule="auto"/>
              <w:rPr>
                <w:rFonts w:eastAsia="Times New Roman" w:cs="Arial"/>
                <w:snapToGrid w:val="0"/>
                <w:sz w:val="20"/>
                <w:szCs w:val="20"/>
                <w:lang w:val="fr-FR"/>
              </w:rPr>
            </w:pPr>
            <w:r w:rsidRPr="003122F3">
              <w:rPr>
                <w:rFonts w:eastAsia="Times New Roman" w:cs="Arial"/>
                <w:snapToGrid w:val="0"/>
                <w:sz w:val="20"/>
                <w:szCs w:val="20"/>
                <w:lang w:val="fr-FR"/>
              </w:rPr>
              <w:t>1</w:t>
            </w:r>
          </w:p>
        </w:tc>
        <w:tc>
          <w:tcPr>
            <w:tcW w:w="1576" w:type="dxa"/>
            <w:noWrap/>
            <w:hideMark/>
          </w:tcPr>
          <w:p w14:paraId="37192716" w14:textId="305D64D8" w:rsidR="00741A60" w:rsidRPr="003122F3" w:rsidRDefault="00741A60" w:rsidP="00E01AC8">
            <w:pPr>
              <w:spacing w:line="259" w:lineRule="auto"/>
              <w:rPr>
                <w:rFonts w:eastAsia="Times New Roman" w:cs="Arial"/>
                <w:snapToGrid w:val="0"/>
                <w:sz w:val="20"/>
                <w:szCs w:val="20"/>
                <w:lang w:val="fr-FR"/>
              </w:rPr>
            </w:pPr>
          </w:p>
        </w:tc>
      </w:tr>
      <w:tr w:rsidR="00741A60" w:rsidRPr="003122F3" w14:paraId="66CB9179" w14:textId="77777777" w:rsidTr="00577E88">
        <w:trPr>
          <w:trHeight w:val="832"/>
        </w:trPr>
        <w:tc>
          <w:tcPr>
            <w:tcW w:w="6379" w:type="dxa"/>
            <w:noWrap/>
            <w:hideMark/>
          </w:tcPr>
          <w:p w14:paraId="484133BC" w14:textId="37701C27" w:rsidR="00741A60" w:rsidRPr="003122F3" w:rsidRDefault="00741A60" w:rsidP="00E01AC8">
            <w:pPr>
              <w:spacing w:line="259" w:lineRule="auto"/>
              <w:rPr>
                <w:rFonts w:eastAsia="Times New Roman" w:cs="Arial"/>
                <w:snapToGrid w:val="0"/>
                <w:sz w:val="20"/>
                <w:szCs w:val="20"/>
                <w:lang w:val="fr-FR"/>
              </w:rPr>
            </w:pPr>
            <w:r w:rsidRPr="003122F3">
              <w:rPr>
                <w:rFonts w:eastAsia="Times New Roman" w:cs="Arial"/>
                <w:snapToGrid w:val="0"/>
                <w:sz w:val="20"/>
                <w:szCs w:val="20"/>
                <w:lang w:val="fr-FR"/>
              </w:rPr>
              <w:t>Appui à l'identification des SAE à accompagner et rédaction d’un rapport décrivant le processus de sélection, chaque dossier sélectionné et ses besoins de financement.</w:t>
            </w:r>
          </w:p>
        </w:tc>
        <w:tc>
          <w:tcPr>
            <w:tcW w:w="1117" w:type="dxa"/>
            <w:hideMark/>
          </w:tcPr>
          <w:p w14:paraId="086A8426" w14:textId="6FA56AF2" w:rsidR="00741A60" w:rsidRPr="003122F3" w:rsidRDefault="00741A60" w:rsidP="00E01AC8">
            <w:pPr>
              <w:spacing w:line="259" w:lineRule="auto"/>
              <w:rPr>
                <w:rFonts w:eastAsia="Times New Roman" w:cs="Arial"/>
                <w:snapToGrid w:val="0"/>
                <w:sz w:val="20"/>
                <w:szCs w:val="20"/>
                <w:lang w:val="fr-FR"/>
              </w:rPr>
            </w:pPr>
            <w:r w:rsidRPr="003122F3">
              <w:rPr>
                <w:rFonts w:eastAsia="Times New Roman" w:cs="Arial"/>
                <w:snapToGrid w:val="0"/>
                <w:sz w:val="20"/>
                <w:szCs w:val="20"/>
                <w:lang w:val="fr-FR"/>
              </w:rPr>
              <w:t>1</w:t>
            </w:r>
          </w:p>
        </w:tc>
        <w:tc>
          <w:tcPr>
            <w:tcW w:w="1576" w:type="dxa"/>
            <w:noWrap/>
          </w:tcPr>
          <w:p w14:paraId="795C58E7" w14:textId="67D61007" w:rsidR="00741A60" w:rsidRPr="003122F3" w:rsidRDefault="00741A60" w:rsidP="00E01AC8">
            <w:pPr>
              <w:spacing w:line="259" w:lineRule="auto"/>
              <w:rPr>
                <w:rFonts w:eastAsia="Times New Roman" w:cs="Arial"/>
                <w:snapToGrid w:val="0"/>
                <w:sz w:val="20"/>
                <w:szCs w:val="20"/>
                <w:lang w:val="fr-FR"/>
              </w:rPr>
            </w:pPr>
          </w:p>
        </w:tc>
      </w:tr>
      <w:tr w:rsidR="00741A60" w:rsidRPr="003122F3" w14:paraId="13E6CF52" w14:textId="77777777" w:rsidTr="00577E88">
        <w:trPr>
          <w:trHeight w:val="1127"/>
        </w:trPr>
        <w:tc>
          <w:tcPr>
            <w:tcW w:w="6379" w:type="dxa"/>
            <w:noWrap/>
            <w:hideMark/>
          </w:tcPr>
          <w:p w14:paraId="5C891387" w14:textId="4387F6D6" w:rsidR="00741A60" w:rsidRPr="003122F3" w:rsidRDefault="00741A60" w:rsidP="00E01AC8">
            <w:pPr>
              <w:spacing w:line="259" w:lineRule="auto"/>
              <w:rPr>
                <w:rFonts w:eastAsia="Times New Roman" w:cs="Arial"/>
                <w:snapToGrid w:val="0"/>
                <w:sz w:val="20"/>
                <w:szCs w:val="20"/>
                <w:lang w:val="fr-FR"/>
              </w:rPr>
            </w:pPr>
            <w:r w:rsidRPr="003122F3">
              <w:rPr>
                <w:rFonts w:eastAsia="Times New Roman" w:cs="Arial"/>
                <w:snapToGrid w:val="0"/>
                <w:sz w:val="20"/>
                <w:szCs w:val="20"/>
                <w:lang w:val="fr-FR"/>
              </w:rPr>
              <w:t>Structuration des dossiers des SAE sélectionnées et rédaction d’un rapport décrivant le diagnostic,</w:t>
            </w:r>
            <w:r w:rsidR="0034649D">
              <w:rPr>
                <w:rFonts w:eastAsia="Times New Roman" w:cs="Arial"/>
                <w:snapToGrid w:val="0"/>
                <w:sz w:val="20"/>
                <w:szCs w:val="20"/>
                <w:lang w:val="fr-FR"/>
              </w:rPr>
              <w:t xml:space="preserve"> </w:t>
            </w:r>
            <w:r w:rsidRPr="003122F3">
              <w:rPr>
                <w:rFonts w:eastAsia="Times New Roman" w:cs="Arial"/>
                <w:snapToGrid w:val="0"/>
                <w:sz w:val="20"/>
                <w:szCs w:val="20"/>
                <w:lang w:val="fr-FR"/>
              </w:rPr>
              <w:t>et le plan individuel d'accompagnement de</w:t>
            </w:r>
            <w:r w:rsidR="0034649D">
              <w:rPr>
                <w:rFonts w:eastAsia="Times New Roman" w:cs="Arial"/>
                <w:snapToGrid w:val="0"/>
                <w:sz w:val="20"/>
                <w:szCs w:val="20"/>
                <w:lang w:val="fr-FR"/>
              </w:rPr>
              <w:t xml:space="preserve"> </w:t>
            </w:r>
            <w:r w:rsidRPr="003122F3">
              <w:rPr>
                <w:rFonts w:eastAsia="Times New Roman" w:cs="Arial"/>
                <w:snapToGrid w:val="0"/>
                <w:sz w:val="20"/>
                <w:szCs w:val="20"/>
                <w:lang w:val="fr-FR"/>
              </w:rPr>
              <w:t xml:space="preserve">chaque structure accompagnée + </w:t>
            </w:r>
            <w:r w:rsidR="006F06FB" w:rsidRPr="003122F3">
              <w:rPr>
                <w:rFonts w:eastAsia="Times New Roman" w:cs="Arial"/>
                <w:snapToGrid w:val="0"/>
                <w:sz w:val="20"/>
                <w:szCs w:val="20"/>
                <w:lang w:val="fr-FR"/>
              </w:rPr>
              <w:t>session de formation en tronc commun</w:t>
            </w:r>
            <w:r w:rsidRPr="003122F3">
              <w:rPr>
                <w:rFonts w:eastAsia="Times New Roman" w:cs="Arial"/>
                <w:snapToGrid w:val="0"/>
                <w:sz w:val="20"/>
                <w:szCs w:val="20"/>
                <w:lang w:val="fr-FR"/>
              </w:rPr>
              <w:t xml:space="preserve"> </w:t>
            </w:r>
          </w:p>
        </w:tc>
        <w:tc>
          <w:tcPr>
            <w:tcW w:w="1117" w:type="dxa"/>
            <w:hideMark/>
          </w:tcPr>
          <w:p w14:paraId="11BF1330" w14:textId="61EE9611" w:rsidR="00741A60" w:rsidRPr="003122F3" w:rsidRDefault="00741A60" w:rsidP="00E01AC8">
            <w:pPr>
              <w:spacing w:line="259" w:lineRule="auto"/>
              <w:rPr>
                <w:rFonts w:eastAsia="Times New Roman" w:cs="Arial"/>
                <w:snapToGrid w:val="0"/>
                <w:sz w:val="20"/>
                <w:szCs w:val="20"/>
                <w:lang w:val="fr-FR"/>
              </w:rPr>
            </w:pPr>
            <w:r w:rsidRPr="003122F3">
              <w:rPr>
                <w:rFonts w:eastAsia="Times New Roman" w:cs="Arial"/>
                <w:snapToGrid w:val="0"/>
                <w:sz w:val="20"/>
                <w:szCs w:val="20"/>
                <w:lang w:val="fr-FR"/>
              </w:rPr>
              <w:t>1</w:t>
            </w:r>
          </w:p>
        </w:tc>
        <w:tc>
          <w:tcPr>
            <w:tcW w:w="1576" w:type="dxa"/>
            <w:noWrap/>
            <w:hideMark/>
          </w:tcPr>
          <w:p w14:paraId="6A4FD68D" w14:textId="7FCE8950" w:rsidR="00741A60" w:rsidRPr="003122F3" w:rsidRDefault="00741A60" w:rsidP="00E01AC8">
            <w:pPr>
              <w:spacing w:line="259" w:lineRule="auto"/>
              <w:rPr>
                <w:rFonts w:eastAsia="Times New Roman" w:cs="Arial"/>
                <w:snapToGrid w:val="0"/>
                <w:sz w:val="20"/>
                <w:szCs w:val="20"/>
                <w:lang w:val="fr-FR"/>
              </w:rPr>
            </w:pPr>
          </w:p>
        </w:tc>
      </w:tr>
      <w:tr w:rsidR="00741A60" w:rsidRPr="003122F3" w14:paraId="426F61FC" w14:textId="77777777" w:rsidTr="00577E88">
        <w:trPr>
          <w:trHeight w:val="421"/>
        </w:trPr>
        <w:tc>
          <w:tcPr>
            <w:tcW w:w="6379" w:type="dxa"/>
            <w:noWrap/>
            <w:hideMark/>
          </w:tcPr>
          <w:p w14:paraId="237E6FA4" w14:textId="77777777" w:rsidR="00741A60" w:rsidRPr="003122F3" w:rsidRDefault="00741A60" w:rsidP="00E01AC8">
            <w:pPr>
              <w:spacing w:line="259" w:lineRule="auto"/>
              <w:rPr>
                <w:rFonts w:eastAsia="Times New Roman" w:cs="Arial"/>
                <w:snapToGrid w:val="0"/>
                <w:sz w:val="20"/>
                <w:szCs w:val="20"/>
                <w:lang w:val="fr-FR"/>
              </w:rPr>
            </w:pPr>
            <w:r w:rsidRPr="003122F3">
              <w:rPr>
                <w:rFonts w:eastAsia="Times New Roman" w:cs="Arial"/>
                <w:snapToGrid w:val="0"/>
                <w:sz w:val="20"/>
                <w:szCs w:val="20"/>
                <w:lang w:val="fr-FR"/>
              </w:rPr>
              <w:t xml:space="preserve">Développement des modèles économiques </w:t>
            </w:r>
          </w:p>
          <w:p w14:paraId="52CB4F7C" w14:textId="76CC186B" w:rsidR="00741A60" w:rsidRPr="003122F3" w:rsidRDefault="00741A60" w:rsidP="00E01AC8">
            <w:pPr>
              <w:spacing w:line="259" w:lineRule="auto"/>
              <w:rPr>
                <w:rFonts w:eastAsia="Times New Roman" w:cs="Arial"/>
                <w:snapToGrid w:val="0"/>
                <w:sz w:val="20"/>
                <w:szCs w:val="20"/>
                <w:lang w:val="fr-FR"/>
              </w:rPr>
            </w:pPr>
          </w:p>
        </w:tc>
        <w:tc>
          <w:tcPr>
            <w:tcW w:w="1117" w:type="dxa"/>
          </w:tcPr>
          <w:p w14:paraId="5CB52AE0" w14:textId="1D84D2AA" w:rsidR="00741A60" w:rsidRPr="003122F3" w:rsidRDefault="00741A60" w:rsidP="00E01AC8">
            <w:pPr>
              <w:spacing w:line="259" w:lineRule="auto"/>
              <w:rPr>
                <w:rFonts w:eastAsia="Times New Roman" w:cs="Arial"/>
                <w:snapToGrid w:val="0"/>
                <w:sz w:val="20"/>
                <w:szCs w:val="20"/>
                <w:lang w:val="fr-FR"/>
              </w:rPr>
            </w:pPr>
            <w:r w:rsidRPr="003122F3">
              <w:rPr>
                <w:rFonts w:eastAsia="Times New Roman" w:cs="Arial"/>
                <w:snapToGrid w:val="0"/>
                <w:sz w:val="20"/>
                <w:szCs w:val="20"/>
                <w:lang w:val="fr-FR"/>
              </w:rPr>
              <w:t>1</w:t>
            </w:r>
          </w:p>
        </w:tc>
        <w:tc>
          <w:tcPr>
            <w:tcW w:w="1576" w:type="dxa"/>
            <w:noWrap/>
            <w:hideMark/>
          </w:tcPr>
          <w:p w14:paraId="2D3AC39E" w14:textId="3176C75C" w:rsidR="00741A60" w:rsidRPr="003122F3" w:rsidRDefault="00741A60" w:rsidP="00E01AC8">
            <w:pPr>
              <w:spacing w:line="259" w:lineRule="auto"/>
              <w:rPr>
                <w:rFonts w:eastAsia="Times New Roman" w:cs="Arial"/>
                <w:snapToGrid w:val="0"/>
                <w:sz w:val="20"/>
                <w:szCs w:val="20"/>
                <w:lang w:val="fr-FR"/>
              </w:rPr>
            </w:pPr>
          </w:p>
        </w:tc>
      </w:tr>
      <w:tr w:rsidR="00DB2906" w:rsidRPr="003122F3" w14:paraId="79440DC4" w14:textId="77777777" w:rsidTr="00577E88">
        <w:trPr>
          <w:trHeight w:val="301"/>
        </w:trPr>
        <w:tc>
          <w:tcPr>
            <w:tcW w:w="6379" w:type="dxa"/>
            <w:noWrap/>
          </w:tcPr>
          <w:p w14:paraId="0FFB52A4" w14:textId="088BD08B" w:rsidR="00DB2906" w:rsidRPr="003122F3" w:rsidRDefault="00F7066A" w:rsidP="00E01AC8">
            <w:pPr>
              <w:spacing w:line="259" w:lineRule="auto"/>
              <w:rPr>
                <w:rFonts w:eastAsia="Times New Roman" w:cs="Arial"/>
                <w:snapToGrid w:val="0"/>
                <w:sz w:val="20"/>
                <w:szCs w:val="20"/>
                <w:lang w:val="fr-FR"/>
              </w:rPr>
            </w:pPr>
            <w:r w:rsidRPr="003122F3">
              <w:rPr>
                <w:rFonts w:eastAsia="Times New Roman" w:cs="Arial"/>
                <w:snapToGrid w:val="0"/>
                <w:sz w:val="20"/>
                <w:szCs w:val="20"/>
                <w:lang w:val="fr-FR"/>
              </w:rPr>
              <w:t>Atelier</w:t>
            </w:r>
            <w:r w:rsidR="00DB2906" w:rsidRPr="003122F3">
              <w:rPr>
                <w:rFonts w:eastAsia="Times New Roman" w:cs="Arial"/>
                <w:snapToGrid w:val="0"/>
                <w:sz w:val="20"/>
                <w:szCs w:val="20"/>
                <w:lang w:val="fr-FR"/>
              </w:rPr>
              <w:t xml:space="preserve"> </w:t>
            </w:r>
            <w:r w:rsidRPr="003122F3">
              <w:rPr>
                <w:rFonts w:eastAsia="Times New Roman" w:cs="Arial"/>
                <w:snapToGrid w:val="0"/>
                <w:sz w:val="20"/>
                <w:szCs w:val="20"/>
                <w:lang w:val="fr-FR"/>
              </w:rPr>
              <w:t>entre SAE + Entrepreneurs SEED</w:t>
            </w:r>
          </w:p>
        </w:tc>
        <w:tc>
          <w:tcPr>
            <w:tcW w:w="1117" w:type="dxa"/>
          </w:tcPr>
          <w:p w14:paraId="379E291B" w14:textId="0ED1BC5B" w:rsidR="00DB2906" w:rsidRPr="003122F3" w:rsidRDefault="00F7066A" w:rsidP="00E01AC8">
            <w:pPr>
              <w:spacing w:line="259" w:lineRule="auto"/>
              <w:rPr>
                <w:rFonts w:eastAsia="Times New Roman" w:cs="Arial"/>
                <w:snapToGrid w:val="0"/>
                <w:sz w:val="20"/>
                <w:szCs w:val="20"/>
                <w:lang w:val="fr-FR"/>
              </w:rPr>
            </w:pPr>
            <w:r w:rsidRPr="003122F3">
              <w:rPr>
                <w:rFonts w:eastAsia="Times New Roman" w:cs="Arial"/>
                <w:snapToGrid w:val="0"/>
                <w:sz w:val="20"/>
                <w:szCs w:val="20"/>
                <w:lang w:val="fr-FR"/>
              </w:rPr>
              <w:t>1</w:t>
            </w:r>
          </w:p>
        </w:tc>
        <w:tc>
          <w:tcPr>
            <w:tcW w:w="1576" w:type="dxa"/>
            <w:noWrap/>
          </w:tcPr>
          <w:p w14:paraId="499BCE3E" w14:textId="77777777" w:rsidR="00DB2906" w:rsidRPr="003122F3" w:rsidRDefault="00DB2906" w:rsidP="00E01AC8">
            <w:pPr>
              <w:spacing w:line="259" w:lineRule="auto"/>
              <w:rPr>
                <w:rFonts w:eastAsia="Times New Roman" w:cs="Arial"/>
                <w:snapToGrid w:val="0"/>
                <w:sz w:val="20"/>
                <w:szCs w:val="20"/>
                <w:lang w:val="fr-FR"/>
              </w:rPr>
            </w:pPr>
          </w:p>
        </w:tc>
      </w:tr>
      <w:tr w:rsidR="00741A60" w:rsidRPr="003122F3" w14:paraId="6655CC78" w14:textId="77777777" w:rsidTr="00577E88">
        <w:trPr>
          <w:trHeight w:val="844"/>
        </w:trPr>
        <w:tc>
          <w:tcPr>
            <w:tcW w:w="6379" w:type="dxa"/>
            <w:noWrap/>
            <w:hideMark/>
          </w:tcPr>
          <w:p w14:paraId="6E2E1380" w14:textId="72C128F7" w:rsidR="00741A60" w:rsidRPr="003122F3" w:rsidRDefault="00741A60" w:rsidP="00E01AC8">
            <w:pPr>
              <w:spacing w:line="259" w:lineRule="auto"/>
              <w:rPr>
                <w:rFonts w:eastAsia="Times New Roman" w:cs="Arial"/>
                <w:snapToGrid w:val="0"/>
                <w:sz w:val="20"/>
                <w:szCs w:val="20"/>
                <w:lang w:val="fr-FR"/>
              </w:rPr>
            </w:pPr>
            <w:r w:rsidRPr="003122F3">
              <w:rPr>
                <w:rFonts w:eastAsia="Times New Roman" w:cs="Arial"/>
                <w:snapToGrid w:val="0"/>
                <w:sz w:val="20"/>
                <w:szCs w:val="20"/>
                <w:lang w:val="fr-FR"/>
              </w:rPr>
              <w:t>Conférence thématique pour l'accompagnement des entrepreneurs de l'économie verte et numérique. Hybride en ligne et en présentiel</w:t>
            </w:r>
          </w:p>
          <w:p w14:paraId="66CC3CBB" w14:textId="774D73CE" w:rsidR="00741A60" w:rsidRPr="003122F3" w:rsidRDefault="00741A60" w:rsidP="00E01AC8">
            <w:pPr>
              <w:spacing w:line="259" w:lineRule="auto"/>
              <w:rPr>
                <w:rFonts w:eastAsia="Times New Roman" w:cs="Arial"/>
                <w:snapToGrid w:val="0"/>
                <w:sz w:val="20"/>
                <w:szCs w:val="20"/>
                <w:lang w:val="fr-FR"/>
              </w:rPr>
            </w:pPr>
            <w:r w:rsidRPr="003122F3">
              <w:rPr>
                <w:rFonts w:eastAsia="Times New Roman" w:cs="Arial"/>
                <w:snapToGrid w:val="0"/>
                <w:sz w:val="20"/>
                <w:szCs w:val="20"/>
                <w:lang w:val="fr-FR"/>
              </w:rPr>
              <w:t xml:space="preserve">rapport de synthèse </w:t>
            </w:r>
          </w:p>
        </w:tc>
        <w:tc>
          <w:tcPr>
            <w:tcW w:w="1117" w:type="dxa"/>
            <w:hideMark/>
          </w:tcPr>
          <w:p w14:paraId="6FC8D0EA" w14:textId="0D0BCF5F" w:rsidR="00741A60" w:rsidRPr="003122F3" w:rsidRDefault="00741A60" w:rsidP="00E01AC8">
            <w:pPr>
              <w:spacing w:line="259" w:lineRule="auto"/>
              <w:rPr>
                <w:rFonts w:eastAsia="Times New Roman" w:cs="Arial"/>
                <w:snapToGrid w:val="0"/>
                <w:sz w:val="20"/>
                <w:szCs w:val="20"/>
                <w:lang w:val="fr-FR"/>
              </w:rPr>
            </w:pPr>
            <w:r w:rsidRPr="003122F3">
              <w:rPr>
                <w:rFonts w:eastAsia="Times New Roman" w:cs="Arial"/>
                <w:snapToGrid w:val="0"/>
                <w:sz w:val="20"/>
                <w:szCs w:val="20"/>
                <w:lang w:val="fr-FR"/>
              </w:rPr>
              <w:t>1</w:t>
            </w:r>
          </w:p>
          <w:p w14:paraId="4442BF8E" w14:textId="71608B36" w:rsidR="00741A60" w:rsidRPr="003122F3" w:rsidRDefault="00741A60" w:rsidP="007A0E6E">
            <w:pPr>
              <w:rPr>
                <w:rFonts w:eastAsia="Times New Roman" w:cs="Arial"/>
                <w:sz w:val="20"/>
                <w:szCs w:val="20"/>
                <w:lang w:val="fr-FR"/>
              </w:rPr>
            </w:pPr>
          </w:p>
        </w:tc>
        <w:tc>
          <w:tcPr>
            <w:tcW w:w="1576" w:type="dxa"/>
            <w:noWrap/>
          </w:tcPr>
          <w:p w14:paraId="4FBB7A75" w14:textId="1FC98DAE" w:rsidR="00741A60" w:rsidRPr="003122F3" w:rsidRDefault="00741A60" w:rsidP="00E01AC8">
            <w:pPr>
              <w:spacing w:line="259" w:lineRule="auto"/>
              <w:rPr>
                <w:rFonts w:eastAsia="Times New Roman" w:cs="Arial"/>
                <w:snapToGrid w:val="0"/>
                <w:sz w:val="20"/>
                <w:szCs w:val="20"/>
                <w:lang w:val="fr-FR"/>
              </w:rPr>
            </w:pPr>
          </w:p>
        </w:tc>
      </w:tr>
      <w:tr w:rsidR="00741A60" w:rsidRPr="003122F3" w14:paraId="40F5ED20" w14:textId="77777777" w:rsidTr="00577E88">
        <w:trPr>
          <w:trHeight w:val="417"/>
        </w:trPr>
        <w:tc>
          <w:tcPr>
            <w:tcW w:w="6379" w:type="dxa"/>
            <w:hideMark/>
          </w:tcPr>
          <w:p w14:paraId="3193ED3F" w14:textId="3986D98B" w:rsidR="00741A60" w:rsidRPr="003122F3" w:rsidRDefault="00741A60" w:rsidP="00E01AC8">
            <w:pPr>
              <w:spacing w:line="259" w:lineRule="auto"/>
              <w:rPr>
                <w:rFonts w:eastAsia="Times New Roman" w:cs="Arial"/>
                <w:snapToGrid w:val="0"/>
                <w:sz w:val="20"/>
                <w:szCs w:val="20"/>
                <w:lang w:val="fr-FR"/>
              </w:rPr>
            </w:pPr>
            <w:r w:rsidRPr="003122F3">
              <w:rPr>
                <w:rFonts w:eastAsia="Times New Roman" w:cs="Arial"/>
                <w:snapToGrid w:val="0"/>
                <w:sz w:val="20"/>
                <w:szCs w:val="20"/>
                <w:lang w:val="fr-FR"/>
              </w:rPr>
              <w:t>Accompagnement au déploiement du modèle économique et aftercare</w:t>
            </w:r>
          </w:p>
        </w:tc>
        <w:tc>
          <w:tcPr>
            <w:tcW w:w="1117" w:type="dxa"/>
            <w:hideMark/>
          </w:tcPr>
          <w:p w14:paraId="13015531" w14:textId="23A01F7C" w:rsidR="00741A60" w:rsidRPr="003122F3" w:rsidRDefault="00741A60" w:rsidP="00E01AC8">
            <w:pPr>
              <w:spacing w:line="259" w:lineRule="auto"/>
              <w:rPr>
                <w:rFonts w:eastAsia="Times New Roman" w:cs="Arial"/>
                <w:snapToGrid w:val="0"/>
                <w:sz w:val="20"/>
                <w:szCs w:val="20"/>
                <w:lang w:val="fr-FR"/>
              </w:rPr>
            </w:pPr>
            <w:r w:rsidRPr="003122F3">
              <w:rPr>
                <w:rFonts w:eastAsia="Times New Roman" w:cs="Arial"/>
                <w:snapToGrid w:val="0"/>
                <w:sz w:val="20"/>
                <w:szCs w:val="20"/>
                <w:lang w:val="fr-FR"/>
              </w:rPr>
              <w:t>1</w:t>
            </w:r>
          </w:p>
        </w:tc>
        <w:tc>
          <w:tcPr>
            <w:tcW w:w="1576" w:type="dxa"/>
            <w:noWrap/>
            <w:hideMark/>
          </w:tcPr>
          <w:p w14:paraId="352E0155" w14:textId="166A69FA" w:rsidR="00741A60" w:rsidRPr="003122F3" w:rsidRDefault="00741A60" w:rsidP="00E01AC8">
            <w:pPr>
              <w:spacing w:line="259" w:lineRule="auto"/>
              <w:rPr>
                <w:rFonts w:eastAsia="Times New Roman" w:cs="Arial"/>
                <w:snapToGrid w:val="0"/>
                <w:sz w:val="20"/>
                <w:szCs w:val="20"/>
                <w:lang w:val="fr-FR"/>
              </w:rPr>
            </w:pPr>
          </w:p>
        </w:tc>
      </w:tr>
      <w:tr w:rsidR="00B71F05" w:rsidRPr="003122F3" w14:paraId="152F223E" w14:textId="77777777" w:rsidTr="00577E88">
        <w:trPr>
          <w:trHeight w:val="622"/>
        </w:trPr>
        <w:tc>
          <w:tcPr>
            <w:tcW w:w="6379" w:type="dxa"/>
          </w:tcPr>
          <w:p w14:paraId="0C181408" w14:textId="77777777" w:rsidR="00B71F05" w:rsidRPr="003122F3" w:rsidRDefault="00B71F05" w:rsidP="00E01AC8">
            <w:pPr>
              <w:spacing w:line="259" w:lineRule="auto"/>
              <w:rPr>
                <w:rFonts w:eastAsia="Times New Roman" w:cs="Arial"/>
                <w:b/>
                <w:bCs/>
                <w:snapToGrid w:val="0"/>
                <w:sz w:val="20"/>
                <w:szCs w:val="20"/>
                <w:lang w:val="fr-FR"/>
              </w:rPr>
            </w:pPr>
            <w:r w:rsidRPr="003122F3">
              <w:rPr>
                <w:rFonts w:eastAsia="Times New Roman" w:cs="Arial"/>
                <w:b/>
                <w:bCs/>
                <w:snapToGrid w:val="0"/>
                <w:sz w:val="20"/>
                <w:szCs w:val="20"/>
                <w:lang w:val="fr-FR"/>
              </w:rPr>
              <w:t>Total HTVA</w:t>
            </w:r>
          </w:p>
          <w:p w14:paraId="19025F54" w14:textId="5037A43C" w:rsidR="00B71F05" w:rsidRPr="003122F3" w:rsidRDefault="00B71F05" w:rsidP="00E01AC8">
            <w:pPr>
              <w:spacing w:line="259" w:lineRule="auto"/>
              <w:rPr>
                <w:rFonts w:eastAsia="Times New Roman" w:cs="Arial"/>
                <w:snapToGrid w:val="0"/>
                <w:sz w:val="20"/>
                <w:szCs w:val="20"/>
                <w:lang w:val="fr-FR"/>
              </w:rPr>
            </w:pPr>
          </w:p>
        </w:tc>
        <w:tc>
          <w:tcPr>
            <w:tcW w:w="2693" w:type="dxa"/>
            <w:gridSpan w:val="2"/>
          </w:tcPr>
          <w:p w14:paraId="77D08299" w14:textId="77777777" w:rsidR="00B71F05" w:rsidRPr="003122F3" w:rsidRDefault="00B71F05" w:rsidP="00E01AC8">
            <w:pPr>
              <w:spacing w:line="259" w:lineRule="auto"/>
              <w:rPr>
                <w:rFonts w:eastAsia="Times New Roman" w:cs="Arial"/>
                <w:snapToGrid w:val="0"/>
                <w:sz w:val="20"/>
                <w:szCs w:val="20"/>
                <w:lang w:val="fr-FR"/>
              </w:rPr>
            </w:pPr>
          </w:p>
        </w:tc>
      </w:tr>
      <w:bookmarkEnd w:id="117"/>
      <w:bookmarkEnd w:id="118"/>
    </w:tbl>
    <w:p w14:paraId="4B108B63" w14:textId="77777777" w:rsidR="00055B6F" w:rsidRDefault="00055B6F">
      <w:pPr>
        <w:spacing w:line="259" w:lineRule="auto"/>
        <w:rPr>
          <w:rFonts w:eastAsia="Times New Roman" w:cs="Arial"/>
          <w:snapToGrid w:val="0"/>
          <w:sz w:val="20"/>
          <w:szCs w:val="20"/>
          <w:lang w:val="fr-FR"/>
        </w:rPr>
      </w:pPr>
    </w:p>
    <w:tbl>
      <w:tblPr>
        <w:tblStyle w:val="Grilledutableau"/>
        <w:tblW w:w="0" w:type="auto"/>
        <w:tblInd w:w="0" w:type="dxa"/>
        <w:tblLook w:val="04A0" w:firstRow="1" w:lastRow="0" w:firstColumn="1" w:lastColumn="0" w:noHBand="0" w:noVBand="1"/>
      </w:tblPr>
      <w:tblGrid>
        <w:gridCol w:w="8494"/>
      </w:tblGrid>
      <w:tr w:rsidR="00CA5FEF" w:rsidRPr="00A267B0" w14:paraId="7D112DDF" w14:textId="77777777" w:rsidTr="00EA2247">
        <w:tc>
          <w:tcPr>
            <w:tcW w:w="8494" w:type="dxa"/>
          </w:tcPr>
          <w:p w14:paraId="22F3C675" w14:textId="2E6AA6F3" w:rsidR="00CA5FEF" w:rsidRPr="00DC1261" w:rsidRDefault="00CA5FEF" w:rsidP="00EA2247">
            <w:pPr>
              <w:spacing w:before="60" w:after="60" w:line="240" w:lineRule="auto"/>
              <w:jc w:val="both"/>
              <w:rPr>
                <w:szCs w:val="21"/>
                <w:lang w:val="fr-FR"/>
              </w:rPr>
            </w:pPr>
            <w:r w:rsidRPr="00DC1261">
              <w:rPr>
                <w:szCs w:val="21"/>
                <w:lang w:val="fr-FR"/>
              </w:rPr>
              <w:t xml:space="preserve">* Cf. points </w:t>
            </w:r>
            <w:r w:rsidRPr="00DC1261">
              <w:rPr>
                <w:szCs w:val="21"/>
                <w:lang w:val="fr-FR"/>
              </w:rPr>
              <w:fldChar w:fldCharType="begin"/>
            </w:r>
            <w:r w:rsidRPr="00DC1261">
              <w:rPr>
                <w:szCs w:val="21"/>
                <w:lang w:val="fr-FR"/>
              </w:rPr>
              <w:instrText xml:space="preserve"> REF _Ref503365104 \r \h  \* MERGEFORMAT </w:instrText>
            </w:r>
            <w:r w:rsidRPr="00DC1261">
              <w:rPr>
                <w:szCs w:val="21"/>
                <w:lang w:val="fr-FR"/>
              </w:rPr>
            </w:r>
            <w:r w:rsidRPr="00DC1261">
              <w:rPr>
                <w:szCs w:val="21"/>
                <w:lang w:val="fr-FR"/>
              </w:rPr>
              <w:fldChar w:fldCharType="separate"/>
            </w:r>
            <w:r w:rsidR="005E7FF4">
              <w:rPr>
                <w:szCs w:val="21"/>
                <w:lang w:val="fr-FR"/>
              </w:rPr>
              <w:t>3.4.2</w:t>
            </w:r>
            <w:r w:rsidRPr="00DC1261">
              <w:rPr>
                <w:szCs w:val="21"/>
                <w:lang w:val="fr-FR"/>
              </w:rPr>
              <w:fldChar w:fldCharType="end"/>
            </w:r>
            <w:r w:rsidRPr="00DC1261">
              <w:rPr>
                <w:szCs w:val="21"/>
                <w:lang w:val="fr-FR"/>
              </w:rPr>
              <w:t xml:space="preserve"> « </w:t>
            </w:r>
            <w:r w:rsidRPr="00DC1261">
              <w:rPr>
                <w:szCs w:val="21"/>
                <w:lang w:val="fr-FR"/>
              </w:rPr>
              <w:fldChar w:fldCharType="begin"/>
            </w:r>
            <w:r w:rsidRPr="00DC1261">
              <w:rPr>
                <w:szCs w:val="21"/>
                <w:lang w:val="fr-FR"/>
              </w:rPr>
              <w:instrText xml:space="preserve"> REF _Ref18310448 \h </w:instrText>
            </w:r>
            <w:r w:rsidRPr="00DC1261">
              <w:rPr>
                <w:szCs w:val="21"/>
                <w:lang w:val="fr-FR"/>
              </w:rPr>
            </w:r>
            <w:r w:rsidRPr="00DC1261">
              <w:rPr>
                <w:szCs w:val="21"/>
                <w:lang w:val="fr-FR"/>
              </w:rPr>
              <w:fldChar w:fldCharType="separate"/>
            </w:r>
            <w:r w:rsidR="005E7FF4" w:rsidRPr="00DC1261">
              <w:rPr>
                <w:lang w:val="fr-FR"/>
              </w:rPr>
              <w:t>Détermination des prix</w:t>
            </w:r>
            <w:r w:rsidRPr="00DC1261">
              <w:rPr>
                <w:szCs w:val="21"/>
                <w:lang w:val="fr-FR"/>
              </w:rPr>
              <w:fldChar w:fldCharType="end"/>
            </w:r>
            <w:r w:rsidRPr="00DC1261">
              <w:rPr>
                <w:szCs w:val="21"/>
                <w:lang w:val="fr-FR"/>
              </w:rPr>
              <w:t xml:space="preserve"> », </w:t>
            </w:r>
            <w:r w:rsidRPr="00DC1261">
              <w:rPr>
                <w:szCs w:val="21"/>
                <w:lang w:val="fr-FR"/>
              </w:rPr>
              <w:fldChar w:fldCharType="begin"/>
            </w:r>
            <w:r w:rsidRPr="00DC1261">
              <w:rPr>
                <w:szCs w:val="21"/>
                <w:lang w:val="fr-FR"/>
              </w:rPr>
              <w:instrText xml:space="preserve"> REF _Ref503365108 \r \h  \* MERGEFORMAT </w:instrText>
            </w:r>
            <w:r w:rsidRPr="00DC1261">
              <w:rPr>
                <w:szCs w:val="21"/>
                <w:lang w:val="fr-FR"/>
              </w:rPr>
            </w:r>
            <w:r w:rsidRPr="00DC1261">
              <w:rPr>
                <w:szCs w:val="21"/>
                <w:lang w:val="fr-FR"/>
              </w:rPr>
              <w:fldChar w:fldCharType="separate"/>
            </w:r>
            <w:r w:rsidR="005E7FF4">
              <w:rPr>
                <w:szCs w:val="21"/>
                <w:lang w:val="fr-FR"/>
              </w:rPr>
              <w:t>3.4.3</w:t>
            </w:r>
            <w:r w:rsidRPr="00DC1261">
              <w:rPr>
                <w:szCs w:val="21"/>
                <w:lang w:val="fr-FR"/>
              </w:rPr>
              <w:fldChar w:fldCharType="end"/>
            </w:r>
            <w:r w:rsidRPr="00DC1261">
              <w:rPr>
                <w:szCs w:val="21"/>
                <w:lang w:val="fr-FR"/>
              </w:rPr>
              <w:t xml:space="preserve"> « </w:t>
            </w:r>
            <w:r w:rsidRPr="00DC1261">
              <w:rPr>
                <w:szCs w:val="21"/>
                <w:lang w:val="fr-FR"/>
              </w:rPr>
              <w:fldChar w:fldCharType="begin"/>
            </w:r>
            <w:r w:rsidRPr="00DC1261">
              <w:rPr>
                <w:szCs w:val="21"/>
                <w:lang w:val="fr-FR"/>
              </w:rPr>
              <w:instrText xml:space="preserve"> REF _Ref503365108 \h  \* MERGEFORMAT </w:instrText>
            </w:r>
            <w:r w:rsidRPr="00DC1261">
              <w:rPr>
                <w:szCs w:val="21"/>
                <w:lang w:val="fr-FR"/>
              </w:rPr>
            </w:r>
            <w:r w:rsidRPr="00DC1261">
              <w:rPr>
                <w:szCs w:val="21"/>
                <w:lang w:val="fr-FR"/>
              </w:rPr>
              <w:fldChar w:fldCharType="separate"/>
            </w:r>
            <w:r w:rsidR="005E7FF4" w:rsidRPr="005E7FF4">
              <w:rPr>
                <w:szCs w:val="21"/>
                <w:lang w:val="fr-FR"/>
              </w:rPr>
              <w:t>Eléments inclus dans les prix</w:t>
            </w:r>
            <w:r w:rsidRPr="00DC1261">
              <w:rPr>
                <w:szCs w:val="21"/>
                <w:lang w:val="fr-FR"/>
              </w:rPr>
              <w:fldChar w:fldCharType="end"/>
            </w:r>
            <w:r w:rsidRPr="00DC1261">
              <w:rPr>
                <w:szCs w:val="21"/>
                <w:lang w:val="fr-FR"/>
              </w:rPr>
              <w:t xml:space="preserve"> » et </w:t>
            </w:r>
            <w:r w:rsidRPr="00DC1261">
              <w:rPr>
                <w:szCs w:val="21"/>
                <w:lang w:val="fr-FR"/>
              </w:rPr>
              <w:fldChar w:fldCharType="begin"/>
            </w:r>
            <w:r w:rsidRPr="00DC1261">
              <w:rPr>
                <w:szCs w:val="21"/>
                <w:lang w:val="fr-FR"/>
              </w:rPr>
              <w:instrText xml:space="preserve"> REF _Ref503365135 \r \h  \* MERGEFORMAT </w:instrText>
            </w:r>
            <w:r w:rsidRPr="00DC1261">
              <w:rPr>
                <w:szCs w:val="21"/>
                <w:lang w:val="fr-FR"/>
              </w:rPr>
            </w:r>
            <w:r w:rsidRPr="00DC1261">
              <w:rPr>
                <w:szCs w:val="21"/>
                <w:lang w:val="fr-FR"/>
              </w:rPr>
              <w:fldChar w:fldCharType="separate"/>
            </w:r>
            <w:r w:rsidR="005E7FF4">
              <w:rPr>
                <w:szCs w:val="21"/>
                <w:lang w:val="fr-FR"/>
              </w:rPr>
              <w:t>4.13</w:t>
            </w:r>
            <w:r w:rsidRPr="00DC1261">
              <w:rPr>
                <w:szCs w:val="21"/>
                <w:lang w:val="fr-FR"/>
              </w:rPr>
              <w:fldChar w:fldCharType="end"/>
            </w:r>
            <w:r w:rsidRPr="00DC1261">
              <w:rPr>
                <w:szCs w:val="21"/>
                <w:lang w:val="fr-FR"/>
              </w:rPr>
              <w:t xml:space="preserve"> « </w:t>
            </w:r>
            <w:r w:rsidRPr="00DC1261">
              <w:rPr>
                <w:szCs w:val="21"/>
                <w:lang w:val="fr-FR"/>
              </w:rPr>
              <w:fldChar w:fldCharType="begin"/>
            </w:r>
            <w:r w:rsidRPr="00DC1261">
              <w:rPr>
                <w:szCs w:val="21"/>
                <w:lang w:val="fr-FR"/>
              </w:rPr>
              <w:instrText xml:space="preserve"> REF _Ref503365135 \h  \* MERGEFORMAT </w:instrText>
            </w:r>
            <w:r w:rsidRPr="00DC1261">
              <w:rPr>
                <w:szCs w:val="21"/>
                <w:lang w:val="fr-FR"/>
              </w:rPr>
            </w:r>
            <w:r w:rsidRPr="00DC1261">
              <w:rPr>
                <w:szCs w:val="21"/>
                <w:lang w:val="fr-FR"/>
              </w:rPr>
              <w:fldChar w:fldCharType="separate"/>
            </w:r>
            <w:r w:rsidR="005E7FF4" w:rsidRPr="005E7FF4">
              <w:rPr>
                <w:szCs w:val="21"/>
                <w:lang w:val="fr-FR"/>
              </w:rPr>
              <w:t xml:space="preserve">Conditions générales de paiement (Art. 66-72 and </w:t>
            </w:r>
            <w:r w:rsidR="005E7FF4" w:rsidRPr="6DAE84DA">
              <w:rPr>
                <w:lang w:val="fr-FR"/>
              </w:rPr>
              <w:t>160)</w:t>
            </w:r>
            <w:r w:rsidRPr="00DC1261">
              <w:rPr>
                <w:szCs w:val="21"/>
                <w:lang w:val="fr-FR"/>
              </w:rPr>
              <w:fldChar w:fldCharType="end"/>
            </w:r>
            <w:r w:rsidRPr="00DC1261">
              <w:rPr>
                <w:szCs w:val="21"/>
                <w:lang w:val="fr-FR"/>
              </w:rPr>
              <w:t> ».</w:t>
            </w:r>
            <w:r>
              <w:rPr>
                <w:szCs w:val="21"/>
                <w:lang w:val="fr-FR"/>
              </w:rPr>
              <w:t xml:space="preserve"> L</w:t>
            </w:r>
            <w:r w:rsidRPr="00481EEA">
              <w:rPr>
                <w:lang w:val="fr-FR"/>
              </w:rPr>
              <w:t xml:space="preserve">es activités mises en œuvre pour le projet </w:t>
            </w:r>
            <w:r>
              <w:rPr>
                <w:lang w:val="fr-FR"/>
              </w:rPr>
              <w:t>SEN22002</w:t>
            </w:r>
            <w:r w:rsidRPr="00481EEA">
              <w:rPr>
                <w:lang w:val="fr-FR"/>
              </w:rPr>
              <w:t xml:space="preserve"> sont exonérées de TVA et autres taxes.</w:t>
            </w:r>
          </w:p>
        </w:tc>
      </w:tr>
    </w:tbl>
    <w:p w14:paraId="1719CD22" w14:textId="77777777" w:rsidR="00CA5FEF" w:rsidRPr="00DC1261" w:rsidRDefault="00CA5FEF" w:rsidP="00CA5FEF">
      <w:pPr>
        <w:spacing w:before="480" w:after="240"/>
        <w:jc w:val="both"/>
        <w:rPr>
          <w:lang w:val="fr-FR"/>
        </w:rPr>
      </w:pPr>
      <w:r w:rsidRPr="00DC1261">
        <w:rPr>
          <w:szCs w:val="21"/>
          <w:lang w:val="fr-FR"/>
        </w:rPr>
        <w:t>Nom et prénom </w:t>
      </w:r>
      <w:r w:rsidRPr="00DC1261">
        <w:rPr>
          <w:lang w:val="fr-FR"/>
        </w:rPr>
        <w:t>: ………………………………………………</w:t>
      </w:r>
    </w:p>
    <w:p w14:paraId="53DF5469" w14:textId="77777777" w:rsidR="00CA5FEF" w:rsidRPr="00DC1261" w:rsidRDefault="00CA5FEF" w:rsidP="00CA5FEF">
      <w:pPr>
        <w:spacing w:before="240" w:after="240"/>
        <w:jc w:val="both"/>
        <w:rPr>
          <w:lang w:val="fr-FR"/>
        </w:rPr>
      </w:pPr>
      <w:r w:rsidRPr="00DC1261">
        <w:rPr>
          <w:lang w:val="fr-FR"/>
        </w:rPr>
        <w:t>Dûment autorisé à signer au nom de : ………………………………………………</w:t>
      </w:r>
    </w:p>
    <w:p w14:paraId="39B62FCA" w14:textId="77777777" w:rsidR="00CA5FEF" w:rsidRPr="00DC1261" w:rsidRDefault="00CA5FEF" w:rsidP="00CA5FEF">
      <w:pPr>
        <w:spacing w:before="240" w:after="240"/>
        <w:jc w:val="both"/>
        <w:rPr>
          <w:lang w:val="fr-FR"/>
        </w:rPr>
      </w:pPr>
      <w:r w:rsidRPr="00DC1261">
        <w:rPr>
          <w:lang w:val="fr-FR"/>
        </w:rPr>
        <w:t>Lieu et date : ………………………………………………</w:t>
      </w:r>
    </w:p>
    <w:p w14:paraId="3BC9CD76" w14:textId="1D542496" w:rsidR="00055B6F" w:rsidRDefault="00CA5FEF" w:rsidP="00CA5FEF">
      <w:pPr>
        <w:spacing w:line="259" w:lineRule="auto"/>
        <w:rPr>
          <w:rFonts w:eastAsia="Times New Roman" w:cs="Arial"/>
          <w:snapToGrid w:val="0"/>
          <w:sz w:val="20"/>
          <w:szCs w:val="20"/>
          <w:lang w:val="fr-FR"/>
        </w:rPr>
      </w:pPr>
      <w:r w:rsidRPr="00DC1261">
        <w:rPr>
          <w:lang w:val="fr-FR"/>
        </w:rPr>
        <w:t>Signature autorisée : ………………………………………………</w:t>
      </w:r>
    </w:p>
    <w:p w14:paraId="418A57D2" w14:textId="77777777" w:rsidR="00647C50" w:rsidRDefault="00647C50">
      <w:pPr>
        <w:spacing w:line="259" w:lineRule="auto"/>
        <w:rPr>
          <w:rFonts w:eastAsia="Times New Roman" w:cs="Arial"/>
          <w:snapToGrid w:val="0"/>
          <w:sz w:val="20"/>
          <w:szCs w:val="20"/>
          <w:lang w:val="fr-FR"/>
        </w:rPr>
      </w:pPr>
    </w:p>
    <w:p w14:paraId="11952C95" w14:textId="77777777" w:rsidR="00647C50" w:rsidRDefault="00647C50">
      <w:pPr>
        <w:spacing w:line="259" w:lineRule="auto"/>
        <w:rPr>
          <w:rFonts w:eastAsia="Times New Roman" w:cs="Arial"/>
          <w:snapToGrid w:val="0"/>
          <w:sz w:val="20"/>
          <w:szCs w:val="20"/>
          <w:lang w:val="fr-FR"/>
        </w:rPr>
      </w:pPr>
    </w:p>
    <w:p w14:paraId="509BBF05" w14:textId="5E6061CF" w:rsidR="00120D3F" w:rsidRPr="00DC1261" w:rsidRDefault="00803E89" w:rsidP="002566DD">
      <w:pPr>
        <w:pStyle w:val="Titre2"/>
        <w:rPr>
          <w:lang w:val="fr-FR"/>
        </w:rPr>
      </w:pPr>
      <w:bookmarkStart w:id="119" w:name="_Ref18477665"/>
      <w:bookmarkStart w:id="120" w:name="_Toc177121571"/>
      <w:r w:rsidRPr="6DAE84DA">
        <w:rPr>
          <w:lang w:val="fr-FR"/>
        </w:rPr>
        <w:lastRenderedPageBreak/>
        <w:t>Méthodologie</w:t>
      </w:r>
      <w:bookmarkEnd w:id="119"/>
      <w:bookmarkEnd w:id="120"/>
    </w:p>
    <w:p w14:paraId="01FBFD2F" w14:textId="08111B6A" w:rsidR="002566DD" w:rsidRDefault="00515C0F" w:rsidP="002566DD">
      <w:pPr>
        <w:spacing w:before="160"/>
        <w:jc w:val="both"/>
        <w:rPr>
          <w:lang w:val="fr-FR"/>
        </w:rPr>
      </w:pPr>
      <w:r w:rsidRPr="00515C0F">
        <w:rPr>
          <w:bCs/>
          <w:lang w:val="fr-FR"/>
        </w:rPr>
        <w:t>L</w:t>
      </w:r>
      <w:r w:rsidR="00371CCA" w:rsidRPr="00515C0F">
        <w:rPr>
          <w:bCs/>
          <w:lang w:val="fr-FR"/>
        </w:rPr>
        <w:t>e</w:t>
      </w:r>
      <w:r w:rsidR="00371CCA" w:rsidRPr="00DC1261">
        <w:rPr>
          <w:lang w:val="fr-FR"/>
        </w:rPr>
        <w:t xml:space="preserve"> </w:t>
      </w:r>
      <w:r w:rsidR="00C81375" w:rsidRPr="00DC1261">
        <w:rPr>
          <w:lang w:val="fr-FR"/>
        </w:rPr>
        <w:t>soumissionnaire</w:t>
      </w:r>
      <w:r w:rsidR="00371CCA" w:rsidRPr="00DC1261">
        <w:rPr>
          <w:lang w:val="fr-FR"/>
        </w:rPr>
        <w:t xml:space="preserve"> doit joindr</w:t>
      </w:r>
      <w:r w:rsidR="00803E89">
        <w:rPr>
          <w:lang w:val="fr-FR"/>
        </w:rPr>
        <w:t>e</w:t>
      </w:r>
      <w:r w:rsidR="00371CCA" w:rsidRPr="00DC1261">
        <w:rPr>
          <w:lang w:val="fr-FR"/>
        </w:rPr>
        <w:t xml:space="preserve"> à son offr</w:t>
      </w:r>
      <w:r w:rsidR="00803E89">
        <w:rPr>
          <w:lang w:val="fr-FR"/>
        </w:rPr>
        <w:t>e</w:t>
      </w:r>
      <w:r w:rsidR="00371CCA" w:rsidRPr="00DC1261">
        <w:rPr>
          <w:lang w:val="fr-FR"/>
        </w:rPr>
        <w:t xml:space="preserve"> </w:t>
      </w:r>
      <w:r w:rsidR="00BB68DE">
        <w:rPr>
          <w:lang w:val="fr-FR"/>
        </w:rPr>
        <w:t xml:space="preserve">une </w:t>
      </w:r>
      <w:r w:rsidR="00BB68DE" w:rsidRPr="00BB68DE">
        <w:rPr>
          <w:lang w:val="fr-FR"/>
        </w:rPr>
        <w:t xml:space="preserve">méthodologie (compréhension des Termes de Référence, </w:t>
      </w:r>
      <w:r w:rsidR="00F9691C">
        <w:rPr>
          <w:lang w:val="fr-FR"/>
        </w:rPr>
        <w:t>approche</w:t>
      </w:r>
      <w:r w:rsidR="00BB68DE" w:rsidRPr="00BB68DE">
        <w:rPr>
          <w:lang w:val="fr-FR"/>
        </w:rPr>
        <w:t>, calendrier des activités) basée sur les instructions décrites dans les Termes de Référence</w:t>
      </w:r>
      <w:r w:rsidR="00BB68DE">
        <w:rPr>
          <w:lang w:val="fr-FR"/>
        </w:rPr>
        <w:t>.</w:t>
      </w:r>
    </w:p>
    <w:p w14:paraId="53E17A24" w14:textId="3F1BBCA1" w:rsidR="00BB68DE" w:rsidRDefault="00BB68DE" w:rsidP="00C74740">
      <w:pPr>
        <w:pStyle w:val="Paragraphedeliste"/>
        <w:numPr>
          <w:ilvl w:val="0"/>
          <w:numId w:val="8"/>
        </w:numPr>
        <w:spacing w:before="160"/>
        <w:ind w:left="284" w:hanging="284"/>
        <w:contextualSpacing w:val="0"/>
        <w:jc w:val="both"/>
        <w:rPr>
          <w:lang w:val="fr-FR"/>
        </w:rPr>
      </w:pPr>
      <w:r w:rsidRPr="00BB68DE">
        <w:rPr>
          <w:b/>
          <w:bCs/>
          <w:lang w:val="fr-FR"/>
        </w:rPr>
        <w:t>Compréhension des Termes de Référence</w:t>
      </w:r>
      <w:r w:rsidRPr="00BB68DE">
        <w:rPr>
          <w:lang w:val="fr-FR"/>
        </w:rPr>
        <w:t> : Toute remarque relative aux Termes de Référence, importante pour la bonne réalisation des activités, en particulier des objectifs et des résultats escomptés, montrant le degré de compréhension du marché. Enseignements tirés d’expériences similaires antérieures dans la région. Avis sur les principaux sujets relatifs à la réalisation des objectifs principaux du marché et des résultats escomptés. Explication des risques et des hypothèses ayant une incidence sur l'exécution du marché.</w:t>
      </w:r>
    </w:p>
    <w:p w14:paraId="4231C2F1" w14:textId="4A2CCEE7" w:rsidR="00BB68DE" w:rsidRDefault="00F9691C" w:rsidP="00C74740">
      <w:pPr>
        <w:pStyle w:val="Paragraphedeliste"/>
        <w:numPr>
          <w:ilvl w:val="0"/>
          <w:numId w:val="8"/>
        </w:numPr>
        <w:spacing w:before="160"/>
        <w:ind w:left="284" w:hanging="284"/>
        <w:contextualSpacing w:val="0"/>
        <w:jc w:val="both"/>
        <w:rPr>
          <w:lang w:val="fr-FR"/>
        </w:rPr>
      </w:pPr>
      <w:r>
        <w:rPr>
          <w:b/>
          <w:bCs/>
          <w:lang w:val="fr-FR"/>
        </w:rPr>
        <w:t>Approche</w:t>
      </w:r>
      <w:r w:rsidR="00BB68DE" w:rsidRPr="00BB68DE">
        <w:rPr>
          <w:b/>
          <w:bCs/>
          <w:lang w:val="fr-FR"/>
        </w:rPr>
        <w:t> </w:t>
      </w:r>
      <w:r w:rsidR="00BB68DE" w:rsidRPr="00BB68DE">
        <w:rPr>
          <w:lang w:val="fr-FR"/>
        </w:rPr>
        <w:t>: Aperçu de l'approche proposée pour la mise en œuvre du marché. Liste des activités proposées considérées comme nécessaires pour atteindre les objectifs du marché. Ressources et résultats correspondants.</w:t>
      </w:r>
    </w:p>
    <w:p w14:paraId="210E7411" w14:textId="0D4FC107" w:rsidR="00BB68DE" w:rsidRPr="00BB68DE" w:rsidRDefault="00BB68DE" w:rsidP="00C74740">
      <w:pPr>
        <w:pStyle w:val="Paragraphedeliste"/>
        <w:numPr>
          <w:ilvl w:val="0"/>
          <w:numId w:val="8"/>
        </w:numPr>
        <w:spacing w:before="160"/>
        <w:ind w:left="284" w:hanging="284"/>
        <w:contextualSpacing w:val="0"/>
        <w:jc w:val="both"/>
        <w:rPr>
          <w:lang w:val="fr-FR"/>
        </w:rPr>
      </w:pPr>
      <w:r w:rsidRPr="00BB68DE">
        <w:rPr>
          <w:b/>
          <w:bCs/>
          <w:lang w:val="fr-FR"/>
        </w:rPr>
        <w:t>Calendrier des activités</w:t>
      </w:r>
      <w:r w:rsidRPr="00BB68DE">
        <w:rPr>
          <w:lang w:val="fr-FR"/>
        </w:rPr>
        <w:t xml:space="preserve"> : Calendrier, chronologie et durée des activités proposées, en tenant compte du temps de mobilisation. Identification et répartition dans le temps des principales étapes de l'exécution du marché, en précisant notamment comment les résultats obtenus seront pris en compte dans les rapports, en particulier dans ceux stipulés dans les </w:t>
      </w:r>
      <w:r w:rsidR="00C81375">
        <w:rPr>
          <w:lang w:val="fr-FR"/>
        </w:rPr>
        <w:t>T</w:t>
      </w:r>
      <w:r w:rsidRPr="00BB68DE">
        <w:rPr>
          <w:lang w:val="fr-FR"/>
        </w:rPr>
        <w:t xml:space="preserve">ermes de </w:t>
      </w:r>
      <w:r w:rsidR="00C81375">
        <w:rPr>
          <w:lang w:val="fr-FR"/>
        </w:rPr>
        <w:t>R</w:t>
      </w:r>
      <w:r w:rsidRPr="00BB68DE">
        <w:rPr>
          <w:lang w:val="fr-FR"/>
        </w:rPr>
        <w:t>éférence. Les méthodologies prévues dans l'offre doivent inclure un plan de travail envisageant les ressources à mobiliser.</w:t>
      </w:r>
    </w:p>
    <w:p w14:paraId="4CBC2518" w14:textId="30A5C4CD" w:rsidR="00C81375" w:rsidRPr="00C81375" w:rsidRDefault="00C81375" w:rsidP="00803E89">
      <w:pPr>
        <w:spacing w:before="160"/>
        <w:jc w:val="both"/>
        <w:rPr>
          <w:b/>
          <w:u w:val="single"/>
          <w:lang w:val="fr-FR"/>
        </w:rPr>
      </w:pPr>
      <w:r w:rsidRPr="00C81375">
        <w:rPr>
          <w:b/>
          <w:u w:val="single"/>
          <w:lang w:val="fr-FR"/>
        </w:rPr>
        <w:t xml:space="preserve">Veuillez noter que la </w:t>
      </w:r>
      <w:r>
        <w:rPr>
          <w:b/>
          <w:u w:val="single"/>
          <w:lang w:val="fr-FR"/>
        </w:rPr>
        <w:t>« C</w:t>
      </w:r>
      <w:r w:rsidRPr="00C81375">
        <w:rPr>
          <w:b/>
          <w:u w:val="single"/>
          <w:lang w:val="fr-FR"/>
        </w:rPr>
        <w:t xml:space="preserve">ompréhension des </w:t>
      </w:r>
      <w:r>
        <w:rPr>
          <w:b/>
          <w:u w:val="single"/>
          <w:lang w:val="fr-FR"/>
        </w:rPr>
        <w:t>T</w:t>
      </w:r>
      <w:r w:rsidRPr="00C81375">
        <w:rPr>
          <w:b/>
          <w:u w:val="single"/>
          <w:lang w:val="fr-FR"/>
        </w:rPr>
        <w:t xml:space="preserve">ermes de </w:t>
      </w:r>
      <w:r>
        <w:rPr>
          <w:b/>
          <w:u w:val="single"/>
          <w:lang w:val="fr-FR"/>
        </w:rPr>
        <w:t>R</w:t>
      </w:r>
      <w:r w:rsidRPr="00C81375">
        <w:rPr>
          <w:b/>
          <w:u w:val="single"/>
          <w:lang w:val="fr-FR"/>
        </w:rPr>
        <w:t>éférence</w:t>
      </w:r>
      <w:r>
        <w:rPr>
          <w:b/>
          <w:u w:val="single"/>
          <w:lang w:val="fr-FR"/>
        </w:rPr>
        <w:t> </w:t>
      </w:r>
      <w:r w:rsidRPr="00C81375">
        <w:rPr>
          <w:b/>
          <w:u w:val="single"/>
          <w:lang w:val="fr-FR"/>
        </w:rPr>
        <w:t xml:space="preserve">» et la </w:t>
      </w:r>
      <w:r>
        <w:rPr>
          <w:b/>
          <w:u w:val="single"/>
          <w:lang w:val="fr-FR"/>
        </w:rPr>
        <w:t>« </w:t>
      </w:r>
      <w:r w:rsidR="00F9691C">
        <w:rPr>
          <w:b/>
          <w:u w:val="single"/>
          <w:lang w:val="fr-FR"/>
        </w:rPr>
        <w:t>Approche</w:t>
      </w:r>
      <w:r>
        <w:rPr>
          <w:b/>
          <w:u w:val="single"/>
          <w:lang w:val="fr-FR"/>
        </w:rPr>
        <w:t> »</w:t>
      </w:r>
      <w:r w:rsidRPr="00C81375">
        <w:rPr>
          <w:b/>
          <w:u w:val="single"/>
          <w:lang w:val="fr-FR"/>
        </w:rPr>
        <w:t xml:space="preserve"> ne </w:t>
      </w:r>
      <w:r>
        <w:rPr>
          <w:b/>
          <w:u w:val="single"/>
          <w:lang w:val="fr-FR"/>
        </w:rPr>
        <w:t>peut</w:t>
      </w:r>
      <w:r w:rsidRPr="00C81375">
        <w:rPr>
          <w:b/>
          <w:u w:val="single"/>
          <w:lang w:val="fr-FR"/>
        </w:rPr>
        <w:t xml:space="preserve"> pas dépasser 15 pages. Ne répéte</w:t>
      </w:r>
      <w:r>
        <w:rPr>
          <w:b/>
          <w:u w:val="single"/>
          <w:lang w:val="fr-FR"/>
        </w:rPr>
        <w:t>z</w:t>
      </w:r>
      <w:r w:rsidRPr="00C81375">
        <w:rPr>
          <w:b/>
          <w:u w:val="single"/>
          <w:lang w:val="fr-FR"/>
        </w:rPr>
        <w:t xml:space="preserve"> / copier pas le</w:t>
      </w:r>
      <w:r>
        <w:rPr>
          <w:b/>
          <w:u w:val="single"/>
          <w:lang w:val="fr-FR"/>
        </w:rPr>
        <w:t>s TdR.</w:t>
      </w:r>
    </w:p>
    <w:p w14:paraId="23B2C946" w14:textId="10877AF8" w:rsidR="00120D3F" w:rsidRDefault="00120D3F" w:rsidP="003424B3">
      <w:pPr>
        <w:spacing w:before="240"/>
        <w:jc w:val="both"/>
        <w:rPr>
          <w:lang w:val="fr-FR"/>
        </w:rPr>
      </w:pPr>
    </w:p>
    <w:p w14:paraId="252EE97F" w14:textId="77777777" w:rsidR="00C81375" w:rsidRDefault="00C81375" w:rsidP="003424B3">
      <w:pPr>
        <w:spacing w:before="240"/>
        <w:jc w:val="both"/>
        <w:rPr>
          <w:lang w:val="fr-FR"/>
        </w:rPr>
        <w:sectPr w:rsidR="00C81375" w:rsidSect="00E77B45">
          <w:pgSz w:w="11906" w:h="16838"/>
          <w:pgMar w:top="1418" w:right="1531" w:bottom="1418" w:left="1871" w:header="709" w:footer="709" w:gutter="0"/>
          <w:cols w:space="708"/>
          <w:titlePg/>
          <w:docGrid w:linePitch="360"/>
        </w:sectPr>
      </w:pPr>
    </w:p>
    <w:p w14:paraId="3885387D" w14:textId="1BC9BA7B" w:rsidR="00C81375" w:rsidRDefault="00C81375" w:rsidP="00C81375">
      <w:pPr>
        <w:pStyle w:val="Titre2"/>
        <w:rPr>
          <w:lang w:val="fr-FR"/>
        </w:rPr>
      </w:pPr>
      <w:bookmarkStart w:id="121" w:name="_Toc177121572"/>
      <w:r w:rsidRPr="6DAE84DA">
        <w:rPr>
          <w:lang w:val="fr-FR"/>
        </w:rPr>
        <w:lastRenderedPageBreak/>
        <w:t>Experts principaux</w:t>
      </w:r>
      <w:bookmarkEnd w:id="121"/>
    </w:p>
    <w:p w14:paraId="1A472ADB" w14:textId="118DDF7E" w:rsidR="006A4838" w:rsidRDefault="0003686F" w:rsidP="00C81375">
      <w:pPr>
        <w:spacing w:before="160"/>
        <w:jc w:val="both"/>
        <w:rPr>
          <w:lang w:val="fr-FR"/>
        </w:rPr>
      </w:pPr>
      <w:r>
        <w:rPr>
          <w:b/>
          <w:lang w:val="fr-FR"/>
        </w:rPr>
        <w:t>L</w:t>
      </w:r>
      <w:r w:rsidR="00C81375" w:rsidRPr="00DC1261">
        <w:rPr>
          <w:lang w:val="fr-FR"/>
        </w:rPr>
        <w:t xml:space="preserve">e soumissionnaire doit </w:t>
      </w:r>
      <w:r w:rsidR="00C81375">
        <w:rPr>
          <w:lang w:val="fr-FR"/>
        </w:rPr>
        <w:t xml:space="preserve">compléter et joindre le </w:t>
      </w:r>
      <w:r w:rsidR="00C81375" w:rsidRPr="00C81375">
        <w:rPr>
          <w:b/>
          <w:bCs/>
          <w:lang w:val="fr-FR"/>
        </w:rPr>
        <w:t>tableau</w:t>
      </w:r>
      <w:r w:rsidR="00C81375">
        <w:rPr>
          <w:lang w:val="fr-FR"/>
        </w:rPr>
        <w:t xml:space="preserve"> ci-dessous, ainsi que le </w:t>
      </w:r>
      <w:r w:rsidR="00C81375" w:rsidRPr="00C81375">
        <w:rPr>
          <w:b/>
          <w:bCs/>
          <w:lang w:val="fr-FR"/>
        </w:rPr>
        <w:t>CV de chaque expert principal proposé</w:t>
      </w:r>
      <w:r w:rsidR="00C81375">
        <w:rPr>
          <w:lang w:val="fr-FR"/>
        </w:rPr>
        <w:t xml:space="preserve"> pour </w:t>
      </w:r>
      <w:r w:rsidR="00C81375" w:rsidRPr="00C81375">
        <w:rPr>
          <w:lang w:val="fr-FR"/>
        </w:rPr>
        <w:t xml:space="preserve">la mise en œuvre de ce </w:t>
      </w:r>
      <w:r w:rsidR="00C81375">
        <w:rPr>
          <w:lang w:val="fr-FR"/>
        </w:rPr>
        <w:t>marché</w:t>
      </w:r>
      <w:r w:rsidR="00C81375" w:rsidRPr="00C81375">
        <w:rPr>
          <w:lang w:val="fr-FR"/>
        </w:rPr>
        <w:t xml:space="preserve"> de services.</w:t>
      </w:r>
      <w:r w:rsidR="00C81375">
        <w:rPr>
          <w:lang w:val="fr-FR"/>
        </w:rPr>
        <w:t xml:space="preserve"> </w:t>
      </w:r>
      <w:r w:rsidR="00C81375" w:rsidRPr="00C81375">
        <w:rPr>
          <w:lang w:val="fr-FR"/>
        </w:rPr>
        <w:t>Il convient de noter qu'aucun CV ne doit être fourni pour les experts autres que principaux.</w:t>
      </w:r>
      <w:r w:rsidR="006A4838">
        <w:rPr>
          <w:lang w:val="fr-FR"/>
        </w:rPr>
        <w:t xml:space="preserve"> </w:t>
      </w:r>
      <w:r w:rsidR="006A4838" w:rsidRPr="006A4838">
        <w:rPr>
          <w:lang w:val="fr-FR"/>
        </w:rPr>
        <w:t xml:space="preserve">L’équipe de consultants se composera </w:t>
      </w:r>
      <w:r w:rsidR="006A4838" w:rsidRPr="006A4838">
        <w:rPr>
          <w:b/>
          <w:bCs/>
          <w:lang w:val="fr-FR"/>
        </w:rPr>
        <w:t xml:space="preserve">au </w:t>
      </w:r>
      <w:r w:rsidR="008F0C70">
        <w:rPr>
          <w:b/>
          <w:bCs/>
          <w:lang w:val="fr-FR"/>
        </w:rPr>
        <w:t>minimum</w:t>
      </w:r>
      <w:r w:rsidR="006A4838" w:rsidRPr="006A4838">
        <w:rPr>
          <w:b/>
          <w:bCs/>
          <w:lang w:val="fr-FR"/>
        </w:rPr>
        <w:t xml:space="preserve"> </w:t>
      </w:r>
      <w:r w:rsidR="006A4838" w:rsidRPr="00C714A1">
        <w:rPr>
          <w:lang w:val="fr-FR"/>
        </w:rPr>
        <w:t xml:space="preserve">de </w:t>
      </w:r>
      <w:r w:rsidR="002A32D0">
        <w:rPr>
          <w:b/>
          <w:bCs/>
          <w:lang w:val="fr-FR"/>
        </w:rPr>
        <w:t>9</w:t>
      </w:r>
      <w:r w:rsidR="006A4838" w:rsidRPr="00765C24">
        <w:rPr>
          <w:b/>
          <w:bCs/>
          <w:lang w:val="fr-FR"/>
        </w:rPr>
        <w:t xml:space="preserve"> ex</w:t>
      </w:r>
      <w:r w:rsidR="006A4838" w:rsidRPr="006A4838">
        <w:rPr>
          <w:b/>
          <w:bCs/>
          <w:lang w:val="fr-FR"/>
        </w:rPr>
        <w:t xml:space="preserve">perts </w:t>
      </w:r>
      <w:r w:rsidR="006A4838" w:rsidRPr="00765C24">
        <w:rPr>
          <w:lang w:val="fr-FR"/>
        </w:rPr>
        <w:t>principaux</w:t>
      </w:r>
      <w:r w:rsidR="006E2130">
        <w:rPr>
          <w:lang w:val="fr-FR"/>
        </w:rPr>
        <w:t xml:space="preserve">, </w:t>
      </w:r>
      <w:r w:rsidR="00765C24" w:rsidRPr="00765C24">
        <w:rPr>
          <w:lang w:val="fr-FR"/>
        </w:rPr>
        <w:t>dont l’un sera désigné chef d’équipe.</w:t>
      </w:r>
    </w:p>
    <w:p w14:paraId="22173CA1" w14:textId="77BF9A20" w:rsidR="007523C0" w:rsidRPr="005F32DA" w:rsidRDefault="00C81375" w:rsidP="007523C0">
      <w:pPr>
        <w:spacing w:before="160"/>
        <w:jc w:val="both"/>
        <w:rPr>
          <w:lang w:val="fr-FR"/>
        </w:rPr>
      </w:pPr>
      <w:r>
        <w:rPr>
          <w:lang w:val="fr-FR"/>
        </w:rPr>
        <w:t>L</w:t>
      </w:r>
      <w:r w:rsidRPr="00C81375">
        <w:rPr>
          <w:lang w:val="fr-FR"/>
        </w:rPr>
        <w:t>e CV de chaque expert principal devrait se limiter à 3 pages et un seul CV doit être fourni pour chaque poste identifié dans les Termes de référence. Les qualifications et l'expérience de chaque expert principal doivent clairement correspondre aux profils indiqués dans les Termes de référence. Les copies des diplômes de chaque expert principal doivent être jointes à l’offre.</w:t>
      </w:r>
    </w:p>
    <w:tbl>
      <w:tblPr>
        <w:tblStyle w:val="Grilledutableau"/>
        <w:tblW w:w="0" w:type="auto"/>
        <w:tblInd w:w="0" w:type="dxa"/>
        <w:tblLook w:val="04A0" w:firstRow="1" w:lastRow="0" w:firstColumn="1" w:lastColumn="0" w:noHBand="0" w:noVBand="1"/>
      </w:tblPr>
      <w:tblGrid>
        <w:gridCol w:w="2685"/>
        <w:gridCol w:w="2685"/>
        <w:gridCol w:w="2685"/>
        <w:gridCol w:w="2685"/>
        <w:gridCol w:w="2686"/>
      </w:tblGrid>
      <w:tr w:rsidR="007523C0" w:rsidRPr="007523C0" w14:paraId="6399E622" w14:textId="77777777" w:rsidTr="0075063D">
        <w:tc>
          <w:tcPr>
            <w:tcW w:w="2685" w:type="dxa"/>
            <w:shd w:val="pct10" w:color="auto" w:fill="auto"/>
            <w:vAlign w:val="center"/>
          </w:tcPr>
          <w:p w14:paraId="707DAFC5" w14:textId="792D3BF3" w:rsidR="007523C0" w:rsidRPr="007523C0" w:rsidRDefault="007523C0" w:rsidP="0075063D">
            <w:pPr>
              <w:spacing w:before="60" w:after="60"/>
              <w:jc w:val="center"/>
              <w:rPr>
                <w:b/>
                <w:sz w:val="20"/>
                <w:lang w:val="fr-FR"/>
              </w:rPr>
            </w:pPr>
            <w:r w:rsidRPr="007523C0">
              <w:rPr>
                <w:b/>
                <w:sz w:val="20"/>
                <w:lang w:val="fr-FR"/>
              </w:rPr>
              <w:t>Nom de l'expert</w:t>
            </w:r>
          </w:p>
        </w:tc>
        <w:tc>
          <w:tcPr>
            <w:tcW w:w="2685" w:type="dxa"/>
            <w:shd w:val="pct10" w:color="auto" w:fill="auto"/>
            <w:vAlign w:val="center"/>
          </w:tcPr>
          <w:p w14:paraId="20CD1D1E" w14:textId="7DD68B8D" w:rsidR="007523C0" w:rsidRPr="007523C0" w:rsidRDefault="007523C0" w:rsidP="0075063D">
            <w:pPr>
              <w:spacing w:before="60" w:after="60"/>
              <w:jc w:val="center"/>
              <w:rPr>
                <w:b/>
                <w:sz w:val="20"/>
                <w:lang w:val="fr-FR"/>
              </w:rPr>
            </w:pPr>
            <w:r w:rsidRPr="007523C0">
              <w:rPr>
                <w:b/>
                <w:sz w:val="20"/>
                <w:lang w:val="fr-FR"/>
              </w:rPr>
              <w:t>Rôle proposé</w:t>
            </w:r>
          </w:p>
        </w:tc>
        <w:tc>
          <w:tcPr>
            <w:tcW w:w="2685" w:type="dxa"/>
            <w:shd w:val="pct10" w:color="auto" w:fill="auto"/>
            <w:vAlign w:val="center"/>
          </w:tcPr>
          <w:p w14:paraId="77E2C7CF" w14:textId="33CF8566" w:rsidR="007523C0" w:rsidRPr="007523C0" w:rsidRDefault="007523C0" w:rsidP="0075063D">
            <w:pPr>
              <w:spacing w:before="60" w:after="60"/>
              <w:jc w:val="center"/>
              <w:rPr>
                <w:b/>
                <w:sz w:val="20"/>
                <w:lang w:val="fr-FR"/>
              </w:rPr>
            </w:pPr>
            <w:r w:rsidRPr="007523C0">
              <w:rPr>
                <w:b/>
                <w:sz w:val="20"/>
                <w:lang w:val="fr-FR"/>
              </w:rPr>
              <w:t>Années d'expérience</w:t>
            </w:r>
          </w:p>
        </w:tc>
        <w:tc>
          <w:tcPr>
            <w:tcW w:w="2685" w:type="dxa"/>
            <w:shd w:val="pct10" w:color="auto" w:fill="auto"/>
            <w:vAlign w:val="center"/>
          </w:tcPr>
          <w:p w14:paraId="52184E14" w14:textId="76B9F9A5" w:rsidR="007523C0" w:rsidRPr="007523C0" w:rsidRDefault="007523C0" w:rsidP="0075063D">
            <w:pPr>
              <w:spacing w:before="60" w:after="60"/>
              <w:jc w:val="center"/>
              <w:rPr>
                <w:b/>
                <w:sz w:val="20"/>
                <w:lang w:val="fr-FR"/>
              </w:rPr>
            </w:pPr>
            <w:r w:rsidRPr="007523C0">
              <w:rPr>
                <w:b/>
                <w:sz w:val="20"/>
                <w:lang w:val="fr-FR"/>
              </w:rPr>
              <w:t>Niveau de formation</w:t>
            </w:r>
          </w:p>
        </w:tc>
        <w:tc>
          <w:tcPr>
            <w:tcW w:w="2686" w:type="dxa"/>
            <w:shd w:val="pct10" w:color="auto" w:fill="auto"/>
            <w:vAlign w:val="center"/>
          </w:tcPr>
          <w:p w14:paraId="0978351A" w14:textId="2CFC4AE0" w:rsidR="007523C0" w:rsidRPr="007523C0" w:rsidRDefault="007523C0" w:rsidP="0075063D">
            <w:pPr>
              <w:spacing w:before="60" w:after="60"/>
              <w:jc w:val="center"/>
              <w:rPr>
                <w:b/>
                <w:sz w:val="20"/>
                <w:lang w:val="fr-FR"/>
              </w:rPr>
            </w:pPr>
            <w:r w:rsidRPr="007523C0">
              <w:rPr>
                <w:b/>
                <w:sz w:val="20"/>
                <w:lang w:val="fr-FR"/>
              </w:rPr>
              <w:t>Domaine(s) de spécialisation</w:t>
            </w:r>
          </w:p>
        </w:tc>
      </w:tr>
      <w:tr w:rsidR="007523C0" w:rsidRPr="007523C0" w14:paraId="0CBB6979" w14:textId="77777777" w:rsidTr="0075063D">
        <w:tc>
          <w:tcPr>
            <w:tcW w:w="2685" w:type="dxa"/>
            <w:vAlign w:val="center"/>
          </w:tcPr>
          <w:p w14:paraId="221E8F54" w14:textId="77777777" w:rsidR="007523C0" w:rsidRPr="007523C0" w:rsidRDefault="007523C0" w:rsidP="0075063D">
            <w:pPr>
              <w:spacing w:before="60" w:after="60"/>
              <w:rPr>
                <w:sz w:val="20"/>
                <w:lang w:val="fr-FR"/>
              </w:rPr>
            </w:pPr>
          </w:p>
        </w:tc>
        <w:tc>
          <w:tcPr>
            <w:tcW w:w="2685" w:type="dxa"/>
            <w:vAlign w:val="center"/>
          </w:tcPr>
          <w:p w14:paraId="096D4F5A" w14:textId="66E42F01" w:rsidR="007523C0" w:rsidRPr="007523C0" w:rsidRDefault="007523C0" w:rsidP="0075063D">
            <w:pPr>
              <w:spacing w:before="60" w:after="60"/>
              <w:rPr>
                <w:sz w:val="20"/>
                <w:lang w:val="fr-FR"/>
              </w:rPr>
            </w:pPr>
          </w:p>
        </w:tc>
        <w:tc>
          <w:tcPr>
            <w:tcW w:w="2685" w:type="dxa"/>
            <w:vAlign w:val="center"/>
          </w:tcPr>
          <w:p w14:paraId="4189EE43" w14:textId="77777777" w:rsidR="007523C0" w:rsidRPr="007523C0" w:rsidRDefault="007523C0" w:rsidP="0075063D">
            <w:pPr>
              <w:spacing w:before="60" w:after="60"/>
              <w:rPr>
                <w:sz w:val="20"/>
                <w:lang w:val="fr-FR"/>
              </w:rPr>
            </w:pPr>
          </w:p>
        </w:tc>
        <w:tc>
          <w:tcPr>
            <w:tcW w:w="2685" w:type="dxa"/>
            <w:vAlign w:val="center"/>
          </w:tcPr>
          <w:p w14:paraId="63864D84" w14:textId="77777777" w:rsidR="007523C0" w:rsidRPr="007523C0" w:rsidRDefault="007523C0" w:rsidP="0075063D">
            <w:pPr>
              <w:spacing w:before="60" w:after="60"/>
              <w:rPr>
                <w:sz w:val="20"/>
                <w:lang w:val="fr-FR"/>
              </w:rPr>
            </w:pPr>
          </w:p>
        </w:tc>
        <w:tc>
          <w:tcPr>
            <w:tcW w:w="2686" w:type="dxa"/>
            <w:vAlign w:val="center"/>
          </w:tcPr>
          <w:p w14:paraId="32589E3D" w14:textId="77777777" w:rsidR="007523C0" w:rsidRPr="007523C0" w:rsidRDefault="007523C0" w:rsidP="0075063D">
            <w:pPr>
              <w:spacing w:before="60" w:after="60"/>
              <w:rPr>
                <w:sz w:val="20"/>
                <w:lang w:val="fr-FR"/>
              </w:rPr>
            </w:pPr>
          </w:p>
        </w:tc>
      </w:tr>
      <w:tr w:rsidR="007523C0" w:rsidRPr="007523C0" w14:paraId="384A9786" w14:textId="77777777" w:rsidTr="0075063D">
        <w:tc>
          <w:tcPr>
            <w:tcW w:w="2685" w:type="dxa"/>
            <w:vAlign w:val="center"/>
          </w:tcPr>
          <w:p w14:paraId="0CC9FC3C" w14:textId="77777777" w:rsidR="007523C0" w:rsidRPr="007523C0" w:rsidRDefault="007523C0" w:rsidP="0075063D">
            <w:pPr>
              <w:spacing w:before="60" w:after="60"/>
              <w:rPr>
                <w:sz w:val="20"/>
                <w:lang w:val="fr-FR"/>
              </w:rPr>
            </w:pPr>
          </w:p>
        </w:tc>
        <w:tc>
          <w:tcPr>
            <w:tcW w:w="2685" w:type="dxa"/>
            <w:vAlign w:val="center"/>
          </w:tcPr>
          <w:p w14:paraId="3BDE42E5" w14:textId="23B806FE" w:rsidR="00191E91" w:rsidRPr="007523C0" w:rsidRDefault="00191E91" w:rsidP="0075063D">
            <w:pPr>
              <w:spacing w:before="60" w:after="60"/>
              <w:rPr>
                <w:sz w:val="20"/>
                <w:lang w:val="fr-FR"/>
              </w:rPr>
            </w:pPr>
          </w:p>
        </w:tc>
        <w:tc>
          <w:tcPr>
            <w:tcW w:w="2685" w:type="dxa"/>
            <w:vAlign w:val="center"/>
          </w:tcPr>
          <w:p w14:paraId="58B90E67" w14:textId="77777777" w:rsidR="007523C0" w:rsidRPr="007523C0" w:rsidRDefault="007523C0" w:rsidP="0075063D">
            <w:pPr>
              <w:spacing w:before="60" w:after="60"/>
              <w:rPr>
                <w:sz w:val="20"/>
                <w:lang w:val="fr-FR"/>
              </w:rPr>
            </w:pPr>
          </w:p>
        </w:tc>
        <w:tc>
          <w:tcPr>
            <w:tcW w:w="2685" w:type="dxa"/>
            <w:vAlign w:val="center"/>
          </w:tcPr>
          <w:p w14:paraId="4E6A5CA2" w14:textId="77777777" w:rsidR="007523C0" w:rsidRPr="007523C0" w:rsidRDefault="007523C0" w:rsidP="0075063D">
            <w:pPr>
              <w:spacing w:before="60" w:after="60"/>
              <w:rPr>
                <w:sz w:val="20"/>
                <w:lang w:val="fr-FR"/>
              </w:rPr>
            </w:pPr>
          </w:p>
        </w:tc>
        <w:tc>
          <w:tcPr>
            <w:tcW w:w="2686" w:type="dxa"/>
            <w:vAlign w:val="center"/>
          </w:tcPr>
          <w:p w14:paraId="61709D2C" w14:textId="77777777" w:rsidR="007523C0" w:rsidRPr="007523C0" w:rsidRDefault="007523C0" w:rsidP="0075063D">
            <w:pPr>
              <w:spacing w:before="60" w:after="60"/>
              <w:rPr>
                <w:sz w:val="20"/>
                <w:lang w:val="fr-FR"/>
              </w:rPr>
            </w:pPr>
          </w:p>
        </w:tc>
      </w:tr>
      <w:tr w:rsidR="007523C0" w:rsidRPr="007523C0" w14:paraId="468EF203" w14:textId="77777777" w:rsidTr="0075063D">
        <w:tc>
          <w:tcPr>
            <w:tcW w:w="2685" w:type="dxa"/>
            <w:vAlign w:val="center"/>
          </w:tcPr>
          <w:p w14:paraId="20A3B0CB" w14:textId="77777777" w:rsidR="007523C0" w:rsidRPr="007523C0" w:rsidRDefault="007523C0" w:rsidP="0075063D">
            <w:pPr>
              <w:spacing w:before="60" w:after="60"/>
              <w:rPr>
                <w:sz w:val="20"/>
                <w:lang w:val="fr-FR"/>
              </w:rPr>
            </w:pPr>
          </w:p>
        </w:tc>
        <w:tc>
          <w:tcPr>
            <w:tcW w:w="2685" w:type="dxa"/>
            <w:vAlign w:val="center"/>
          </w:tcPr>
          <w:p w14:paraId="42C22FAA" w14:textId="7A1242FC" w:rsidR="002F0F51" w:rsidRPr="007523C0" w:rsidRDefault="002F0F51" w:rsidP="0075063D">
            <w:pPr>
              <w:spacing w:before="60" w:after="60"/>
              <w:rPr>
                <w:sz w:val="20"/>
                <w:lang w:val="fr-FR"/>
              </w:rPr>
            </w:pPr>
          </w:p>
        </w:tc>
        <w:tc>
          <w:tcPr>
            <w:tcW w:w="2685" w:type="dxa"/>
            <w:vAlign w:val="center"/>
          </w:tcPr>
          <w:p w14:paraId="2EAB7762" w14:textId="77777777" w:rsidR="007523C0" w:rsidRPr="007523C0" w:rsidRDefault="007523C0" w:rsidP="0075063D">
            <w:pPr>
              <w:spacing w:before="60" w:after="60"/>
              <w:rPr>
                <w:sz w:val="20"/>
                <w:lang w:val="fr-FR"/>
              </w:rPr>
            </w:pPr>
          </w:p>
        </w:tc>
        <w:tc>
          <w:tcPr>
            <w:tcW w:w="2685" w:type="dxa"/>
            <w:vAlign w:val="center"/>
          </w:tcPr>
          <w:p w14:paraId="030FB04A" w14:textId="77777777" w:rsidR="007523C0" w:rsidRPr="007523C0" w:rsidRDefault="007523C0" w:rsidP="0075063D">
            <w:pPr>
              <w:spacing w:before="60" w:after="60"/>
              <w:rPr>
                <w:sz w:val="20"/>
                <w:lang w:val="fr-FR"/>
              </w:rPr>
            </w:pPr>
          </w:p>
        </w:tc>
        <w:tc>
          <w:tcPr>
            <w:tcW w:w="2686" w:type="dxa"/>
            <w:vAlign w:val="center"/>
          </w:tcPr>
          <w:p w14:paraId="0BEAB784" w14:textId="77777777" w:rsidR="007523C0" w:rsidRPr="007523C0" w:rsidRDefault="007523C0" w:rsidP="0075063D">
            <w:pPr>
              <w:spacing w:before="60" w:after="60"/>
              <w:rPr>
                <w:sz w:val="20"/>
                <w:lang w:val="fr-FR"/>
              </w:rPr>
            </w:pPr>
          </w:p>
        </w:tc>
      </w:tr>
      <w:tr w:rsidR="007523C0" w:rsidRPr="007523C0" w14:paraId="13C5A33B" w14:textId="77777777" w:rsidTr="0075063D">
        <w:tc>
          <w:tcPr>
            <w:tcW w:w="2685" w:type="dxa"/>
            <w:vAlign w:val="center"/>
          </w:tcPr>
          <w:p w14:paraId="74E72A41" w14:textId="77777777" w:rsidR="007523C0" w:rsidRPr="007523C0" w:rsidRDefault="007523C0" w:rsidP="0075063D">
            <w:pPr>
              <w:spacing w:before="60" w:after="60"/>
              <w:rPr>
                <w:sz w:val="20"/>
                <w:lang w:val="fr-FR"/>
              </w:rPr>
            </w:pPr>
          </w:p>
        </w:tc>
        <w:tc>
          <w:tcPr>
            <w:tcW w:w="2685" w:type="dxa"/>
            <w:vAlign w:val="center"/>
          </w:tcPr>
          <w:p w14:paraId="634CF3FA" w14:textId="3097033F" w:rsidR="007523C0" w:rsidRPr="007523C0" w:rsidRDefault="007523C0" w:rsidP="0075063D">
            <w:pPr>
              <w:spacing w:before="60" w:after="60"/>
              <w:rPr>
                <w:sz w:val="20"/>
                <w:lang w:val="fr-FR"/>
              </w:rPr>
            </w:pPr>
          </w:p>
        </w:tc>
        <w:tc>
          <w:tcPr>
            <w:tcW w:w="2685" w:type="dxa"/>
            <w:vAlign w:val="center"/>
          </w:tcPr>
          <w:p w14:paraId="1A389B1C" w14:textId="77777777" w:rsidR="007523C0" w:rsidRPr="007523C0" w:rsidRDefault="007523C0" w:rsidP="0075063D">
            <w:pPr>
              <w:spacing w:before="60" w:after="60"/>
              <w:rPr>
                <w:sz w:val="20"/>
                <w:lang w:val="fr-FR"/>
              </w:rPr>
            </w:pPr>
          </w:p>
        </w:tc>
        <w:tc>
          <w:tcPr>
            <w:tcW w:w="2685" w:type="dxa"/>
            <w:vAlign w:val="center"/>
          </w:tcPr>
          <w:p w14:paraId="08A33A1F" w14:textId="77777777" w:rsidR="007523C0" w:rsidRPr="007523C0" w:rsidRDefault="007523C0" w:rsidP="0075063D">
            <w:pPr>
              <w:spacing w:before="60" w:after="60"/>
              <w:rPr>
                <w:sz w:val="20"/>
                <w:lang w:val="fr-FR"/>
              </w:rPr>
            </w:pPr>
          </w:p>
        </w:tc>
        <w:tc>
          <w:tcPr>
            <w:tcW w:w="2686" w:type="dxa"/>
            <w:vAlign w:val="center"/>
          </w:tcPr>
          <w:p w14:paraId="78F96C88" w14:textId="77777777" w:rsidR="007523C0" w:rsidRPr="007523C0" w:rsidRDefault="007523C0" w:rsidP="0075063D">
            <w:pPr>
              <w:spacing w:before="60" w:after="60"/>
              <w:rPr>
                <w:sz w:val="20"/>
                <w:lang w:val="fr-FR"/>
              </w:rPr>
            </w:pPr>
          </w:p>
        </w:tc>
      </w:tr>
      <w:tr w:rsidR="00F04130" w:rsidRPr="007523C0" w14:paraId="717171CE" w14:textId="77777777" w:rsidTr="0075063D">
        <w:tc>
          <w:tcPr>
            <w:tcW w:w="2685" w:type="dxa"/>
            <w:vAlign w:val="center"/>
          </w:tcPr>
          <w:p w14:paraId="1C880339" w14:textId="77777777" w:rsidR="00F04130" w:rsidRPr="007523C0" w:rsidRDefault="00F04130" w:rsidP="0075063D">
            <w:pPr>
              <w:spacing w:before="60" w:after="60"/>
              <w:rPr>
                <w:sz w:val="20"/>
                <w:lang w:val="fr-FR"/>
              </w:rPr>
            </w:pPr>
          </w:p>
        </w:tc>
        <w:tc>
          <w:tcPr>
            <w:tcW w:w="2685" w:type="dxa"/>
            <w:vAlign w:val="center"/>
          </w:tcPr>
          <w:p w14:paraId="28F05556" w14:textId="44D202A2" w:rsidR="00F04130" w:rsidRPr="006A4838" w:rsidRDefault="00F04130" w:rsidP="002F0F51">
            <w:pPr>
              <w:spacing w:before="60" w:after="60"/>
              <w:rPr>
                <w:sz w:val="20"/>
                <w:highlight w:val="yellow"/>
                <w:lang w:val="fr-FR"/>
              </w:rPr>
            </w:pPr>
          </w:p>
        </w:tc>
        <w:tc>
          <w:tcPr>
            <w:tcW w:w="2685" w:type="dxa"/>
            <w:vAlign w:val="center"/>
          </w:tcPr>
          <w:p w14:paraId="27067D7D" w14:textId="77777777" w:rsidR="00F04130" w:rsidRPr="007523C0" w:rsidRDefault="00F04130" w:rsidP="0075063D">
            <w:pPr>
              <w:spacing w:before="60" w:after="60"/>
              <w:rPr>
                <w:sz w:val="20"/>
                <w:lang w:val="fr-FR"/>
              </w:rPr>
            </w:pPr>
          </w:p>
        </w:tc>
        <w:tc>
          <w:tcPr>
            <w:tcW w:w="2685" w:type="dxa"/>
            <w:vAlign w:val="center"/>
          </w:tcPr>
          <w:p w14:paraId="3F08F58F" w14:textId="77777777" w:rsidR="00F04130" w:rsidRPr="007523C0" w:rsidRDefault="00F04130" w:rsidP="0075063D">
            <w:pPr>
              <w:spacing w:before="60" w:after="60"/>
              <w:rPr>
                <w:sz w:val="20"/>
                <w:lang w:val="fr-FR"/>
              </w:rPr>
            </w:pPr>
          </w:p>
        </w:tc>
        <w:tc>
          <w:tcPr>
            <w:tcW w:w="2686" w:type="dxa"/>
            <w:vAlign w:val="center"/>
          </w:tcPr>
          <w:p w14:paraId="55C13DEC" w14:textId="77777777" w:rsidR="00F04130" w:rsidRPr="007523C0" w:rsidRDefault="00F04130" w:rsidP="0075063D">
            <w:pPr>
              <w:spacing w:before="60" w:after="60"/>
              <w:rPr>
                <w:sz w:val="20"/>
                <w:lang w:val="fr-FR"/>
              </w:rPr>
            </w:pPr>
          </w:p>
        </w:tc>
      </w:tr>
      <w:tr w:rsidR="002F0F51" w:rsidRPr="007523C0" w14:paraId="7A1B1A70" w14:textId="77777777" w:rsidTr="00E54DB1">
        <w:tc>
          <w:tcPr>
            <w:tcW w:w="2685" w:type="dxa"/>
            <w:vAlign w:val="center"/>
          </w:tcPr>
          <w:p w14:paraId="5EA4B35B" w14:textId="77777777" w:rsidR="002F0F51" w:rsidRPr="007523C0" w:rsidRDefault="002F0F51" w:rsidP="002F0F51">
            <w:pPr>
              <w:spacing w:before="60" w:after="60"/>
              <w:rPr>
                <w:sz w:val="20"/>
                <w:lang w:val="fr-FR"/>
              </w:rPr>
            </w:pPr>
          </w:p>
        </w:tc>
        <w:tc>
          <w:tcPr>
            <w:tcW w:w="2685" w:type="dxa"/>
          </w:tcPr>
          <w:p w14:paraId="6F8187CB" w14:textId="5076DD64" w:rsidR="002F0F51" w:rsidRPr="002F0F51" w:rsidRDefault="002F0F51" w:rsidP="002F0F51">
            <w:pPr>
              <w:spacing w:before="60" w:after="60"/>
              <w:rPr>
                <w:sz w:val="20"/>
                <w:lang w:val="fr-FR"/>
              </w:rPr>
            </w:pPr>
          </w:p>
        </w:tc>
        <w:tc>
          <w:tcPr>
            <w:tcW w:w="2685" w:type="dxa"/>
            <w:vAlign w:val="center"/>
          </w:tcPr>
          <w:p w14:paraId="57435980" w14:textId="77777777" w:rsidR="002F0F51" w:rsidRPr="007523C0" w:rsidRDefault="002F0F51" w:rsidP="002F0F51">
            <w:pPr>
              <w:spacing w:before="60" w:after="60"/>
              <w:rPr>
                <w:sz w:val="20"/>
                <w:lang w:val="fr-FR"/>
              </w:rPr>
            </w:pPr>
          </w:p>
        </w:tc>
        <w:tc>
          <w:tcPr>
            <w:tcW w:w="2685" w:type="dxa"/>
            <w:vAlign w:val="center"/>
          </w:tcPr>
          <w:p w14:paraId="4DCD6CEC" w14:textId="77777777" w:rsidR="002F0F51" w:rsidRPr="007523C0" w:rsidRDefault="002F0F51" w:rsidP="002F0F51">
            <w:pPr>
              <w:spacing w:before="60" w:after="60"/>
              <w:rPr>
                <w:sz w:val="20"/>
                <w:lang w:val="fr-FR"/>
              </w:rPr>
            </w:pPr>
          </w:p>
        </w:tc>
        <w:tc>
          <w:tcPr>
            <w:tcW w:w="2686" w:type="dxa"/>
            <w:vAlign w:val="center"/>
          </w:tcPr>
          <w:p w14:paraId="5CD88960" w14:textId="77777777" w:rsidR="002F0F51" w:rsidRPr="007523C0" w:rsidRDefault="002F0F51" w:rsidP="002F0F51">
            <w:pPr>
              <w:spacing w:before="60" w:after="60"/>
              <w:rPr>
                <w:sz w:val="20"/>
                <w:lang w:val="fr-FR"/>
              </w:rPr>
            </w:pPr>
          </w:p>
        </w:tc>
      </w:tr>
      <w:tr w:rsidR="002F0F51" w:rsidRPr="007523C0" w14:paraId="16B7F2D1" w14:textId="77777777" w:rsidTr="00E54DB1">
        <w:tc>
          <w:tcPr>
            <w:tcW w:w="2685" w:type="dxa"/>
            <w:vAlign w:val="center"/>
          </w:tcPr>
          <w:p w14:paraId="655D4E65" w14:textId="77777777" w:rsidR="002F0F51" w:rsidRPr="007523C0" w:rsidRDefault="002F0F51" w:rsidP="002F0F51">
            <w:pPr>
              <w:spacing w:before="60" w:after="60"/>
              <w:rPr>
                <w:sz w:val="20"/>
                <w:lang w:val="fr-FR"/>
              </w:rPr>
            </w:pPr>
          </w:p>
        </w:tc>
        <w:tc>
          <w:tcPr>
            <w:tcW w:w="2685" w:type="dxa"/>
          </w:tcPr>
          <w:p w14:paraId="47956437" w14:textId="662E187C" w:rsidR="002F0F51" w:rsidRPr="002F0F51" w:rsidRDefault="002F0F51" w:rsidP="002F0F51">
            <w:pPr>
              <w:spacing w:before="60" w:after="60"/>
              <w:rPr>
                <w:sz w:val="20"/>
                <w:lang w:val="fr-FR"/>
              </w:rPr>
            </w:pPr>
          </w:p>
        </w:tc>
        <w:tc>
          <w:tcPr>
            <w:tcW w:w="2685" w:type="dxa"/>
            <w:vAlign w:val="center"/>
          </w:tcPr>
          <w:p w14:paraId="49325E8F" w14:textId="77777777" w:rsidR="002F0F51" w:rsidRPr="007523C0" w:rsidRDefault="002F0F51" w:rsidP="002F0F51">
            <w:pPr>
              <w:spacing w:before="60" w:after="60"/>
              <w:rPr>
                <w:sz w:val="20"/>
                <w:lang w:val="fr-FR"/>
              </w:rPr>
            </w:pPr>
          </w:p>
        </w:tc>
        <w:tc>
          <w:tcPr>
            <w:tcW w:w="2685" w:type="dxa"/>
            <w:vAlign w:val="center"/>
          </w:tcPr>
          <w:p w14:paraId="2C625FDA" w14:textId="77777777" w:rsidR="002F0F51" w:rsidRPr="007523C0" w:rsidRDefault="002F0F51" w:rsidP="002F0F51">
            <w:pPr>
              <w:spacing w:before="60" w:after="60"/>
              <w:rPr>
                <w:sz w:val="20"/>
                <w:lang w:val="fr-FR"/>
              </w:rPr>
            </w:pPr>
          </w:p>
        </w:tc>
        <w:tc>
          <w:tcPr>
            <w:tcW w:w="2686" w:type="dxa"/>
            <w:vAlign w:val="center"/>
          </w:tcPr>
          <w:p w14:paraId="5504081C" w14:textId="77777777" w:rsidR="002F0F51" w:rsidRPr="007523C0" w:rsidRDefault="002F0F51" w:rsidP="002F0F51">
            <w:pPr>
              <w:spacing w:before="60" w:after="60"/>
              <w:rPr>
                <w:sz w:val="20"/>
                <w:lang w:val="fr-FR"/>
              </w:rPr>
            </w:pPr>
          </w:p>
        </w:tc>
      </w:tr>
      <w:tr w:rsidR="002F0F51" w:rsidRPr="007523C0" w14:paraId="2805B334" w14:textId="77777777" w:rsidTr="00BA2645">
        <w:tc>
          <w:tcPr>
            <w:tcW w:w="2685" w:type="dxa"/>
            <w:vAlign w:val="center"/>
          </w:tcPr>
          <w:p w14:paraId="6DF9E65D" w14:textId="77777777" w:rsidR="002F0F51" w:rsidRPr="007523C0" w:rsidRDefault="002F0F51" w:rsidP="002F0F51">
            <w:pPr>
              <w:spacing w:before="60" w:after="60"/>
              <w:rPr>
                <w:sz w:val="20"/>
                <w:lang w:val="fr-FR"/>
              </w:rPr>
            </w:pPr>
          </w:p>
        </w:tc>
        <w:tc>
          <w:tcPr>
            <w:tcW w:w="2685" w:type="dxa"/>
          </w:tcPr>
          <w:p w14:paraId="27076A48" w14:textId="7D4C330B" w:rsidR="002F0F51" w:rsidRPr="002F0F51" w:rsidRDefault="002F0F51" w:rsidP="002F0F51">
            <w:pPr>
              <w:spacing w:before="60" w:after="60"/>
              <w:rPr>
                <w:sz w:val="20"/>
                <w:lang w:val="fr-FR"/>
              </w:rPr>
            </w:pPr>
          </w:p>
        </w:tc>
        <w:tc>
          <w:tcPr>
            <w:tcW w:w="2685" w:type="dxa"/>
            <w:vAlign w:val="center"/>
          </w:tcPr>
          <w:p w14:paraId="62852698" w14:textId="77777777" w:rsidR="002F0F51" w:rsidRPr="007523C0" w:rsidRDefault="002F0F51" w:rsidP="002F0F51">
            <w:pPr>
              <w:spacing w:before="60" w:after="60"/>
              <w:rPr>
                <w:sz w:val="20"/>
                <w:lang w:val="fr-FR"/>
              </w:rPr>
            </w:pPr>
          </w:p>
        </w:tc>
        <w:tc>
          <w:tcPr>
            <w:tcW w:w="2685" w:type="dxa"/>
            <w:vAlign w:val="center"/>
          </w:tcPr>
          <w:p w14:paraId="29267847" w14:textId="77777777" w:rsidR="002F0F51" w:rsidRPr="007523C0" w:rsidRDefault="002F0F51" w:rsidP="002F0F51">
            <w:pPr>
              <w:spacing w:before="60" w:after="60"/>
              <w:rPr>
                <w:sz w:val="20"/>
                <w:lang w:val="fr-FR"/>
              </w:rPr>
            </w:pPr>
          </w:p>
        </w:tc>
        <w:tc>
          <w:tcPr>
            <w:tcW w:w="2686" w:type="dxa"/>
            <w:vAlign w:val="center"/>
          </w:tcPr>
          <w:p w14:paraId="43E0F437" w14:textId="77777777" w:rsidR="002F0F51" w:rsidRPr="007523C0" w:rsidRDefault="002F0F51" w:rsidP="002F0F51">
            <w:pPr>
              <w:spacing w:before="60" w:after="60"/>
              <w:rPr>
                <w:sz w:val="20"/>
                <w:lang w:val="fr-FR"/>
              </w:rPr>
            </w:pPr>
          </w:p>
        </w:tc>
      </w:tr>
      <w:tr w:rsidR="002F0F51" w:rsidRPr="007523C0" w14:paraId="4DF3F842" w14:textId="77777777" w:rsidTr="00BA2645">
        <w:tc>
          <w:tcPr>
            <w:tcW w:w="2685" w:type="dxa"/>
            <w:vAlign w:val="center"/>
          </w:tcPr>
          <w:p w14:paraId="49398163" w14:textId="77777777" w:rsidR="002F0F51" w:rsidRPr="007523C0" w:rsidRDefault="002F0F51" w:rsidP="002F0F51">
            <w:pPr>
              <w:spacing w:before="60" w:after="60"/>
              <w:rPr>
                <w:sz w:val="20"/>
                <w:lang w:val="fr-FR"/>
              </w:rPr>
            </w:pPr>
          </w:p>
        </w:tc>
        <w:tc>
          <w:tcPr>
            <w:tcW w:w="2685" w:type="dxa"/>
          </w:tcPr>
          <w:p w14:paraId="3E258E4E" w14:textId="147F6EA4" w:rsidR="002F0F51" w:rsidRPr="002F0F51" w:rsidRDefault="002F0F51" w:rsidP="002F0F51">
            <w:pPr>
              <w:spacing w:before="60" w:after="60"/>
              <w:rPr>
                <w:sz w:val="20"/>
                <w:lang w:val="fr-FR"/>
              </w:rPr>
            </w:pPr>
          </w:p>
        </w:tc>
        <w:tc>
          <w:tcPr>
            <w:tcW w:w="2685" w:type="dxa"/>
            <w:vAlign w:val="center"/>
          </w:tcPr>
          <w:p w14:paraId="41D109EC" w14:textId="77777777" w:rsidR="002F0F51" w:rsidRPr="007523C0" w:rsidRDefault="002F0F51" w:rsidP="002F0F51">
            <w:pPr>
              <w:spacing w:before="60" w:after="60"/>
              <w:rPr>
                <w:sz w:val="20"/>
                <w:lang w:val="fr-FR"/>
              </w:rPr>
            </w:pPr>
          </w:p>
        </w:tc>
        <w:tc>
          <w:tcPr>
            <w:tcW w:w="2685" w:type="dxa"/>
            <w:vAlign w:val="center"/>
          </w:tcPr>
          <w:p w14:paraId="0B76766F" w14:textId="77777777" w:rsidR="002F0F51" w:rsidRPr="007523C0" w:rsidRDefault="002F0F51" w:rsidP="002F0F51">
            <w:pPr>
              <w:spacing w:before="60" w:after="60"/>
              <w:rPr>
                <w:sz w:val="20"/>
                <w:lang w:val="fr-FR"/>
              </w:rPr>
            </w:pPr>
          </w:p>
        </w:tc>
        <w:tc>
          <w:tcPr>
            <w:tcW w:w="2686" w:type="dxa"/>
            <w:vAlign w:val="center"/>
          </w:tcPr>
          <w:p w14:paraId="5AAA2FAD" w14:textId="77777777" w:rsidR="002F0F51" w:rsidRPr="007523C0" w:rsidRDefault="002F0F51" w:rsidP="002F0F51">
            <w:pPr>
              <w:spacing w:before="60" w:after="60"/>
              <w:rPr>
                <w:sz w:val="20"/>
                <w:lang w:val="fr-FR"/>
              </w:rPr>
            </w:pPr>
          </w:p>
        </w:tc>
      </w:tr>
      <w:tr w:rsidR="002F0F51" w:rsidRPr="007523C0" w14:paraId="30A7B834" w14:textId="77777777" w:rsidTr="00BA2645">
        <w:tc>
          <w:tcPr>
            <w:tcW w:w="2685" w:type="dxa"/>
            <w:vAlign w:val="center"/>
          </w:tcPr>
          <w:p w14:paraId="16A138DF" w14:textId="77777777" w:rsidR="002F0F51" w:rsidRPr="007523C0" w:rsidRDefault="002F0F51" w:rsidP="002F0F51">
            <w:pPr>
              <w:spacing w:before="60" w:after="60"/>
              <w:rPr>
                <w:sz w:val="20"/>
                <w:lang w:val="fr-FR"/>
              </w:rPr>
            </w:pPr>
          </w:p>
        </w:tc>
        <w:tc>
          <w:tcPr>
            <w:tcW w:w="2685" w:type="dxa"/>
          </w:tcPr>
          <w:p w14:paraId="420F883F" w14:textId="77C43C60" w:rsidR="002F0F51" w:rsidRDefault="002F0F51" w:rsidP="002F0F51">
            <w:pPr>
              <w:spacing w:before="60" w:after="60"/>
              <w:rPr>
                <w:sz w:val="20"/>
                <w:szCs w:val="20"/>
                <w:lang w:val="fr-FR"/>
              </w:rPr>
            </w:pPr>
          </w:p>
        </w:tc>
        <w:tc>
          <w:tcPr>
            <w:tcW w:w="2685" w:type="dxa"/>
            <w:vAlign w:val="center"/>
          </w:tcPr>
          <w:p w14:paraId="68EAAC6E" w14:textId="77777777" w:rsidR="002F0F51" w:rsidRPr="007523C0" w:rsidRDefault="002F0F51" w:rsidP="002F0F51">
            <w:pPr>
              <w:spacing w:before="60" w:after="60"/>
              <w:rPr>
                <w:sz w:val="20"/>
                <w:lang w:val="fr-FR"/>
              </w:rPr>
            </w:pPr>
          </w:p>
        </w:tc>
        <w:tc>
          <w:tcPr>
            <w:tcW w:w="2685" w:type="dxa"/>
            <w:vAlign w:val="center"/>
          </w:tcPr>
          <w:p w14:paraId="0DE5E61C" w14:textId="77777777" w:rsidR="002F0F51" w:rsidRPr="007523C0" w:rsidRDefault="002F0F51" w:rsidP="002F0F51">
            <w:pPr>
              <w:spacing w:before="60" w:after="60"/>
              <w:rPr>
                <w:sz w:val="20"/>
                <w:lang w:val="fr-FR"/>
              </w:rPr>
            </w:pPr>
          </w:p>
        </w:tc>
        <w:tc>
          <w:tcPr>
            <w:tcW w:w="2686" w:type="dxa"/>
            <w:vAlign w:val="center"/>
          </w:tcPr>
          <w:p w14:paraId="47B97419" w14:textId="77777777" w:rsidR="002F0F51" w:rsidRPr="007523C0" w:rsidRDefault="002F0F51" w:rsidP="002F0F51">
            <w:pPr>
              <w:spacing w:before="60" w:after="60"/>
              <w:rPr>
                <w:sz w:val="20"/>
                <w:lang w:val="fr-FR"/>
              </w:rPr>
            </w:pPr>
          </w:p>
        </w:tc>
      </w:tr>
    </w:tbl>
    <w:p w14:paraId="48468C81" w14:textId="77777777" w:rsidR="007523C0" w:rsidRPr="00C81375" w:rsidRDefault="007523C0" w:rsidP="00C81375">
      <w:pPr>
        <w:spacing w:before="160"/>
        <w:jc w:val="both"/>
        <w:rPr>
          <w:lang w:val="fr-FR"/>
        </w:rPr>
      </w:pPr>
    </w:p>
    <w:p w14:paraId="64E1B12F" w14:textId="77777777" w:rsidR="00C81375" w:rsidRDefault="00C81375" w:rsidP="003424B3">
      <w:pPr>
        <w:spacing w:before="240"/>
        <w:jc w:val="both"/>
        <w:rPr>
          <w:lang w:val="fr-FR"/>
        </w:rPr>
      </w:pPr>
    </w:p>
    <w:p w14:paraId="7CA5A368" w14:textId="77777777" w:rsidR="00F04130" w:rsidRPr="00DC1261" w:rsidRDefault="00F04130" w:rsidP="00F04130">
      <w:pPr>
        <w:jc w:val="both"/>
        <w:rPr>
          <w:lang w:val="fr-FR"/>
        </w:rPr>
      </w:pPr>
    </w:p>
    <w:p w14:paraId="6709784D" w14:textId="77777777" w:rsidR="00F04130" w:rsidRPr="00520146" w:rsidRDefault="00F04130" w:rsidP="00F04130">
      <w:pPr>
        <w:spacing w:after="0" w:line="240" w:lineRule="auto"/>
        <w:jc w:val="both"/>
        <w:textAlignment w:val="baseline"/>
        <w:rPr>
          <w:rFonts w:eastAsia="Times New Roman" w:cs="Times New Roman"/>
          <w:color w:val="auto"/>
          <w:sz w:val="24"/>
          <w:szCs w:val="24"/>
          <w:lang w:val="fr-FR" w:eastAsia="fr-FR"/>
        </w:rPr>
      </w:pPr>
      <w:r w:rsidRPr="007618EB">
        <w:rPr>
          <w:rFonts w:eastAsia="Times New Roman" w:cs="Times New Roman"/>
          <w:color w:val="525252"/>
          <w:sz w:val="24"/>
          <w:szCs w:val="24"/>
          <w:lang w:eastAsia="fr-FR"/>
        </w:rPr>
        <w:t> </w:t>
      </w:r>
    </w:p>
    <w:p w14:paraId="2CFA9FE3" w14:textId="77777777" w:rsidR="00C81375" w:rsidRDefault="00C81375" w:rsidP="003424B3">
      <w:pPr>
        <w:spacing w:before="240"/>
        <w:jc w:val="both"/>
        <w:rPr>
          <w:lang w:val="fr-FR"/>
        </w:rPr>
        <w:sectPr w:rsidR="00C81375" w:rsidSect="00C81375">
          <w:pgSz w:w="16838" w:h="11906" w:orient="landscape"/>
          <w:pgMar w:top="1418" w:right="1531" w:bottom="1418" w:left="1871" w:header="709" w:footer="709" w:gutter="0"/>
          <w:cols w:space="708"/>
          <w:titlePg/>
          <w:docGrid w:linePitch="360"/>
        </w:sectPr>
      </w:pPr>
    </w:p>
    <w:p w14:paraId="281099BA" w14:textId="09963FEF" w:rsidR="007523C0" w:rsidRDefault="007523C0" w:rsidP="00120D3F">
      <w:pPr>
        <w:pStyle w:val="Titre2"/>
        <w:rPr>
          <w:lang w:val="fr-FR"/>
        </w:rPr>
      </w:pPr>
      <w:bookmarkStart w:id="122" w:name="_Toc177121573"/>
      <w:bookmarkStart w:id="123" w:name="_Ref18056669"/>
      <w:r w:rsidRPr="6DAE84DA">
        <w:rPr>
          <w:lang w:val="fr-FR"/>
        </w:rPr>
        <w:lastRenderedPageBreak/>
        <w:t>Déclaration d'exclusivité et de disponibilité</w:t>
      </w:r>
      <w:bookmarkEnd w:id="122"/>
    </w:p>
    <w:p w14:paraId="65316A31" w14:textId="537613D8" w:rsidR="007523C0" w:rsidRPr="007523C0" w:rsidRDefault="007523C0" w:rsidP="009766B3">
      <w:pPr>
        <w:jc w:val="both"/>
        <w:rPr>
          <w:lang w:val="fr-FR"/>
        </w:rPr>
      </w:pPr>
      <w:bookmarkStart w:id="124" w:name="_Hlk18479011"/>
      <w:r w:rsidRPr="007523C0">
        <w:rPr>
          <w:lang w:val="fr-FR"/>
        </w:rPr>
        <w:t>En soumettant cette offre</w:t>
      </w:r>
      <w:bookmarkEnd w:id="124"/>
      <w:r w:rsidRPr="007523C0">
        <w:rPr>
          <w:lang w:val="fr-FR"/>
        </w:rPr>
        <w:t xml:space="preserve">, le soumissionnaire déclare explicitement que les experts principaux suivants </w:t>
      </w:r>
      <w:r>
        <w:rPr>
          <w:lang w:val="fr-FR"/>
        </w:rPr>
        <w:t xml:space="preserve">sont </w:t>
      </w:r>
      <w:r w:rsidRPr="007523C0">
        <w:rPr>
          <w:lang w:val="fr-FR"/>
        </w:rPr>
        <w:t>disponible</w:t>
      </w:r>
      <w:r>
        <w:rPr>
          <w:lang w:val="fr-FR"/>
        </w:rPr>
        <w:t xml:space="preserve">s </w:t>
      </w:r>
      <w:r w:rsidRPr="007523C0">
        <w:rPr>
          <w:lang w:val="fr-FR"/>
        </w:rPr>
        <w:t>pendant toute la période de m</w:t>
      </w:r>
      <w:r>
        <w:rPr>
          <w:lang w:val="fr-FR"/>
        </w:rPr>
        <w:t xml:space="preserve">ise </w:t>
      </w:r>
      <w:r w:rsidRPr="007523C0">
        <w:rPr>
          <w:lang w:val="fr-FR"/>
        </w:rPr>
        <w:t xml:space="preserve">en œuvre les tâches définies dans les </w:t>
      </w:r>
      <w:r>
        <w:rPr>
          <w:lang w:val="fr-FR"/>
        </w:rPr>
        <w:t>T</w:t>
      </w:r>
      <w:r w:rsidRPr="007523C0">
        <w:rPr>
          <w:lang w:val="fr-FR"/>
        </w:rPr>
        <w:t xml:space="preserve">ermes de </w:t>
      </w:r>
      <w:r>
        <w:rPr>
          <w:lang w:val="fr-FR"/>
        </w:rPr>
        <w:t>R</w:t>
      </w:r>
      <w:r w:rsidRPr="007523C0">
        <w:rPr>
          <w:lang w:val="fr-FR"/>
        </w:rPr>
        <w:t>éférence et/ou dans la méthodologie</w:t>
      </w:r>
      <w:r w:rsidR="00307C41">
        <w:rPr>
          <w:rStyle w:val="Appelnotedebasdep"/>
          <w:lang w:val="fr-FR"/>
        </w:rPr>
        <w:footnoteReference w:id="15"/>
      </w:r>
      <w:r w:rsidRPr="007523C0">
        <w:rPr>
          <w:lang w:val="fr-FR"/>
        </w:rPr>
        <w:t xml:space="preserve">. Les experts principaux ne seront pas remplacés lors de la mise en œuvre du </w:t>
      </w:r>
      <w:r>
        <w:rPr>
          <w:lang w:val="fr-FR"/>
        </w:rPr>
        <w:t>marché</w:t>
      </w:r>
      <w:r w:rsidRPr="007523C0">
        <w:rPr>
          <w:lang w:val="fr-FR"/>
        </w:rPr>
        <w:t xml:space="preserve"> sans l'approbation écrite préalable du pouvoir adjudicateur</w:t>
      </w:r>
      <w:r w:rsidR="00307C41">
        <w:rPr>
          <w:rStyle w:val="Appelnotedebasdep"/>
          <w:lang w:val="fr-FR"/>
        </w:rPr>
        <w:footnoteReference w:id="16"/>
      </w:r>
      <w:r w:rsidRPr="007523C0">
        <w:rPr>
          <w:lang w:val="fr-FR"/>
        </w:rPr>
        <w:t>.</w:t>
      </w:r>
    </w:p>
    <w:tbl>
      <w:tblPr>
        <w:tblStyle w:val="Grilledutableau"/>
        <w:tblW w:w="0" w:type="auto"/>
        <w:tblInd w:w="0" w:type="dxa"/>
        <w:tblLook w:val="04A0" w:firstRow="1" w:lastRow="0" w:firstColumn="1" w:lastColumn="0" w:noHBand="0" w:noVBand="1"/>
      </w:tblPr>
      <w:tblGrid>
        <w:gridCol w:w="3539"/>
        <w:gridCol w:w="2477"/>
        <w:gridCol w:w="2478"/>
      </w:tblGrid>
      <w:tr w:rsidR="007523C0" w:rsidRPr="007523C0" w14:paraId="13032E3C" w14:textId="77777777" w:rsidTr="007523C0">
        <w:tc>
          <w:tcPr>
            <w:tcW w:w="3539" w:type="dxa"/>
            <w:shd w:val="pct10" w:color="auto" w:fill="auto"/>
            <w:vAlign w:val="center"/>
          </w:tcPr>
          <w:p w14:paraId="33C3CB65" w14:textId="007EFC14" w:rsidR="007523C0" w:rsidRPr="007523C0" w:rsidRDefault="007523C0" w:rsidP="0075063D">
            <w:pPr>
              <w:spacing w:before="120" w:after="120"/>
              <w:jc w:val="center"/>
              <w:rPr>
                <w:b/>
                <w:sz w:val="20"/>
                <w:lang w:val="fr-FR"/>
              </w:rPr>
            </w:pPr>
            <w:r w:rsidRPr="007523C0">
              <w:rPr>
                <w:b/>
                <w:sz w:val="20"/>
                <w:lang w:val="fr-FR"/>
              </w:rPr>
              <w:t>Expert principal</w:t>
            </w:r>
          </w:p>
        </w:tc>
        <w:tc>
          <w:tcPr>
            <w:tcW w:w="2477" w:type="dxa"/>
            <w:shd w:val="pct10" w:color="auto" w:fill="auto"/>
            <w:vAlign w:val="center"/>
          </w:tcPr>
          <w:p w14:paraId="795EA340" w14:textId="3E9CB327" w:rsidR="007523C0" w:rsidRPr="007523C0" w:rsidRDefault="007523C0" w:rsidP="0075063D">
            <w:pPr>
              <w:spacing w:before="120" w:after="120"/>
              <w:jc w:val="center"/>
              <w:rPr>
                <w:b/>
                <w:sz w:val="20"/>
                <w:lang w:val="fr-FR"/>
              </w:rPr>
            </w:pPr>
            <w:r w:rsidRPr="007523C0">
              <w:rPr>
                <w:b/>
                <w:sz w:val="20"/>
                <w:lang w:val="fr-FR"/>
              </w:rPr>
              <w:t>Du :</w:t>
            </w:r>
          </w:p>
        </w:tc>
        <w:tc>
          <w:tcPr>
            <w:tcW w:w="2478" w:type="dxa"/>
            <w:shd w:val="pct10" w:color="auto" w:fill="auto"/>
            <w:vAlign w:val="center"/>
          </w:tcPr>
          <w:p w14:paraId="3EA9CBFB" w14:textId="6EAD02B0" w:rsidR="007523C0" w:rsidRPr="007523C0" w:rsidRDefault="007523C0" w:rsidP="0075063D">
            <w:pPr>
              <w:spacing w:before="120" w:after="120"/>
              <w:jc w:val="center"/>
              <w:rPr>
                <w:b/>
                <w:sz w:val="20"/>
                <w:lang w:val="fr-FR"/>
              </w:rPr>
            </w:pPr>
            <w:r w:rsidRPr="007523C0">
              <w:rPr>
                <w:b/>
                <w:sz w:val="20"/>
                <w:lang w:val="fr-FR"/>
              </w:rPr>
              <w:t>Au :</w:t>
            </w:r>
          </w:p>
        </w:tc>
      </w:tr>
      <w:tr w:rsidR="007523C0" w:rsidRPr="007523C0" w14:paraId="131B3518" w14:textId="77777777" w:rsidTr="0075063D">
        <w:tc>
          <w:tcPr>
            <w:tcW w:w="8494" w:type="dxa"/>
            <w:gridSpan w:val="3"/>
            <w:vAlign w:val="center"/>
          </w:tcPr>
          <w:p w14:paraId="2F6364B5" w14:textId="38F9C254" w:rsidR="007523C0" w:rsidRPr="007523C0" w:rsidRDefault="00307C41" w:rsidP="0075063D">
            <w:pPr>
              <w:spacing w:before="120" w:after="120"/>
              <w:rPr>
                <w:sz w:val="20"/>
                <w:lang w:val="fr-FR"/>
              </w:rPr>
            </w:pPr>
            <w:r>
              <w:rPr>
                <w:b/>
                <w:sz w:val="20"/>
                <w:lang w:val="fr-FR"/>
              </w:rPr>
              <w:t>Expert principal 1 (chef d’équipe)</w:t>
            </w:r>
          </w:p>
        </w:tc>
      </w:tr>
      <w:tr w:rsidR="007523C0" w:rsidRPr="007523C0" w14:paraId="7D63B634" w14:textId="77777777" w:rsidTr="007523C0">
        <w:tc>
          <w:tcPr>
            <w:tcW w:w="3539" w:type="dxa"/>
            <w:vAlign w:val="center"/>
          </w:tcPr>
          <w:p w14:paraId="15D09C2F" w14:textId="32F68645" w:rsidR="007523C0" w:rsidRPr="007523C0" w:rsidRDefault="007523C0" w:rsidP="0075063D">
            <w:pPr>
              <w:spacing w:before="120" w:after="120"/>
              <w:rPr>
                <w:sz w:val="20"/>
                <w:lang w:val="fr-FR"/>
              </w:rPr>
            </w:pPr>
            <w:r w:rsidRPr="007523C0">
              <w:rPr>
                <w:lang w:val="fr-FR"/>
              </w:rPr>
              <w:t>Nom :</w:t>
            </w:r>
          </w:p>
        </w:tc>
        <w:tc>
          <w:tcPr>
            <w:tcW w:w="2477" w:type="dxa"/>
            <w:vAlign w:val="center"/>
          </w:tcPr>
          <w:p w14:paraId="7F046EF8" w14:textId="77777777" w:rsidR="007523C0" w:rsidRPr="007523C0" w:rsidRDefault="007523C0" w:rsidP="0075063D">
            <w:pPr>
              <w:spacing w:before="120" w:after="120"/>
              <w:rPr>
                <w:sz w:val="20"/>
                <w:lang w:val="fr-FR"/>
              </w:rPr>
            </w:pPr>
          </w:p>
        </w:tc>
        <w:tc>
          <w:tcPr>
            <w:tcW w:w="2478" w:type="dxa"/>
            <w:vAlign w:val="center"/>
          </w:tcPr>
          <w:p w14:paraId="68220D43" w14:textId="77777777" w:rsidR="007523C0" w:rsidRPr="007523C0" w:rsidRDefault="007523C0" w:rsidP="0075063D">
            <w:pPr>
              <w:spacing w:before="120" w:after="120"/>
              <w:rPr>
                <w:sz w:val="20"/>
                <w:lang w:val="fr-FR"/>
              </w:rPr>
            </w:pPr>
          </w:p>
        </w:tc>
      </w:tr>
      <w:tr w:rsidR="007523C0" w:rsidRPr="007523C0" w14:paraId="4581005E" w14:textId="77777777" w:rsidTr="0075063D">
        <w:tc>
          <w:tcPr>
            <w:tcW w:w="8494" w:type="dxa"/>
            <w:gridSpan w:val="3"/>
            <w:vAlign w:val="center"/>
          </w:tcPr>
          <w:p w14:paraId="1E65E14D" w14:textId="1A379CFA" w:rsidR="007523C0" w:rsidRPr="007523C0" w:rsidRDefault="00307C41" w:rsidP="0075063D">
            <w:pPr>
              <w:spacing w:before="120" w:after="120"/>
              <w:rPr>
                <w:sz w:val="20"/>
                <w:lang w:val="fr-FR"/>
              </w:rPr>
            </w:pPr>
            <w:r>
              <w:rPr>
                <w:b/>
                <w:sz w:val="20"/>
                <w:lang w:val="fr-FR"/>
              </w:rPr>
              <w:t xml:space="preserve">Expert principal 2 </w:t>
            </w:r>
          </w:p>
        </w:tc>
      </w:tr>
      <w:tr w:rsidR="007523C0" w:rsidRPr="007523C0" w14:paraId="1EE78D34" w14:textId="77777777" w:rsidTr="007523C0">
        <w:tc>
          <w:tcPr>
            <w:tcW w:w="3539" w:type="dxa"/>
            <w:vAlign w:val="center"/>
          </w:tcPr>
          <w:p w14:paraId="00F7F53D" w14:textId="47728680" w:rsidR="007523C0" w:rsidRPr="007523C0" w:rsidRDefault="007523C0" w:rsidP="0075063D">
            <w:pPr>
              <w:spacing w:before="120" w:after="120"/>
              <w:rPr>
                <w:sz w:val="20"/>
                <w:lang w:val="fr-FR"/>
              </w:rPr>
            </w:pPr>
            <w:r w:rsidRPr="007523C0">
              <w:rPr>
                <w:lang w:val="fr-FR"/>
              </w:rPr>
              <w:t>Nom :</w:t>
            </w:r>
          </w:p>
        </w:tc>
        <w:tc>
          <w:tcPr>
            <w:tcW w:w="2477" w:type="dxa"/>
            <w:vAlign w:val="center"/>
          </w:tcPr>
          <w:p w14:paraId="4387C587" w14:textId="77777777" w:rsidR="007523C0" w:rsidRPr="007523C0" w:rsidRDefault="007523C0" w:rsidP="0075063D">
            <w:pPr>
              <w:spacing w:before="120" w:after="120"/>
              <w:rPr>
                <w:sz w:val="20"/>
                <w:lang w:val="fr-FR"/>
              </w:rPr>
            </w:pPr>
          </w:p>
        </w:tc>
        <w:tc>
          <w:tcPr>
            <w:tcW w:w="2478" w:type="dxa"/>
            <w:vAlign w:val="center"/>
          </w:tcPr>
          <w:p w14:paraId="4AB1B7DE" w14:textId="77777777" w:rsidR="007523C0" w:rsidRPr="007523C0" w:rsidRDefault="007523C0" w:rsidP="0075063D">
            <w:pPr>
              <w:spacing w:before="120" w:after="120"/>
              <w:rPr>
                <w:sz w:val="20"/>
                <w:lang w:val="fr-FR"/>
              </w:rPr>
            </w:pPr>
          </w:p>
        </w:tc>
      </w:tr>
      <w:tr w:rsidR="00307C41" w:rsidRPr="007523C0" w14:paraId="42C2927A" w14:textId="77777777" w:rsidTr="0075063D">
        <w:tc>
          <w:tcPr>
            <w:tcW w:w="8494" w:type="dxa"/>
            <w:gridSpan w:val="3"/>
            <w:vAlign w:val="center"/>
          </w:tcPr>
          <w:p w14:paraId="1C6AA82D" w14:textId="6A4618D9" w:rsidR="00307C41" w:rsidRPr="007523C0" w:rsidRDefault="00307C41" w:rsidP="0075063D">
            <w:pPr>
              <w:spacing w:before="120" w:after="120"/>
              <w:rPr>
                <w:sz w:val="20"/>
                <w:lang w:val="fr-FR"/>
              </w:rPr>
            </w:pPr>
            <w:r>
              <w:rPr>
                <w:b/>
                <w:sz w:val="20"/>
                <w:lang w:val="fr-FR"/>
              </w:rPr>
              <w:t xml:space="preserve">Expert principal 3 </w:t>
            </w:r>
          </w:p>
        </w:tc>
      </w:tr>
      <w:tr w:rsidR="00307C41" w:rsidRPr="007523C0" w14:paraId="50B2715C" w14:textId="77777777" w:rsidTr="0075063D">
        <w:tc>
          <w:tcPr>
            <w:tcW w:w="3539" w:type="dxa"/>
            <w:vAlign w:val="center"/>
          </w:tcPr>
          <w:p w14:paraId="3D7A1AC7" w14:textId="77777777" w:rsidR="00307C41" w:rsidRPr="007523C0" w:rsidRDefault="00307C41" w:rsidP="0075063D">
            <w:pPr>
              <w:spacing w:before="120" w:after="120"/>
              <w:rPr>
                <w:sz w:val="20"/>
                <w:lang w:val="fr-FR"/>
              </w:rPr>
            </w:pPr>
            <w:r w:rsidRPr="007523C0">
              <w:rPr>
                <w:lang w:val="fr-FR"/>
              </w:rPr>
              <w:t>Nom :</w:t>
            </w:r>
          </w:p>
        </w:tc>
        <w:tc>
          <w:tcPr>
            <w:tcW w:w="2477" w:type="dxa"/>
            <w:vAlign w:val="center"/>
          </w:tcPr>
          <w:p w14:paraId="10621093" w14:textId="77777777" w:rsidR="00307C41" w:rsidRPr="007523C0" w:rsidRDefault="00307C41" w:rsidP="0075063D">
            <w:pPr>
              <w:spacing w:before="120" w:after="120"/>
              <w:rPr>
                <w:sz w:val="20"/>
                <w:lang w:val="fr-FR"/>
              </w:rPr>
            </w:pPr>
          </w:p>
        </w:tc>
        <w:tc>
          <w:tcPr>
            <w:tcW w:w="2478" w:type="dxa"/>
            <w:vAlign w:val="center"/>
          </w:tcPr>
          <w:p w14:paraId="1D22876F" w14:textId="77777777" w:rsidR="00307C41" w:rsidRPr="007523C0" w:rsidRDefault="00307C41" w:rsidP="0075063D">
            <w:pPr>
              <w:spacing w:before="120" w:after="120"/>
              <w:rPr>
                <w:sz w:val="20"/>
                <w:lang w:val="fr-FR"/>
              </w:rPr>
            </w:pPr>
          </w:p>
        </w:tc>
      </w:tr>
      <w:tr w:rsidR="00307C41" w:rsidRPr="007523C0" w14:paraId="501650AB" w14:textId="77777777" w:rsidTr="0075063D">
        <w:tc>
          <w:tcPr>
            <w:tcW w:w="8494" w:type="dxa"/>
            <w:gridSpan w:val="3"/>
            <w:vAlign w:val="center"/>
          </w:tcPr>
          <w:p w14:paraId="68B3AD90" w14:textId="3D057C82" w:rsidR="00307C41" w:rsidRPr="007523C0" w:rsidRDefault="00307C41" w:rsidP="0075063D">
            <w:pPr>
              <w:spacing w:before="120" w:after="120"/>
              <w:rPr>
                <w:sz w:val="20"/>
                <w:lang w:val="fr-FR"/>
              </w:rPr>
            </w:pPr>
            <w:r>
              <w:rPr>
                <w:b/>
                <w:sz w:val="20"/>
                <w:lang w:val="fr-FR"/>
              </w:rPr>
              <w:t xml:space="preserve">Expert principal 4 </w:t>
            </w:r>
          </w:p>
        </w:tc>
      </w:tr>
      <w:tr w:rsidR="00307C41" w:rsidRPr="007523C0" w14:paraId="63500567" w14:textId="77777777" w:rsidTr="0075063D">
        <w:tc>
          <w:tcPr>
            <w:tcW w:w="3539" w:type="dxa"/>
            <w:vAlign w:val="center"/>
          </w:tcPr>
          <w:p w14:paraId="0321846B" w14:textId="77777777" w:rsidR="00307C41" w:rsidRPr="007523C0" w:rsidRDefault="00307C41" w:rsidP="0075063D">
            <w:pPr>
              <w:spacing w:before="120" w:after="120"/>
              <w:rPr>
                <w:sz w:val="20"/>
                <w:lang w:val="fr-FR"/>
              </w:rPr>
            </w:pPr>
            <w:r w:rsidRPr="007523C0">
              <w:rPr>
                <w:lang w:val="fr-FR"/>
              </w:rPr>
              <w:t>Nom :</w:t>
            </w:r>
          </w:p>
        </w:tc>
        <w:tc>
          <w:tcPr>
            <w:tcW w:w="2477" w:type="dxa"/>
            <w:vAlign w:val="center"/>
          </w:tcPr>
          <w:p w14:paraId="37E1BD9C" w14:textId="77777777" w:rsidR="00307C41" w:rsidRPr="007523C0" w:rsidRDefault="00307C41" w:rsidP="0075063D">
            <w:pPr>
              <w:spacing w:before="120" w:after="120"/>
              <w:rPr>
                <w:sz w:val="20"/>
                <w:lang w:val="fr-FR"/>
              </w:rPr>
            </w:pPr>
          </w:p>
        </w:tc>
        <w:tc>
          <w:tcPr>
            <w:tcW w:w="2478" w:type="dxa"/>
            <w:vAlign w:val="center"/>
          </w:tcPr>
          <w:p w14:paraId="6A33E11D" w14:textId="77777777" w:rsidR="00307C41" w:rsidRPr="007523C0" w:rsidRDefault="00307C41" w:rsidP="0075063D">
            <w:pPr>
              <w:spacing w:before="120" w:after="120"/>
              <w:rPr>
                <w:sz w:val="20"/>
                <w:lang w:val="fr-FR"/>
              </w:rPr>
            </w:pPr>
          </w:p>
        </w:tc>
      </w:tr>
    </w:tbl>
    <w:p w14:paraId="48424960" w14:textId="77777777" w:rsidR="00307C41" w:rsidRDefault="00307C41" w:rsidP="00BC4752">
      <w:pPr>
        <w:spacing w:before="240" w:after="240"/>
        <w:jc w:val="both"/>
        <w:rPr>
          <w:lang w:val="fr-FR"/>
        </w:rPr>
      </w:pPr>
    </w:p>
    <w:p w14:paraId="6A942A19" w14:textId="77777777" w:rsidR="00307C41" w:rsidRPr="00DC1261" w:rsidRDefault="00307C41" w:rsidP="00BC4752">
      <w:pPr>
        <w:spacing w:after="240"/>
        <w:jc w:val="both"/>
        <w:rPr>
          <w:lang w:val="fr-FR"/>
        </w:rPr>
      </w:pPr>
      <w:r w:rsidRPr="00DC1261">
        <w:rPr>
          <w:lang w:val="fr-FR"/>
        </w:rPr>
        <w:t>Nom et prénom :</w:t>
      </w:r>
    </w:p>
    <w:p w14:paraId="512001F5" w14:textId="77777777" w:rsidR="00307C41" w:rsidRPr="00DC1261" w:rsidRDefault="00307C41" w:rsidP="00BC4752">
      <w:pPr>
        <w:spacing w:after="240"/>
        <w:jc w:val="both"/>
        <w:rPr>
          <w:lang w:val="fr-FR"/>
        </w:rPr>
      </w:pPr>
      <w:r w:rsidRPr="00DC1261">
        <w:rPr>
          <w:lang w:val="fr-FR"/>
        </w:rPr>
        <w:t>Date :</w:t>
      </w:r>
    </w:p>
    <w:p w14:paraId="674C268C" w14:textId="6BD92D34" w:rsidR="007523C0" w:rsidRDefault="00307C41" w:rsidP="00BC4752">
      <w:pPr>
        <w:spacing w:after="240"/>
        <w:jc w:val="both"/>
        <w:rPr>
          <w:lang w:val="fr-FR"/>
        </w:rPr>
      </w:pPr>
      <w:r w:rsidRPr="00DC1261">
        <w:rPr>
          <w:lang w:val="fr-FR"/>
        </w:rPr>
        <w:t>Signature autorisée :</w:t>
      </w:r>
    </w:p>
    <w:p w14:paraId="23776A66" w14:textId="086F39DD" w:rsidR="007523C0" w:rsidRDefault="007523C0">
      <w:pPr>
        <w:spacing w:line="259" w:lineRule="auto"/>
        <w:rPr>
          <w:lang w:val="fr-FR"/>
        </w:rPr>
      </w:pPr>
      <w:r>
        <w:rPr>
          <w:lang w:val="fr-FR"/>
        </w:rPr>
        <w:br w:type="page"/>
      </w:r>
    </w:p>
    <w:p w14:paraId="6371F511" w14:textId="60BABEBB" w:rsidR="00120D3F" w:rsidRPr="00DC1261" w:rsidRDefault="00112D11" w:rsidP="00120D3F">
      <w:pPr>
        <w:pStyle w:val="Titre2"/>
        <w:rPr>
          <w:lang w:val="fr-FR"/>
        </w:rPr>
      </w:pPr>
      <w:bookmarkStart w:id="125" w:name="_Ref155280335"/>
      <w:bookmarkStart w:id="126" w:name="_Ref155280338"/>
      <w:bookmarkStart w:id="127" w:name="_Toc177121574"/>
      <w:bookmarkEnd w:id="123"/>
      <w:r w:rsidRPr="6DAE84DA">
        <w:rPr>
          <w:lang w:val="fr-FR"/>
        </w:rPr>
        <w:lastRenderedPageBreak/>
        <w:t>Modèle de preuve de constitution de cautionnement</w:t>
      </w:r>
      <w:bookmarkEnd w:id="125"/>
      <w:bookmarkEnd w:id="126"/>
      <w:bookmarkEnd w:id="127"/>
    </w:p>
    <w:p w14:paraId="25D38763" w14:textId="33C31D8A" w:rsidR="00B04978" w:rsidRPr="00DC1261" w:rsidRDefault="00112D11" w:rsidP="00B04978">
      <w:pPr>
        <w:spacing w:before="240"/>
        <w:jc w:val="both"/>
        <w:rPr>
          <w:i/>
          <w:highlight w:val="lightGray"/>
          <w:lang w:val="fr-FR"/>
        </w:rPr>
      </w:pPr>
      <w:r w:rsidRPr="00DC1261">
        <w:rPr>
          <w:i/>
          <w:highlight w:val="lightGray"/>
          <w:lang w:val="fr-FR"/>
        </w:rPr>
        <w:t>Uniquement pour l’adjudicataire </w:t>
      </w:r>
      <w:r w:rsidR="00B04978" w:rsidRPr="00DC1261">
        <w:rPr>
          <w:i/>
          <w:highlight w:val="lightGray"/>
          <w:lang w:val="fr-FR"/>
        </w:rPr>
        <w:t>:</w:t>
      </w:r>
    </w:p>
    <w:p w14:paraId="3EFD9E42" w14:textId="6243CC42" w:rsidR="00B04978" w:rsidRPr="00DC1261" w:rsidRDefault="00B04978" w:rsidP="00B04978">
      <w:pPr>
        <w:spacing w:before="240"/>
        <w:jc w:val="both"/>
        <w:rPr>
          <w:lang w:val="fr-FR"/>
        </w:rPr>
      </w:pPr>
      <w:r w:rsidRPr="00DC1261">
        <w:rPr>
          <w:lang w:val="fr-FR"/>
        </w:rPr>
        <w:t>Ban</w:t>
      </w:r>
      <w:r w:rsidR="00112D11" w:rsidRPr="00DC1261">
        <w:rPr>
          <w:lang w:val="fr-FR"/>
        </w:rPr>
        <w:t>que</w:t>
      </w:r>
      <w:r w:rsidRPr="00DC1261">
        <w:rPr>
          <w:lang w:val="fr-FR"/>
        </w:rPr>
        <w:t xml:space="preserve"> </w:t>
      </w:r>
      <w:r w:rsidRPr="00DC1261">
        <w:rPr>
          <w:highlight w:val="lightGray"/>
          <w:lang w:val="fr-FR"/>
        </w:rPr>
        <w:t>X</w:t>
      </w:r>
    </w:p>
    <w:p w14:paraId="22AD13C8" w14:textId="3F088DEC" w:rsidR="00B04978" w:rsidRPr="00DC1261" w:rsidRDefault="00B04978" w:rsidP="00B04978">
      <w:pPr>
        <w:spacing w:before="240"/>
        <w:jc w:val="both"/>
        <w:rPr>
          <w:lang w:val="fr-FR"/>
        </w:rPr>
      </w:pPr>
      <w:r w:rsidRPr="00DC1261">
        <w:rPr>
          <w:highlight w:val="lightGray"/>
          <w:lang w:val="fr-FR"/>
        </w:rPr>
        <w:t>Adress</w:t>
      </w:r>
      <w:r w:rsidR="00112D11" w:rsidRPr="00DC1261">
        <w:rPr>
          <w:lang w:val="fr-FR"/>
        </w:rPr>
        <w:t>e</w:t>
      </w:r>
    </w:p>
    <w:p w14:paraId="64DCB645" w14:textId="5605604E" w:rsidR="00B04978" w:rsidRPr="00DC1261" w:rsidRDefault="00112D11" w:rsidP="00B04978">
      <w:pPr>
        <w:spacing w:before="240"/>
        <w:jc w:val="center"/>
        <w:rPr>
          <w:u w:val="single"/>
          <w:lang w:val="fr-FR"/>
        </w:rPr>
      </w:pPr>
      <w:r w:rsidRPr="00DC1261">
        <w:rPr>
          <w:u w:val="single"/>
          <w:lang w:val="fr-FR"/>
        </w:rPr>
        <w:t>Cautionnement</w:t>
      </w:r>
      <w:r w:rsidR="00B04978" w:rsidRPr="00DC1261">
        <w:rPr>
          <w:u w:val="single"/>
          <w:lang w:val="fr-FR"/>
        </w:rPr>
        <w:t xml:space="preserve"> n° </w:t>
      </w:r>
      <w:r w:rsidR="00B04978" w:rsidRPr="00DC1261">
        <w:rPr>
          <w:highlight w:val="lightGray"/>
          <w:u w:val="single"/>
          <w:lang w:val="fr-FR"/>
        </w:rPr>
        <w:t>X</w:t>
      </w:r>
    </w:p>
    <w:p w14:paraId="28881960" w14:textId="2FEA60E6" w:rsidR="00112D11" w:rsidRPr="00DC1261" w:rsidRDefault="00112D11" w:rsidP="00B04978">
      <w:pPr>
        <w:spacing w:before="240"/>
        <w:jc w:val="both"/>
        <w:rPr>
          <w:lang w:val="fr-FR"/>
        </w:rPr>
      </w:pPr>
      <w:r w:rsidRPr="00DC1261">
        <w:rPr>
          <w:lang w:val="fr-FR"/>
        </w:rPr>
        <w:t>Ce cautionnement est émis dans le cadre de la Loi du 17 juin 2016 relative aux marchés publics et à certains marchés de travaux, de fournitures et de services, et conformément aux Règles Générales d’Exécution (RGE) de l’Arrêté Royal du 14 janvier 2013 établissant les Règles Générales d’Exécution des marchés publics et des concessions de travaux publics.</w:t>
      </w:r>
    </w:p>
    <w:p w14:paraId="57022B4A" w14:textId="37BEAD96" w:rsidR="00B04978" w:rsidRPr="00DC1261" w:rsidRDefault="00B04978" w:rsidP="00B04978">
      <w:pPr>
        <w:spacing w:before="240"/>
        <w:jc w:val="both"/>
        <w:rPr>
          <w:lang w:val="fr-FR"/>
        </w:rPr>
      </w:pPr>
      <w:r w:rsidRPr="00DC1261">
        <w:rPr>
          <w:highlight w:val="lightGray"/>
          <w:lang w:val="fr-FR"/>
        </w:rPr>
        <w:t>X</w:t>
      </w:r>
      <w:r w:rsidRPr="00DC1261">
        <w:rPr>
          <w:lang w:val="fr-FR"/>
        </w:rPr>
        <w:t xml:space="preserve">, </w:t>
      </w:r>
      <w:r w:rsidRPr="00DC1261">
        <w:rPr>
          <w:highlight w:val="lightGray"/>
          <w:lang w:val="fr-FR"/>
        </w:rPr>
        <w:t>adress</w:t>
      </w:r>
      <w:r w:rsidR="00112D11" w:rsidRPr="00DC1261">
        <w:rPr>
          <w:highlight w:val="lightGray"/>
          <w:lang w:val="fr-FR"/>
        </w:rPr>
        <w:t>e</w:t>
      </w:r>
      <w:r w:rsidRPr="00DC1261">
        <w:rPr>
          <w:highlight w:val="lightGray"/>
          <w:lang w:val="fr-FR"/>
        </w:rPr>
        <w:t xml:space="preserve"> </w:t>
      </w:r>
      <w:r w:rsidRPr="00DC1261">
        <w:rPr>
          <w:lang w:val="fr-FR"/>
        </w:rPr>
        <w:t>(</w:t>
      </w:r>
      <w:r w:rsidR="00112D11" w:rsidRPr="00DC1261">
        <w:rPr>
          <w:lang w:val="fr-FR"/>
        </w:rPr>
        <w:t>la</w:t>
      </w:r>
      <w:r w:rsidRPr="00DC1261">
        <w:rPr>
          <w:lang w:val="fr-FR"/>
        </w:rPr>
        <w:t xml:space="preserve"> </w:t>
      </w:r>
      <w:r w:rsidR="00112D11" w:rsidRPr="00DC1261">
        <w:rPr>
          <w:lang w:val="fr-FR"/>
        </w:rPr>
        <w:t>« Banque »</w:t>
      </w:r>
      <w:r w:rsidRPr="00DC1261">
        <w:rPr>
          <w:lang w:val="fr-FR"/>
        </w:rPr>
        <w:t>)</w:t>
      </w:r>
    </w:p>
    <w:p w14:paraId="05FDD4B8" w14:textId="2777D085" w:rsidR="00112D11" w:rsidRPr="00DC1261" w:rsidRDefault="00112D11" w:rsidP="00B04978">
      <w:pPr>
        <w:spacing w:before="240"/>
        <w:jc w:val="both"/>
        <w:rPr>
          <w:lang w:val="fr-FR"/>
        </w:rPr>
      </w:pPr>
      <w:r w:rsidRPr="00DC1261">
        <w:rPr>
          <w:lang w:val="fr-FR"/>
        </w:rPr>
        <w:t xml:space="preserve">déclare, par la présente, se constituer caution à concurrence d’un montant maximum de </w:t>
      </w:r>
      <w:r w:rsidRPr="00DC1261">
        <w:rPr>
          <w:highlight w:val="lightGray"/>
          <w:lang w:val="fr-FR"/>
        </w:rPr>
        <w:t>X</w:t>
      </w:r>
      <w:r w:rsidRPr="00DC1261">
        <w:rPr>
          <w:lang w:val="fr-FR"/>
        </w:rPr>
        <w:t xml:space="preserve"> </w:t>
      </w:r>
      <w:r w:rsidRPr="00712B96">
        <w:rPr>
          <w:lang w:val="fr-FR"/>
        </w:rPr>
        <w:t>€</w:t>
      </w:r>
      <w:r w:rsidRPr="00DC1261">
        <w:rPr>
          <w:lang w:val="fr-FR"/>
        </w:rPr>
        <w:t xml:space="preserve"> (</w:t>
      </w:r>
      <w:r w:rsidRPr="00DC1261">
        <w:rPr>
          <w:highlight w:val="lightGray"/>
          <w:lang w:val="fr-FR"/>
        </w:rPr>
        <w:t>X</w:t>
      </w:r>
      <w:r w:rsidRPr="00DC1261">
        <w:rPr>
          <w:lang w:val="fr-FR"/>
        </w:rPr>
        <w:t xml:space="preserve"> </w:t>
      </w:r>
      <w:r w:rsidRPr="00712B96">
        <w:rPr>
          <w:lang w:val="fr-FR"/>
        </w:rPr>
        <w:t>euros</w:t>
      </w:r>
      <w:r w:rsidRPr="00DC1261">
        <w:rPr>
          <w:lang w:val="fr-FR"/>
        </w:rPr>
        <w:t xml:space="preserve">) au profit de l’Agence belge de développement, Enabel, pour les obligations de </w:t>
      </w:r>
      <w:r w:rsidRPr="00DC1261">
        <w:rPr>
          <w:highlight w:val="lightGray"/>
          <w:lang w:val="fr-FR"/>
        </w:rPr>
        <w:t>X</w:t>
      </w:r>
      <w:r w:rsidRPr="00DC1261">
        <w:rPr>
          <w:lang w:val="fr-FR"/>
        </w:rPr>
        <w:t xml:space="preserve">, </w:t>
      </w:r>
      <w:r w:rsidRPr="00DC1261">
        <w:rPr>
          <w:highlight w:val="lightGray"/>
          <w:lang w:val="fr-FR"/>
        </w:rPr>
        <w:t>adresse</w:t>
      </w:r>
      <w:r w:rsidRPr="00DC1261">
        <w:rPr>
          <w:lang w:val="fr-FR"/>
        </w:rPr>
        <w:t xml:space="preserve"> en vertu du marché :</w:t>
      </w:r>
    </w:p>
    <w:p w14:paraId="3D65359E" w14:textId="73FA8515" w:rsidR="000305FC" w:rsidRPr="00DC1261" w:rsidRDefault="000305FC" w:rsidP="000305FC">
      <w:pPr>
        <w:spacing w:before="240"/>
        <w:jc w:val="both"/>
        <w:rPr>
          <w:lang w:val="fr-FR"/>
        </w:rPr>
      </w:pPr>
      <w:r w:rsidRPr="00237FB7">
        <w:rPr>
          <w:lang w:val="fr-FR"/>
        </w:rPr>
        <w:t>« </w:t>
      </w:r>
      <w:r w:rsidRPr="00DC1261">
        <w:rPr>
          <w:highlight w:val="yellow"/>
          <w:lang w:val="fr-FR"/>
        </w:rPr>
        <w:t>X</w:t>
      </w:r>
      <w:r w:rsidRPr="00DC1261">
        <w:rPr>
          <w:lang w:val="fr-FR"/>
        </w:rPr>
        <w:t>, cahier spécial des charges Enabel</w:t>
      </w:r>
      <w:r>
        <w:rPr>
          <w:lang w:val="fr-FR"/>
        </w:rPr>
        <w:t>,</w:t>
      </w:r>
      <w:r w:rsidRPr="00DC1261">
        <w:rPr>
          <w:lang w:val="fr-FR"/>
        </w:rPr>
        <w:t xml:space="preserve"> </w:t>
      </w:r>
      <w:r w:rsidR="00D47B2E">
        <w:rPr>
          <w:lang w:val="fr-FR"/>
        </w:rPr>
        <w:t>SEN</w:t>
      </w:r>
      <w:r w:rsidR="003122F3">
        <w:rPr>
          <w:lang w:val="fr-FR"/>
        </w:rPr>
        <w:t xml:space="preserve">22002-10004 </w:t>
      </w:r>
      <w:r w:rsidRPr="00DC1261">
        <w:rPr>
          <w:lang w:val="fr-FR"/>
        </w:rPr>
        <w:t>(le « Marché »).</w:t>
      </w:r>
    </w:p>
    <w:p w14:paraId="196273A5" w14:textId="549FDC70" w:rsidR="00112D11" w:rsidRPr="00DC1261" w:rsidRDefault="00112D11" w:rsidP="00B04978">
      <w:pPr>
        <w:spacing w:before="240"/>
        <w:jc w:val="both"/>
        <w:rPr>
          <w:lang w:val="fr-FR"/>
        </w:rPr>
      </w:pPr>
      <w:r w:rsidRPr="00DC1261">
        <w:rPr>
          <w:lang w:val="fr-FR"/>
        </w:rPr>
        <w:t xml:space="preserve">En conséquence, la Banque s’engage, sous la renonciation du bénéficiaire, à payer jusqu’à concurrence du montant maximum, tout montant dont </w:t>
      </w:r>
      <w:r w:rsidRPr="00DC1261">
        <w:rPr>
          <w:highlight w:val="lightGray"/>
          <w:lang w:val="fr-FR"/>
        </w:rPr>
        <w:t>X</w:t>
      </w:r>
      <w:r w:rsidRPr="00DC1261">
        <w:rPr>
          <w:lang w:val="fr-FR"/>
        </w:rPr>
        <w:t xml:space="preserve"> pourrait être redevable envers l’Agence belge de développement, Enabel au cas où </w:t>
      </w:r>
      <w:r w:rsidRPr="00DC1261">
        <w:rPr>
          <w:highlight w:val="lightGray"/>
          <w:lang w:val="fr-FR"/>
        </w:rPr>
        <w:t>X</w:t>
      </w:r>
      <w:r w:rsidRPr="00DC1261">
        <w:rPr>
          <w:lang w:val="fr-FR"/>
        </w:rPr>
        <w:t xml:space="preserve"> serait en défaut d’exécution du « Marché ».</w:t>
      </w:r>
    </w:p>
    <w:p w14:paraId="16BE500E" w14:textId="4512F673" w:rsidR="008E5FE6" w:rsidRPr="00DC1261" w:rsidRDefault="00112D11" w:rsidP="00112D11">
      <w:pPr>
        <w:spacing w:before="240"/>
        <w:jc w:val="both"/>
        <w:rPr>
          <w:lang w:val="fr-FR"/>
        </w:rPr>
      </w:pPr>
      <w:r w:rsidRPr="00DC1261">
        <w:rPr>
          <w:lang w:val="fr-FR"/>
        </w:rPr>
        <w:t xml:space="preserve">Cette caution </w:t>
      </w:r>
      <w:r w:rsidR="008E5FE6" w:rsidRPr="00DC1261">
        <w:rPr>
          <w:lang w:val="fr-FR"/>
        </w:rPr>
        <w:t xml:space="preserve">est libérable </w:t>
      </w:r>
      <w:r w:rsidRPr="00DC1261">
        <w:rPr>
          <w:lang w:val="fr-FR"/>
        </w:rPr>
        <w:t xml:space="preserve">conformément aux dispositions du cahier spécial des charges </w:t>
      </w:r>
      <w:r w:rsidR="00F26439" w:rsidRPr="00F26439">
        <w:rPr>
          <w:lang w:val="fr-FR"/>
        </w:rPr>
        <w:t>SEN22002-10004</w:t>
      </w:r>
      <w:r w:rsidRPr="00DC1261">
        <w:rPr>
          <w:lang w:val="fr-FR"/>
        </w:rPr>
        <w:t xml:space="preserve"> et des Articles 25-33 des Règles Générales d’Exécution</w:t>
      </w:r>
      <w:r w:rsidR="008E5FE6" w:rsidRPr="00DC1261">
        <w:rPr>
          <w:lang w:val="fr-FR"/>
        </w:rPr>
        <w:t>, et au plus tard à l’expiration des 18 mois après la réception provisoire du marché.</w:t>
      </w:r>
    </w:p>
    <w:p w14:paraId="13D89280" w14:textId="33801140" w:rsidR="00112D11" w:rsidRPr="00DC1261" w:rsidRDefault="00112D11" w:rsidP="00112D11">
      <w:pPr>
        <w:spacing w:before="240"/>
        <w:jc w:val="both"/>
        <w:rPr>
          <w:lang w:val="fr-FR"/>
        </w:rPr>
      </w:pPr>
      <w:r w:rsidRPr="00DC1261">
        <w:rPr>
          <w:lang w:val="fr-FR"/>
        </w:rPr>
        <w:t xml:space="preserve">Tout appel au présent cautionnement doit être adressé par lettre à la Banque </w:t>
      </w:r>
      <w:r w:rsidRPr="00DC1261">
        <w:rPr>
          <w:highlight w:val="lightGray"/>
          <w:lang w:val="fr-FR"/>
        </w:rPr>
        <w:t>X</w:t>
      </w:r>
      <w:r w:rsidRPr="00DC1261">
        <w:rPr>
          <w:lang w:val="fr-FR"/>
        </w:rPr>
        <w:t xml:space="preserve">, </w:t>
      </w:r>
      <w:r w:rsidRPr="00DC1261">
        <w:rPr>
          <w:highlight w:val="lightGray"/>
          <w:lang w:val="fr-FR"/>
        </w:rPr>
        <w:t>adresse</w:t>
      </w:r>
      <w:r w:rsidRPr="00DC1261">
        <w:rPr>
          <w:lang w:val="fr-FR"/>
        </w:rPr>
        <w:t xml:space="preserve"> avec mention de la référence</w:t>
      </w:r>
      <w:r w:rsidR="008E5FE6" w:rsidRPr="00DC1261">
        <w:rPr>
          <w:lang w:val="fr-FR"/>
        </w:rPr>
        <w:t xml:space="preserve"> </w:t>
      </w:r>
      <w:r w:rsidR="00F26439">
        <w:rPr>
          <w:lang w:val="fr-FR"/>
        </w:rPr>
        <w:t>SEN22002-10004</w:t>
      </w:r>
      <w:r w:rsidRPr="00DC1261">
        <w:rPr>
          <w:lang w:val="fr-FR"/>
        </w:rPr>
        <w:t>.</w:t>
      </w:r>
    </w:p>
    <w:p w14:paraId="41DB85E8" w14:textId="77777777" w:rsidR="008E5FE6" w:rsidRPr="00DC1261" w:rsidRDefault="008E5FE6" w:rsidP="008E5FE6">
      <w:pPr>
        <w:spacing w:before="240"/>
        <w:jc w:val="both"/>
        <w:rPr>
          <w:lang w:val="fr-FR"/>
        </w:rPr>
      </w:pPr>
      <w:r w:rsidRPr="00DC1261">
        <w:rPr>
          <w:lang w:val="fr-FR"/>
        </w:rPr>
        <w:t>Tout paiement effectué en vertu du présent cautionnement réduira de plein droit le montant cautionné par la Banque.</w:t>
      </w:r>
    </w:p>
    <w:p w14:paraId="0C76AA83" w14:textId="1DACFD36" w:rsidR="008E5FE6" w:rsidRPr="00DC1261" w:rsidRDefault="008E5FE6" w:rsidP="008E5FE6">
      <w:pPr>
        <w:spacing w:before="240"/>
        <w:jc w:val="both"/>
        <w:rPr>
          <w:lang w:val="fr-FR"/>
        </w:rPr>
      </w:pPr>
      <w:r w:rsidRPr="00DC1261">
        <w:rPr>
          <w:lang w:val="fr-FR"/>
        </w:rPr>
        <w:t>Le cautionnement est régi par le droit belge et seuls les tribunaux belges sont compétents pour statuer sur tout litige.</w:t>
      </w:r>
    </w:p>
    <w:p w14:paraId="03B02560" w14:textId="4D0B04BF" w:rsidR="00B04978" w:rsidRPr="00DC1261" w:rsidRDefault="008E5FE6" w:rsidP="00B04978">
      <w:pPr>
        <w:spacing w:before="240"/>
        <w:jc w:val="both"/>
        <w:rPr>
          <w:lang w:val="fr-FR"/>
        </w:rPr>
      </w:pPr>
      <w:r w:rsidRPr="00DC1261">
        <w:rPr>
          <w:lang w:val="fr-FR"/>
        </w:rPr>
        <w:t>Fait à</w:t>
      </w:r>
      <w:r w:rsidR="00B04978" w:rsidRPr="00DC1261">
        <w:rPr>
          <w:lang w:val="fr-FR"/>
        </w:rPr>
        <w:t xml:space="preserve"> </w:t>
      </w:r>
      <w:r w:rsidR="00B04978" w:rsidRPr="00DC1261">
        <w:rPr>
          <w:highlight w:val="lightGray"/>
          <w:lang w:val="fr-FR"/>
        </w:rPr>
        <w:t>X</w:t>
      </w:r>
      <w:r w:rsidR="00B04978" w:rsidRPr="00DC1261">
        <w:rPr>
          <w:lang w:val="fr-FR"/>
        </w:rPr>
        <w:tab/>
      </w:r>
      <w:r w:rsidR="00B04978" w:rsidRPr="00DC1261">
        <w:rPr>
          <w:lang w:val="fr-FR"/>
        </w:rPr>
        <w:tab/>
      </w:r>
      <w:r w:rsidRPr="00DC1261">
        <w:rPr>
          <w:lang w:val="fr-FR"/>
        </w:rPr>
        <w:t>le</w:t>
      </w:r>
      <w:r w:rsidR="00B04978" w:rsidRPr="00DC1261">
        <w:rPr>
          <w:lang w:val="fr-FR"/>
        </w:rPr>
        <w:t xml:space="preserve"> </w:t>
      </w:r>
      <w:r w:rsidR="00B04978" w:rsidRPr="00DC1261">
        <w:rPr>
          <w:highlight w:val="lightGray"/>
          <w:lang w:val="fr-FR"/>
        </w:rPr>
        <w:t>X</w:t>
      </w:r>
    </w:p>
    <w:p w14:paraId="03DC247E" w14:textId="515C66CC" w:rsidR="00B04978" w:rsidRPr="00DC1261" w:rsidRDefault="00B04978" w:rsidP="008E5FE6">
      <w:pPr>
        <w:spacing w:before="480"/>
        <w:rPr>
          <w:lang w:val="fr-FR"/>
        </w:rPr>
      </w:pPr>
      <w:r w:rsidRPr="00DC1261">
        <w:rPr>
          <w:lang w:val="fr-FR"/>
        </w:rPr>
        <w:t>N</w:t>
      </w:r>
      <w:r w:rsidR="008E5FE6" w:rsidRPr="00DC1261">
        <w:rPr>
          <w:lang w:val="fr-FR"/>
        </w:rPr>
        <w:t>o</w:t>
      </w:r>
      <w:r w:rsidRPr="00DC1261">
        <w:rPr>
          <w:lang w:val="fr-FR"/>
        </w:rPr>
        <w:t>m</w:t>
      </w:r>
      <w:r w:rsidR="008E5FE6" w:rsidRPr="00DC1261">
        <w:rPr>
          <w:lang w:val="fr-FR"/>
        </w:rPr>
        <w:t> </w:t>
      </w:r>
      <w:r w:rsidRPr="00DC1261">
        <w:rPr>
          <w:lang w:val="fr-FR"/>
        </w:rPr>
        <w:t>:</w:t>
      </w:r>
    </w:p>
    <w:p w14:paraId="1DF8595C" w14:textId="77777777" w:rsidR="008E5FE6" w:rsidRDefault="008E5FE6" w:rsidP="008E5FE6">
      <w:pPr>
        <w:spacing w:before="240"/>
        <w:rPr>
          <w:lang w:val="fr-FR"/>
        </w:rPr>
      </w:pPr>
      <w:r w:rsidRPr="00DC1261">
        <w:rPr>
          <w:lang w:val="fr-FR"/>
        </w:rPr>
        <w:t>Signature :</w:t>
      </w:r>
    </w:p>
    <w:p w14:paraId="59B38B8C" w14:textId="747316A3" w:rsidR="006D688D" w:rsidRDefault="006D688D" w:rsidP="006D688D">
      <w:pPr>
        <w:spacing w:line="259" w:lineRule="auto"/>
        <w:rPr>
          <w:lang w:val="fr-FR"/>
        </w:rPr>
      </w:pPr>
    </w:p>
    <w:sectPr w:rsidR="006D688D" w:rsidSect="00E77B45">
      <w:pgSz w:w="11906" w:h="16838"/>
      <w:pgMar w:top="1418" w:right="1531" w:bottom="1418" w:left="187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AE0588" w14:textId="77777777" w:rsidR="00C04435" w:rsidRDefault="00C04435" w:rsidP="00C913B3">
      <w:pPr>
        <w:spacing w:after="0" w:line="240" w:lineRule="auto"/>
      </w:pPr>
      <w:r>
        <w:separator/>
      </w:r>
    </w:p>
  </w:endnote>
  <w:endnote w:type="continuationSeparator" w:id="0">
    <w:p w14:paraId="060E44A0" w14:textId="77777777" w:rsidR="00C04435" w:rsidRDefault="00C04435" w:rsidP="00C91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jaVu Sans">
    <w:altName w:val="Arial"/>
    <w:charset w:val="00"/>
    <w:family w:val="auto"/>
    <w:pitch w:val="variable"/>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3487709"/>
      <w:docPartObj>
        <w:docPartGallery w:val="Page Numbers (Bottom of Page)"/>
        <w:docPartUnique/>
      </w:docPartObj>
    </w:sdtPr>
    <w:sdtContent>
      <w:p w14:paraId="20FBC801" w14:textId="77777777" w:rsidR="00A34D79" w:rsidRDefault="00A34D79">
        <w:pPr>
          <w:pStyle w:val="Pieddepage"/>
          <w:jc w:val="right"/>
        </w:pPr>
        <w:r w:rsidRPr="00F04881">
          <w:rPr>
            <w:rFonts w:eastAsia="Calibri" w:cs="Times New Roman"/>
            <w:noProof/>
            <w:color w:val="404040"/>
            <w:sz w:val="20"/>
            <w:szCs w:val="20"/>
            <w:lang w:eastAsia="en-GB"/>
          </w:rPr>
          <mc:AlternateContent>
            <mc:Choice Requires="wps">
              <w:drawing>
                <wp:anchor distT="45720" distB="45720" distL="114300" distR="114300" simplePos="0" relativeHeight="251661312" behindDoc="1" locked="0" layoutInCell="1" allowOverlap="1" wp14:anchorId="29F94EC2" wp14:editId="5C4F3E31">
                  <wp:simplePos x="0" y="0"/>
                  <wp:positionH relativeFrom="margin">
                    <wp:posOffset>74658</wp:posOffset>
                  </wp:positionH>
                  <wp:positionV relativeFrom="page">
                    <wp:posOffset>9840686</wp:posOffset>
                  </wp:positionV>
                  <wp:extent cx="4828631" cy="1276350"/>
                  <wp:effectExtent l="0" t="0" r="0" b="0"/>
                  <wp:wrapNone/>
                  <wp:docPr id="310" name="Zone de texte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631" cy="1276350"/>
                          </a:xfrm>
                          <a:prstGeom prst="rect">
                            <a:avLst/>
                          </a:prstGeom>
                          <a:solidFill>
                            <a:srgbClr val="FFFFFF"/>
                          </a:solidFill>
                          <a:ln w="9525">
                            <a:noFill/>
                            <a:miter lim="800000"/>
                            <a:headEnd/>
                            <a:tailEnd/>
                          </a:ln>
                        </wps:spPr>
                        <wps:txbx>
                          <w:txbxContent>
                            <w:p w14:paraId="73CC3448" w14:textId="77777777" w:rsidR="00A34D79" w:rsidRPr="00126C92" w:rsidRDefault="00A34D79" w:rsidP="008367A0">
                              <w:pPr>
                                <w:pStyle w:val="Pieddepage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F94EC2" id="_x0000_t202" coordsize="21600,21600" o:spt="202" path="m,l,21600r21600,l21600,xe">
                  <v:stroke joinstyle="miter"/>
                  <v:path gradientshapeok="t" o:connecttype="rect"/>
                </v:shapetype>
                <v:shape id="Zone de texte 310" o:spid="_x0000_s1027" type="#_x0000_t202" style="position:absolute;left:0;text-align:left;margin-left:5.9pt;margin-top:774.85pt;width:380.2pt;height:100.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" stroked="f">
                  <v:textbox>
                    <w:txbxContent>
                      <w:p w14:paraId="73CC3448" w14:textId="77777777" w:rsidR="00A34D79" w:rsidRPr="00126C92" w:rsidRDefault="00A34D79" w:rsidP="008367A0">
                        <w:pPr>
                          <w:pStyle w:val="Pieddepage1"/>
                        </w:pPr>
                      </w:p>
                    </w:txbxContent>
                  </v:textbox>
                  <w10:wrap anchorx="margin" anchory="page"/>
                </v:shape>
              </w:pict>
            </mc:Fallback>
          </mc:AlternateContent>
        </w:r>
        <w:r>
          <w:fldChar w:fldCharType="begin"/>
        </w:r>
        <w:r>
          <w:instrText>PAGE   \* MERGEFORMAT</w:instrText>
        </w:r>
        <w:r>
          <w:fldChar w:fldCharType="separate"/>
        </w:r>
        <w:r w:rsidRPr="001262C3">
          <w:rPr>
            <w:noProof/>
            <w:lang w:val="fr-FR"/>
          </w:rPr>
          <w:t>10</w:t>
        </w:r>
        <w:r>
          <w:fldChar w:fldCharType="end"/>
        </w:r>
      </w:p>
    </w:sdtContent>
  </w:sdt>
  <w:p w14:paraId="76348F49" w14:textId="77777777" w:rsidR="00A34D79" w:rsidRDefault="00A34D79" w:rsidP="00F04881">
    <w:pPr>
      <w:pStyle w:val="Pieddepage"/>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6163412"/>
      <w:docPartObj>
        <w:docPartGallery w:val="Page Numbers (Bottom of Page)"/>
        <w:docPartUnique/>
      </w:docPartObj>
    </w:sdtPr>
    <w:sdtContent>
      <w:p w14:paraId="6CBA07E7" w14:textId="77777777" w:rsidR="00A34D79" w:rsidRDefault="00A34D79">
        <w:pPr>
          <w:pStyle w:val="Pieddepage"/>
          <w:jc w:val="right"/>
        </w:pPr>
        <w:r>
          <w:rPr>
            <w:noProof/>
            <w:lang w:eastAsia="en-GB"/>
          </w:rPr>
          <mc:AlternateContent>
            <mc:Choice Requires="wps">
              <w:drawing>
                <wp:anchor distT="45720" distB="45720" distL="114300" distR="114300" simplePos="0" relativeHeight="251665408" behindDoc="1" locked="0" layoutInCell="1" allowOverlap="1" wp14:anchorId="4EE69408" wp14:editId="7EC9C487">
                  <wp:simplePos x="0" y="0"/>
                  <wp:positionH relativeFrom="margin">
                    <wp:posOffset>85090</wp:posOffset>
                  </wp:positionH>
                  <wp:positionV relativeFrom="page">
                    <wp:posOffset>9829800</wp:posOffset>
                  </wp:positionV>
                  <wp:extent cx="5346700" cy="594360"/>
                  <wp:effectExtent l="0" t="0" r="635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594360"/>
                          </a:xfrm>
                          <a:prstGeom prst="rect">
                            <a:avLst/>
                          </a:prstGeom>
                          <a:solidFill>
                            <a:srgbClr val="FFFFFF"/>
                          </a:solidFill>
                          <a:ln w="9525">
                            <a:noFill/>
                            <a:miter lim="800000"/>
                            <a:headEnd/>
                            <a:tailEnd/>
                          </a:ln>
                        </wps:spPr>
                        <wps:txbx>
                          <w:txbxContent>
                            <w:p w14:paraId="75906470" w14:textId="77777777" w:rsidR="00A34D79" w:rsidRPr="00E05ED3" w:rsidRDefault="00A34D79" w:rsidP="00122348">
                              <w:pPr>
                                <w:pStyle w:val="Pieddepage10"/>
                                <w:rPr>
                                  <w:lang w:val="en-US"/>
                                </w:rPr>
                              </w:pPr>
                              <w:r w:rsidRPr="00E05ED3">
                                <w:rPr>
                                  <w:lang w:val="en-US"/>
                                </w:rPr>
                                <w:t xml:space="preserve">Enabel </w:t>
                              </w:r>
                              <w:r w:rsidRPr="00E05ED3">
                                <w:rPr>
                                  <w:color w:val="EC0308"/>
                                  <w:lang w:val="en-US"/>
                                </w:rPr>
                                <w:t xml:space="preserve">• </w:t>
                              </w:r>
                              <w:r w:rsidRPr="00E05ED3">
                                <w:rPr>
                                  <w:lang w:val="en-US"/>
                                </w:rPr>
                                <w:t xml:space="preserve">Belgian Development Agency </w:t>
                              </w:r>
                              <w:r w:rsidRPr="00E05ED3">
                                <w:rPr>
                                  <w:color w:val="EC0308"/>
                                  <w:lang w:val="en-US"/>
                                </w:rPr>
                                <w:t xml:space="preserve">• </w:t>
                              </w:r>
                              <w:r w:rsidRPr="00E05ED3">
                                <w:rPr>
                                  <w:lang w:val="en-US"/>
                                </w:rPr>
                                <w:t>Public-law company with social purposes</w:t>
                              </w:r>
                            </w:p>
                            <w:p w14:paraId="3F6A121A" w14:textId="77777777" w:rsidR="00A34D79" w:rsidRPr="00E05ED3" w:rsidRDefault="00A34D79" w:rsidP="00122348">
                              <w:pPr>
                                <w:pStyle w:val="Pieddepage10"/>
                                <w:rPr>
                                  <w:lang w:val="fr-BE"/>
                                </w:rPr>
                              </w:pPr>
                              <w:r w:rsidRPr="00E05ED3">
                                <w:rPr>
                                  <w:lang w:val="fr-BE"/>
                                </w:rPr>
                                <w:t xml:space="preserve">Rue Haute 147 </w:t>
                              </w:r>
                              <w:r w:rsidRPr="00E05ED3">
                                <w:rPr>
                                  <w:color w:val="EC0308"/>
                                  <w:lang w:val="fr-BE"/>
                                </w:rPr>
                                <w:t xml:space="preserve">• </w:t>
                              </w:r>
                              <w:r w:rsidRPr="00E05ED3">
                                <w:rPr>
                                  <w:lang w:val="fr-BE"/>
                                </w:rPr>
                                <w:t xml:space="preserve">1000 Brussels </w:t>
                              </w:r>
                              <w:r w:rsidRPr="00E05ED3">
                                <w:rPr>
                                  <w:color w:val="EC0308"/>
                                  <w:lang w:val="fr-BE"/>
                                </w:rPr>
                                <w:t xml:space="preserve">• </w:t>
                              </w:r>
                              <w:r w:rsidRPr="00E05ED3">
                                <w:rPr>
                                  <w:lang w:val="fr-BE"/>
                                </w:rPr>
                                <w:t xml:space="preserve">T. +32 (0)2 505 37 00 </w:t>
                              </w:r>
                              <w:r w:rsidRPr="00E05ED3">
                                <w:rPr>
                                  <w:color w:val="EC0308"/>
                                  <w:lang w:val="fr-BE"/>
                                </w:rPr>
                                <w:t xml:space="preserve">• </w:t>
                              </w:r>
                              <w:r w:rsidRPr="00E05ED3">
                                <w:rPr>
                                  <w:lang w:val="fr-BE"/>
                                </w:rPr>
                                <w:t>enabel.be</w:t>
                              </w:r>
                            </w:p>
                            <w:p w14:paraId="63453B32" w14:textId="77777777" w:rsidR="00A34D79" w:rsidRPr="00122348" w:rsidRDefault="00A34D79" w:rsidP="008367A0">
                              <w:pPr>
                                <w:pStyle w:val="Pieddepage1"/>
                                <w:rPr>
                                  <w:lang w:val="fr-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E69408" id="_x0000_t202" coordsize="21600,21600" o:spt="202" path="m,l,21600r21600,l21600,xe">
                  <v:stroke joinstyle="miter"/>
                  <v:path gradientshapeok="t" o:connecttype="rect"/>
                </v:shapetype>
                <v:shape id="Zone de texte 3" o:spid="_x0000_s1028" type="#_x0000_t202" style="position:absolute;left:0;text-align:left;margin-left:6.7pt;margin-top:774pt;width:421pt;height:46.8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" stroked="f">
                  <v:textbox>
                    <w:txbxContent>
                      <w:p w14:paraId="75906470" w14:textId="77777777" w:rsidR="00A34D79" w:rsidRPr="00E05ED3" w:rsidRDefault="00A34D79" w:rsidP="00122348">
                        <w:pPr>
                          <w:pStyle w:val="Pieddepage10"/>
                          <w:rPr>
                            <w:lang w:val="en-US"/>
                          </w:rPr>
                        </w:pPr>
                        <w:r w:rsidRPr="00E05ED3">
                          <w:rPr>
                            <w:lang w:val="en-US"/>
                          </w:rPr>
                          <w:t xml:space="preserve">Enabel </w:t>
                        </w:r>
                        <w:r w:rsidRPr="00E05ED3">
                          <w:rPr>
                            <w:color w:val="EC0308"/>
                            <w:lang w:val="en-US"/>
                          </w:rPr>
                          <w:t xml:space="preserve">• </w:t>
                        </w:r>
                        <w:r w:rsidRPr="00E05ED3">
                          <w:rPr>
                            <w:lang w:val="en-US"/>
                          </w:rPr>
                          <w:t xml:space="preserve">Belgian Development Agency </w:t>
                        </w:r>
                        <w:r w:rsidRPr="00E05ED3">
                          <w:rPr>
                            <w:color w:val="EC0308"/>
                            <w:lang w:val="en-US"/>
                          </w:rPr>
                          <w:t xml:space="preserve">• </w:t>
                        </w:r>
                        <w:r w:rsidRPr="00E05ED3">
                          <w:rPr>
                            <w:lang w:val="en-US"/>
                          </w:rPr>
                          <w:t>Public-law company with social purposes</w:t>
                        </w:r>
                      </w:p>
                      <w:p w14:paraId="3F6A121A" w14:textId="77777777" w:rsidR="00A34D79" w:rsidRPr="00E05ED3" w:rsidRDefault="00A34D79" w:rsidP="00122348">
                        <w:pPr>
                          <w:pStyle w:val="Pieddepage10"/>
                          <w:rPr>
                            <w:lang w:val="fr-BE"/>
                          </w:rPr>
                        </w:pPr>
                        <w:r w:rsidRPr="00E05ED3">
                          <w:rPr>
                            <w:lang w:val="fr-BE"/>
                          </w:rPr>
                          <w:t xml:space="preserve">Rue Haute 147 </w:t>
                        </w:r>
                        <w:r w:rsidRPr="00E05ED3">
                          <w:rPr>
                            <w:color w:val="EC0308"/>
                            <w:lang w:val="fr-BE"/>
                          </w:rPr>
                          <w:t xml:space="preserve">• </w:t>
                        </w:r>
                        <w:r w:rsidRPr="00E05ED3">
                          <w:rPr>
                            <w:lang w:val="fr-BE"/>
                          </w:rPr>
                          <w:t xml:space="preserve">1000 Brussels </w:t>
                        </w:r>
                        <w:r w:rsidRPr="00E05ED3">
                          <w:rPr>
                            <w:color w:val="EC0308"/>
                            <w:lang w:val="fr-BE"/>
                          </w:rPr>
                          <w:t xml:space="preserve">• </w:t>
                        </w:r>
                        <w:r w:rsidRPr="00E05ED3">
                          <w:rPr>
                            <w:lang w:val="fr-BE"/>
                          </w:rPr>
                          <w:t xml:space="preserve">T. +32 (0)2 505 37 00 </w:t>
                        </w:r>
                        <w:r w:rsidRPr="00E05ED3">
                          <w:rPr>
                            <w:color w:val="EC0308"/>
                            <w:lang w:val="fr-BE"/>
                          </w:rPr>
                          <w:t xml:space="preserve">• </w:t>
                        </w:r>
                        <w:r w:rsidRPr="00E05ED3">
                          <w:rPr>
                            <w:lang w:val="fr-BE"/>
                          </w:rPr>
                          <w:t>enabel.be</w:t>
                        </w:r>
                      </w:p>
                      <w:p w14:paraId="63453B32" w14:textId="77777777" w:rsidR="00A34D79" w:rsidRPr="00122348" w:rsidRDefault="00A34D79" w:rsidP="008367A0">
                        <w:pPr>
                          <w:pStyle w:val="Pieddepage1"/>
                          <w:rPr>
                            <w:lang w:val="fr-BE"/>
                          </w:rPr>
                        </w:pPr>
                      </w:p>
                    </w:txbxContent>
                  </v:textbox>
                  <w10:wrap anchorx="margin" anchory="page"/>
                </v:shape>
              </w:pict>
            </mc:Fallback>
          </mc:AlternateContent>
        </w:r>
      </w:p>
    </w:sdtContent>
  </w:sdt>
  <w:p w14:paraId="37CE1EDB" w14:textId="77777777" w:rsidR="00A34D79" w:rsidRDefault="00A34D7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2183734"/>
      <w:docPartObj>
        <w:docPartGallery w:val="Page Numbers (Bottom of Page)"/>
        <w:docPartUnique/>
      </w:docPartObj>
    </w:sdtPr>
    <w:sdtContent>
      <w:p w14:paraId="381A789A" w14:textId="77777777" w:rsidR="00A34D79" w:rsidRDefault="00A34D79">
        <w:pPr>
          <w:pStyle w:val="Pieddepage"/>
          <w:jc w:val="right"/>
        </w:pPr>
        <w:r w:rsidRPr="0048020D">
          <w:rPr>
            <w:sz w:val="20"/>
            <w:szCs w:val="20"/>
          </w:rPr>
          <w:fldChar w:fldCharType="begin"/>
        </w:r>
        <w:r w:rsidRPr="0048020D">
          <w:rPr>
            <w:sz w:val="20"/>
            <w:szCs w:val="20"/>
          </w:rPr>
          <w:instrText>PAGE   \* MERGEFORMAT</w:instrText>
        </w:r>
        <w:r w:rsidRPr="0048020D">
          <w:rPr>
            <w:sz w:val="20"/>
            <w:szCs w:val="20"/>
          </w:rPr>
          <w:fldChar w:fldCharType="separate"/>
        </w:r>
        <w:r w:rsidRPr="0048020D">
          <w:rPr>
            <w:noProof/>
            <w:sz w:val="20"/>
            <w:szCs w:val="20"/>
            <w:lang w:val="fr-FR"/>
          </w:rPr>
          <w:t>2</w:t>
        </w:r>
        <w:r w:rsidRPr="0048020D">
          <w:rPr>
            <w:sz w:val="20"/>
            <w:szCs w:val="20"/>
          </w:rPr>
          <w:fldChar w:fldCharType="end"/>
        </w:r>
      </w:p>
    </w:sdtContent>
  </w:sdt>
  <w:p w14:paraId="6A917F30" w14:textId="77777777" w:rsidR="00A34D79" w:rsidRDefault="00A34D7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5F0B83" w14:textId="77777777" w:rsidR="00C04435" w:rsidRDefault="00C04435" w:rsidP="00C913B3">
      <w:pPr>
        <w:spacing w:after="0" w:line="240" w:lineRule="auto"/>
      </w:pPr>
      <w:r>
        <w:separator/>
      </w:r>
    </w:p>
  </w:footnote>
  <w:footnote w:type="continuationSeparator" w:id="0">
    <w:p w14:paraId="44042773" w14:textId="77777777" w:rsidR="00C04435" w:rsidRDefault="00C04435" w:rsidP="00C913B3">
      <w:pPr>
        <w:spacing w:after="0" w:line="240" w:lineRule="auto"/>
      </w:pPr>
      <w:r>
        <w:continuationSeparator/>
      </w:r>
    </w:p>
  </w:footnote>
  <w:footnote w:id="1">
    <w:p w14:paraId="1D857624" w14:textId="77777777" w:rsidR="00A34D79" w:rsidRPr="001262C3" w:rsidRDefault="00A34D79">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du 30 décembre 1998, du 17 novembre 2001, du 6 juillet 2012, du 15 janvier 2013 et du 26 mars 2013.</w:t>
      </w:r>
    </w:p>
  </w:footnote>
  <w:footnote w:id="2">
    <w:p w14:paraId="241209BD" w14:textId="77777777" w:rsidR="00A34D79" w:rsidRPr="001262C3" w:rsidRDefault="00A34D79">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du 1er juillet 1999.</w:t>
      </w:r>
    </w:p>
  </w:footnote>
  <w:footnote w:id="3">
    <w:p w14:paraId="630C5626" w14:textId="77777777" w:rsidR="00A34D79" w:rsidRPr="001262C3" w:rsidRDefault="00A34D79">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du 18 novembre 2008.</w:t>
      </w:r>
    </w:p>
  </w:footnote>
  <w:footnote w:id="4">
    <w:p w14:paraId="52CD45CF" w14:textId="77777777" w:rsidR="00F73E58" w:rsidRPr="001262C3" w:rsidRDefault="00F73E58" w:rsidP="00F73E58">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14 juillet 2016.</w:t>
      </w:r>
    </w:p>
  </w:footnote>
  <w:footnote w:id="5">
    <w:p w14:paraId="27FBFBCE" w14:textId="77777777" w:rsidR="00F73E58" w:rsidRPr="001262C3" w:rsidRDefault="00F73E58" w:rsidP="00F73E58">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du 21 juin 2013.</w:t>
      </w:r>
    </w:p>
  </w:footnote>
  <w:footnote w:id="6">
    <w:p w14:paraId="08F7CD01" w14:textId="77777777" w:rsidR="00F73E58" w:rsidRPr="001262C3" w:rsidRDefault="00F73E58" w:rsidP="00F73E58">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9 mai 2017.</w:t>
      </w:r>
    </w:p>
  </w:footnote>
  <w:footnote w:id="7">
    <w:p w14:paraId="25805790" w14:textId="77777777" w:rsidR="00F73E58" w:rsidRPr="001262C3" w:rsidRDefault="00F73E58" w:rsidP="00F73E58">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27 juin 2017.</w:t>
      </w:r>
    </w:p>
  </w:footnote>
  <w:footnote w:id="8">
    <w:p w14:paraId="49F0E474" w14:textId="77777777" w:rsidR="00B12D9D" w:rsidRPr="00FD4E76" w:rsidRDefault="00B12D9D" w:rsidP="00B12D9D">
      <w:pPr>
        <w:pStyle w:val="Notedebasdepage"/>
        <w:rPr>
          <w:lang w:val="fr-FR"/>
        </w:rPr>
      </w:pPr>
      <w:r>
        <w:rPr>
          <w:rStyle w:val="Appelnotedebasdep"/>
        </w:rPr>
        <w:footnoteRef/>
      </w:r>
      <w:r w:rsidRPr="00FD4E76">
        <w:rPr>
          <w:lang w:val="fr-FR"/>
        </w:rPr>
        <w:t xml:space="preserve"> </w:t>
      </w:r>
      <w:r w:rsidRPr="005B5424">
        <w:rPr>
          <w:lang w:val="fr-FR"/>
        </w:rPr>
        <w:t>Voir aussi</w:t>
      </w:r>
      <w:r>
        <w:rPr>
          <w:lang w:val="fr-FR"/>
        </w:rPr>
        <w:t> </w:t>
      </w:r>
      <w:r w:rsidRPr="005B5424">
        <w:rPr>
          <w:lang w:val="fr-FR"/>
        </w:rPr>
        <w:t>: https://www.enabel.be/fr/content/declaration-de-confidentialite-denabel</w:t>
      </w:r>
    </w:p>
  </w:footnote>
  <w:footnote w:id="9">
    <w:p w14:paraId="3A9758E7" w14:textId="77777777" w:rsidR="004D1FA9" w:rsidRPr="00BF0754" w:rsidRDefault="004D1FA9" w:rsidP="004D1FA9">
      <w:pPr>
        <w:pStyle w:val="Notedebasdepage"/>
        <w:jc w:val="both"/>
        <w:rPr>
          <w:lang w:val="fr-FR"/>
        </w:rPr>
      </w:pPr>
      <w:r>
        <w:rPr>
          <w:rStyle w:val="Appelnotedebasdep"/>
        </w:rPr>
        <w:footnoteRef/>
      </w:r>
      <w:r w:rsidRPr="00A267B0">
        <w:rPr>
          <w:lang w:val="fr-FR"/>
        </w:rPr>
        <w:t xml:space="preserve"> </w:t>
      </w:r>
      <w:r w:rsidRPr="00BF0754">
        <w:rPr>
          <w:lang w:val="fr-FR"/>
        </w:rPr>
        <w:t xml:space="preserve">Considérant l’article 14, §2, 1° de la </w:t>
      </w:r>
      <w:r>
        <w:rPr>
          <w:lang w:val="fr-FR"/>
        </w:rPr>
        <w:t>L</w:t>
      </w:r>
      <w:r w:rsidRPr="00BF0754">
        <w:rPr>
          <w:lang w:val="fr-FR"/>
        </w:rPr>
        <w:t xml:space="preserve">oi du 17 juin 2016 relative aux marchés publics, il ne serait pas approprié d’imposer l’obligation d’utiliser les moyens de communication électroniques visée à l’article 14, § 7, de la </w:t>
      </w:r>
      <w:r>
        <w:rPr>
          <w:lang w:val="fr-FR"/>
        </w:rPr>
        <w:t>L</w:t>
      </w:r>
      <w:r w:rsidRPr="00BF0754">
        <w:rPr>
          <w:lang w:val="fr-FR"/>
        </w:rPr>
        <w:t>oi.</w:t>
      </w:r>
    </w:p>
    <w:p w14:paraId="5B3A7467" w14:textId="77777777" w:rsidR="004D1FA9" w:rsidRPr="00D514C1" w:rsidRDefault="004D1FA9" w:rsidP="004D1FA9">
      <w:pPr>
        <w:pStyle w:val="Notedebasdepage"/>
        <w:jc w:val="both"/>
        <w:rPr>
          <w:lang w:val="fr-FR"/>
        </w:rPr>
      </w:pPr>
      <w:r w:rsidRPr="00BF0754">
        <w:rPr>
          <w:lang w:val="fr-FR"/>
        </w:rPr>
        <w:t xml:space="preserve">La nature du marché en question est telle que les opérateurs économiques nationaux ou régionaux, n’ont pas un accès égal face aux exigences liées à l’utilisation de la plateforme fédérale belge </w:t>
      </w:r>
      <w:r>
        <w:rPr>
          <w:lang w:val="fr-FR"/>
        </w:rPr>
        <w:t>« </w:t>
      </w:r>
      <w:r w:rsidRPr="00BF0754">
        <w:rPr>
          <w:lang w:val="fr-FR"/>
        </w:rPr>
        <w:t>e-Procurement</w:t>
      </w:r>
      <w:r>
        <w:rPr>
          <w:lang w:val="fr-FR"/>
        </w:rPr>
        <w:t> »</w:t>
      </w:r>
      <w:r w:rsidRPr="00BF0754">
        <w:rPr>
          <w:lang w:val="fr-FR"/>
        </w:rPr>
        <w:t>. Les caractéristiques techniques peuvent donc être discriminatoires et peuvent restreindre l’accès des opérateurs économiques à la procédure de passation, notamment, en matière de vitesse et de qualité de la connexion internet, ainsi que de la qualité du réseau de transport d'électricité.</w:t>
      </w:r>
      <w:r>
        <w:rPr>
          <w:lang w:val="fr-FR"/>
        </w:rPr>
        <w:t xml:space="preserve"> </w:t>
      </w:r>
      <w:r w:rsidRPr="00BF0754">
        <w:rPr>
          <w:lang w:val="fr-FR"/>
        </w:rPr>
        <w:t>De plus, les formes particulières prévu</w:t>
      </w:r>
      <w:r>
        <w:rPr>
          <w:lang w:val="fr-FR"/>
        </w:rPr>
        <w:t>e</w:t>
      </w:r>
      <w:r w:rsidRPr="00BF0754">
        <w:rPr>
          <w:lang w:val="fr-FR"/>
        </w:rPr>
        <w:t>s par cette plateforme du point de vue de la signature électronique ne sont pas encore compatibles avec les TIC généralement utilisées.</w:t>
      </w:r>
    </w:p>
  </w:footnote>
  <w:footnote w:id="10">
    <w:p w14:paraId="5697FF82" w14:textId="77777777" w:rsidR="00A34D79" w:rsidRPr="002B4EF6" w:rsidRDefault="00A34D79" w:rsidP="00380E5E">
      <w:pPr>
        <w:pStyle w:val="Notedebasdepage"/>
        <w:jc w:val="both"/>
        <w:rPr>
          <w:rFonts w:ascii="Georgia" w:hAnsi="Georgia"/>
          <w:sz w:val="18"/>
          <w:szCs w:val="18"/>
          <w:lang w:val="fr-FR"/>
        </w:rPr>
      </w:pPr>
      <w:r w:rsidRPr="001262C3">
        <w:rPr>
          <w:rStyle w:val="Appelnotedebasdep"/>
          <w:rFonts w:ascii="Georgia" w:hAnsi="Georgia"/>
          <w:sz w:val="18"/>
          <w:szCs w:val="18"/>
          <w:lang w:val="fr-FR"/>
        </w:rPr>
        <w:footnoteRef/>
      </w:r>
      <w:r w:rsidRPr="002B4EF6">
        <w:rPr>
          <w:rFonts w:ascii="Georgia" w:hAnsi="Georgia"/>
          <w:sz w:val="18"/>
          <w:szCs w:val="18"/>
          <w:lang w:val="fr-FR"/>
        </w:rPr>
        <w:t xml:space="preserve"> En cas d</w:t>
      </w:r>
      <w:r>
        <w:rPr>
          <w:rFonts w:ascii="Georgia" w:hAnsi="Georgia"/>
          <w:sz w:val="18"/>
          <w:szCs w:val="18"/>
          <w:lang w:val="fr-FR"/>
        </w:rPr>
        <w:t>’</w:t>
      </w:r>
      <w:r w:rsidRPr="002B4EF6">
        <w:rPr>
          <w:rFonts w:ascii="Georgia" w:hAnsi="Georgia"/>
          <w:sz w:val="18"/>
          <w:szCs w:val="18"/>
          <w:lang w:val="fr-FR"/>
        </w:rPr>
        <w:t>association momentanée, l'attestation doit être présentée pour tous les membres d</w:t>
      </w:r>
      <w:r>
        <w:rPr>
          <w:rFonts w:ascii="Georgia" w:hAnsi="Georgia"/>
          <w:sz w:val="18"/>
          <w:szCs w:val="18"/>
          <w:lang w:val="fr-FR"/>
        </w:rPr>
        <w:t>e l’association</w:t>
      </w:r>
      <w:r w:rsidRPr="002B4EF6">
        <w:rPr>
          <w:rFonts w:ascii="Georgia" w:hAnsi="Georgia"/>
          <w:sz w:val="18"/>
          <w:szCs w:val="18"/>
          <w:lang w:val="fr-FR"/>
        </w:rPr>
        <w:t>.</w:t>
      </w:r>
    </w:p>
  </w:footnote>
  <w:footnote w:id="11">
    <w:p w14:paraId="5839A48F" w14:textId="27FEEB19" w:rsidR="00A34D79" w:rsidRPr="001F60F2" w:rsidRDefault="00A34D79" w:rsidP="009A3E16">
      <w:pPr>
        <w:pStyle w:val="Notedebasdepage"/>
        <w:jc w:val="both"/>
        <w:rPr>
          <w:lang w:val="fr-FR"/>
        </w:rPr>
      </w:pPr>
      <w:r>
        <w:rPr>
          <w:rStyle w:val="Appelnotedebasdep"/>
        </w:rPr>
        <w:footnoteRef/>
      </w:r>
      <w:r w:rsidRPr="001F60F2">
        <w:rPr>
          <w:lang w:val="fr-FR"/>
        </w:rPr>
        <w:t xml:space="preserve"> Valeur brute des avantages économiques (espèces, créances à recouvrer, autres actifs) générés par les activités normales d’exploitation de l'entreprise (telles que les ventes de biens, les ventes de services, les dividendes, etc.) au cours de l'exercice.</w:t>
      </w:r>
    </w:p>
  </w:footnote>
  <w:footnote w:id="12">
    <w:p w14:paraId="53704CCE" w14:textId="25795E90" w:rsidR="00A34D79" w:rsidRPr="001F60F2" w:rsidRDefault="00A34D79" w:rsidP="009A3E16">
      <w:pPr>
        <w:pStyle w:val="Notedebasdepage"/>
        <w:jc w:val="both"/>
        <w:rPr>
          <w:lang w:val="fr-FR"/>
        </w:rPr>
      </w:pPr>
      <w:r>
        <w:rPr>
          <w:rStyle w:val="Appelnotedebasdep"/>
        </w:rPr>
        <w:footnoteRef/>
      </w:r>
      <w:r w:rsidRPr="001F60F2">
        <w:rPr>
          <w:lang w:val="fr-FR"/>
        </w:rPr>
        <w:t xml:space="preserve"> Le bilan présente la valeur de tous les actifs qui peuvent être raisonnablement convertis en espèces dans le délai d'un d'activité normale. Les actifs à court terme incluent les avoirs en caisse, les dépôts à vue, les stocks, les garanties négociables, les avances, ainsi que les investissements dans des titres à court terme liquides, immédiatement convertibles en espèces.</w:t>
      </w:r>
    </w:p>
  </w:footnote>
  <w:footnote w:id="13">
    <w:p w14:paraId="3B62D04C" w14:textId="33F3AAFF" w:rsidR="00A34D79" w:rsidRPr="001F60F2" w:rsidRDefault="00A34D79" w:rsidP="009A3E16">
      <w:pPr>
        <w:pStyle w:val="Notedebasdepage"/>
        <w:jc w:val="both"/>
        <w:rPr>
          <w:lang w:val="fr-FR"/>
        </w:rPr>
      </w:pPr>
      <w:r>
        <w:rPr>
          <w:rStyle w:val="Appelnotedebasdep"/>
        </w:rPr>
        <w:footnoteRef/>
      </w:r>
      <w:r w:rsidRPr="001F60F2">
        <w:rPr>
          <w:lang w:val="fr-FR"/>
        </w:rPr>
        <w:t xml:space="preserve"> Correspond aux dettes et obligations dues à moins d'un an. Les passifs à court terme figurent au bilan de la société et incluent les dettes à court terme, les obligations, les provisions et autres dettes.</w:t>
      </w:r>
    </w:p>
  </w:footnote>
  <w:footnote w:id="14">
    <w:p w14:paraId="0BC2A96D" w14:textId="77777777" w:rsidR="00A34D79" w:rsidRPr="00435FF5" w:rsidRDefault="00A34D79" w:rsidP="00435FF5">
      <w:pPr>
        <w:pStyle w:val="Notedebasdepage"/>
        <w:rPr>
          <w:lang w:val="fr-FR"/>
        </w:rPr>
      </w:pPr>
      <w:r>
        <w:rPr>
          <w:rStyle w:val="Appelnotedebasdep"/>
        </w:rPr>
        <w:footnoteRef/>
      </w:r>
      <w:r w:rsidRPr="00435FF5">
        <w:rPr>
          <w:lang w:val="fr-FR"/>
        </w:rPr>
        <w:t xml:space="preserve"> En cas de contrat-cadre (sans valeur contractuelle), seuls les contrats correspondant aux taches mises en œuvre dans le cadre d'un tel contrat seront pris en considération.</w:t>
      </w:r>
    </w:p>
  </w:footnote>
  <w:footnote w:id="15">
    <w:p w14:paraId="09828856" w14:textId="17345961" w:rsidR="00A34D79" w:rsidRPr="00307C41" w:rsidRDefault="00A34D79" w:rsidP="00307C41">
      <w:pPr>
        <w:pStyle w:val="Notedebasdepage"/>
        <w:jc w:val="both"/>
        <w:rPr>
          <w:lang w:val="fr-FR"/>
        </w:rPr>
      </w:pPr>
      <w:r>
        <w:rPr>
          <w:rStyle w:val="Appelnotedebasdep"/>
        </w:rPr>
        <w:footnoteRef/>
      </w:r>
      <w:r w:rsidRPr="00307C41">
        <w:rPr>
          <w:lang w:val="fr-FR"/>
        </w:rPr>
        <w:t xml:space="preserve"> Tout expert </w:t>
      </w:r>
      <w:r>
        <w:rPr>
          <w:lang w:val="fr-FR"/>
        </w:rPr>
        <w:t>engagé dans le cadre d’</w:t>
      </w:r>
      <w:r w:rsidRPr="00307C41">
        <w:rPr>
          <w:lang w:val="fr-FR"/>
        </w:rPr>
        <w:t xml:space="preserve">un autre </w:t>
      </w:r>
      <w:r>
        <w:rPr>
          <w:lang w:val="fr-FR"/>
        </w:rPr>
        <w:t>marché</w:t>
      </w:r>
      <w:r w:rsidRPr="00307C41">
        <w:rPr>
          <w:lang w:val="fr-FR"/>
        </w:rPr>
        <w:t xml:space="preserve">, pour lequel la contribution de son poste pourrait être requise aux mêmes dates que ses activités au titre du présent </w:t>
      </w:r>
      <w:r>
        <w:rPr>
          <w:lang w:val="fr-FR"/>
        </w:rPr>
        <w:t>marché</w:t>
      </w:r>
      <w:r w:rsidRPr="00307C41">
        <w:rPr>
          <w:lang w:val="fr-FR"/>
        </w:rPr>
        <w:t xml:space="preserve">, ne doit en aucun cas être proposé comme expert principal pour ce </w:t>
      </w:r>
      <w:r>
        <w:rPr>
          <w:lang w:val="fr-FR"/>
        </w:rPr>
        <w:t>marché</w:t>
      </w:r>
      <w:r w:rsidRPr="00307C41">
        <w:rPr>
          <w:lang w:val="fr-FR"/>
        </w:rPr>
        <w:t>. Par conséquent, les dates/périodes incluses p</w:t>
      </w:r>
      <w:r>
        <w:rPr>
          <w:lang w:val="fr-FR"/>
        </w:rPr>
        <w:t>ou</w:t>
      </w:r>
      <w:r w:rsidRPr="00307C41">
        <w:rPr>
          <w:lang w:val="fr-FR"/>
        </w:rPr>
        <w:t xml:space="preserve">r un expert principal dans </w:t>
      </w:r>
      <w:r>
        <w:rPr>
          <w:lang w:val="fr-FR"/>
        </w:rPr>
        <w:t>l</w:t>
      </w:r>
      <w:r w:rsidRPr="00307C41">
        <w:rPr>
          <w:lang w:val="fr-FR"/>
        </w:rPr>
        <w:t xml:space="preserve">a déclaration de disponibilité ne doivent pas faire double emploi avec les dates auxquelles il/elle s’engage à travailler en tant qu’expert principal </w:t>
      </w:r>
      <w:r>
        <w:rPr>
          <w:lang w:val="fr-FR"/>
        </w:rPr>
        <w:t>pour</w:t>
      </w:r>
      <w:r w:rsidRPr="00307C41">
        <w:rPr>
          <w:lang w:val="fr-FR"/>
        </w:rPr>
        <w:t xml:space="preserve"> tout autre contrat.</w:t>
      </w:r>
    </w:p>
  </w:footnote>
  <w:footnote w:id="16">
    <w:p w14:paraId="354CC8F3" w14:textId="40547678" w:rsidR="00A34D79" w:rsidRPr="00307C41" w:rsidRDefault="00A34D79" w:rsidP="00307C41">
      <w:pPr>
        <w:pStyle w:val="Notedebasdepage"/>
        <w:jc w:val="both"/>
        <w:rPr>
          <w:lang w:val="fr-FR"/>
        </w:rPr>
      </w:pPr>
      <w:r>
        <w:rPr>
          <w:rStyle w:val="Appelnotedebasdep"/>
        </w:rPr>
        <w:footnoteRef/>
      </w:r>
      <w:r w:rsidRPr="00307C41">
        <w:rPr>
          <w:lang w:val="fr-FR"/>
        </w:rPr>
        <w:t xml:space="preserve"> En cas de remplacement, les qualifications et l'expérience de l'expert</w:t>
      </w:r>
      <w:r>
        <w:rPr>
          <w:lang w:val="fr-FR"/>
        </w:rPr>
        <w:t xml:space="preserve"> </w:t>
      </w:r>
      <w:r w:rsidRPr="00307C41">
        <w:rPr>
          <w:lang w:val="fr-FR"/>
        </w:rPr>
        <w:t xml:space="preserve">doivent être au moins égales à celles de l'expert </w:t>
      </w:r>
      <w:r>
        <w:rPr>
          <w:lang w:val="fr-FR"/>
        </w:rPr>
        <w:t>principal</w:t>
      </w:r>
      <w:r w:rsidRPr="00307C41">
        <w:rPr>
          <w:lang w:val="fr-FR"/>
        </w:rPr>
        <w:t xml:space="preserve"> proposé dans l'offre.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AD1D3" w14:textId="5FECCE49" w:rsidR="00A34D79" w:rsidRDefault="00A34D79" w:rsidP="0034799E">
    <w:pPr>
      <w:pStyle w:val="En-tte"/>
      <w:tabs>
        <w:tab w:val="clear" w:pos="4536"/>
        <w:tab w:val="clear" w:pos="9072"/>
        <w:tab w:val="left" w:pos="621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27918" w14:textId="77777777" w:rsidR="00A34D79" w:rsidRDefault="00A34D79" w:rsidP="0034799E">
    <w:pPr>
      <w:pStyle w:val="En-tte"/>
      <w:tabs>
        <w:tab w:val="clear" w:pos="4536"/>
        <w:tab w:val="clear" w:pos="9072"/>
        <w:tab w:val="left" w:pos="1620"/>
      </w:tabs>
    </w:pPr>
    <w:r>
      <w:rPr>
        <w:noProof/>
        <w:lang w:eastAsia="en-GB"/>
      </w:rPr>
      <w:drawing>
        <wp:anchor distT="36576" distB="59055" distL="163068" distR="161925" simplePos="0" relativeHeight="251666432" behindDoc="0" locked="1" layoutInCell="1" allowOverlap="1" wp14:anchorId="6711D635" wp14:editId="3253AB7C">
          <wp:simplePos x="0" y="0"/>
          <wp:positionH relativeFrom="page">
            <wp:align>center</wp:align>
          </wp:positionH>
          <wp:positionV relativeFrom="margin">
            <wp:align>center</wp:align>
          </wp:positionV>
          <wp:extent cx="7541895" cy="10670540"/>
          <wp:effectExtent l="57150" t="38100" r="59055" b="7366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7541895" cy="10670540"/>
                  </a:xfrm>
                  <a:prstGeom prst="rect">
                    <a:avLst/>
                  </a:prstGeom>
                  <a:effectLst>
                    <a:outerShdw blurRad="50800" dist="127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6CDF0" w14:textId="77777777" w:rsidR="00A34D79" w:rsidRDefault="00A34D79" w:rsidP="0034799E">
    <w:pPr>
      <w:pStyle w:val="En-tte"/>
      <w:tabs>
        <w:tab w:val="clear" w:pos="4536"/>
        <w:tab w:val="clear" w:pos="9072"/>
        <w:tab w:val="left" w:pos="16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multilevel"/>
    <w:tmpl w:val="645C9BE8"/>
    <w:lvl w:ilvl="0">
      <w:start w:val="1"/>
      <w:numFmt w:val="decimal"/>
      <w:lvlText w:val="%1."/>
      <w:lvlJc w:val="left"/>
      <w:pPr>
        <w:tabs>
          <w:tab w:val="num" w:pos="720"/>
        </w:tabs>
        <w:ind w:left="720" w:hanging="360"/>
      </w:pPr>
      <w:rPr>
        <w:rFonts w:ascii="Garamond" w:hAnsi="Garamond"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080"/>
        </w:tabs>
        <w:ind w:left="-1080" w:hanging="360"/>
      </w:pPr>
      <w:rPr>
        <w:rFonts w:hint="default"/>
      </w:rPr>
    </w:lvl>
    <w:lvl w:ilvl="4">
      <w:start w:val="1"/>
      <w:numFmt w:val="decimal"/>
      <w:lvlText w:val="%5."/>
      <w:lvlJc w:val="left"/>
      <w:pPr>
        <w:tabs>
          <w:tab w:val="num" w:pos="-720"/>
        </w:tabs>
        <w:ind w:left="-720" w:hanging="360"/>
      </w:pPr>
      <w:rPr>
        <w:rFonts w:hint="default"/>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0"/>
        </w:tabs>
        <w:ind w:left="0" w:hanging="360"/>
      </w:pPr>
      <w:rPr>
        <w:rFonts w:hint="default"/>
      </w:rPr>
    </w:lvl>
    <w:lvl w:ilvl="7">
      <w:start w:val="1"/>
      <w:numFmt w:val="decimal"/>
      <w:lvlText w:val="%8."/>
      <w:lvlJc w:val="left"/>
      <w:pPr>
        <w:tabs>
          <w:tab w:val="num" w:pos="360"/>
        </w:tabs>
        <w:ind w:left="360" w:hanging="360"/>
      </w:pPr>
      <w:rPr>
        <w:rFonts w:hint="default"/>
      </w:rPr>
    </w:lvl>
    <w:lvl w:ilvl="8">
      <w:start w:val="1"/>
      <w:numFmt w:val="decimal"/>
      <w:pStyle w:val="BTCBullets"/>
      <w:lvlText w:val="%9."/>
      <w:lvlJc w:val="left"/>
      <w:pPr>
        <w:tabs>
          <w:tab w:val="num" w:pos="720"/>
        </w:tabs>
        <w:ind w:left="720" w:hanging="360"/>
      </w:pPr>
      <w:rPr>
        <w:rFonts w:hint="default"/>
      </w:rPr>
    </w:lvl>
  </w:abstractNum>
  <w:abstractNum w:abstractNumId="1" w15:restartNumberingAfterBreak="0">
    <w:nsid w:val="06AD44D1"/>
    <w:multiLevelType w:val="multilevel"/>
    <w:tmpl w:val="6BD41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BC109E"/>
    <w:multiLevelType w:val="hybridMultilevel"/>
    <w:tmpl w:val="A7BC59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367012"/>
    <w:multiLevelType w:val="multilevel"/>
    <w:tmpl w:val="52F4F2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FA7304"/>
    <w:multiLevelType w:val="multilevel"/>
    <w:tmpl w:val="40F42210"/>
    <w:lvl w:ilvl="0">
      <w:start w:val="1"/>
      <w:numFmt w:val="decimal"/>
      <w:lvlText w:val="%1."/>
      <w:lvlJc w:val="left"/>
      <w:pPr>
        <w:ind w:left="720" w:hanging="360"/>
      </w:pPr>
    </w:lvl>
    <w:lvl w:ilvl="1">
      <w:start w:val="1"/>
      <w:numFmt w:val="lowerLetter"/>
      <w:lvlText w:val="%2."/>
      <w:lvlJc w:val="left"/>
      <w:pPr>
        <w:ind w:left="1440" w:hanging="360"/>
      </w:pPr>
    </w:lvl>
    <w:lvl w:ilvl="2">
      <w:start w:val="3"/>
      <w:numFmt w:val="decimal"/>
      <w:lvlText w:val="%1.%2.%3"/>
      <w:lvlJc w:val="left"/>
      <w:pPr>
        <w:ind w:left="72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4733ACD"/>
    <w:multiLevelType w:val="multilevel"/>
    <w:tmpl w:val="1E60B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BF03DD"/>
    <w:multiLevelType w:val="hybridMultilevel"/>
    <w:tmpl w:val="D83CF49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8B298B"/>
    <w:multiLevelType w:val="multilevel"/>
    <w:tmpl w:val="0060B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541CC2"/>
    <w:multiLevelType w:val="multilevel"/>
    <w:tmpl w:val="080C0025"/>
    <w:lvl w:ilvl="0">
      <w:start w:val="1"/>
      <w:numFmt w:val="decimal"/>
      <w:pStyle w:val="Titre1"/>
      <w:lvlText w:val="%1"/>
      <w:lvlJc w:val="left"/>
      <w:pPr>
        <w:ind w:left="432" w:hanging="432"/>
      </w:pPr>
    </w:lvl>
    <w:lvl w:ilvl="1">
      <w:start w:val="1"/>
      <w:numFmt w:val="decimal"/>
      <w:pStyle w:val="Titre2"/>
      <w:lvlText w:val="%1.%2"/>
      <w:lvlJc w:val="left"/>
      <w:pPr>
        <w:ind w:left="2561" w:hanging="576"/>
      </w:pPr>
    </w:lvl>
    <w:lvl w:ilvl="2">
      <w:start w:val="1"/>
      <w:numFmt w:val="decimal"/>
      <w:pStyle w:val="Titre3"/>
      <w:lvlText w:val="%1.%2.%3"/>
      <w:lvlJc w:val="left"/>
      <w:pPr>
        <w:ind w:left="1713"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9" w15:restartNumberingAfterBreak="0">
    <w:nsid w:val="1BD27A54"/>
    <w:multiLevelType w:val="multilevel"/>
    <w:tmpl w:val="7CE49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D1D098E"/>
    <w:multiLevelType w:val="hybridMultilevel"/>
    <w:tmpl w:val="7C92860E"/>
    <w:styleLink w:val="Puces"/>
    <w:lvl w:ilvl="0" w:tplc="3244AB0C">
      <w:start w:val="1"/>
      <w:numFmt w:val="bullet"/>
      <w:lvlText w:val="-"/>
      <w:lvlJc w:val="left"/>
      <w:pPr>
        <w:ind w:left="111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6D0CD862">
      <w:start w:val="1"/>
      <w:numFmt w:val="bullet"/>
      <w:lvlText w:val="-"/>
      <w:lvlJc w:val="left"/>
      <w:pPr>
        <w:ind w:left="171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C63C7DF2">
      <w:start w:val="1"/>
      <w:numFmt w:val="bullet"/>
      <w:lvlText w:val="-"/>
      <w:lvlJc w:val="left"/>
      <w:pPr>
        <w:ind w:left="2296" w:hanging="166"/>
      </w:pPr>
      <w:rPr>
        <w:rFonts w:hAnsi="Arial Unicode MS"/>
        <w:caps w:val="0"/>
        <w:smallCaps w:val="0"/>
        <w:strike w:val="0"/>
        <w:dstrike w:val="0"/>
        <w:outline w:val="0"/>
        <w:emboss w:val="0"/>
        <w:imprint w:val="0"/>
        <w:spacing w:val="0"/>
        <w:w w:val="100"/>
        <w:kern w:val="0"/>
        <w:position w:val="0"/>
        <w:highlight w:val="none"/>
        <w:vertAlign w:val="baseline"/>
      </w:rPr>
    </w:lvl>
    <w:lvl w:ilvl="3" w:tplc="1108DB1C">
      <w:start w:val="1"/>
      <w:numFmt w:val="bullet"/>
      <w:lvlText w:val="-"/>
      <w:lvlJc w:val="left"/>
      <w:pPr>
        <w:ind w:left="291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6FC8DF9A">
      <w:start w:val="1"/>
      <w:numFmt w:val="bullet"/>
      <w:lvlText w:val="-"/>
      <w:lvlJc w:val="left"/>
      <w:pPr>
        <w:ind w:left="351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B85E7440">
      <w:start w:val="1"/>
      <w:numFmt w:val="bullet"/>
      <w:lvlText w:val="-"/>
      <w:lvlJc w:val="left"/>
      <w:pPr>
        <w:ind w:left="411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398C2314">
      <w:start w:val="1"/>
      <w:numFmt w:val="bullet"/>
      <w:lvlText w:val="-"/>
      <w:lvlJc w:val="left"/>
      <w:pPr>
        <w:ind w:left="471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34805DFE">
      <w:start w:val="1"/>
      <w:numFmt w:val="bullet"/>
      <w:lvlText w:val="-"/>
      <w:lvlJc w:val="left"/>
      <w:pPr>
        <w:ind w:left="531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2D708A86">
      <w:start w:val="1"/>
      <w:numFmt w:val="bullet"/>
      <w:lvlText w:val="-"/>
      <w:lvlJc w:val="left"/>
      <w:pPr>
        <w:ind w:left="591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0767F86"/>
    <w:multiLevelType w:val="multilevel"/>
    <w:tmpl w:val="0F8CCA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4B243D"/>
    <w:multiLevelType w:val="multilevel"/>
    <w:tmpl w:val="D5B63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8737ECB"/>
    <w:multiLevelType w:val="multilevel"/>
    <w:tmpl w:val="0D108A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2AD03563"/>
    <w:multiLevelType w:val="multilevel"/>
    <w:tmpl w:val="A0BCD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B3E28B4"/>
    <w:multiLevelType w:val="multilevel"/>
    <w:tmpl w:val="71788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D095F0F"/>
    <w:multiLevelType w:val="hybridMultilevel"/>
    <w:tmpl w:val="571C2DC4"/>
    <w:lvl w:ilvl="0" w:tplc="DDC68C9A">
      <w:start w:val="1"/>
      <w:numFmt w:val="decimal"/>
      <w:lvlText w:val="(%1)"/>
      <w:lvlJc w:val="left"/>
      <w:pPr>
        <w:ind w:left="720" w:hanging="360"/>
      </w:pPr>
      <w:rPr>
        <w:rFonts w:hint="default"/>
      </w:rPr>
    </w:lvl>
    <w:lvl w:ilvl="1" w:tplc="280C0019" w:tentative="1">
      <w:start w:val="1"/>
      <w:numFmt w:val="lowerLetter"/>
      <w:lvlText w:val="%2."/>
      <w:lvlJc w:val="left"/>
      <w:pPr>
        <w:ind w:left="1440" w:hanging="360"/>
      </w:pPr>
    </w:lvl>
    <w:lvl w:ilvl="2" w:tplc="280C001B" w:tentative="1">
      <w:start w:val="1"/>
      <w:numFmt w:val="lowerRoman"/>
      <w:lvlText w:val="%3."/>
      <w:lvlJc w:val="right"/>
      <w:pPr>
        <w:ind w:left="2160" w:hanging="180"/>
      </w:pPr>
    </w:lvl>
    <w:lvl w:ilvl="3" w:tplc="280C000F" w:tentative="1">
      <w:start w:val="1"/>
      <w:numFmt w:val="decimal"/>
      <w:lvlText w:val="%4."/>
      <w:lvlJc w:val="left"/>
      <w:pPr>
        <w:ind w:left="2880" w:hanging="360"/>
      </w:pPr>
    </w:lvl>
    <w:lvl w:ilvl="4" w:tplc="280C0019" w:tentative="1">
      <w:start w:val="1"/>
      <w:numFmt w:val="lowerLetter"/>
      <w:lvlText w:val="%5."/>
      <w:lvlJc w:val="left"/>
      <w:pPr>
        <w:ind w:left="3600" w:hanging="360"/>
      </w:pPr>
    </w:lvl>
    <w:lvl w:ilvl="5" w:tplc="280C001B" w:tentative="1">
      <w:start w:val="1"/>
      <w:numFmt w:val="lowerRoman"/>
      <w:lvlText w:val="%6."/>
      <w:lvlJc w:val="right"/>
      <w:pPr>
        <w:ind w:left="4320" w:hanging="180"/>
      </w:pPr>
    </w:lvl>
    <w:lvl w:ilvl="6" w:tplc="280C000F" w:tentative="1">
      <w:start w:val="1"/>
      <w:numFmt w:val="decimal"/>
      <w:lvlText w:val="%7."/>
      <w:lvlJc w:val="left"/>
      <w:pPr>
        <w:ind w:left="5040" w:hanging="360"/>
      </w:pPr>
    </w:lvl>
    <w:lvl w:ilvl="7" w:tplc="280C0019" w:tentative="1">
      <w:start w:val="1"/>
      <w:numFmt w:val="lowerLetter"/>
      <w:lvlText w:val="%8."/>
      <w:lvlJc w:val="left"/>
      <w:pPr>
        <w:ind w:left="5760" w:hanging="360"/>
      </w:pPr>
    </w:lvl>
    <w:lvl w:ilvl="8" w:tplc="280C001B" w:tentative="1">
      <w:start w:val="1"/>
      <w:numFmt w:val="lowerRoman"/>
      <w:lvlText w:val="%9."/>
      <w:lvlJc w:val="right"/>
      <w:pPr>
        <w:ind w:left="6480" w:hanging="180"/>
      </w:pPr>
    </w:lvl>
  </w:abstractNum>
  <w:abstractNum w:abstractNumId="17" w15:restartNumberingAfterBreak="0">
    <w:nsid w:val="2F503AD5"/>
    <w:multiLevelType w:val="multilevel"/>
    <w:tmpl w:val="7C541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0CA6854"/>
    <w:multiLevelType w:val="multilevel"/>
    <w:tmpl w:val="60CAB07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30D16CBF"/>
    <w:multiLevelType w:val="multilevel"/>
    <w:tmpl w:val="70ACD7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335D2282"/>
    <w:multiLevelType w:val="multilevel"/>
    <w:tmpl w:val="0644A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6D41467"/>
    <w:multiLevelType w:val="multilevel"/>
    <w:tmpl w:val="CA887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6D83BC2"/>
    <w:multiLevelType w:val="multilevel"/>
    <w:tmpl w:val="A140B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86243FF"/>
    <w:multiLevelType w:val="multilevel"/>
    <w:tmpl w:val="A950D4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0248E8"/>
    <w:multiLevelType w:val="multilevel"/>
    <w:tmpl w:val="64C41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EEC1E3C"/>
    <w:multiLevelType w:val="multilevel"/>
    <w:tmpl w:val="4D1A5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41D548E"/>
    <w:multiLevelType w:val="multilevel"/>
    <w:tmpl w:val="493E2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52851E1"/>
    <w:multiLevelType w:val="multilevel"/>
    <w:tmpl w:val="C8A61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5E77290"/>
    <w:multiLevelType w:val="multilevel"/>
    <w:tmpl w:val="82708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B861805"/>
    <w:multiLevelType w:val="multilevel"/>
    <w:tmpl w:val="4E046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C0E00BC"/>
    <w:multiLevelType w:val="multilevel"/>
    <w:tmpl w:val="AA4EE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CBB5CEA"/>
    <w:multiLevelType w:val="multilevel"/>
    <w:tmpl w:val="A7F87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D3E0A78"/>
    <w:multiLevelType w:val="multilevel"/>
    <w:tmpl w:val="25C6A042"/>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4DA046C3"/>
    <w:multiLevelType w:val="hybridMultilevel"/>
    <w:tmpl w:val="E29E8094"/>
    <w:lvl w:ilvl="0" w:tplc="93D25630">
      <w:start w:val="1"/>
      <w:numFmt w:val="decimal"/>
      <w:lvlText w:val="%1."/>
      <w:lvlJc w:val="left"/>
      <w:pPr>
        <w:ind w:left="1068" w:hanging="70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DC9518B"/>
    <w:multiLevelType w:val="multilevel"/>
    <w:tmpl w:val="111CA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4A6301C"/>
    <w:multiLevelType w:val="multilevel"/>
    <w:tmpl w:val="C9741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6680E95"/>
    <w:multiLevelType w:val="multilevel"/>
    <w:tmpl w:val="277C0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B911C5E"/>
    <w:multiLevelType w:val="multilevel"/>
    <w:tmpl w:val="F3CC6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C21248F"/>
    <w:multiLevelType w:val="multilevel"/>
    <w:tmpl w:val="54F82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CAF6997"/>
    <w:multiLevelType w:val="hybridMultilevel"/>
    <w:tmpl w:val="3CD2C3DE"/>
    <w:styleLink w:val="Nombres"/>
    <w:lvl w:ilvl="0" w:tplc="97D6902E">
      <w:start w:val="1"/>
      <w:numFmt w:val="decimal"/>
      <w:lvlText w:val="%1."/>
      <w:lvlJc w:val="left"/>
      <w:pPr>
        <w:ind w:left="118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1" w:tplc="A44A3878">
      <w:start w:val="1"/>
      <w:numFmt w:val="decimal"/>
      <w:lvlText w:val="%2."/>
      <w:lvlJc w:val="left"/>
      <w:pPr>
        <w:ind w:left="198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2" w:tplc="C30419D8">
      <w:start w:val="1"/>
      <w:numFmt w:val="decimal"/>
      <w:lvlText w:val="%3."/>
      <w:lvlJc w:val="left"/>
      <w:pPr>
        <w:ind w:left="278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3" w:tplc="C79E7EF8">
      <w:start w:val="1"/>
      <w:numFmt w:val="decimal"/>
      <w:lvlText w:val="%4."/>
      <w:lvlJc w:val="left"/>
      <w:pPr>
        <w:ind w:left="358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4" w:tplc="8FA64BAC">
      <w:start w:val="1"/>
      <w:numFmt w:val="decimal"/>
      <w:lvlText w:val="%5."/>
      <w:lvlJc w:val="left"/>
      <w:pPr>
        <w:ind w:left="438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5" w:tplc="92D69590">
      <w:start w:val="1"/>
      <w:numFmt w:val="decimal"/>
      <w:lvlText w:val="%6."/>
      <w:lvlJc w:val="left"/>
      <w:pPr>
        <w:ind w:left="518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6" w:tplc="58A2C99A">
      <w:start w:val="1"/>
      <w:numFmt w:val="decimal"/>
      <w:lvlText w:val="%7."/>
      <w:lvlJc w:val="left"/>
      <w:pPr>
        <w:ind w:left="598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7" w:tplc="B2526ABE">
      <w:start w:val="1"/>
      <w:numFmt w:val="decimal"/>
      <w:lvlText w:val="%8."/>
      <w:lvlJc w:val="left"/>
      <w:pPr>
        <w:ind w:left="678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8" w:tplc="656695C8">
      <w:start w:val="1"/>
      <w:numFmt w:val="decimal"/>
      <w:lvlText w:val="%9."/>
      <w:lvlJc w:val="left"/>
      <w:pPr>
        <w:ind w:left="7583" w:hanging="25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5F503BBD"/>
    <w:multiLevelType w:val="multilevel"/>
    <w:tmpl w:val="ED2A088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1" w15:restartNumberingAfterBreak="0">
    <w:nsid w:val="61862E82"/>
    <w:multiLevelType w:val="multilevel"/>
    <w:tmpl w:val="F4A05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2CB6339"/>
    <w:multiLevelType w:val="multilevel"/>
    <w:tmpl w:val="B7FA9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60A6740"/>
    <w:multiLevelType w:val="multilevel"/>
    <w:tmpl w:val="A5D8E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6D70C2D"/>
    <w:multiLevelType w:val="multilevel"/>
    <w:tmpl w:val="BE988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9BC20F2"/>
    <w:multiLevelType w:val="multilevel"/>
    <w:tmpl w:val="14903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9C616A3"/>
    <w:multiLevelType w:val="multilevel"/>
    <w:tmpl w:val="B8ECD704"/>
    <w:styleLink w:val="Puces1"/>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r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6B0A1CF4"/>
    <w:multiLevelType w:val="multilevel"/>
    <w:tmpl w:val="D62E4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B555CB5"/>
    <w:multiLevelType w:val="multilevel"/>
    <w:tmpl w:val="B860D9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9" w15:restartNumberingAfterBreak="0">
    <w:nsid w:val="6BC76E05"/>
    <w:multiLevelType w:val="multilevel"/>
    <w:tmpl w:val="7E448E44"/>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1.%2.%3"/>
      <w:lvlJc w:val="left"/>
      <w:pPr>
        <w:ind w:left="72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CA72224"/>
    <w:multiLevelType w:val="multilevel"/>
    <w:tmpl w:val="D62E3D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FA713C8"/>
    <w:multiLevelType w:val="multilevel"/>
    <w:tmpl w:val="D1DC6964"/>
    <w:lvl w:ilvl="0">
      <w:start w:val="1"/>
      <w:numFmt w:val="decimal"/>
      <w:lvlText w:val="%1."/>
      <w:lvlJc w:val="left"/>
      <w:pPr>
        <w:ind w:left="720" w:hanging="360"/>
      </w:pPr>
    </w:lvl>
    <w:lvl w:ilvl="1">
      <w:start w:val="1"/>
      <w:numFmt w:val="lowerLetter"/>
      <w:lvlText w:val="%2."/>
      <w:lvlJc w:val="left"/>
      <w:pPr>
        <w:ind w:left="1440" w:hanging="360"/>
      </w:pPr>
    </w:lvl>
    <w:lvl w:ilvl="2">
      <w:start w:val="2"/>
      <w:numFmt w:val="decimal"/>
      <w:lvlText w:val="%1.%2.%3"/>
      <w:lvlJc w:val="left"/>
      <w:pPr>
        <w:ind w:left="72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FB721B2"/>
    <w:multiLevelType w:val="multilevel"/>
    <w:tmpl w:val="AFF27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05C4985"/>
    <w:multiLevelType w:val="multilevel"/>
    <w:tmpl w:val="49084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1313CEF"/>
    <w:multiLevelType w:val="multilevel"/>
    <w:tmpl w:val="B4825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25D2AB4"/>
    <w:multiLevelType w:val="multilevel"/>
    <w:tmpl w:val="DD0A6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2BB4948"/>
    <w:multiLevelType w:val="multilevel"/>
    <w:tmpl w:val="225EB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7D278B7"/>
    <w:multiLevelType w:val="multilevel"/>
    <w:tmpl w:val="9B78B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91D1A15"/>
    <w:multiLevelType w:val="multilevel"/>
    <w:tmpl w:val="9BAA6C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AC47F36"/>
    <w:multiLevelType w:val="multilevel"/>
    <w:tmpl w:val="03A2D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BD03357"/>
    <w:multiLevelType w:val="multilevel"/>
    <w:tmpl w:val="BD1A1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C4129BA"/>
    <w:multiLevelType w:val="multilevel"/>
    <w:tmpl w:val="1272D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D8C2683"/>
    <w:multiLevelType w:val="multilevel"/>
    <w:tmpl w:val="63DC64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F2C035F"/>
    <w:multiLevelType w:val="multilevel"/>
    <w:tmpl w:val="1FD8E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52527498">
    <w:abstractNumId w:val="4"/>
  </w:num>
  <w:num w:numId="2" w16cid:durableId="1390690061">
    <w:abstractNumId w:val="51"/>
  </w:num>
  <w:num w:numId="3" w16cid:durableId="13964198">
    <w:abstractNumId w:val="49"/>
  </w:num>
  <w:num w:numId="4" w16cid:durableId="1300261816">
    <w:abstractNumId w:val="46"/>
  </w:num>
  <w:num w:numId="5" w16cid:durableId="1239437493">
    <w:abstractNumId w:val="8"/>
  </w:num>
  <w:num w:numId="6" w16cid:durableId="1192256880">
    <w:abstractNumId w:val="6"/>
  </w:num>
  <w:num w:numId="7" w16cid:durableId="1045641354">
    <w:abstractNumId w:val="2"/>
  </w:num>
  <w:num w:numId="8" w16cid:durableId="1640767878">
    <w:abstractNumId w:val="33"/>
  </w:num>
  <w:num w:numId="9" w16cid:durableId="1975522316">
    <w:abstractNumId w:val="0"/>
  </w:num>
  <w:num w:numId="10" w16cid:durableId="1001663173">
    <w:abstractNumId w:val="32"/>
  </w:num>
  <w:num w:numId="11" w16cid:durableId="690422031">
    <w:abstractNumId w:val="8"/>
    <w:lvlOverride w:ilvl="0">
      <w:startOverride w:val="2"/>
    </w:lvlOverride>
  </w:num>
  <w:num w:numId="12" w16cid:durableId="714890895">
    <w:abstractNumId w:val="16"/>
  </w:num>
  <w:num w:numId="13" w16cid:durableId="965083428">
    <w:abstractNumId w:val="10"/>
  </w:num>
  <w:num w:numId="14" w16cid:durableId="2002851148">
    <w:abstractNumId w:val="39"/>
  </w:num>
  <w:num w:numId="15" w16cid:durableId="1461220491">
    <w:abstractNumId w:val="41"/>
  </w:num>
  <w:num w:numId="16" w16cid:durableId="677119506">
    <w:abstractNumId w:val="9"/>
  </w:num>
  <w:num w:numId="17" w16cid:durableId="307441676">
    <w:abstractNumId w:val="31"/>
  </w:num>
  <w:num w:numId="18" w16cid:durableId="1070691734">
    <w:abstractNumId w:val="25"/>
  </w:num>
  <w:num w:numId="19" w16cid:durableId="267861018">
    <w:abstractNumId w:val="38"/>
  </w:num>
  <w:num w:numId="20" w16cid:durableId="114911247">
    <w:abstractNumId w:val="20"/>
  </w:num>
  <w:num w:numId="21" w16cid:durableId="1290012755">
    <w:abstractNumId w:val="28"/>
  </w:num>
  <w:num w:numId="22" w16cid:durableId="1100101490">
    <w:abstractNumId w:val="35"/>
  </w:num>
  <w:num w:numId="23" w16cid:durableId="295719833">
    <w:abstractNumId w:val="37"/>
  </w:num>
  <w:num w:numId="24" w16cid:durableId="452216043">
    <w:abstractNumId w:val="1"/>
  </w:num>
  <w:num w:numId="25" w16cid:durableId="1934850850">
    <w:abstractNumId w:val="53"/>
  </w:num>
  <w:num w:numId="26" w16cid:durableId="1643850765">
    <w:abstractNumId w:val="5"/>
  </w:num>
  <w:num w:numId="27" w16cid:durableId="289897299">
    <w:abstractNumId w:val="17"/>
  </w:num>
  <w:num w:numId="28" w16cid:durableId="626399657">
    <w:abstractNumId w:val="42"/>
  </w:num>
  <w:num w:numId="29" w16cid:durableId="590696326">
    <w:abstractNumId w:val="15"/>
  </w:num>
  <w:num w:numId="30" w16cid:durableId="1242760044">
    <w:abstractNumId w:val="60"/>
  </w:num>
  <w:num w:numId="31" w16cid:durableId="1925725385">
    <w:abstractNumId w:val="45"/>
  </w:num>
  <w:num w:numId="32" w16cid:durableId="86733132">
    <w:abstractNumId w:val="57"/>
  </w:num>
  <w:num w:numId="33" w16cid:durableId="610554752">
    <w:abstractNumId w:val="24"/>
  </w:num>
  <w:num w:numId="34" w16cid:durableId="2114477412">
    <w:abstractNumId w:val="7"/>
  </w:num>
  <w:num w:numId="35" w16cid:durableId="1264921379">
    <w:abstractNumId w:val="54"/>
  </w:num>
  <w:num w:numId="36" w16cid:durableId="915019615">
    <w:abstractNumId w:val="59"/>
  </w:num>
  <w:num w:numId="37" w16cid:durableId="1087919858">
    <w:abstractNumId w:val="36"/>
  </w:num>
  <w:num w:numId="38" w16cid:durableId="598635811">
    <w:abstractNumId w:val="3"/>
  </w:num>
  <w:num w:numId="39" w16cid:durableId="1716999928">
    <w:abstractNumId w:val="23"/>
  </w:num>
  <w:num w:numId="40" w16cid:durableId="459345613">
    <w:abstractNumId w:val="50"/>
  </w:num>
  <w:num w:numId="41" w16cid:durableId="1180967844">
    <w:abstractNumId w:val="58"/>
  </w:num>
  <w:num w:numId="42" w16cid:durableId="335545193">
    <w:abstractNumId w:val="43"/>
  </w:num>
  <w:num w:numId="43" w16cid:durableId="1518696465">
    <w:abstractNumId w:val="22"/>
  </w:num>
  <w:num w:numId="44" w16cid:durableId="319432641">
    <w:abstractNumId w:val="62"/>
  </w:num>
  <w:num w:numId="45" w16cid:durableId="96683747">
    <w:abstractNumId w:val="11"/>
  </w:num>
  <w:num w:numId="46" w16cid:durableId="1882011027">
    <w:abstractNumId w:val="14"/>
  </w:num>
  <w:num w:numId="47" w16cid:durableId="1853953147">
    <w:abstractNumId w:val="52"/>
  </w:num>
  <w:num w:numId="48" w16cid:durableId="2046369664">
    <w:abstractNumId w:val="27"/>
  </w:num>
  <w:num w:numId="49" w16cid:durableId="2130393982">
    <w:abstractNumId w:val="44"/>
  </w:num>
  <w:num w:numId="50" w16cid:durableId="1536456231">
    <w:abstractNumId w:val="55"/>
  </w:num>
  <w:num w:numId="51" w16cid:durableId="1824614446">
    <w:abstractNumId w:val="30"/>
  </w:num>
  <w:num w:numId="52" w16cid:durableId="1509252888">
    <w:abstractNumId w:val="61"/>
  </w:num>
  <w:num w:numId="53" w16cid:durableId="487869692">
    <w:abstractNumId w:val="63"/>
  </w:num>
  <w:num w:numId="54" w16cid:durableId="948124336">
    <w:abstractNumId w:val="29"/>
  </w:num>
  <w:num w:numId="55" w16cid:durableId="1977879232">
    <w:abstractNumId w:val="12"/>
  </w:num>
  <w:num w:numId="56" w16cid:durableId="1482693747">
    <w:abstractNumId w:val="47"/>
  </w:num>
  <w:num w:numId="57" w16cid:durableId="497888921">
    <w:abstractNumId w:val="13"/>
  </w:num>
  <w:num w:numId="58" w16cid:durableId="2144813727">
    <w:abstractNumId w:val="48"/>
  </w:num>
  <w:num w:numId="59" w16cid:durableId="982781301">
    <w:abstractNumId w:val="19"/>
  </w:num>
  <w:num w:numId="60" w16cid:durableId="45107221">
    <w:abstractNumId w:val="18"/>
  </w:num>
  <w:num w:numId="61" w16cid:durableId="421296599">
    <w:abstractNumId w:val="40"/>
  </w:num>
  <w:num w:numId="62" w16cid:durableId="230433436">
    <w:abstractNumId w:val="56"/>
  </w:num>
  <w:num w:numId="63" w16cid:durableId="155000972">
    <w:abstractNumId w:val="21"/>
  </w:num>
  <w:num w:numId="64" w16cid:durableId="872428514">
    <w:abstractNumId w:val="26"/>
  </w:num>
  <w:num w:numId="65" w16cid:durableId="1453599256">
    <w:abstractNumId w:val="8"/>
  </w:num>
  <w:num w:numId="66" w16cid:durableId="223608858">
    <w:abstractNumId w:val="34"/>
  </w:num>
  <w:num w:numId="67" w16cid:durableId="904608309">
    <w:abstractNumId w:val="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750"/>
    <w:rsid w:val="00000381"/>
    <w:rsid w:val="000006E5"/>
    <w:rsid w:val="00004ABB"/>
    <w:rsid w:val="00005643"/>
    <w:rsid w:val="00012BA2"/>
    <w:rsid w:val="00013104"/>
    <w:rsid w:val="00014E8C"/>
    <w:rsid w:val="00020621"/>
    <w:rsid w:val="00021E16"/>
    <w:rsid w:val="00022799"/>
    <w:rsid w:val="0002587C"/>
    <w:rsid w:val="00025E76"/>
    <w:rsid w:val="000305FC"/>
    <w:rsid w:val="00030ACE"/>
    <w:rsid w:val="00032922"/>
    <w:rsid w:val="00035B84"/>
    <w:rsid w:val="0003686F"/>
    <w:rsid w:val="0003693F"/>
    <w:rsid w:val="000377C6"/>
    <w:rsid w:val="00041FDA"/>
    <w:rsid w:val="00042AA4"/>
    <w:rsid w:val="000439D0"/>
    <w:rsid w:val="00044886"/>
    <w:rsid w:val="00044F4D"/>
    <w:rsid w:val="00045C06"/>
    <w:rsid w:val="00046626"/>
    <w:rsid w:val="0004666F"/>
    <w:rsid w:val="0004742D"/>
    <w:rsid w:val="000502B6"/>
    <w:rsid w:val="000507DD"/>
    <w:rsid w:val="00050808"/>
    <w:rsid w:val="000541FD"/>
    <w:rsid w:val="00055B6F"/>
    <w:rsid w:val="00055B71"/>
    <w:rsid w:val="00060419"/>
    <w:rsid w:val="00061E16"/>
    <w:rsid w:val="00063222"/>
    <w:rsid w:val="00064AD4"/>
    <w:rsid w:val="00066543"/>
    <w:rsid w:val="000673A5"/>
    <w:rsid w:val="000704CE"/>
    <w:rsid w:val="00070932"/>
    <w:rsid w:val="000710D7"/>
    <w:rsid w:val="000737EB"/>
    <w:rsid w:val="00074151"/>
    <w:rsid w:val="00075327"/>
    <w:rsid w:val="000753B2"/>
    <w:rsid w:val="00075887"/>
    <w:rsid w:val="00075C28"/>
    <w:rsid w:val="000776C8"/>
    <w:rsid w:val="000827F0"/>
    <w:rsid w:val="000836DD"/>
    <w:rsid w:val="00085BE5"/>
    <w:rsid w:val="00090F6C"/>
    <w:rsid w:val="00091D6F"/>
    <w:rsid w:val="000936E1"/>
    <w:rsid w:val="00094E78"/>
    <w:rsid w:val="00095B51"/>
    <w:rsid w:val="00095FE2"/>
    <w:rsid w:val="0009672B"/>
    <w:rsid w:val="00096B53"/>
    <w:rsid w:val="00097D6C"/>
    <w:rsid w:val="000A1FF7"/>
    <w:rsid w:val="000A5016"/>
    <w:rsid w:val="000A526C"/>
    <w:rsid w:val="000A577B"/>
    <w:rsid w:val="000B0D40"/>
    <w:rsid w:val="000B1207"/>
    <w:rsid w:val="000B1F5E"/>
    <w:rsid w:val="000B2B39"/>
    <w:rsid w:val="000B4CD6"/>
    <w:rsid w:val="000B5307"/>
    <w:rsid w:val="000B7B21"/>
    <w:rsid w:val="000B7ECF"/>
    <w:rsid w:val="000C048C"/>
    <w:rsid w:val="000C14CC"/>
    <w:rsid w:val="000C1517"/>
    <w:rsid w:val="000C1D81"/>
    <w:rsid w:val="000C7915"/>
    <w:rsid w:val="000D1B41"/>
    <w:rsid w:val="000D232C"/>
    <w:rsid w:val="000D4932"/>
    <w:rsid w:val="000D53FE"/>
    <w:rsid w:val="000D5773"/>
    <w:rsid w:val="000E0623"/>
    <w:rsid w:val="000E0BE3"/>
    <w:rsid w:val="000E0EB5"/>
    <w:rsid w:val="000E1755"/>
    <w:rsid w:val="000E603B"/>
    <w:rsid w:val="000E725E"/>
    <w:rsid w:val="000E7A0B"/>
    <w:rsid w:val="000E7D11"/>
    <w:rsid w:val="000F1C04"/>
    <w:rsid w:val="000F3529"/>
    <w:rsid w:val="000F711A"/>
    <w:rsid w:val="001026D7"/>
    <w:rsid w:val="00103568"/>
    <w:rsid w:val="001041B9"/>
    <w:rsid w:val="00107664"/>
    <w:rsid w:val="00110FAA"/>
    <w:rsid w:val="00112D11"/>
    <w:rsid w:val="0011567E"/>
    <w:rsid w:val="001177C7"/>
    <w:rsid w:val="00120D3F"/>
    <w:rsid w:val="0012111C"/>
    <w:rsid w:val="00122348"/>
    <w:rsid w:val="00124524"/>
    <w:rsid w:val="00124FA8"/>
    <w:rsid w:val="00125796"/>
    <w:rsid w:val="001262C3"/>
    <w:rsid w:val="00127846"/>
    <w:rsid w:val="00134897"/>
    <w:rsid w:val="001351F2"/>
    <w:rsid w:val="00135579"/>
    <w:rsid w:val="0013597E"/>
    <w:rsid w:val="00135F1F"/>
    <w:rsid w:val="00137260"/>
    <w:rsid w:val="00140138"/>
    <w:rsid w:val="00140F90"/>
    <w:rsid w:val="001423B7"/>
    <w:rsid w:val="00146A17"/>
    <w:rsid w:val="00147C5C"/>
    <w:rsid w:val="00150BAD"/>
    <w:rsid w:val="0015484D"/>
    <w:rsid w:val="00155C47"/>
    <w:rsid w:val="0016027C"/>
    <w:rsid w:val="00160338"/>
    <w:rsid w:val="0016106E"/>
    <w:rsid w:val="001612F8"/>
    <w:rsid w:val="00162088"/>
    <w:rsid w:val="001632B0"/>
    <w:rsid w:val="001650B1"/>
    <w:rsid w:val="00166FEB"/>
    <w:rsid w:val="00172C9F"/>
    <w:rsid w:val="00174B1E"/>
    <w:rsid w:val="001770F3"/>
    <w:rsid w:val="00180150"/>
    <w:rsid w:val="00180CEE"/>
    <w:rsid w:val="0018158A"/>
    <w:rsid w:val="00182077"/>
    <w:rsid w:val="00185E6C"/>
    <w:rsid w:val="00190DB2"/>
    <w:rsid w:val="00191E1A"/>
    <w:rsid w:val="00191E91"/>
    <w:rsid w:val="00193F4F"/>
    <w:rsid w:val="00194970"/>
    <w:rsid w:val="00195035"/>
    <w:rsid w:val="001973EF"/>
    <w:rsid w:val="001A32AB"/>
    <w:rsid w:val="001A789E"/>
    <w:rsid w:val="001B201F"/>
    <w:rsid w:val="001B341C"/>
    <w:rsid w:val="001B3646"/>
    <w:rsid w:val="001B4A43"/>
    <w:rsid w:val="001B4FB0"/>
    <w:rsid w:val="001C0A40"/>
    <w:rsid w:val="001C0DD1"/>
    <w:rsid w:val="001C43AA"/>
    <w:rsid w:val="001C6101"/>
    <w:rsid w:val="001C7660"/>
    <w:rsid w:val="001C770C"/>
    <w:rsid w:val="001D0278"/>
    <w:rsid w:val="001D0B24"/>
    <w:rsid w:val="001D0BA3"/>
    <w:rsid w:val="001D2613"/>
    <w:rsid w:val="001D5185"/>
    <w:rsid w:val="001D53D2"/>
    <w:rsid w:val="001D5859"/>
    <w:rsid w:val="001D6FD0"/>
    <w:rsid w:val="001D7418"/>
    <w:rsid w:val="001D7A62"/>
    <w:rsid w:val="001D7A64"/>
    <w:rsid w:val="001E0A0B"/>
    <w:rsid w:val="001E0E2F"/>
    <w:rsid w:val="001E2C8E"/>
    <w:rsid w:val="001E3169"/>
    <w:rsid w:val="001E3D25"/>
    <w:rsid w:val="001E49D2"/>
    <w:rsid w:val="001E53A4"/>
    <w:rsid w:val="001E6543"/>
    <w:rsid w:val="001E6D00"/>
    <w:rsid w:val="001F3E5E"/>
    <w:rsid w:val="001F4472"/>
    <w:rsid w:val="001F46BE"/>
    <w:rsid w:val="001F5DCE"/>
    <w:rsid w:val="001F60F2"/>
    <w:rsid w:val="001F61DF"/>
    <w:rsid w:val="001F6B68"/>
    <w:rsid w:val="001F6F4F"/>
    <w:rsid w:val="001F796C"/>
    <w:rsid w:val="002014AB"/>
    <w:rsid w:val="00201904"/>
    <w:rsid w:val="002019A9"/>
    <w:rsid w:val="00201B3D"/>
    <w:rsid w:val="00203FF6"/>
    <w:rsid w:val="00204407"/>
    <w:rsid w:val="00204A02"/>
    <w:rsid w:val="00204A0A"/>
    <w:rsid w:val="002050E2"/>
    <w:rsid w:val="002051B6"/>
    <w:rsid w:val="00205F93"/>
    <w:rsid w:val="0020634C"/>
    <w:rsid w:val="00212368"/>
    <w:rsid w:val="0021254C"/>
    <w:rsid w:val="00213097"/>
    <w:rsid w:val="00214624"/>
    <w:rsid w:val="002146A2"/>
    <w:rsid w:val="00214DE1"/>
    <w:rsid w:val="002156BA"/>
    <w:rsid w:val="00215DD3"/>
    <w:rsid w:val="00216F3F"/>
    <w:rsid w:val="00216FEA"/>
    <w:rsid w:val="0021755A"/>
    <w:rsid w:val="00221AD0"/>
    <w:rsid w:val="00221E0E"/>
    <w:rsid w:val="00222417"/>
    <w:rsid w:val="002232F3"/>
    <w:rsid w:val="00225F5D"/>
    <w:rsid w:val="002301B6"/>
    <w:rsid w:val="00233966"/>
    <w:rsid w:val="00237612"/>
    <w:rsid w:val="00237FAC"/>
    <w:rsid w:val="00240219"/>
    <w:rsid w:val="00240994"/>
    <w:rsid w:val="0024228D"/>
    <w:rsid w:val="00243751"/>
    <w:rsid w:val="00243A56"/>
    <w:rsid w:val="00246377"/>
    <w:rsid w:val="0024723C"/>
    <w:rsid w:val="00250994"/>
    <w:rsid w:val="00251977"/>
    <w:rsid w:val="00253497"/>
    <w:rsid w:val="00256621"/>
    <w:rsid w:val="002566DD"/>
    <w:rsid w:val="0025727D"/>
    <w:rsid w:val="00261A70"/>
    <w:rsid w:val="00264773"/>
    <w:rsid w:val="002663C6"/>
    <w:rsid w:val="00266CFC"/>
    <w:rsid w:val="00271CBE"/>
    <w:rsid w:val="00272A07"/>
    <w:rsid w:val="00273863"/>
    <w:rsid w:val="00274C39"/>
    <w:rsid w:val="0027591E"/>
    <w:rsid w:val="00276111"/>
    <w:rsid w:val="00277503"/>
    <w:rsid w:val="00282284"/>
    <w:rsid w:val="002824A2"/>
    <w:rsid w:val="002839C1"/>
    <w:rsid w:val="00284F00"/>
    <w:rsid w:val="00286640"/>
    <w:rsid w:val="00291A08"/>
    <w:rsid w:val="00297B78"/>
    <w:rsid w:val="002A32D0"/>
    <w:rsid w:val="002A4737"/>
    <w:rsid w:val="002A6ABF"/>
    <w:rsid w:val="002A6C44"/>
    <w:rsid w:val="002B0CA1"/>
    <w:rsid w:val="002B0F54"/>
    <w:rsid w:val="002B4EF6"/>
    <w:rsid w:val="002B5440"/>
    <w:rsid w:val="002B7D5A"/>
    <w:rsid w:val="002C0126"/>
    <w:rsid w:val="002C0FF6"/>
    <w:rsid w:val="002C4003"/>
    <w:rsid w:val="002C40E5"/>
    <w:rsid w:val="002C58E6"/>
    <w:rsid w:val="002C641B"/>
    <w:rsid w:val="002C7AF2"/>
    <w:rsid w:val="002C7D17"/>
    <w:rsid w:val="002D0A22"/>
    <w:rsid w:val="002D1E18"/>
    <w:rsid w:val="002D207A"/>
    <w:rsid w:val="002D2B58"/>
    <w:rsid w:val="002D5BA6"/>
    <w:rsid w:val="002E31EB"/>
    <w:rsid w:val="002E4061"/>
    <w:rsid w:val="002E5FDD"/>
    <w:rsid w:val="002F040F"/>
    <w:rsid w:val="002F0F51"/>
    <w:rsid w:val="002F141B"/>
    <w:rsid w:val="002F264D"/>
    <w:rsid w:val="002F2B58"/>
    <w:rsid w:val="002F37A8"/>
    <w:rsid w:val="00305B86"/>
    <w:rsid w:val="00307C41"/>
    <w:rsid w:val="00311D6F"/>
    <w:rsid w:val="003122F3"/>
    <w:rsid w:val="00312744"/>
    <w:rsid w:val="0031313C"/>
    <w:rsid w:val="0031362F"/>
    <w:rsid w:val="00316743"/>
    <w:rsid w:val="00321BE2"/>
    <w:rsid w:val="0032228F"/>
    <w:rsid w:val="0033125E"/>
    <w:rsid w:val="00332A46"/>
    <w:rsid w:val="00334C24"/>
    <w:rsid w:val="0033580E"/>
    <w:rsid w:val="00335D6C"/>
    <w:rsid w:val="0033643E"/>
    <w:rsid w:val="00340A83"/>
    <w:rsid w:val="00340C17"/>
    <w:rsid w:val="003424B3"/>
    <w:rsid w:val="0034362D"/>
    <w:rsid w:val="00343D77"/>
    <w:rsid w:val="0034649D"/>
    <w:rsid w:val="00347085"/>
    <w:rsid w:val="0034799E"/>
    <w:rsid w:val="00350FA4"/>
    <w:rsid w:val="0036235B"/>
    <w:rsid w:val="00362F8A"/>
    <w:rsid w:val="003639F6"/>
    <w:rsid w:val="00365246"/>
    <w:rsid w:val="003664E0"/>
    <w:rsid w:val="00366B72"/>
    <w:rsid w:val="00367799"/>
    <w:rsid w:val="00370CB1"/>
    <w:rsid w:val="00371516"/>
    <w:rsid w:val="00371AA7"/>
    <w:rsid w:val="00371CCA"/>
    <w:rsid w:val="00372E50"/>
    <w:rsid w:val="00374857"/>
    <w:rsid w:val="00377A3A"/>
    <w:rsid w:val="003803AC"/>
    <w:rsid w:val="00380E5E"/>
    <w:rsid w:val="003823A8"/>
    <w:rsid w:val="00386AAB"/>
    <w:rsid w:val="003871C4"/>
    <w:rsid w:val="00392334"/>
    <w:rsid w:val="00392BEE"/>
    <w:rsid w:val="00395E5E"/>
    <w:rsid w:val="003A111D"/>
    <w:rsid w:val="003A3475"/>
    <w:rsid w:val="003A4142"/>
    <w:rsid w:val="003A452D"/>
    <w:rsid w:val="003A4F31"/>
    <w:rsid w:val="003A5395"/>
    <w:rsid w:val="003B0144"/>
    <w:rsid w:val="003B33A2"/>
    <w:rsid w:val="003B4F4F"/>
    <w:rsid w:val="003B5864"/>
    <w:rsid w:val="003C0616"/>
    <w:rsid w:val="003C06CD"/>
    <w:rsid w:val="003C0B14"/>
    <w:rsid w:val="003C127C"/>
    <w:rsid w:val="003C2059"/>
    <w:rsid w:val="003D14C2"/>
    <w:rsid w:val="003D171D"/>
    <w:rsid w:val="003D2FDD"/>
    <w:rsid w:val="003D3779"/>
    <w:rsid w:val="003D3E13"/>
    <w:rsid w:val="003D46B4"/>
    <w:rsid w:val="003D643E"/>
    <w:rsid w:val="003D7DD9"/>
    <w:rsid w:val="003E134A"/>
    <w:rsid w:val="003E1AAA"/>
    <w:rsid w:val="003E38E5"/>
    <w:rsid w:val="003F560D"/>
    <w:rsid w:val="003F58BA"/>
    <w:rsid w:val="003F63CC"/>
    <w:rsid w:val="003F6947"/>
    <w:rsid w:val="003F6972"/>
    <w:rsid w:val="004009B9"/>
    <w:rsid w:val="004012FC"/>
    <w:rsid w:val="00401416"/>
    <w:rsid w:val="0040269B"/>
    <w:rsid w:val="00404C7F"/>
    <w:rsid w:val="00405E47"/>
    <w:rsid w:val="0040664D"/>
    <w:rsid w:val="00411E59"/>
    <w:rsid w:val="00412ADE"/>
    <w:rsid w:val="00413425"/>
    <w:rsid w:val="0041382D"/>
    <w:rsid w:val="00413AC4"/>
    <w:rsid w:val="004145B4"/>
    <w:rsid w:val="004158D4"/>
    <w:rsid w:val="00416887"/>
    <w:rsid w:val="00416FE9"/>
    <w:rsid w:val="00417117"/>
    <w:rsid w:val="00420855"/>
    <w:rsid w:val="00420FD2"/>
    <w:rsid w:val="004234F3"/>
    <w:rsid w:val="00423652"/>
    <w:rsid w:val="00423813"/>
    <w:rsid w:val="00425CE3"/>
    <w:rsid w:val="00426C46"/>
    <w:rsid w:val="00431BB5"/>
    <w:rsid w:val="00432F3B"/>
    <w:rsid w:val="00433D60"/>
    <w:rsid w:val="00434BC7"/>
    <w:rsid w:val="00435FF5"/>
    <w:rsid w:val="004400C4"/>
    <w:rsid w:val="00441621"/>
    <w:rsid w:val="00442D1A"/>
    <w:rsid w:val="00446198"/>
    <w:rsid w:val="00450A92"/>
    <w:rsid w:val="00454A3C"/>
    <w:rsid w:val="004560FD"/>
    <w:rsid w:val="00456267"/>
    <w:rsid w:val="00456295"/>
    <w:rsid w:val="00464C58"/>
    <w:rsid w:val="00464F23"/>
    <w:rsid w:val="0046721F"/>
    <w:rsid w:val="004708D5"/>
    <w:rsid w:val="00471292"/>
    <w:rsid w:val="00473011"/>
    <w:rsid w:val="0047645E"/>
    <w:rsid w:val="00476D16"/>
    <w:rsid w:val="0048020D"/>
    <w:rsid w:val="00480E8C"/>
    <w:rsid w:val="00484B59"/>
    <w:rsid w:val="004867BE"/>
    <w:rsid w:val="004875C9"/>
    <w:rsid w:val="0049052F"/>
    <w:rsid w:val="00491888"/>
    <w:rsid w:val="0049232E"/>
    <w:rsid w:val="0049252E"/>
    <w:rsid w:val="004931C6"/>
    <w:rsid w:val="004933D3"/>
    <w:rsid w:val="00494C57"/>
    <w:rsid w:val="00495502"/>
    <w:rsid w:val="00496CDE"/>
    <w:rsid w:val="004972E8"/>
    <w:rsid w:val="00497704"/>
    <w:rsid w:val="004A01CA"/>
    <w:rsid w:val="004A09BF"/>
    <w:rsid w:val="004A0B3B"/>
    <w:rsid w:val="004A2258"/>
    <w:rsid w:val="004A238E"/>
    <w:rsid w:val="004A403A"/>
    <w:rsid w:val="004A5910"/>
    <w:rsid w:val="004A61FF"/>
    <w:rsid w:val="004B2BFC"/>
    <w:rsid w:val="004B2E9C"/>
    <w:rsid w:val="004B5180"/>
    <w:rsid w:val="004B5200"/>
    <w:rsid w:val="004B6538"/>
    <w:rsid w:val="004C0294"/>
    <w:rsid w:val="004C08D2"/>
    <w:rsid w:val="004C1482"/>
    <w:rsid w:val="004C2028"/>
    <w:rsid w:val="004C3210"/>
    <w:rsid w:val="004C6B7D"/>
    <w:rsid w:val="004C709F"/>
    <w:rsid w:val="004C7642"/>
    <w:rsid w:val="004C7DCF"/>
    <w:rsid w:val="004D1FA9"/>
    <w:rsid w:val="004D345B"/>
    <w:rsid w:val="004E0B52"/>
    <w:rsid w:val="004E15A2"/>
    <w:rsid w:val="004E208F"/>
    <w:rsid w:val="004E2CC6"/>
    <w:rsid w:val="004E3B65"/>
    <w:rsid w:val="004E6F21"/>
    <w:rsid w:val="004F1117"/>
    <w:rsid w:val="004F327F"/>
    <w:rsid w:val="004F60A0"/>
    <w:rsid w:val="005001AF"/>
    <w:rsid w:val="00501A2A"/>
    <w:rsid w:val="00503D7C"/>
    <w:rsid w:val="005043E2"/>
    <w:rsid w:val="005056B1"/>
    <w:rsid w:val="00515C0F"/>
    <w:rsid w:val="00515E93"/>
    <w:rsid w:val="00517682"/>
    <w:rsid w:val="00520146"/>
    <w:rsid w:val="005219BE"/>
    <w:rsid w:val="00522508"/>
    <w:rsid w:val="00523404"/>
    <w:rsid w:val="0052583C"/>
    <w:rsid w:val="0052591D"/>
    <w:rsid w:val="0053045A"/>
    <w:rsid w:val="005336BC"/>
    <w:rsid w:val="0053675F"/>
    <w:rsid w:val="00536789"/>
    <w:rsid w:val="00536C49"/>
    <w:rsid w:val="00540359"/>
    <w:rsid w:val="00542E04"/>
    <w:rsid w:val="00543092"/>
    <w:rsid w:val="005441CA"/>
    <w:rsid w:val="00551AD7"/>
    <w:rsid w:val="0055260D"/>
    <w:rsid w:val="00552AB2"/>
    <w:rsid w:val="0055309B"/>
    <w:rsid w:val="0055519D"/>
    <w:rsid w:val="005557DA"/>
    <w:rsid w:val="00555DCD"/>
    <w:rsid w:val="00557219"/>
    <w:rsid w:val="00561139"/>
    <w:rsid w:val="00561989"/>
    <w:rsid w:val="0056222A"/>
    <w:rsid w:val="005623DB"/>
    <w:rsid w:val="005632E4"/>
    <w:rsid w:val="005678E5"/>
    <w:rsid w:val="0057243F"/>
    <w:rsid w:val="00573991"/>
    <w:rsid w:val="00574EE5"/>
    <w:rsid w:val="00575E14"/>
    <w:rsid w:val="00577E88"/>
    <w:rsid w:val="00581A44"/>
    <w:rsid w:val="005835E3"/>
    <w:rsid w:val="00583AB2"/>
    <w:rsid w:val="00583CC3"/>
    <w:rsid w:val="0058443F"/>
    <w:rsid w:val="00585870"/>
    <w:rsid w:val="00585FA6"/>
    <w:rsid w:val="00586A80"/>
    <w:rsid w:val="00586EA5"/>
    <w:rsid w:val="00591144"/>
    <w:rsid w:val="005911E0"/>
    <w:rsid w:val="00593A0B"/>
    <w:rsid w:val="00593F9E"/>
    <w:rsid w:val="00594A55"/>
    <w:rsid w:val="0059565B"/>
    <w:rsid w:val="00597494"/>
    <w:rsid w:val="005975EE"/>
    <w:rsid w:val="0059776B"/>
    <w:rsid w:val="005A1539"/>
    <w:rsid w:val="005A3219"/>
    <w:rsid w:val="005A3988"/>
    <w:rsid w:val="005A3E85"/>
    <w:rsid w:val="005A5811"/>
    <w:rsid w:val="005A6957"/>
    <w:rsid w:val="005A6AD4"/>
    <w:rsid w:val="005A75D2"/>
    <w:rsid w:val="005B0D14"/>
    <w:rsid w:val="005B1DF6"/>
    <w:rsid w:val="005B3354"/>
    <w:rsid w:val="005B38D7"/>
    <w:rsid w:val="005B3AC3"/>
    <w:rsid w:val="005B5424"/>
    <w:rsid w:val="005B6FB2"/>
    <w:rsid w:val="005C2F2F"/>
    <w:rsid w:val="005C5264"/>
    <w:rsid w:val="005C6036"/>
    <w:rsid w:val="005D080C"/>
    <w:rsid w:val="005D1C02"/>
    <w:rsid w:val="005D3CD6"/>
    <w:rsid w:val="005D6374"/>
    <w:rsid w:val="005E5152"/>
    <w:rsid w:val="005E5E3B"/>
    <w:rsid w:val="005E7635"/>
    <w:rsid w:val="005E7FF4"/>
    <w:rsid w:val="005F0036"/>
    <w:rsid w:val="005F32DA"/>
    <w:rsid w:val="005F4706"/>
    <w:rsid w:val="005F5907"/>
    <w:rsid w:val="005F7219"/>
    <w:rsid w:val="006009A9"/>
    <w:rsid w:val="00600DA7"/>
    <w:rsid w:val="00601386"/>
    <w:rsid w:val="00604DF1"/>
    <w:rsid w:val="0060762A"/>
    <w:rsid w:val="00607A86"/>
    <w:rsid w:val="00610413"/>
    <w:rsid w:val="00610F16"/>
    <w:rsid w:val="00615133"/>
    <w:rsid w:val="006152BA"/>
    <w:rsid w:val="00615D7B"/>
    <w:rsid w:val="00616516"/>
    <w:rsid w:val="006166B1"/>
    <w:rsid w:val="00617C3D"/>
    <w:rsid w:val="006208B8"/>
    <w:rsid w:val="00620F03"/>
    <w:rsid w:val="00622317"/>
    <w:rsid w:val="00623628"/>
    <w:rsid w:val="0062430B"/>
    <w:rsid w:val="00624F5C"/>
    <w:rsid w:val="00624F93"/>
    <w:rsid w:val="00625310"/>
    <w:rsid w:val="00626386"/>
    <w:rsid w:val="00627178"/>
    <w:rsid w:val="00627248"/>
    <w:rsid w:val="006272A9"/>
    <w:rsid w:val="006329C6"/>
    <w:rsid w:val="006329FD"/>
    <w:rsid w:val="00632C16"/>
    <w:rsid w:val="00632EAC"/>
    <w:rsid w:val="0063328E"/>
    <w:rsid w:val="006346ED"/>
    <w:rsid w:val="00634978"/>
    <w:rsid w:val="00636089"/>
    <w:rsid w:val="006414CE"/>
    <w:rsid w:val="00642269"/>
    <w:rsid w:val="00642D3F"/>
    <w:rsid w:val="0064646F"/>
    <w:rsid w:val="00647C50"/>
    <w:rsid w:val="00662407"/>
    <w:rsid w:val="006647F4"/>
    <w:rsid w:val="00666BF9"/>
    <w:rsid w:val="00667522"/>
    <w:rsid w:val="00670D7C"/>
    <w:rsid w:val="006726A7"/>
    <w:rsid w:val="00680795"/>
    <w:rsid w:val="00680FA5"/>
    <w:rsid w:val="006813C5"/>
    <w:rsid w:val="006817A3"/>
    <w:rsid w:val="00681C7C"/>
    <w:rsid w:val="00682CDC"/>
    <w:rsid w:val="0068365F"/>
    <w:rsid w:val="006836B3"/>
    <w:rsid w:val="00685330"/>
    <w:rsid w:val="00685417"/>
    <w:rsid w:val="0069199F"/>
    <w:rsid w:val="00691CFE"/>
    <w:rsid w:val="006925C0"/>
    <w:rsid w:val="006928AB"/>
    <w:rsid w:val="00696B0F"/>
    <w:rsid w:val="006A4838"/>
    <w:rsid w:val="006B2C96"/>
    <w:rsid w:val="006B42D4"/>
    <w:rsid w:val="006B4BE1"/>
    <w:rsid w:val="006B5776"/>
    <w:rsid w:val="006B6CCF"/>
    <w:rsid w:val="006C2A9F"/>
    <w:rsid w:val="006C2AF0"/>
    <w:rsid w:val="006C5236"/>
    <w:rsid w:val="006D1205"/>
    <w:rsid w:val="006D140C"/>
    <w:rsid w:val="006D2447"/>
    <w:rsid w:val="006D57C7"/>
    <w:rsid w:val="006D688D"/>
    <w:rsid w:val="006E2130"/>
    <w:rsid w:val="006E2CBB"/>
    <w:rsid w:val="006E3C64"/>
    <w:rsid w:val="006E427E"/>
    <w:rsid w:val="006E5D09"/>
    <w:rsid w:val="006E6324"/>
    <w:rsid w:val="006E7C25"/>
    <w:rsid w:val="006F030D"/>
    <w:rsid w:val="006F06FB"/>
    <w:rsid w:val="006F2A55"/>
    <w:rsid w:val="006F338E"/>
    <w:rsid w:val="006F4082"/>
    <w:rsid w:val="006F6DF0"/>
    <w:rsid w:val="006F6E3D"/>
    <w:rsid w:val="006F7DE6"/>
    <w:rsid w:val="00700C04"/>
    <w:rsid w:val="0070115B"/>
    <w:rsid w:val="007015A0"/>
    <w:rsid w:val="007016D1"/>
    <w:rsid w:val="00702240"/>
    <w:rsid w:val="0070353A"/>
    <w:rsid w:val="00710A35"/>
    <w:rsid w:val="007123F7"/>
    <w:rsid w:val="00712B96"/>
    <w:rsid w:val="00713D86"/>
    <w:rsid w:val="00715AE9"/>
    <w:rsid w:val="00715E8A"/>
    <w:rsid w:val="00720680"/>
    <w:rsid w:val="00720814"/>
    <w:rsid w:val="00721087"/>
    <w:rsid w:val="00722591"/>
    <w:rsid w:val="007228DD"/>
    <w:rsid w:val="00722ADD"/>
    <w:rsid w:val="00725A1F"/>
    <w:rsid w:val="00730CC7"/>
    <w:rsid w:val="00733CC4"/>
    <w:rsid w:val="0073661F"/>
    <w:rsid w:val="00737B6D"/>
    <w:rsid w:val="00737E38"/>
    <w:rsid w:val="0074156E"/>
    <w:rsid w:val="00741A60"/>
    <w:rsid w:val="00742CBA"/>
    <w:rsid w:val="00744F4E"/>
    <w:rsid w:val="007505D6"/>
    <w:rsid w:val="0075063D"/>
    <w:rsid w:val="007508C9"/>
    <w:rsid w:val="00751EF1"/>
    <w:rsid w:val="007523C0"/>
    <w:rsid w:val="0075282D"/>
    <w:rsid w:val="00752D59"/>
    <w:rsid w:val="007536C6"/>
    <w:rsid w:val="00755E2B"/>
    <w:rsid w:val="00756079"/>
    <w:rsid w:val="00764668"/>
    <w:rsid w:val="00764D0E"/>
    <w:rsid w:val="00765C24"/>
    <w:rsid w:val="007706B9"/>
    <w:rsid w:val="00772DCD"/>
    <w:rsid w:val="00774698"/>
    <w:rsid w:val="007749A0"/>
    <w:rsid w:val="00774ABA"/>
    <w:rsid w:val="00774F05"/>
    <w:rsid w:val="0077631D"/>
    <w:rsid w:val="00776349"/>
    <w:rsid w:val="00776BC3"/>
    <w:rsid w:val="007777E9"/>
    <w:rsid w:val="0078006B"/>
    <w:rsid w:val="0078038D"/>
    <w:rsid w:val="00781BC8"/>
    <w:rsid w:val="00782077"/>
    <w:rsid w:val="00783E0A"/>
    <w:rsid w:val="007856B5"/>
    <w:rsid w:val="0079118D"/>
    <w:rsid w:val="007961EE"/>
    <w:rsid w:val="00797F8E"/>
    <w:rsid w:val="007A0E6E"/>
    <w:rsid w:val="007A1E55"/>
    <w:rsid w:val="007A3149"/>
    <w:rsid w:val="007A3A3A"/>
    <w:rsid w:val="007A4576"/>
    <w:rsid w:val="007A4A4D"/>
    <w:rsid w:val="007A752B"/>
    <w:rsid w:val="007A77EF"/>
    <w:rsid w:val="007A7E8E"/>
    <w:rsid w:val="007B039A"/>
    <w:rsid w:val="007B06AE"/>
    <w:rsid w:val="007B165F"/>
    <w:rsid w:val="007B186A"/>
    <w:rsid w:val="007B3B01"/>
    <w:rsid w:val="007B46D8"/>
    <w:rsid w:val="007B5094"/>
    <w:rsid w:val="007B65F8"/>
    <w:rsid w:val="007C01E4"/>
    <w:rsid w:val="007C45FD"/>
    <w:rsid w:val="007C4C59"/>
    <w:rsid w:val="007C7926"/>
    <w:rsid w:val="007C795A"/>
    <w:rsid w:val="007D3CE2"/>
    <w:rsid w:val="007D5006"/>
    <w:rsid w:val="007D5088"/>
    <w:rsid w:val="007D5491"/>
    <w:rsid w:val="007E2CDB"/>
    <w:rsid w:val="007E5EEC"/>
    <w:rsid w:val="007F5562"/>
    <w:rsid w:val="007F6167"/>
    <w:rsid w:val="0080084B"/>
    <w:rsid w:val="008009C1"/>
    <w:rsid w:val="00800FDC"/>
    <w:rsid w:val="00802FA2"/>
    <w:rsid w:val="008033AF"/>
    <w:rsid w:val="0080343C"/>
    <w:rsid w:val="00803A94"/>
    <w:rsid w:val="00803E89"/>
    <w:rsid w:val="00804861"/>
    <w:rsid w:val="00804896"/>
    <w:rsid w:val="008067FB"/>
    <w:rsid w:val="00807AA6"/>
    <w:rsid w:val="00807D40"/>
    <w:rsid w:val="00807F5E"/>
    <w:rsid w:val="00807FB6"/>
    <w:rsid w:val="00811FE6"/>
    <w:rsid w:val="0081248F"/>
    <w:rsid w:val="00812E66"/>
    <w:rsid w:val="00813E50"/>
    <w:rsid w:val="008147C7"/>
    <w:rsid w:val="008152EA"/>
    <w:rsid w:val="00816B2C"/>
    <w:rsid w:val="008175C8"/>
    <w:rsid w:val="0082010C"/>
    <w:rsid w:val="008202A1"/>
    <w:rsid w:val="0082038F"/>
    <w:rsid w:val="00821FF0"/>
    <w:rsid w:val="00825C56"/>
    <w:rsid w:val="00826537"/>
    <w:rsid w:val="00827875"/>
    <w:rsid w:val="008351C9"/>
    <w:rsid w:val="00835A0C"/>
    <w:rsid w:val="008367A0"/>
    <w:rsid w:val="00841FF0"/>
    <w:rsid w:val="00842410"/>
    <w:rsid w:val="0084663D"/>
    <w:rsid w:val="00852EB1"/>
    <w:rsid w:val="0085635F"/>
    <w:rsid w:val="00862B9B"/>
    <w:rsid w:val="00866B20"/>
    <w:rsid w:val="00866BE2"/>
    <w:rsid w:val="008704CD"/>
    <w:rsid w:val="008726E3"/>
    <w:rsid w:val="00874B20"/>
    <w:rsid w:val="00877CAD"/>
    <w:rsid w:val="008807CD"/>
    <w:rsid w:val="00882081"/>
    <w:rsid w:val="0088352C"/>
    <w:rsid w:val="00884770"/>
    <w:rsid w:val="00885A3D"/>
    <w:rsid w:val="008901FF"/>
    <w:rsid w:val="008905CF"/>
    <w:rsid w:val="008910CA"/>
    <w:rsid w:val="00892076"/>
    <w:rsid w:val="00893075"/>
    <w:rsid w:val="008935BE"/>
    <w:rsid w:val="00893C25"/>
    <w:rsid w:val="00893F70"/>
    <w:rsid w:val="008957CD"/>
    <w:rsid w:val="00896461"/>
    <w:rsid w:val="0089753C"/>
    <w:rsid w:val="008A3477"/>
    <w:rsid w:val="008A4443"/>
    <w:rsid w:val="008B0D60"/>
    <w:rsid w:val="008B1C08"/>
    <w:rsid w:val="008B2971"/>
    <w:rsid w:val="008B699C"/>
    <w:rsid w:val="008B6DD5"/>
    <w:rsid w:val="008C0E4E"/>
    <w:rsid w:val="008C2403"/>
    <w:rsid w:val="008C3CEA"/>
    <w:rsid w:val="008C6FA6"/>
    <w:rsid w:val="008D4D0C"/>
    <w:rsid w:val="008D6424"/>
    <w:rsid w:val="008D6473"/>
    <w:rsid w:val="008D67A4"/>
    <w:rsid w:val="008D7867"/>
    <w:rsid w:val="008E04FE"/>
    <w:rsid w:val="008E1DF6"/>
    <w:rsid w:val="008E270E"/>
    <w:rsid w:val="008E4F4E"/>
    <w:rsid w:val="008E5FE6"/>
    <w:rsid w:val="008E7E40"/>
    <w:rsid w:val="008F078F"/>
    <w:rsid w:val="008F0836"/>
    <w:rsid w:val="008F0C70"/>
    <w:rsid w:val="008F4769"/>
    <w:rsid w:val="008F4FD5"/>
    <w:rsid w:val="008F5975"/>
    <w:rsid w:val="008F5BCE"/>
    <w:rsid w:val="008F633C"/>
    <w:rsid w:val="008F6EAF"/>
    <w:rsid w:val="008F7DF7"/>
    <w:rsid w:val="0090110E"/>
    <w:rsid w:val="0090548F"/>
    <w:rsid w:val="00906F9D"/>
    <w:rsid w:val="00907820"/>
    <w:rsid w:val="00911D11"/>
    <w:rsid w:val="009148D5"/>
    <w:rsid w:val="00920B80"/>
    <w:rsid w:val="00921701"/>
    <w:rsid w:val="009223AD"/>
    <w:rsid w:val="00927770"/>
    <w:rsid w:val="009324DB"/>
    <w:rsid w:val="00932D06"/>
    <w:rsid w:val="00933EFC"/>
    <w:rsid w:val="00942EC8"/>
    <w:rsid w:val="00944A24"/>
    <w:rsid w:val="00945E93"/>
    <w:rsid w:val="0094711D"/>
    <w:rsid w:val="009536E2"/>
    <w:rsid w:val="00956CA3"/>
    <w:rsid w:val="00956F57"/>
    <w:rsid w:val="00957511"/>
    <w:rsid w:val="0096382B"/>
    <w:rsid w:val="00965B43"/>
    <w:rsid w:val="00970D80"/>
    <w:rsid w:val="00972B80"/>
    <w:rsid w:val="00974B39"/>
    <w:rsid w:val="009766B3"/>
    <w:rsid w:val="009802D3"/>
    <w:rsid w:val="00981708"/>
    <w:rsid w:val="00983E89"/>
    <w:rsid w:val="009852CA"/>
    <w:rsid w:val="009852D9"/>
    <w:rsid w:val="009855A0"/>
    <w:rsid w:val="0098672F"/>
    <w:rsid w:val="00987C5D"/>
    <w:rsid w:val="00991388"/>
    <w:rsid w:val="00993B23"/>
    <w:rsid w:val="00997619"/>
    <w:rsid w:val="00997775"/>
    <w:rsid w:val="009A0DC1"/>
    <w:rsid w:val="009A2363"/>
    <w:rsid w:val="009A2B00"/>
    <w:rsid w:val="009A3E16"/>
    <w:rsid w:val="009A42B5"/>
    <w:rsid w:val="009A5E12"/>
    <w:rsid w:val="009A6B4B"/>
    <w:rsid w:val="009A7637"/>
    <w:rsid w:val="009B0A5F"/>
    <w:rsid w:val="009B58D2"/>
    <w:rsid w:val="009B5D30"/>
    <w:rsid w:val="009B6867"/>
    <w:rsid w:val="009B6B9E"/>
    <w:rsid w:val="009B777D"/>
    <w:rsid w:val="009C6F18"/>
    <w:rsid w:val="009D0D3D"/>
    <w:rsid w:val="009D310D"/>
    <w:rsid w:val="009D394F"/>
    <w:rsid w:val="009D6718"/>
    <w:rsid w:val="009E20BA"/>
    <w:rsid w:val="009E40D6"/>
    <w:rsid w:val="009E49AE"/>
    <w:rsid w:val="009E5DBE"/>
    <w:rsid w:val="009E744F"/>
    <w:rsid w:val="009F2B7F"/>
    <w:rsid w:val="009F5A79"/>
    <w:rsid w:val="00A012CA"/>
    <w:rsid w:val="00A02DDD"/>
    <w:rsid w:val="00A04E33"/>
    <w:rsid w:val="00A052CB"/>
    <w:rsid w:val="00A06000"/>
    <w:rsid w:val="00A06438"/>
    <w:rsid w:val="00A10190"/>
    <w:rsid w:val="00A11D38"/>
    <w:rsid w:val="00A12276"/>
    <w:rsid w:val="00A14D53"/>
    <w:rsid w:val="00A151DC"/>
    <w:rsid w:val="00A20192"/>
    <w:rsid w:val="00A21009"/>
    <w:rsid w:val="00A2186E"/>
    <w:rsid w:val="00A23CD2"/>
    <w:rsid w:val="00A25530"/>
    <w:rsid w:val="00A267B0"/>
    <w:rsid w:val="00A27D4F"/>
    <w:rsid w:val="00A27FAD"/>
    <w:rsid w:val="00A3459A"/>
    <w:rsid w:val="00A34703"/>
    <w:rsid w:val="00A34C32"/>
    <w:rsid w:val="00A34D79"/>
    <w:rsid w:val="00A35092"/>
    <w:rsid w:val="00A35490"/>
    <w:rsid w:val="00A36072"/>
    <w:rsid w:val="00A3634E"/>
    <w:rsid w:val="00A367EF"/>
    <w:rsid w:val="00A37543"/>
    <w:rsid w:val="00A379B8"/>
    <w:rsid w:val="00A42E3E"/>
    <w:rsid w:val="00A42FA7"/>
    <w:rsid w:val="00A50E65"/>
    <w:rsid w:val="00A533CE"/>
    <w:rsid w:val="00A5354F"/>
    <w:rsid w:val="00A54A68"/>
    <w:rsid w:val="00A55753"/>
    <w:rsid w:val="00A560F2"/>
    <w:rsid w:val="00A564F6"/>
    <w:rsid w:val="00A60510"/>
    <w:rsid w:val="00A61E49"/>
    <w:rsid w:val="00A645EE"/>
    <w:rsid w:val="00A65D6A"/>
    <w:rsid w:val="00A679E6"/>
    <w:rsid w:val="00A72180"/>
    <w:rsid w:val="00A733AA"/>
    <w:rsid w:val="00A7522D"/>
    <w:rsid w:val="00A7728F"/>
    <w:rsid w:val="00A77815"/>
    <w:rsid w:val="00A80574"/>
    <w:rsid w:val="00A80DAE"/>
    <w:rsid w:val="00A82AC6"/>
    <w:rsid w:val="00A86566"/>
    <w:rsid w:val="00A87022"/>
    <w:rsid w:val="00A87563"/>
    <w:rsid w:val="00A91669"/>
    <w:rsid w:val="00A9583F"/>
    <w:rsid w:val="00A97762"/>
    <w:rsid w:val="00AA107D"/>
    <w:rsid w:val="00AA23C8"/>
    <w:rsid w:val="00AA34BC"/>
    <w:rsid w:val="00AA4598"/>
    <w:rsid w:val="00AA7DBB"/>
    <w:rsid w:val="00AB1DAB"/>
    <w:rsid w:val="00AB49E6"/>
    <w:rsid w:val="00AB655B"/>
    <w:rsid w:val="00AC0A4C"/>
    <w:rsid w:val="00AC3780"/>
    <w:rsid w:val="00AC46BE"/>
    <w:rsid w:val="00AC47A9"/>
    <w:rsid w:val="00AD5326"/>
    <w:rsid w:val="00AE0127"/>
    <w:rsid w:val="00AE1A5C"/>
    <w:rsid w:val="00AE4373"/>
    <w:rsid w:val="00AE5502"/>
    <w:rsid w:val="00AE5988"/>
    <w:rsid w:val="00AE6001"/>
    <w:rsid w:val="00AE6942"/>
    <w:rsid w:val="00AE6A1F"/>
    <w:rsid w:val="00AE7B7A"/>
    <w:rsid w:val="00AF0588"/>
    <w:rsid w:val="00AF0CB7"/>
    <w:rsid w:val="00AF4EFF"/>
    <w:rsid w:val="00AF7C29"/>
    <w:rsid w:val="00B017BD"/>
    <w:rsid w:val="00B021E3"/>
    <w:rsid w:val="00B04978"/>
    <w:rsid w:val="00B055D2"/>
    <w:rsid w:val="00B058DA"/>
    <w:rsid w:val="00B065CF"/>
    <w:rsid w:val="00B07A33"/>
    <w:rsid w:val="00B12AFF"/>
    <w:rsid w:val="00B12D9D"/>
    <w:rsid w:val="00B13D1E"/>
    <w:rsid w:val="00B21C66"/>
    <w:rsid w:val="00B2365F"/>
    <w:rsid w:val="00B24F54"/>
    <w:rsid w:val="00B254CC"/>
    <w:rsid w:val="00B25972"/>
    <w:rsid w:val="00B3201D"/>
    <w:rsid w:val="00B33069"/>
    <w:rsid w:val="00B35135"/>
    <w:rsid w:val="00B3561E"/>
    <w:rsid w:val="00B35CCE"/>
    <w:rsid w:val="00B3706F"/>
    <w:rsid w:val="00B373B9"/>
    <w:rsid w:val="00B409F9"/>
    <w:rsid w:val="00B40BA7"/>
    <w:rsid w:val="00B41B89"/>
    <w:rsid w:val="00B434A1"/>
    <w:rsid w:val="00B449F9"/>
    <w:rsid w:val="00B455CB"/>
    <w:rsid w:val="00B47D9E"/>
    <w:rsid w:val="00B5095A"/>
    <w:rsid w:val="00B50EF3"/>
    <w:rsid w:val="00B512C2"/>
    <w:rsid w:val="00B51DE7"/>
    <w:rsid w:val="00B54576"/>
    <w:rsid w:val="00B556E2"/>
    <w:rsid w:val="00B55977"/>
    <w:rsid w:val="00B6195F"/>
    <w:rsid w:val="00B627AE"/>
    <w:rsid w:val="00B64CF6"/>
    <w:rsid w:val="00B66E25"/>
    <w:rsid w:val="00B679E3"/>
    <w:rsid w:val="00B71F05"/>
    <w:rsid w:val="00B7354F"/>
    <w:rsid w:val="00B73564"/>
    <w:rsid w:val="00B737B5"/>
    <w:rsid w:val="00B76CE0"/>
    <w:rsid w:val="00B8012F"/>
    <w:rsid w:val="00B811F1"/>
    <w:rsid w:val="00B85342"/>
    <w:rsid w:val="00B93458"/>
    <w:rsid w:val="00BA0933"/>
    <w:rsid w:val="00BA1658"/>
    <w:rsid w:val="00BA1A37"/>
    <w:rsid w:val="00BA724F"/>
    <w:rsid w:val="00BB0E27"/>
    <w:rsid w:val="00BB5C12"/>
    <w:rsid w:val="00BB5C49"/>
    <w:rsid w:val="00BB6624"/>
    <w:rsid w:val="00BB668A"/>
    <w:rsid w:val="00BB68DE"/>
    <w:rsid w:val="00BB7268"/>
    <w:rsid w:val="00BB7EF5"/>
    <w:rsid w:val="00BC0026"/>
    <w:rsid w:val="00BC4392"/>
    <w:rsid w:val="00BC4603"/>
    <w:rsid w:val="00BC4752"/>
    <w:rsid w:val="00BC53E9"/>
    <w:rsid w:val="00BC5D89"/>
    <w:rsid w:val="00BC7EEB"/>
    <w:rsid w:val="00BD082E"/>
    <w:rsid w:val="00BD28DE"/>
    <w:rsid w:val="00BD7D67"/>
    <w:rsid w:val="00BE2336"/>
    <w:rsid w:val="00BE246C"/>
    <w:rsid w:val="00BE4AC9"/>
    <w:rsid w:val="00BE5181"/>
    <w:rsid w:val="00BE5580"/>
    <w:rsid w:val="00BE7C39"/>
    <w:rsid w:val="00BF7E05"/>
    <w:rsid w:val="00C00178"/>
    <w:rsid w:val="00C017BD"/>
    <w:rsid w:val="00C01C1B"/>
    <w:rsid w:val="00C01F2A"/>
    <w:rsid w:val="00C04435"/>
    <w:rsid w:val="00C048D9"/>
    <w:rsid w:val="00C04EB1"/>
    <w:rsid w:val="00C06B26"/>
    <w:rsid w:val="00C077D9"/>
    <w:rsid w:val="00C11467"/>
    <w:rsid w:val="00C133A9"/>
    <w:rsid w:val="00C13BD2"/>
    <w:rsid w:val="00C1468C"/>
    <w:rsid w:val="00C14B35"/>
    <w:rsid w:val="00C15C37"/>
    <w:rsid w:val="00C17A5B"/>
    <w:rsid w:val="00C20B78"/>
    <w:rsid w:val="00C22081"/>
    <w:rsid w:val="00C22CF3"/>
    <w:rsid w:val="00C25390"/>
    <w:rsid w:val="00C263EB"/>
    <w:rsid w:val="00C26A07"/>
    <w:rsid w:val="00C26BC7"/>
    <w:rsid w:val="00C27B30"/>
    <w:rsid w:val="00C31C1A"/>
    <w:rsid w:val="00C32F37"/>
    <w:rsid w:val="00C33378"/>
    <w:rsid w:val="00C355D8"/>
    <w:rsid w:val="00C365BC"/>
    <w:rsid w:val="00C37C82"/>
    <w:rsid w:val="00C41D02"/>
    <w:rsid w:val="00C45EFE"/>
    <w:rsid w:val="00C46A18"/>
    <w:rsid w:val="00C47337"/>
    <w:rsid w:val="00C50750"/>
    <w:rsid w:val="00C5210E"/>
    <w:rsid w:val="00C5227F"/>
    <w:rsid w:val="00C54D96"/>
    <w:rsid w:val="00C57655"/>
    <w:rsid w:val="00C604E3"/>
    <w:rsid w:val="00C62C0C"/>
    <w:rsid w:val="00C659D7"/>
    <w:rsid w:val="00C662A4"/>
    <w:rsid w:val="00C67018"/>
    <w:rsid w:val="00C714A1"/>
    <w:rsid w:val="00C72990"/>
    <w:rsid w:val="00C72D78"/>
    <w:rsid w:val="00C74740"/>
    <w:rsid w:val="00C75B1F"/>
    <w:rsid w:val="00C77AC8"/>
    <w:rsid w:val="00C81375"/>
    <w:rsid w:val="00C82936"/>
    <w:rsid w:val="00C838E0"/>
    <w:rsid w:val="00C83C52"/>
    <w:rsid w:val="00C846E9"/>
    <w:rsid w:val="00C84A94"/>
    <w:rsid w:val="00C84BC8"/>
    <w:rsid w:val="00C87D58"/>
    <w:rsid w:val="00C910AB"/>
    <w:rsid w:val="00C913B3"/>
    <w:rsid w:val="00C91E88"/>
    <w:rsid w:val="00C930FE"/>
    <w:rsid w:val="00CA1410"/>
    <w:rsid w:val="00CA527B"/>
    <w:rsid w:val="00CA5FEF"/>
    <w:rsid w:val="00CA7A0A"/>
    <w:rsid w:val="00CB06B0"/>
    <w:rsid w:val="00CB08A7"/>
    <w:rsid w:val="00CB1709"/>
    <w:rsid w:val="00CB17F6"/>
    <w:rsid w:val="00CB2CEB"/>
    <w:rsid w:val="00CB5015"/>
    <w:rsid w:val="00CB51DB"/>
    <w:rsid w:val="00CC2674"/>
    <w:rsid w:val="00CC321D"/>
    <w:rsid w:val="00CC66B3"/>
    <w:rsid w:val="00CC71A4"/>
    <w:rsid w:val="00CD1345"/>
    <w:rsid w:val="00CD3662"/>
    <w:rsid w:val="00CD38DF"/>
    <w:rsid w:val="00CD5CFA"/>
    <w:rsid w:val="00CD6198"/>
    <w:rsid w:val="00CD6CC5"/>
    <w:rsid w:val="00CD7875"/>
    <w:rsid w:val="00CE033F"/>
    <w:rsid w:val="00CE092F"/>
    <w:rsid w:val="00CE14D2"/>
    <w:rsid w:val="00CE1724"/>
    <w:rsid w:val="00CE3752"/>
    <w:rsid w:val="00CE3D18"/>
    <w:rsid w:val="00CE4D96"/>
    <w:rsid w:val="00CE6CB2"/>
    <w:rsid w:val="00CE7883"/>
    <w:rsid w:val="00CF0222"/>
    <w:rsid w:val="00CF1945"/>
    <w:rsid w:val="00CF40E1"/>
    <w:rsid w:val="00CF7C26"/>
    <w:rsid w:val="00D027A4"/>
    <w:rsid w:val="00D03AB2"/>
    <w:rsid w:val="00D0492F"/>
    <w:rsid w:val="00D04B56"/>
    <w:rsid w:val="00D0666E"/>
    <w:rsid w:val="00D10AD0"/>
    <w:rsid w:val="00D1151C"/>
    <w:rsid w:val="00D116D7"/>
    <w:rsid w:val="00D12403"/>
    <w:rsid w:val="00D13276"/>
    <w:rsid w:val="00D1502D"/>
    <w:rsid w:val="00D17A6E"/>
    <w:rsid w:val="00D209C2"/>
    <w:rsid w:val="00D22C18"/>
    <w:rsid w:val="00D2322B"/>
    <w:rsid w:val="00D269EB"/>
    <w:rsid w:val="00D26C8A"/>
    <w:rsid w:val="00D27701"/>
    <w:rsid w:val="00D27A05"/>
    <w:rsid w:val="00D30B76"/>
    <w:rsid w:val="00D321F8"/>
    <w:rsid w:val="00D33D8C"/>
    <w:rsid w:val="00D3593D"/>
    <w:rsid w:val="00D37C80"/>
    <w:rsid w:val="00D40E65"/>
    <w:rsid w:val="00D41E24"/>
    <w:rsid w:val="00D42FB0"/>
    <w:rsid w:val="00D44A3B"/>
    <w:rsid w:val="00D47039"/>
    <w:rsid w:val="00D4760B"/>
    <w:rsid w:val="00D47B2E"/>
    <w:rsid w:val="00D47D2E"/>
    <w:rsid w:val="00D53B36"/>
    <w:rsid w:val="00D55263"/>
    <w:rsid w:val="00D55DFE"/>
    <w:rsid w:val="00D55E16"/>
    <w:rsid w:val="00D611E2"/>
    <w:rsid w:val="00D61EFF"/>
    <w:rsid w:val="00D624EB"/>
    <w:rsid w:val="00D627B4"/>
    <w:rsid w:val="00D62AB0"/>
    <w:rsid w:val="00D652E1"/>
    <w:rsid w:val="00D6578E"/>
    <w:rsid w:val="00D66922"/>
    <w:rsid w:val="00D71303"/>
    <w:rsid w:val="00D73175"/>
    <w:rsid w:val="00D7592A"/>
    <w:rsid w:val="00D770AE"/>
    <w:rsid w:val="00D817A8"/>
    <w:rsid w:val="00D833C6"/>
    <w:rsid w:val="00D837CD"/>
    <w:rsid w:val="00D8469B"/>
    <w:rsid w:val="00D84AB5"/>
    <w:rsid w:val="00D84D2C"/>
    <w:rsid w:val="00D85158"/>
    <w:rsid w:val="00D87230"/>
    <w:rsid w:val="00D90360"/>
    <w:rsid w:val="00D909E0"/>
    <w:rsid w:val="00D9136D"/>
    <w:rsid w:val="00D913B2"/>
    <w:rsid w:val="00D91C51"/>
    <w:rsid w:val="00D923F4"/>
    <w:rsid w:val="00D92520"/>
    <w:rsid w:val="00D9433E"/>
    <w:rsid w:val="00D94877"/>
    <w:rsid w:val="00D94CDC"/>
    <w:rsid w:val="00D955FA"/>
    <w:rsid w:val="00D9650F"/>
    <w:rsid w:val="00DA02EA"/>
    <w:rsid w:val="00DA0698"/>
    <w:rsid w:val="00DA23DD"/>
    <w:rsid w:val="00DB00F2"/>
    <w:rsid w:val="00DB164C"/>
    <w:rsid w:val="00DB2906"/>
    <w:rsid w:val="00DB4B3E"/>
    <w:rsid w:val="00DC1261"/>
    <w:rsid w:val="00DC1553"/>
    <w:rsid w:val="00DC225F"/>
    <w:rsid w:val="00DC327A"/>
    <w:rsid w:val="00DC5B1E"/>
    <w:rsid w:val="00DC6FCC"/>
    <w:rsid w:val="00DC7149"/>
    <w:rsid w:val="00DC7B65"/>
    <w:rsid w:val="00DD0863"/>
    <w:rsid w:val="00DD1C62"/>
    <w:rsid w:val="00DE0938"/>
    <w:rsid w:val="00DE72EA"/>
    <w:rsid w:val="00DF1F28"/>
    <w:rsid w:val="00DF3FEE"/>
    <w:rsid w:val="00DF6170"/>
    <w:rsid w:val="00DF6543"/>
    <w:rsid w:val="00E0076C"/>
    <w:rsid w:val="00E01AC8"/>
    <w:rsid w:val="00E01E83"/>
    <w:rsid w:val="00E0296D"/>
    <w:rsid w:val="00E02A3B"/>
    <w:rsid w:val="00E0347D"/>
    <w:rsid w:val="00E12121"/>
    <w:rsid w:val="00E169F8"/>
    <w:rsid w:val="00E17A82"/>
    <w:rsid w:val="00E17D6E"/>
    <w:rsid w:val="00E23EA5"/>
    <w:rsid w:val="00E25233"/>
    <w:rsid w:val="00E25BF2"/>
    <w:rsid w:val="00E27BEA"/>
    <w:rsid w:val="00E31ADC"/>
    <w:rsid w:val="00E33BFA"/>
    <w:rsid w:val="00E3496F"/>
    <w:rsid w:val="00E35A66"/>
    <w:rsid w:val="00E37AF6"/>
    <w:rsid w:val="00E40998"/>
    <w:rsid w:val="00E40E59"/>
    <w:rsid w:val="00E410FD"/>
    <w:rsid w:val="00E417BB"/>
    <w:rsid w:val="00E41E2D"/>
    <w:rsid w:val="00E42781"/>
    <w:rsid w:val="00E43102"/>
    <w:rsid w:val="00E451B0"/>
    <w:rsid w:val="00E45913"/>
    <w:rsid w:val="00E46BF9"/>
    <w:rsid w:val="00E5437B"/>
    <w:rsid w:val="00E54A61"/>
    <w:rsid w:val="00E554CE"/>
    <w:rsid w:val="00E5677B"/>
    <w:rsid w:val="00E60D48"/>
    <w:rsid w:val="00E61DED"/>
    <w:rsid w:val="00E6349B"/>
    <w:rsid w:val="00E64A70"/>
    <w:rsid w:val="00E65BA2"/>
    <w:rsid w:val="00E66A7C"/>
    <w:rsid w:val="00E67E16"/>
    <w:rsid w:val="00E7022B"/>
    <w:rsid w:val="00E71018"/>
    <w:rsid w:val="00E711AD"/>
    <w:rsid w:val="00E71FCE"/>
    <w:rsid w:val="00E71FE2"/>
    <w:rsid w:val="00E7221B"/>
    <w:rsid w:val="00E743AC"/>
    <w:rsid w:val="00E74E8C"/>
    <w:rsid w:val="00E7553D"/>
    <w:rsid w:val="00E75AC9"/>
    <w:rsid w:val="00E77913"/>
    <w:rsid w:val="00E77B45"/>
    <w:rsid w:val="00E80A40"/>
    <w:rsid w:val="00E8181E"/>
    <w:rsid w:val="00E83232"/>
    <w:rsid w:val="00E843DC"/>
    <w:rsid w:val="00E85401"/>
    <w:rsid w:val="00E93EF9"/>
    <w:rsid w:val="00E952EB"/>
    <w:rsid w:val="00E959C1"/>
    <w:rsid w:val="00EA094F"/>
    <w:rsid w:val="00EA0F88"/>
    <w:rsid w:val="00EA4C01"/>
    <w:rsid w:val="00EA53D5"/>
    <w:rsid w:val="00EB0CB0"/>
    <w:rsid w:val="00EB2148"/>
    <w:rsid w:val="00EB3482"/>
    <w:rsid w:val="00EB3FCA"/>
    <w:rsid w:val="00EB52C7"/>
    <w:rsid w:val="00EB72C1"/>
    <w:rsid w:val="00EB7B8D"/>
    <w:rsid w:val="00EC05FB"/>
    <w:rsid w:val="00EC1480"/>
    <w:rsid w:val="00EC16F0"/>
    <w:rsid w:val="00EC18C3"/>
    <w:rsid w:val="00EC3E09"/>
    <w:rsid w:val="00EC46A1"/>
    <w:rsid w:val="00EC69E6"/>
    <w:rsid w:val="00ED03FD"/>
    <w:rsid w:val="00ED253E"/>
    <w:rsid w:val="00ED31B0"/>
    <w:rsid w:val="00ED52EB"/>
    <w:rsid w:val="00ED67E5"/>
    <w:rsid w:val="00ED6E54"/>
    <w:rsid w:val="00EE00D2"/>
    <w:rsid w:val="00EE03A0"/>
    <w:rsid w:val="00EE1996"/>
    <w:rsid w:val="00EE1B4B"/>
    <w:rsid w:val="00EE29E2"/>
    <w:rsid w:val="00EE3C18"/>
    <w:rsid w:val="00EE3E41"/>
    <w:rsid w:val="00EE468D"/>
    <w:rsid w:val="00EE7FB6"/>
    <w:rsid w:val="00EF2884"/>
    <w:rsid w:val="00EF5394"/>
    <w:rsid w:val="00EF5553"/>
    <w:rsid w:val="00EF5985"/>
    <w:rsid w:val="00F00461"/>
    <w:rsid w:val="00F037AF"/>
    <w:rsid w:val="00F04130"/>
    <w:rsid w:val="00F04881"/>
    <w:rsid w:val="00F0508D"/>
    <w:rsid w:val="00F07FD9"/>
    <w:rsid w:val="00F12C30"/>
    <w:rsid w:val="00F1328F"/>
    <w:rsid w:val="00F1403B"/>
    <w:rsid w:val="00F1523A"/>
    <w:rsid w:val="00F15D43"/>
    <w:rsid w:val="00F176BB"/>
    <w:rsid w:val="00F20243"/>
    <w:rsid w:val="00F20DEA"/>
    <w:rsid w:val="00F225A0"/>
    <w:rsid w:val="00F22679"/>
    <w:rsid w:val="00F2291A"/>
    <w:rsid w:val="00F22A71"/>
    <w:rsid w:val="00F230FA"/>
    <w:rsid w:val="00F238E9"/>
    <w:rsid w:val="00F23C85"/>
    <w:rsid w:val="00F246F1"/>
    <w:rsid w:val="00F26439"/>
    <w:rsid w:val="00F26534"/>
    <w:rsid w:val="00F30294"/>
    <w:rsid w:val="00F3029C"/>
    <w:rsid w:val="00F30749"/>
    <w:rsid w:val="00F331D4"/>
    <w:rsid w:val="00F34714"/>
    <w:rsid w:val="00F37102"/>
    <w:rsid w:val="00F376F3"/>
    <w:rsid w:val="00F37B75"/>
    <w:rsid w:val="00F446E9"/>
    <w:rsid w:val="00F451D8"/>
    <w:rsid w:val="00F479FF"/>
    <w:rsid w:val="00F5235A"/>
    <w:rsid w:val="00F52400"/>
    <w:rsid w:val="00F52E95"/>
    <w:rsid w:val="00F53D11"/>
    <w:rsid w:val="00F57E76"/>
    <w:rsid w:val="00F625BA"/>
    <w:rsid w:val="00F6463B"/>
    <w:rsid w:val="00F6501F"/>
    <w:rsid w:val="00F6508A"/>
    <w:rsid w:val="00F651CA"/>
    <w:rsid w:val="00F6652C"/>
    <w:rsid w:val="00F7066A"/>
    <w:rsid w:val="00F71A96"/>
    <w:rsid w:val="00F727B5"/>
    <w:rsid w:val="00F72FE5"/>
    <w:rsid w:val="00F734F1"/>
    <w:rsid w:val="00F73E58"/>
    <w:rsid w:val="00F77939"/>
    <w:rsid w:val="00F835F4"/>
    <w:rsid w:val="00F90712"/>
    <w:rsid w:val="00F911C6"/>
    <w:rsid w:val="00F92C31"/>
    <w:rsid w:val="00F9576C"/>
    <w:rsid w:val="00F9691C"/>
    <w:rsid w:val="00F96B5C"/>
    <w:rsid w:val="00F96D74"/>
    <w:rsid w:val="00FA2F39"/>
    <w:rsid w:val="00FA7341"/>
    <w:rsid w:val="00FB2750"/>
    <w:rsid w:val="00FB321B"/>
    <w:rsid w:val="00FB4493"/>
    <w:rsid w:val="00FB459E"/>
    <w:rsid w:val="00FB5F02"/>
    <w:rsid w:val="00FB6D39"/>
    <w:rsid w:val="00FC2718"/>
    <w:rsid w:val="00FC2A7C"/>
    <w:rsid w:val="00FC40A3"/>
    <w:rsid w:val="00FC460E"/>
    <w:rsid w:val="00FC4D9C"/>
    <w:rsid w:val="00FD1A0B"/>
    <w:rsid w:val="00FD3309"/>
    <w:rsid w:val="00FD486D"/>
    <w:rsid w:val="00FD4D56"/>
    <w:rsid w:val="00FD4D60"/>
    <w:rsid w:val="00FD6C1F"/>
    <w:rsid w:val="00FD703E"/>
    <w:rsid w:val="00FE16AE"/>
    <w:rsid w:val="00FE1D6D"/>
    <w:rsid w:val="00FE552B"/>
    <w:rsid w:val="00FE5943"/>
    <w:rsid w:val="00FE6515"/>
    <w:rsid w:val="00FE6BA9"/>
    <w:rsid w:val="00FE7BE3"/>
    <w:rsid w:val="00FE7C35"/>
    <w:rsid w:val="00FF2EC6"/>
    <w:rsid w:val="01D9194B"/>
    <w:rsid w:val="02088199"/>
    <w:rsid w:val="0227B326"/>
    <w:rsid w:val="02D6E5B0"/>
    <w:rsid w:val="031D6E44"/>
    <w:rsid w:val="08B39F24"/>
    <w:rsid w:val="094DEC5E"/>
    <w:rsid w:val="09F5C1AC"/>
    <w:rsid w:val="0A092591"/>
    <w:rsid w:val="0A28AFC9"/>
    <w:rsid w:val="0A5A5D0A"/>
    <w:rsid w:val="0ABFF008"/>
    <w:rsid w:val="0C210A94"/>
    <w:rsid w:val="0C2B8BFA"/>
    <w:rsid w:val="0D205D1F"/>
    <w:rsid w:val="0E284134"/>
    <w:rsid w:val="10D05A78"/>
    <w:rsid w:val="134B46AF"/>
    <w:rsid w:val="16534AC5"/>
    <w:rsid w:val="181358DB"/>
    <w:rsid w:val="1963AA90"/>
    <w:rsid w:val="1A3446BB"/>
    <w:rsid w:val="1AF16CA5"/>
    <w:rsid w:val="1EA40E89"/>
    <w:rsid w:val="1F2C2FBB"/>
    <w:rsid w:val="1F7D3D0C"/>
    <w:rsid w:val="2091F294"/>
    <w:rsid w:val="2156A2E6"/>
    <w:rsid w:val="21E98A81"/>
    <w:rsid w:val="2315B343"/>
    <w:rsid w:val="233D5993"/>
    <w:rsid w:val="234C9A41"/>
    <w:rsid w:val="24A8970C"/>
    <w:rsid w:val="24E3043A"/>
    <w:rsid w:val="278BF77A"/>
    <w:rsid w:val="28404BED"/>
    <w:rsid w:val="2ADA92FC"/>
    <w:rsid w:val="2B9183EB"/>
    <w:rsid w:val="2BF4AFD2"/>
    <w:rsid w:val="2CA206CF"/>
    <w:rsid w:val="2DE7C002"/>
    <w:rsid w:val="2ED446E9"/>
    <w:rsid w:val="30945CF9"/>
    <w:rsid w:val="31C023DF"/>
    <w:rsid w:val="3261EAA8"/>
    <w:rsid w:val="33D642DB"/>
    <w:rsid w:val="34337645"/>
    <w:rsid w:val="343BD9E0"/>
    <w:rsid w:val="3495BCA8"/>
    <w:rsid w:val="351CF9DF"/>
    <w:rsid w:val="36005FC7"/>
    <w:rsid w:val="366BCA59"/>
    <w:rsid w:val="369E7AB3"/>
    <w:rsid w:val="36F7D31E"/>
    <w:rsid w:val="37CBDFD2"/>
    <w:rsid w:val="3886EDC0"/>
    <w:rsid w:val="39A50FF6"/>
    <w:rsid w:val="39BE1845"/>
    <w:rsid w:val="3D7523CD"/>
    <w:rsid w:val="3DA5D659"/>
    <w:rsid w:val="43B34FE1"/>
    <w:rsid w:val="442D5716"/>
    <w:rsid w:val="445FAD1F"/>
    <w:rsid w:val="44704D06"/>
    <w:rsid w:val="47E2E305"/>
    <w:rsid w:val="47EB2097"/>
    <w:rsid w:val="4C763360"/>
    <w:rsid w:val="4CF70780"/>
    <w:rsid w:val="4E09A357"/>
    <w:rsid w:val="4F87C074"/>
    <w:rsid w:val="503BC268"/>
    <w:rsid w:val="5044B69A"/>
    <w:rsid w:val="51F6908E"/>
    <w:rsid w:val="533329F8"/>
    <w:rsid w:val="5429006C"/>
    <w:rsid w:val="54F796B0"/>
    <w:rsid w:val="55F545B3"/>
    <w:rsid w:val="5839FDC2"/>
    <w:rsid w:val="589D8A46"/>
    <w:rsid w:val="5A648AEA"/>
    <w:rsid w:val="5B9B6148"/>
    <w:rsid w:val="5C8E898F"/>
    <w:rsid w:val="5DDADCE7"/>
    <w:rsid w:val="5EE6230B"/>
    <w:rsid w:val="607B8CD6"/>
    <w:rsid w:val="61450C9D"/>
    <w:rsid w:val="618DA358"/>
    <w:rsid w:val="637D6948"/>
    <w:rsid w:val="668CD727"/>
    <w:rsid w:val="681BCA63"/>
    <w:rsid w:val="698582F0"/>
    <w:rsid w:val="6A149758"/>
    <w:rsid w:val="6A8B5166"/>
    <w:rsid w:val="6B981C8F"/>
    <w:rsid w:val="6C8A9C06"/>
    <w:rsid w:val="6DAE84DA"/>
    <w:rsid w:val="6FEB1581"/>
    <w:rsid w:val="70A9CD13"/>
    <w:rsid w:val="71E41F11"/>
    <w:rsid w:val="72B4FE90"/>
    <w:rsid w:val="72C12D61"/>
    <w:rsid w:val="73817CBC"/>
    <w:rsid w:val="73D79BB7"/>
    <w:rsid w:val="7529A290"/>
    <w:rsid w:val="761F2FB4"/>
    <w:rsid w:val="76C62572"/>
    <w:rsid w:val="7747312B"/>
    <w:rsid w:val="77A0C009"/>
    <w:rsid w:val="77D9D032"/>
    <w:rsid w:val="797689F2"/>
    <w:rsid w:val="79A09B27"/>
    <w:rsid w:val="79FCC21E"/>
    <w:rsid w:val="7C5DDF15"/>
    <w:rsid w:val="7CEF1B39"/>
    <w:rsid w:val="7CF68BBF"/>
    <w:rsid w:val="7D3C4F5E"/>
    <w:rsid w:val="7D57AEAD"/>
    <w:rsid w:val="7E183959"/>
    <w:rsid w:val="7E3C567B"/>
    <w:rsid w:val="7F97B80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E638CB"/>
  <w15:docId w15:val="{DE844CD8-DE33-4EE9-98DA-77FE73199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3102"/>
    <w:pPr>
      <w:spacing w:line="276" w:lineRule="auto"/>
    </w:pPr>
    <w:rPr>
      <w:rFonts w:ascii="Georgia" w:hAnsi="Georgia"/>
      <w:color w:val="585756"/>
      <w:sz w:val="21"/>
      <w:lang w:val="en-GB"/>
    </w:rPr>
  </w:style>
  <w:style w:type="paragraph" w:styleId="Titre1">
    <w:name w:val="heading 1"/>
    <w:aliases w:val="Title 1"/>
    <w:basedOn w:val="Normal"/>
    <w:next w:val="Normal"/>
    <w:link w:val="Titre1Car"/>
    <w:qFormat/>
    <w:rsid w:val="00A379B8"/>
    <w:pPr>
      <w:numPr>
        <w:numId w:val="5"/>
      </w:numPr>
      <w:shd w:val="clear" w:color="auto" w:fill="D81A1C"/>
      <w:autoSpaceDE w:val="0"/>
      <w:autoSpaceDN w:val="0"/>
      <w:adjustRightInd w:val="0"/>
      <w:spacing w:before="240" w:after="240"/>
      <w:outlineLvl w:val="0"/>
    </w:pPr>
    <w:rPr>
      <w:rFonts w:asciiTheme="minorHAnsi" w:hAnsiTheme="minorHAnsi" w:cstheme="minorHAnsi"/>
      <w:b/>
      <w:color w:val="FFFFFF" w:themeColor="background1"/>
      <w:sz w:val="32"/>
      <w:szCs w:val="32"/>
    </w:rPr>
  </w:style>
  <w:style w:type="paragraph" w:styleId="Titre2">
    <w:name w:val="heading 2"/>
    <w:aliases w:val="Title 2,Titel 2"/>
    <w:basedOn w:val="Normal"/>
    <w:next w:val="Normal"/>
    <w:link w:val="Titre2Car"/>
    <w:unhideWhenUsed/>
    <w:qFormat/>
    <w:rsid w:val="000753B2"/>
    <w:pPr>
      <w:keepNext/>
      <w:keepLines/>
      <w:numPr>
        <w:ilvl w:val="1"/>
        <w:numId w:val="5"/>
      </w:numPr>
      <w:spacing w:before="120" w:after="120" w:line="240" w:lineRule="auto"/>
      <w:ind w:left="1144"/>
      <w:outlineLvl w:val="1"/>
    </w:pPr>
    <w:rPr>
      <w:rFonts w:ascii="Calibri" w:eastAsiaTheme="majorEastAsia" w:hAnsi="Calibri" w:cstheme="majorBidi"/>
      <w:b/>
      <w:color w:val="D81A1A"/>
      <w:sz w:val="28"/>
      <w:szCs w:val="26"/>
    </w:rPr>
  </w:style>
  <w:style w:type="paragraph" w:styleId="Titre3">
    <w:name w:val="heading 3"/>
    <w:aliases w:val="Title 3,Car,Titel 3"/>
    <w:basedOn w:val="Paragraphedeliste"/>
    <w:next w:val="Normal"/>
    <w:link w:val="Titre3Car"/>
    <w:unhideWhenUsed/>
    <w:qFormat/>
    <w:rsid w:val="005D080C"/>
    <w:pPr>
      <w:numPr>
        <w:ilvl w:val="2"/>
        <w:numId w:val="5"/>
      </w:numPr>
      <w:autoSpaceDE w:val="0"/>
      <w:autoSpaceDN w:val="0"/>
      <w:adjustRightInd w:val="0"/>
      <w:spacing w:before="60" w:after="60" w:line="240" w:lineRule="auto"/>
      <w:ind w:left="720"/>
      <w:outlineLvl w:val="2"/>
    </w:pPr>
    <w:rPr>
      <w:rFonts w:ascii="Calibri" w:hAnsi="Calibri" w:cs="Calibri-Bold"/>
      <w:b/>
      <w:bCs/>
      <w:sz w:val="24"/>
      <w:szCs w:val="24"/>
      <w:lang w:val="en-US"/>
    </w:rPr>
  </w:style>
  <w:style w:type="paragraph" w:styleId="Titre4">
    <w:name w:val="heading 4"/>
    <w:aliases w:val="Title 4"/>
    <w:basedOn w:val="Normal"/>
    <w:next w:val="Normal"/>
    <w:link w:val="Titre4Car"/>
    <w:unhideWhenUsed/>
    <w:qFormat/>
    <w:rsid w:val="005D080C"/>
    <w:pPr>
      <w:keepNext/>
      <w:keepLines/>
      <w:numPr>
        <w:ilvl w:val="3"/>
        <w:numId w:val="5"/>
      </w:numPr>
      <w:spacing w:before="60" w:after="60"/>
      <w:outlineLvl w:val="3"/>
    </w:pPr>
    <w:rPr>
      <w:rFonts w:asciiTheme="minorHAnsi" w:eastAsiaTheme="majorEastAsia" w:hAnsiTheme="minorHAnsi" w:cstheme="majorBidi"/>
      <w:b/>
      <w:iCs/>
    </w:rPr>
  </w:style>
  <w:style w:type="paragraph" w:styleId="Titre5">
    <w:name w:val="heading 5"/>
    <w:aliases w:val="(1.1.1.1.1.),a,Block Label"/>
    <w:basedOn w:val="Normal"/>
    <w:next w:val="Normal"/>
    <w:link w:val="Titre5Car"/>
    <w:unhideWhenUsed/>
    <w:qFormat/>
    <w:rsid w:val="00C45EFE"/>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nhideWhenUsed/>
    <w:qFormat/>
    <w:rsid w:val="00C45EFE"/>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aliases w:val="centré 12"/>
    <w:basedOn w:val="Normal"/>
    <w:next w:val="Normal"/>
    <w:link w:val="Titre7Car"/>
    <w:unhideWhenUsed/>
    <w:qFormat/>
    <w:rsid w:val="00C45EFE"/>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nhideWhenUsed/>
    <w:qFormat/>
    <w:rsid w:val="00C45EFE"/>
    <w:pPr>
      <w:keepNext/>
      <w:keepLines/>
      <w:numPr>
        <w:ilvl w:val="7"/>
        <w:numId w:val="5"/>
      </w:numPr>
      <w:spacing w:before="40" w:after="0"/>
      <w:outlineLvl w:val="7"/>
    </w:pPr>
    <w:rPr>
      <w:rFonts w:asciiTheme="majorHAnsi" w:eastAsiaTheme="majorEastAsia" w:hAnsiTheme="majorHAnsi" w:cstheme="majorBidi"/>
      <w:color w:val="272727" w:themeColor="text1" w:themeTint="D8"/>
      <w:szCs w:val="21"/>
    </w:rPr>
  </w:style>
  <w:style w:type="paragraph" w:styleId="Titre9">
    <w:name w:val="heading 9"/>
    <w:aliases w:val="Heading 9-paranum"/>
    <w:basedOn w:val="Normal"/>
    <w:next w:val="Normal"/>
    <w:link w:val="Titre9Car"/>
    <w:unhideWhenUsed/>
    <w:qFormat/>
    <w:rsid w:val="00C45EFE"/>
    <w:pPr>
      <w:keepNext/>
      <w:keepLines/>
      <w:numPr>
        <w:ilvl w:val="8"/>
        <w:numId w:val="5"/>
      </w:numPr>
      <w:spacing w:before="40" w:after="0"/>
      <w:outlineLvl w:val="8"/>
    </w:pPr>
    <w:rPr>
      <w:rFonts w:asciiTheme="majorHAnsi" w:eastAsiaTheme="majorEastAsia" w:hAnsiTheme="majorHAnsi" w:cstheme="majorBidi"/>
      <w:i/>
      <w:iCs/>
      <w:color w:val="272727" w:themeColor="text1" w:themeTint="D8"/>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ver">
    <w:name w:val="cover"/>
    <w:basedOn w:val="Normal"/>
    <w:link w:val="coverCar"/>
    <w:qFormat/>
    <w:rsid w:val="004145B4"/>
    <w:rPr>
      <w:rFonts w:ascii="Calibri" w:hAnsi="Calibri"/>
      <w:sz w:val="32"/>
    </w:rPr>
  </w:style>
  <w:style w:type="character" w:styleId="Textedelespacerserv">
    <w:name w:val="Placeholder Text"/>
    <w:basedOn w:val="Policepardfaut"/>
    <w:uiPriority w:val="99"/>
    <w:semiHidden/>
    <w:rsid w:val="003664E0"/>
    <w:rPr>
      <w:color w:val="808080"/>
    </w:rPr>
  </w:style>
  <w:style w:type="character" w:customStyle="1" w:styleId="coverCar">
    <w:name w:val="cover Car"/>
    <w:basedOn w:val="Policepardfaut"/>
    <w:link w:val="cover"/>
    <w:rsid w:val="004145B4"/>
    <w:rPr>
      <w:rFonts w:ascii="Calibri" w:hAnsi="Calibri"/>
      <w:color w:val="262626" w:themeColor="text1" w:themeTint="D9"/>
      <w:sz w:val="32"/>
    </w:rPr>
  </w:style>
  <w:style w:type="character" w:customStyle="1" w:styleId="Titre1Car">
    <w:name w:val="Titre 1 Car"/>
    <w:aliases w:val="Title 1 Car"/>
    <w:basedOn w:val="Policepardfaut"/>
    <w:link w:val="Titre1"/>
    <w:rsid w:val="00A379B8"/>
    <w:rPr>
      <w:rFonts w:cstheme="minorHAnsi"/>
      <w:b/>
      <w:color w:val="FFFFFF" w:themeColor="background1"/>
      <w:sz w:val="32"/>
      <w:szCs w:val="32"/>
      <w:shd w:val="clear" w:color="auto" w:fill="D81A1C"/>
      <w:lang w:val="en-GB"/>
    </w:rPr>
  </w:style>
  <w:style w:type="character" w:customStyle="1" w:styleId="Titre2Car">
    <w:name w:val="Titre 2 Car"/>
    <w:aliases w:val="Title 2 Car,Titel 2 Car"/>
    <w:basedOn w:val="Policepardfaut"/>
    <w:link w:val="Titre2"/>
    <w:rsid w:val="000753B2"/>
    <w:rPr>
      <w:rFonts w:ascii="Calibri" w:eastAsiaTheme="majorEastAsia" w:hAnsi="Calibri" w:cstheme="majorBidi"/>
      <w:b/>
      <w:color w:val="D81A1A"/>
      <w:sz w:val="28"/>
      <w:szCs w:val="26"/>
      <w:lang w:val="en-GB"/>
    </w:rPr>
  </w:style>
  <w:style w:type="character" w:customStyle="1" w:styleId="Titre3Car">
    <w:name w:val="Titre 3 Car"/>
    <w:aliases w:val="Title 3 Car,Car Car,Titel 3 Car"/>
    <w:basedOn w:val="Policepardfaut"/>
    <w:link w:val="Titre3"/>
    <w:rsid w:val="005D080C"/>
    <w:rPr>
      <w:rFonts w:ascii="Calibri" w:hAnsi="Calibri" w:cs="Calibri-Bold"/>
      <w:b/>
      <w:bCs/>
      <w:color w:val="585756"/>
      <w:sz w:val="24"/>
      <w:szCs w:val="24"/>
      <w:lang w:val="en-US"/>
    </w:rPr>
  </w:style>
  <w:style w:type="paragraph" w:styleId="Titre">
    <w:name w:val="Title"/>
    <w:aliases w:val="Titre4"/>
    <w:basedOn w:val="Paragraphedeliste"/>
    <w:next w:val="Normal"/>
    <w:link w:val="TitreCar"/>
    <w:uiPriority w:val="10"/>
    <w:rsid w:val="00A379B8"/>
    <w:pPr>
      <w:numPr>
        <w:ilvl w:val="3"/>
        <w:numId w:val="4"/>
      </w:numPr>
      <w:autoSpaceDE w:val="0"/>
      <w:autoSpaceDN w:val="0"/>
      <w:adjustRightInd w:val="0"/>
      <w:spacing w:before="60" w:after="60" w:line="240" w:lineRule="auto"/>
      <w:ind w:left="1077" w:hanging="1077"/>
    </w:pPr>
    <w:rPr>
      <w:rFonts w:ascii="Calibri" w:hAnsi="Calibri" w:cs="Calibri-Bold"/>
      <w:b/>
      <w:bCs/>
      <w:color w:val="333333"/>
      <w:szCs w:val="21"/>
    </w:rPr>
  </w:style>
  <w:style w:type="character" w:customStyle="1" w:styleId="TitreCar">
    <w:name w:val="Titre Car"/>
    <w:aliases w:val="Titre4 Car"/>
    <w:basedOn w:val="Policepardfaut"/>
    <w:link w:val="Titre"/>
    <w:uiPriority w:val="10"/>
    <w:rsid w:val="00A379B8"/>
    <w:rPr>
      <w:rFonts w:ascii="Calibri" w:hAnsi="Calibri" w:cs="Calibri-Bold"/>
      <w:b/>
      <w:bCs/>
      <w:color w:val="333333"/>
      <w:sz w:val="21"/>
      <w:szCs w:val="21"/>
      <w:lang w:val="en-GB"/>
    </w:rPr>
  </w:style>
  <w:style w:type="paragraph" w:customStyle="1" w:styleId="Pieddepage1">
    <w:name w:val="Pied de page1"/>
    <w:basedOn w:val="Normal"/>
    <w:link w:val="FooterCar"/>
    <w:qFormat/>
    <w:rsid w:val="008367A0"/>
    <w:pPr>
      <w:keepNext/>
      <w:keepLines/>
      <w:spacing w:after="0"/>
      <w:outlineLvl w:val="0"/>
    </w:pPr>
    <w:rPr>
      <w:rFonts w:ascii="Calibri" w:eastAsiaTheme="majorEastAsia" w:hAnsi="Calibri" w:cstheme="majorBidi"/>
      <w:sz w:val="18"/>
      <w:szCs w:val="24"/>
      <w:lang w:val="fr-FR"/>
    </w:rPr>
  </w:style>
  <w:style w:type="character" w:customStyle="1" w:styleId="FooterCar">
    <w:name w:val="Footer Car"/>
    <w:basedOn w:val="Policepardfaut"/>
    <w:link w:val="Pieddepage1"/>
    <w:rsid w:val="008367A0"/>
    <w:rPr>
      <w:rFonts w:ascii="Calibri" w:eastAsiaTheme="majorEastAsia" w:hAnsi="Calibri" w:cstheme="majorBidi"/>
      <w:color w:val="262626" w:themeColor="text1" w:themeTint="D9"/>
      <w:sz w:val="18"/>
      <w:szCs w:val="24"/>
      <w:lang w:val="fr-FR"/>
    </w:rPr>
  </w:style>
  <w:style w:type="paragraph" w:styleId="En-tte">
    <w:name w:val="header"/>
    <w:basedOn w:val="Normal"/>
    <w:link w:val="En-tteCar"/>
    <w:uiPriority w:val="99"/>
    <w:unhideWhenUsed/>
    <w:rsid w:val="00C913B3"/>
    <w:pPr>
      <w:tabs>
        <w:tab w:val="center" w:pos="4536"/>
        <w:tab w:val="right" w:pos="9072"/>
      </w:tabs>
      <w:spacing w:after="0" w:line="240" w:lineRule="auto"/>
    </w:pPr>
  </w:style>
  <w:style w:type="character" w:customStyle="1" w:styleId="En-tteCar">
    <w:name w:val="En-tête Car"/>
    <w:basedOn w:val="Policepardfaut"/>
    <w:link w:val="En-tte"/>
    <w:uiPriority w:val="99"/>
    <w:rsid w:val="00C913B3"/>
  </w:style>
  <w:style w:type="paragraph" w:styleId="Pieddepage">
    <w:name w:val="footer"/>
    <w:basedOn w:val="Normal"/>
    <w:link w:val="PieddepageCar"/>
    <w:uiPriority w:val="99"/>
    <w:unhideWhenUsed/>
    <w:rsid w:val="00C913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13B3"/>
  </w:style>
  <w:style w:type="character" w:styleId="Lienhypertexte">
    <w:name w:val="Hyperlink"/>
    <w:basedOn w:val="Policepardfaut"/>
    <w:uiPriority w:val="99"/>
    <w:unhideWhenUsed/>
    <w:rsid w:val="00C913B3"/>
    <w:rPr>
      <w:color w:val="0563C1" w:themeColor="hyperlink"/>
      <w:u w:val="single"/>
    </w:rPr>
  </w:style>
  <w:style w:type="paragraph" w:styleId="Paragraphedeliste">
    <w:name w:val="List Paragraph"/>
    <w:basedOn w:val="Normal"/>
    <w:uiPriority w:val="34"/>
    <w:qFormat/>
    <w:rsid w:val="00AB1DAB"/>
    <w:pPr>
      <w:ind w:left="720"/>
      <w:contextualSpacing/>
    </w:pPr>
  </w:style>
  <w:style w:type="character" w:customStyle="1" w:styleId="Titre4Car">
    <w:name w:val="Titre 4 Car"/>
    <w:aliases w:val="Title 4 Car"/>
    <w:basedOn w:val="Policepardfaut"/>
    <w:link w:val="Titre4"/>
    <w:rsid w:val="005D080C"/>
    <w:rPr>
      <w:rFonts w:eastAsiaTheme="majorEastAsia" w:cstheme="majorBidi"/>
      <w:b/>
      <w:iCs/>
      <w:color w:val="585756"/>
      <w:sz w:val="21"/>
      <w:lang w:val="en-GB"/>
    </w:rPr>
  </w:style>
  <w:style w:type="paragraph" w:styleId="Sous-titre">
    <w:name w:val="Subtitle"/>
    <w:basedOn w:val="cover"/>
    <w:next w:val="Normal"/>
    <w:link w:val="Sous-titreCar"/>
    <w:uiPriority w:val="11"/>
    <w:qFormat/>
    <w:rsid w:val="004145B4"/>
  </w:style>
  <w:style w:type="character" w:customStyle="1" w:styleId="Sous-titreCar">
    <w:name w:val="Sous-titre Car"/>
    <w:basedOn w:val="Policepardfaut"/>
    <w:link w:val="Sous-titre"/>
    <w:uiPriority w:val="11"/>
    <w:rsid w:val="004145B4"/>
    <w:rPr>
      <w:rFonts w:ascii="Calibri" w:hAnsi="Calibri"/>
      <w:color w:val="262626" w:themeColor="text1" w:themeTint="D9"/>
      <w:sz w:val="32"/>
    </w:rPr>
  </w:style>
  <w:style w:type="paragraph" w:styleId="TM1">
    <w:name w:val="toc 1"/>
    <w:basedOn w:val="Normal"/>
    <w:next w:val="Normal"/>
    <w:autoRedefine/>
    <w:uiPriority w:val="39"/>
    <w:unhideWhenUsed/>
    <w:rsid w:val="000753B2"/>
    <w:pPr>
      <w:tabs>
        <w:tab w:val="left" w:pos="567"/>
        <w:tab w:val="right" w:leader="dot" w:pos="8494"/>
      </w:tabs>
      <w:spacing w:after="100"/>
    </w:pPr>
    <w:rPr>
      <w:rFonts w:ascii="Calibri" w:hAnsi="Calibri"/>
      <w:b/>
    </w:rPr>
  </w:style>
  <w:style w:type="paragraph" w:styleId="TM2">
    <w:name w:val="toc 2"/>
    <w:basedOn w:val="Normal"/>
    <w:next w:val="Normal"/>
    <w:autoRedefine/>
    <w:uiPriority w:val="39"/>
    <w:unhideWhenUsed/>
    <w:rsid w:val="003C2059"/>
    <w:pPr>
      <w:spacing w:after="100" w:line="240" w:lineRule="auto"/>
      <w:ind w:left="210"/>
    </w:pPr>
    <w:rPr>
      <w:rFonts w:ascii="Calibri" w:hAnsi="Calibri"/>
    </w:rPr>
  </w:style>
  <w:style w:type="paragraph" w:styleId="TM3">
    <w:name w:val="toc 3"/>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paragraph" w:styleId="En-ttedetabledesmatires">
    <w:name w:val="TOC Heading"/>
    <w:basedOn w:val="Titre1"/>
    <w:next w:val="Normal"/>
    <w:uiPriority w:val="39"/>
    <w:unhideWhenUsed/>
    <w:qFormat/>
    <w:rsid w:val="000753B2"/>
    <w:pPr>
      <w:keepNext/>
      <w:keepLines/>
      <w:numPr>
        <w:numId w:val="0"/>
      </w:numPr>
      <w:shd w:val="clear" w:color="auto" w:fill="auto"/>
      <w:autoSpaceDE/>
      <w:autoSpaceDN/>
      <w:adjustRightInd/>
      <w:spacing w:after="0" w:line="259" w:lineRule="auto"/>
      <w:outlineLvl w:val="9"/>
    </w:pPr>
    <w:rPr>
      <w:rFonts w:ascii="Calibri" w:eastAsiaTheme="majorEastAsia" w:hAnsi="Calibri" w:cstheme="majorBidi"/>
      <w:b w:val="0"/>
      <w:color w:val="000000" w:themeColor="text1"/>
      <w:lang w:eastAsia="fr-BE"/>
    </w:rPr>
  </w:style>
  <w:style w:type="paragraph" w:styleId="TM4">
    <w:name w:val="toc 4"/>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character" w:customStyle="1" w:styleId="Titre5Car">
    <w:name w:val="Titre 5 Car"/>
    <w:aliases w:val="(1.1.1.1.1.) Car,a Car,Block Label Car"/>
    <w:basedOn w:val="Policepardfaut"/>
    <w:link w:val="Titre5"/>
    <w:rsid w:val="00C45EFE"/>
    <w:rPr>
      <w:rFonts w:asciiTheme="majorHAnsi" w:eastAsiaTheme="majorEastAsia" w:hAnsiTheme="majorHAnsi" w:cstheme="majorBidi"/>
      <w:color w:val="2E74B5" w:themeColor="accent1" w:themeShade="BF"/>
      <w:sz w:val="21"/>
      <w:lang w:val="en-GB"/>
    </w:rPr>
  </w:style>
  <w:style w:type="character" w:customStyle="1" w:styleId="Titre6Car">
    <w:name w:val="Titre 6 Car"/>
    <w:basedOn w:val="Policepardfaut"/>
    <w:link w:val="Titre6"/>
    <w:rsid w:val="00C45EFE"/>
    <w:rPr>
      <w:rFonts w:asciiTheme="majorHAnsi" w:eastAsiaTheme="majorEastAsia" w:hAnsiTheme="majorHAnsi" w:cstheme="majorBidi"/>
      <w:color w:val="1F4D78" w:themeColor="accent1" w:themeShade="7F"/>
      <w:sz w:val="21"/>
      <w:lang w:val="en-GB"/>
    </w:rPr>
  </w:style>
  <w:style w:type="character" w:customStyle="1" w:styleId="Titre7Car">
    <w:name w:val="Titre 7 Car"/>
    <w:aliases w:val="centré 12 Car"/>
    <w:basedOn w:val="Policepardfaut"/>
    <w:link w:val="Titre7"/>
    <w:rsid w:val="00C45EFE"/>
    <w:rPr>
      <w:rFonts w:asciiTheme="majorHAnsi" w:eastAsiaTheme="majorEastAsia" w:hAnsiTheme="majorHAnsi" w:cstheme="majorBidi"/>
      <w:i/>
      <w:iCs/>
      <w:color w:val="1F4D78" w:themeColor="accent1" w:themeShade="7F"/>
      <w:sz w:val="21"/>
      <w:lang w:val="en-GB"/>
    </w:rPr>
  </w:style>
  <w:style w:type="character" w:customStyle="1" w:styleId="Titre8Car">
    <w:name w:val="Titre 8 Car"/>
    <w:basedOn w:val="Policepardfaut"/>
    <w:link w:val="Titre8"/>
    <w:rsid w:val="00C45EFE"/>
    <w:rPr>
      <w:rFonts w:asciiTheme="majorHAnsi" w:eastAsiaTheme="majorEastAsia" w:hAnsiTheme="majorHAnsi" w:cstheme="majorBidi"/>
      <w:color w:val="272727" w:themeColor="text1" w:themeTint="D8"/>
      <w:sz w:val="21"/>
      <w:szCs w:val="21"/>
      <w:lang w:val="en-GB"/>
    </w:rPr>
  </w:style>
  <w:style w:type="character" w:customStyle="1" w:styleId="Titre9Car">
    <w:name w:val="Titre 9 Car"/>
    <w:aliases w:val="Heading 9-paranum Car"/>
    <w:basedOn w:val="Policepardfaut"/>
    <w:link w:val="Titre9"/>
    <w:rsid w:val="00C45EFE"/>
    <w:rPr>
      <w:rFonts w:asciiTheme="majorHAnsi" w:eastAsiaTheme="majorEastAsia" w:hAnsiTheme="majorHAnsi" w:cstheme="majorBidi"/>
      <w:i/>
      <w:iCs/>
      <w:color w:val="272727" w:themeColor="text1" w:themeTint="D8"/>
      <w:sz w:val="21"/>
      <w:szCs w:val="21"/>
      <w:lang w:val="en-GB"/>
    </w:rPr>
  </w:style>
  <w:style w:type="paragraph" w:styleId="Notedebasdepage">
    <w:name w:val="footnote text"/>
    <w:aliases w:val="Footnote Text Char,Footnote Text Char1 Char,Footnote Text Char Char Char1,Footnote Text Char1 Char Char Char1,Footnote Text Char1 Char1 Char,Footnote Text Char Char Char Char,Footnote Text Char1 Char Char Char Char,footnote text,12pt"/>
    <w:basedOn w:val="Normal"/>
    <w:link w:val="NotedebasdepageCar"/>
    <w:uiPriority w:val="99"/>
    <w:unhideWhenUsed/>
    <w:qFormat/>
    <w:rsid w:val="00495502"/>
    <w:pPr>
      <w:spacing w:after="0" w:line="240" w:lineRule="auto"/>
    </w:pPr>
    <w:rPr>
      <w:rFonts w:ascii="Calibri" w:hAnsi="Calibri"/>
      <w:sz w:val="14"/>
      <w:szCs w:val="20"/>
    </w:rPr>
  </w:style>
  <w:style w:type="character" w:customStyle="1" w:styleId="NotedebasdepageCar">
    <w:name w:val="Note de bas de page Car"/>
    <w:aliases w:val="Footnote Text Char Car,Footnote Text Char1 Char Car,Footnote Text Char Char Char1 Car,Footnote Text Char1 Char Char Char1 Car,Footnote Text Char1 Char1 Char Car,Footnote Text Char Char Char Char Car,footnote text Car,12pt Car"/>
    <w:basedOn w:val="Policepardfaut"/>
    <w:link w:val="Notedebasdepage"/>
    <w:uiPriority w:val="99"/>
    <w:rsid w:val="00495502"/>
    <w:rPr>
      <w:rFonts w:ascii="Calibri" w:hAnsi="Calibri"/>
      <w:color w:val="585756"/>
      <w:sz w:val="14"/>
      <w:szCs w:val="20"/>
    </w:rPr>
  </w:style>
  <w:style w:type="character" w:styleId="Appelnotedebasdep">
    <w:name w:val="footnote reference"/>
    <w:basedOn w:val="Policepardfaut"/>
    <w:uiPriority w:val="99"/>
    <w:unhideWhenUsed/>
    <w:rsid w:val="00ED6E54"/>
    <w:rPr>
      <w:vertAlign w:val="superscript"/>
    </w:rPr>
  </w:style>
  <w:style w:type="paragraph" w:customStyle="1" w:styleId="Footnote">
    <w:name w:val="Footnote"/>
    <w:basedOn w:val="Normal"/>
    <w:link w:val="FootnoteCar"/>
    <w:qFormat/>
    <w:rsid w:val="00ED6E54"/>
    <w:pPr>
      <w:autoSpaceDE w:val="0"/>
      <w:autoSpaceDN w:val="0"/>
      <w:adjustRightInd w:val="0"/>
      <w:spacing w:after="0"/>
    </w:pPr>
    <w:rPr>
      <w:rFonts w:ascii="Calibri" w:hAnsi="Calibri" w:cs="Calibri"/>
      <w:sz w:val="14"/>
      <w:szCs w:val="21"/>
    </w:rPr>
  </w:style>
  <w:style w:type="character" w:customStyle="1" w:styleId="FootnoteCar">
    <w:name w:val="Footnote Car"/>
    <w:basedOn w:val="Policepardfaut"/>
    <w:link w:val="Footnote"/>
    <w:rsid w:val="00ED6E54"/>
    <w:rPr>
      <w:rFonts w:ascii="Calibri" w:hAnsi="Calibri" w:cs="Calibri"/>
      <w:color w:val="585756"/>
      <w:sz w:val="14"/>
      <w:szCs w:val="21"/>
    </w:rPr>
  </w:style>
  <w:style w:type="paragraph" w:customStyle="1" w:styleId="Pieddepage10">
    <w:name w:val="Pied de page10"/>
    <w:basedOn w:val="Normal"/>
    <w:qFormat/>
    <w:rsid w:val="00122348"/>
    <w:pPr>
      <w:keepNext/>
      <w:keepLines/>
      <w:spacing w:after="0"/>
      <w:outlineLvl w:val="0"/>
    </w:pPr>
    <w:rPr>
      <w:rFonts w:ascii="Calibri" w:eastAsiaTheme="majorEastAsia" w:hAnsi="Calibri" w:cstheme="majorBidi"/>
      <w:color w:val="262626" w:themeColor="text1" w:themeTint="D9"/>
      <w:sz w:val="18"/>
      <w:szCs w:val="24"/>
    </w:rPr>
  </w:style>
  <w:style w:type="paragraph" w:styleId="Textedebulles">
    <w:name w:val="Balloon Text"/>
    <w:basedOn w:val="Normal"/>
    <w:link w:val="TextedebullesCar"/>
    <w:uiPriority w:val="99"/>
    <w:semiHidden/>
    <w:unhideWhenUsed/>
    <w:rsid w:val="00D37C8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37C80"/>
    <w:rPr>
      <w:rFonts w:ascii="Tahoma" w:hAnsi="Tahoma" w:cs="Tahoma"/>
      <w:color w:val="585756"/>
      <w:sz w:val="16"/>
      <w:szCs w:val="16"/>
      <w:lang w:val="en-GB"/>
    </w:rPr>
  </w:style>
  <w:style w:type="paragraph" w:styleId="Corpsdetexte">
    <w:name w:val="Body Text"/>
    <w:aliases w:val="bt,Body Text Char2,A - Corps de texte,TextMG,Body Text Char Char Char Char,Body Text Char1,Body Text Char Char,Body Text Char1 Char Char Char,Body Text Char1 Char Char Char Char Char,TextM,Rapport-normal,gl"/>
    <w:basedOn w:val="Normal"/>
    <w:link w:val="CorpsdetexteCar"/>
    <w:rsid w:val="00807D40"/>
    <w:pPr>
      <w:widowControl w:val="0"/>
      <w:suppressAutoHyphens/>
      <w:spacing w:after="120" w:line="288" w:lineRule="auto"/>
      <w:jc w:val="both"/>
    </w:pPr>
    <w:rPr>
      <w:rFonts w:ascii="Arial" w:eastAsia="DejaVu Sans" w:hAnsi="Arial" w:cs="Tahoma"/>
      <w:color w:val="auto"/>
      <w:kern w:val="18"/>
      <w:sz w:val="20"/>
      <w:szCs w:val="24"/>
      <w:lang w:eastAsia="en-GB"/>
    </w:rPr>
  </w:style>
  <w:style w:type="character" w:customStyle="1" w:styleId="BodyTextChar">
    <w:name w:val="Body Text Char"/>
    <w:basedOn w:val="Policepardfaut"/>
    <w:uiPriority w:val="99"/>
    <w:semiHidden/>
    <w:rsid w:val="00807D40"/>
    <w:rPr>
      <w:rFonts w:ascii="Georgia" w:hAnsi="Georgia"/>
      <w:color w:val="585756"/>
      <w:sz w:val="21"/>
      <w:lang w:val="en-GB"/>
    </w:rPr>
  </w:style>
  <w:style w:type="character" w:customStyle="1" w:styleId="CorpsdetexteCar">
    <w:name w:val="Corps de texte Car"/>
    <w:aliases w:val="bt Car,Body Text Char2 Car,A - Corps de texte Car,TextMG Car,Body Text Char Char Char Char Car,Body Text Char1 Car,Body Text Char Char Car,Body Text Char1 Char Char Char Car,Body Text Char1 Char Char Char Char Char Car,TextM Car"/>
    <w:link w:val="Corpsdetexte"/>
    <w:rsid w:val="00807D40"/>
    <w:rPr>
      <w:rFonts w:ascii="Arial" w:eastAsia="DejaVu Sans" w:hAnsi="Arial" w:cs="Tahoma"/>
      <w:kern w:val="18"/>
      <w:sz w:val="20"/>
      <w:szCs w:val="24"/>
      <w:lang w:val="en-GB" w:eastAsia="en-GB"/>
    </w:rPr>
  </w:style>
  <w:style w:type="table" w:styleId="Grilledutableau">
    <w:name w:val="Table Grid"/>
    <w:basedOn w:val="TableauNormal"/>
    <w:uiPriority w:val="59"/>
    <w:rsid w:val="00807D40"/>
    <w:pPr>
      <w:spacing w:after="0" w:line="240" w:lineRule="auto"/>
    </w:pPr>
    <w:rPr>
      <w:rFonts w:ascii="Cambria" w:eastAsia="MS Mincho" w:hAnsi="Cambria" w:cs="Times New Roman"/>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CBullets">
    <w:name w:val="BTC Bullets"/>
    <w:basedOn w:val="Corpsdetexte"/>
    <w:rsid w:val="001E3169"/>
    <w:pPr>
      <w:numPr>
        <w:ilvl w:val="8"/>
        <w:numId w:val="9"/>
      </w:numPr>
      <w:spacing w:after="60"/>
    </w:pPr>
    <w:rPr>
      <w:lang w:val="fr-FR" w:eastAsia="en-US"/>
    </w:rPr>
  </w:style>
  <w:style w:type="character" w:styleId="Mentionnonrsolue">
    <w:name w:val="Unresolved Mention"/>
    <w:basedOn w:val="Policepardfaut"/>
    <w:uiPriority w:val="99"/>
    <w:semiHidden/>
    <w:unhideWhenUsed/>
    <w:rsid w:val="00882081"/>
    <w:rPr>
      <w:color w:val="605E5C"/>
      <w:shd w:val="clear" w:color="auto" w:fill="E1DFDD"/>
    </w:rPr>
  </w:style>
  <w:style w:type="paragraph" w:customStyle="1" w:styleId="BTCtextCTB">
    <w:name w:val="BTC text CTB"/>
    <w:rsid w:val="00A27FAD"/>
    <w:pPr>
      <w:spacing w:before="120" w:after="120" w:line="240" w:lineRule="auto"/>
      <w:jc w:val="both"/>
    </w:pPr>
    <w:rPr>
      <w:rFonts w:ascii="Garamond" w:eastAsia="Times New Roman" w:hAnsi="Garamond" w:cs="Times New Roman"/>
      <w:sz w:val="24"/>
      <w:szCs w:val="20"/>
    </w:rPr>
  </w:style>
  <w:style w:type="character" w:styleId="Lienhypertextesuivivisit">
    <w:name w:val="FollowedHyperlink"/>
    <w:basedOn w:val="Policepardfaut"/>
    <w:uiPriority w:val="99"/>
    <w:semiHidden/>
    <w:unhideWhenUsed/>
    <w:rsid w:val="005B5424"/>
    <w:rPr>
      <w:color w:val="954F72" w:themeColor="followedHyperlink"/>
      <w:u w:val="single"/>
    </w:rPr>
  </w:style>
  <w:style w:type="paragraph" w:customStyle="1" w:styleId="Corps">
    <w:name w:val="Corps"/>
    <w:rsid w:val="006E7C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fr-FR" w:eastAsia="fr-FR"/>
      <w14:textOutline w14:w="0" w14:cap="flat" w14:cmpd="sng" w14:algn="ctr">
        <w14:noFill/>
        <w14:prstDash w14:val="solid"/>
        <w14:bevel/>
      </w14:textOutline>
    </w:rPr>
  </w:style>
  <w:style w:type="character" w:customStyle="1" w:styleId="Aucun">
    <w:name w:val="Aucun"/>
    <w:rsid w:val="006E7C25"/>
  </w:style>
  <w:style w:type="numbering" w:customStyle="1" w:styleId="Puces">
    <w:name w:val="Puces"/>
    <w:rsid w:val="006E7C25"/>
    <w:pPr>
      <w:numPr>
        <w:numId w:val="13"/>
      </w:numPr>
    </w:pPr>
  </w:style>
  <w:style w:type="numbering" w:customStyle="1" w:styleId="Nombres">
    <w:name w:val="Nombres"/>
    <w:rsid w:val="00C82936"/>
    <w:pPr>
      <w:numPr>
        <w:numId w:val="14"/>
      </w:numPr>
    </w:pPr>
  </w:style>
  <w:style w:type="numbering" w:customStyle="1" w:styleId="Puces1">
    <w:name w:val="Puces1"/>
    <w:rsid w:val="00E65BA2"/>
    <w:pPr>
      <w:numPr>
        <w:numId w:val="4"/>
      </w:numPr>
    </w:pPr>
  </w:style>
  <w:style w:type="table" w:customStyle="1" w:styleId="TableNormal">
    <w:name w:val="Table Normal"/>
    <w:rsid w:val="00E17D6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fr-FR" w:eastAsia="fr-FR"/>
    </w:rPr>
    <w:tblPr>
      <w:tblInd w:w="0" w:type="dxa"/>
      <w:tblCellMar>
        <w:top w:w="0" w:type="dxa"/>
        <w:left w:w="0" w:type="dxa"/>
        <w:bottom w:w="0" w:type="dxa"/>
        <w:right w:w="0" w:type="dxa"/>
      </w:tblCellMar>
    </w:tblPr>
  </w:style>
  <w:style w:type="paragraph" w:customStyle="1" w:styleId="Pardfaut">
    <w:name w:val="Par défaut"/>
    <w:rsid w:val="00E17D6E"/>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bdr w:val="nil"/>
      <w:lang w:val="fr-FR" w:eastAsia="fr-FR"/>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472342">
      <w:bodyDiv w:val="1"/>
      <w:marLeft w:val="0"/>
      <w:marRight w:val="0"/>
      <w:marTop w:val="0"/>
      <w:marBottom w:val="0"/>
      <w:divBdr>
        <w:top w:val="none" w:sz="0" w:space="0" w:color="auto"/>
        <w:left w:val="none" w:sz="0" w:space="0" w:color="auto"/>
        <w:bottom w:val="none" w:sz="0" w:space="0" w:color="auto"/>
        <w:right w:val="none" w:sz="0" w:space="0" w:color="auto"/>
      </w:divBdr>
    </w:div>
    <w:div w:id="450899948">
      <w:bodyDiv w:val="1"/>
      <w:marLeft w:val="0"/>
      <w:marRight w:val="0"/>
      <w:marTop w:val="0"/>
      <w:marBottom w:val="0"/>
      <w:divBdr>
        <w:top w:val="none" w:sz="0" w:space="0" w:color="auto"/>
        <w:left w:val="none" w:sz="0" w:space="0" w:color="auto"/>
        <w:bottom w:val="none" w:sz="0" w:space="0" w:color="auto"/>
        <w:right w:val="none" w:sz="0" w:space="0" w:color="auto"/>
      </w:divBdr>
      <w:divsChild>
        <w:div w:id="1517810">
          <w:marLeft w:val="0"/>
          <w:marRight w:val="0"/>
          <w:marTop w:val="0"/>
          <w:marBottom w:val="0"/>
          <w:divBdr>
            <w:top w:val="none" w:sz="0" w:space="0" w:color="auto"/>
            <w:left w:val="none" w:sz="0" w:space="0" w:color="auto"/>
            <w:bottom w:val="none" w:sz="0" w:space="0" w:color="auto"/>
            <w:right w:val="none" w:sz="0" w:space="0" w:color="auto"/>
          </w:divBdr>
          <w:divsChild>
            <w:div w:id="367146619">
              <w:marLeft w:val="0"/>
              <w:marRight w:val="0"/>
              <w:marTop w:val="0"/>
              <w:marBottom w:val="0"/>
              <w:divBdr>
                <w:top w:val="none" w:sz="0" w:space="0" w:color="auto"/>
                <w:left w:val="none" w:sz="0" w:space="0" w:color="auto"/>
                <w:bottom w:val="none" w:sz="0" w:space="0" w:color="auto"/>
                <w:right w:val="none" w:sz="0" w:space="0" w:color="auto"/>
              </w:divBdr>
            </w:div>
            <w:div w:id="434326643">
              <w:marLeft w:val="0"/>
              <w:marRight w:val="0"/>
              <w:marTop w:val="0"/>
              <w:marBottom w:val="0"/>
              <w:divBdr>
                <w:top w:val="none" w:sz="0" w:space="0" w:color="auto"/>
                <w:left w:val="none" w:sz="0" w:space="0" w:color="auto"/>
                <w:bottom w:val="none" w:sz="0" w:space="0" w:color="auto"/>
                <w:right w:val="none" w:sz="0" w:space="0" w:color="auto"/>
              </w:divBdr>
            </w:div>
          </w:divsChild>
        </w:div>
        <w:div w:id="313995773">
          <w:marLeft w:val="0"/>
          <w:marRight w:val="0"/>
          <w:marTop w:val="0"/>
          <w:marBottom w:val="0"/>
          <w:divBdr>
            <w:top w:val="none" w:sz="0" w:space="0" w:color="auto"/>
            <w:left w:val="none" w:sz="0" w:space="0" w:color="auto"/>
            <w:bottom w:val="none" w:sz="0" w:space="0" w:color="auto"/>
            <w:right w:val="none" w:sz="0" w:space="0" w:color="auto"/>
          </w:divBdr>
          <w:divsChild>
            <w:div w:id="447168657">
              <w:marLeft w:val="-75"/>
              <w:marRight w:val="0"/>
              <w:marTop w:val="30"/>
              <w:marBottom w:val="30"/>
              <w:divBdr>
                <w:top w:val="none" w:sz="0" w:space="0" w:color="auto"/>
                <w:left w:val="none" w:sz="0" w:space="0" w:color="auto"/>
                <w:bottom w:val="none" w:sz="0" w:space="0" w:color="auto"/>
                <w:right w:val="none" w:sz="0" w:space="0" w:color="auto"/>
              </w:divBdr>
              <w:divsChild>
                <w:div w:id="917790968">
                  <w:marLeft w:val="0"/>
                  <w:marRight w:val="0"/>
                  <w:marTop w:val="0"/>
                  <w:marBottom w:val="0"/>
                  <w:divBdr>
                    <w:top w:val="none" w:sz="0" w:space="0" w:color="auto"/>
                    <w:left w:val="none" w:sz="0" w:space="0" w:color="auto"/>
                    <w:bottom w:val="none" w:sz="0" w:space="0" w:color="auto"/>
                    <w:right w:val="none" w:sz="0" w:space="0" w:color="auto"/>
                  </w:divBdr>
                  <w:divsChild>
                    <w:div w:id="1482699864">
                      <w:marLeft w:val="0"/>
                      <w:marRight w:val="0"/>
                      <w:marTop w:val="0"/>
                      <w:marBottom w:val="0"/>
                      <w:divBdr>
                        <w:top w:val="none" w:sz="0" w:space="0" w:color="auto"/>
                        <w:left w:val="none" w:sz="0" w:space="0" w:color="auto"/>
                        <w:bottom w:val="none" w:sz="0" w:space="0" w:color="auto"/>
                        <w:right w:val="none" w:sz="0" w:space="0" w:color="auto"/>
                      </w:divBdr>
                    </w:div>
                  </w:divsChild>
                </w:div>
                <w:div w:id="2098359326">
                  <w:marLeft w:val="0"/>
                  <w:marRight w:val="0"/>
                  <w:marTop w:val="0"/>
                  <w:marBottom w:val="0"/>
                  <w:divBdr>
                    <w:top w:val="none" w:sz="0" w:space="0" w:color="auto"/>
                    <w:left w:val="none" w:sz="0" w:space="0" w:color="auto"/>
                    <w:bottom w:val="none" w:sz="0" w:space="0" w:color="auto"/>
                    <w:right w:val="none" w:sz="0" w:space="0" w:color="auto"/>
                  </w:divBdr>
                  <w:divsChild>
                    <w:div w:id="775490477">
                      <w:marLeft w:val="0"/>
                      <w:marRight w:val="0"/>
                      <w:marTop w:val="0"/>
                      <w:marBottom w:val="0"/>
                      <w:divBdr>
                        <w:top w:val="none" w:sz="0" w:space="0" w:color="auto"/>
                        <w:left w:val="none" w:sz="0" w:space="0" w:color="auto"/>
                        <w:bottom w:val="none" w:sz="0" w:space="0" w:color="auto"/>
                        <w:right w:val="none" w:sz="0" w:space="0" w:color="auto"/>
                      </w:divBdr>
                    </w:div>
                  </w:divsChild>
                </w:div>
                <w:div w:id="1824930372">
                  <w:marLeft w:val="0"/>
                  <w:marRight w:val="0"/>
                  <w:marTop w:val="0"/>
                  <w:marBottom w:val="0"/>
                  <w:divBdr>
                    <w:top w:val="none" w:sz="0" w:space="0" w:color="auto"/>
                    <w:left w:val="none" w:sz="0" w:space="0" w:color="auto"/>
                    <w:bottom w:val="none" w:sz="0" w:space="0" w:color="auto"/>
                    <w:right w:val="none" w:sz="0" w:space="0" w:color="auto"/>
                  </w:divBdr>
                  <w:divsChild>
                    <w:div w:id="1479804694">
                      <w:marLeft w:val="0"/>
                      <w:marRight w:val="0"/>
                      <w:marTop w:val="0"/>
                      <w:marBottom w:val="0"/>
                      <w:divBdr>
                        <w:top w:val="none" w:sz="0" w:space="0" w:color="auto"/>
                        <w:left w:val="none" w:sz="0" w:space="0" w:color="auto"/>
                        <w:bottom w:val="none" w:sz="0" w:space="0" w:color="auto"/>
                        <w:right w:val="none" w:sz="0" w:space="0" w:color="auto"/>
                      </w:divBdr>
                    </w:div>
                  </w:divsChild>
                </w:div>
                <w:div w:id="491796646">
                  <w:marLeft w:val="0"/>
                  <w:marRight w:val="0"/>
                  <w:marTop w:val="0"/>
                  <w:marBottom w:val="0"/>
                  <w:divBdr>
                    <w:top w:val="none" w:sz="0" w:space="0" w:color="auto"/>
                    <w:left w:val="none" w:sz="0" w:space="0" w:color="auto"/>
                    <w:bottom w:val="none" w:sz="0" w:space="0" w:color="auto"/>
                    <w:right w:val="none" w:sz="0" w:space="0" w:color="auto"/>
                  </w:divBdr>
                  <w:divsChild>
                    <w:div w:id="1327174605">
                      <w:marLeft w:val="0"/>
                      <w:marRight w:val="0"/>
                      <w:marTop w:val="0"/>
                      <w:marBottom w:val="0"/>
                      <w:divBdr>
                        <w:top w:val="none" w:sz="0" w:space="0" w:color="auto"/>
                        <w:left w:val="none" w:sz="0" w:space="0" w:color="auto"/>
                        <w:bottom w:val="none" w:sz="0" w:space="0" w:color="auto"/>
                        <w:right w:val="none" w:sz="0" w:space="0" w:color="auto"/>
                      </w:divBdr>
                    </w:div>
                  </w:divsChild>
                </w:div>
                <w:div w:id="598369640">
                  <w:marLeft w:val="0"/>
                  <w:marRight w:val="0"/>
                  <w:marTop w:val="0"/>
                  <w:marBottom w:val="0"/>
                  <w:divBdr>
                    <w:top w:val="none" w:sz="0" w:space="0" w:color="auto"/>
                    <w:left w:val="none" w:sz="0" w:space="0" w:color="auto"/>
                    <w:bottom w:val="none" w:sz="0" w:space="0" w:color="auto"/>
                    <w:right w:val="none" w:sz="0" w:space="0" w:color="auto"/>
                  </w:divBdr>
                  <w:divsChild>
                    <w:div w:id="1428623132">
                      <w:marLeft w:val="0"/>
                      <w:marRight w:val="0"/>
                      <w:marTop w:val="0"/>
                      <w:marBottom w:val="0"/>
                      <w:divBdr>
                        <w:top w:val="none" w:sz="0" w:space="0" w:color="auto"/>
                        <w:left w:val="none" w:sz="0" w:space="0" w:color="auto"/>
                        <w:bottom w:val="none" w:sz="0" w:space="0" w:color="auto"/>
                        <w:right w:val="none" w:sz="0" w:space="0" w:color="auto"/>
                      </w:divBdr>
                    </w:div>
                  </w:divsChild>
                </w:div>
                <w:div w:id="771053928">
                  <w:marLeft w:val="0"/>
                  <w:marRight w:val="0"/>
                  <w:marTop w:val="0"/>
                  <w:marBottom w:val="0"/>
                  <w:divBdr>
                    <w:top w:val="none" w:sz="0" w:space="0" w:color="auto"/>
                    <w:left w:val="none" w:sz="0" w:space="0" w:color="auto"/>
                    <w:bottom w:val="none" w:sz="0" w:space="0" w:color="auto"/>
                    <w:right w:val="none" w:sz="0" w:space="0" w:color="auto"/>
                  </w:divBdr>
                  <w:divsChild>
                    <w:div w:id="1778330952">
                      <w:marLeft w:val="0"/>
                      <w:marRight w:val="0"/>
                      <w:marTop w:val="0"/>
                      <w:marBottom w:val="0"/>
                      <w:divBdr>
                        <w:top w:val="none" w:sz="0" w:space="0" w:color="auto"/>
                        <w:left w:val="none" w:sz="0" w:space="0" w:color="auto"/>
                        <w:bottom w:val="none" w:sz="0" w:space="0" w:color="auto"/>
                        <w:right w:val="none" w:sz="0" w:space="0" w:color="auto"/>
                      </w:divBdr>
                    </w:div>
                  </w:divsChild>
                </w:div>
                <w:div w:id="405148440">
                  <w:marLeft w:val="0"/>
                  <w:marRight w:val="0"/>
                  <w:marTop w:val="0"/>
                  <w:marBottom w:val="0"/>
                  <w:divBdr>
                    <w:top w:val="none" w:sz="0" w:space="0" w:color="auto"/>
                    <w:left w:val="none" w:sz="0" w:space="0" w:color="auto"/>
                    <w:bottom w:val="none" w:sz="0" w:space="0" w:color="auto"/>
                    <w:right w:val="none" w:sz="0" w:space="0" w:color="auto"/>
                  </w:divBdr>
                  <w:divsChild>
                    <w:div w:id="205918898">
                      <w:marLeft w:val="0"/>
                      <w:marRight w:val="0"/>
                      <w:marTop w:val="0"/>
                      <w:marBottom w:val="0"/>
                      <w:divBdr>
                        <w:top w:val="none" w:sz="0" w:space="0" w:color="auto"/>
                        <w:left w:val="none" w:sz="0" w:space="0" w:color="auto"/>
                        <w:bottom w:val="none" w:sz="0" w:space="0" w:color="auto"/>
                        <w:right w:val="none" w:sz="0" w:space="0" w:color="auto"/>
                      </w:divBdr>
                    </w:div>
                    <w:div w:id="944386692">
                      <w:marLeft w:val="0"/>
                      <w:marRight w:val="0"/>
                      <w:marTop w:val="0"/>
                      <w:marBottom w:val="0"/>
                      <w:divBdr>
                        <w:top w:val="none" w:sz="0" w:space="0" w:color="auto"/>
                        <w:left w:val="none" w:sz="0" w:space="0" w:color="auto"/>
                        <w:bottom w:val="none" w:sz="0" w:space="0" w:color="auto"/>
                        <w:right w:val="none" w:sz="0" w:space="0" w:color="auto"/>
                      </w:divBdr>
                    </w:div>
                  </w:divsChild>
                </w:div>
                <w:div w:id="1061172563">
                  <w:marLeft w:val="0"/>
                  <w:marRight w:val="0"/>
                  <w:marTop w:val="0"/>
                  <w:marBottom w:val="0"/>
                  <w:divBdr>
                    <w:top w:val="none" w:sz="0" w:space="0" w:color="auto"/>
                    <w:left w:val="none" w:sz="0" w:space="0" w:color="auto"/>
                    <w:bottom w:val="none" w:sz="0" w:space="0" w:color="auto"/>
                    <w:right w:val="none" w:sz="0" w:space="0" w:color="auto"/>
                  </w:divBdr>
                  <w:divsChild>
                    <w:div w:id="100075909">
                      <w:marLeft w:val="0"/>
                      <w:marRight w:val="0"/>
                      <w:marTop w:val="0"/>
                      <w:marBottom w:val="0"/>
                      <w:divBdr>
                        <w:top w:val="none" w:sz="0" w:space="0" w:color="auto"/>
                        <w:left w:val="none" w:sz="0" w:space="0" w:color="auto"/>
                        <w:bottom w:val="none" w:sz="0" w:space="0" w:color="auto"/>
                        <w:right w:val="none" w:sz="0" w:space="0" w:color="auto"/>
                      </w:divBdr>
                    </w:div>
                  </w:divsChild>
                </w:div>
                <w:div w:id="1172792256">
                  <w:marLeft w:val="0"/>
                  <w:marRight w:val="0"/>
                  <w:marTop w:val="0"/>
                  <w:marBottom w:val="0"/>
                  <w:divBdr>
                    <w:top w:val="none" w:sz="0" w:space="0" w:color="auto"/>
                    <w:left w:val="none" w:sz="0" w:space="0" w:color="auto"/>
                    <w:bottom w:val="none" w:sz="0" w:space="0" w:color="auto"/>
                    <w:right w:val="none" w:sz="0" w:space="0" w:color="auto"/>
                  </w:divBdr>
                  <w:divsChild>
                    <w:div w:id="1293899157">
                      <w:marLeft w:val="0"/>
                      <w:marRight w:val="0"/>
                      <w:marTop w:val="0"/>
                      <w:marBottom w:val="0"/>
                      <w:divBdr>
                        <w:top w:val="none" w:sz="0" w:space="0" w:color="auto"/>
                        <w:left w:val="none" w:sz="0" w:space="0" w:color="auto"/>
                        <w:bottom w:val="none" w:sz="0" w:space="0" w:color="auto"/>
                        <w:right w:val="none" w:sz="0" w:space="0" w:color="auto"/>
                      </w:divBdr>
                    </w:div>
                  </w:divsChild>
                </w:div>
                <w:div w:id="126167115">
                  <w:marLeft w:val="0"/>
                  <w:marRight w:val="0"/>
                  <w:marTop w:val="0"/>
                  <w:marBottom w:val="0"/>
                  <w:divBdr>
                    <w:top w:val="none" w:sz="0" w:space="0" w:color="auto"/>
                    <w:left w:val="none" w:sz="0" w:space="0" w:color="auto"/>
                    <w:bottom w:val="none" w:sz="0" w:space="0" w:color="auto"/>
                    <w:right w:val="none" w:sz="0" w:space="0" w:color="auto"/>
                  </w:divBdr>
                  <w:divsChild>
                    <w:div w:id="1663922992">
                      <w:marLeft w:val="0"/>
                      <w:marRight w:val="0"/>
                      <w:marTop w:val="0"/>
                      <w:marBottom w:val="0"/>
                      <w:divBdr>
                        <w:top w:val="none" w:sz="0" w:space="0" w:color="auto"/>
                        <w:left w:val="none" w:sz="0" w:space="0" w:color="auto"/>
                        <w:bottom w:val="none" w:sz="0" w:space="0" w:color="auto"/>
                        <w:right w:val="none" w:sz="0" w:space="0" w:color="auto"/>
                      </w:divBdr>
                    </w:div>
                    <w:div w:id="616067527">
                      <w:marLeft w:val="0"/>
                      <w:marRight w:val="0"/>
                      <w:marTop w:val="0"/>
                      <w:marBottom w:val="0"/>
                      <w:divBdr>
                        <w:top w:val="none" w:sz="0" w:space="0" w:color="auto"/>
                        <w:left w:val="none" w:sz="0" w:space="0" w:color="auto"/>
                        <w:bottom w:val="none" w:sz="0" w:space="0" w:color="auto"/>
                        <w:right w:val="none" w:sz="0" w:space="0" w:color="auto"/>
                      </w:divBdr>
                    </w:div>
                  </w:divsChild>
                </w:div>
                <w:div w:id="1045377024">
                  <w:marLeft w:val="0"/>
                  <w:marRight w:val="0"/>
                  <w:marTop w:val="0"/>
                  <w:marBottom w:val="0"/>
                  <w:divBdr>
                    <w:top w:val="none" w:sz="0" w:space="0" w:color="auto"/>
                    <w:left w:val="none" w:sz="0" w:space="0" w:color="auto"/>
                    <w:bottom w:val="none" w:sz="0" w:space="0" w:color="auto"/>
                    <w:right w:val="none" w:sz="0" w:space="0" w:color="auto"/>
                  </w:divBdr>
                  <w:divsChild>
                    <w:div w:id="1814519863">
                      <w:marLeft w:val="0"/>
                      <w:marRight w:val="0"/>
                      <w:marTop w:val="0"/>
                      <w:marBottom w:val="0"/>
                      <w:divBdr>
                        <w:top w:val="none" w:sz="0" w:space="0" w:color="auto"/>
                        <w:left w:val="none" w:sz="0" w:space="0" w:color="auto"/>
                        <w:bottom w:val="none" w:sz="0" w:space="0" w:color="auto"/>
                        <w:right w:val="none" w:sz="0" w:space="0" w:color="auto"/>
                      </w:divBdr>
                    </w:div>
                  </w:divsChild>
                </w:div>
                <w:div w:id="1526675525">
                  <w:marLeft w:val="0"/>
                  <w:marRight w:val="0"/>
                  <w:marTop w:val="0"/>
                  <w:marBottom w:val="0"/>
                  <w:divBdr>
                    <w:top w:val="none" w:sz="0" w:space="0" w:color="auto"/>
                    <w:left w:val="none" w:sz="0" w:space="0" w:color="auto"/>
                    <w:bottom w:val="none" w:sz="0" w:space="0" w:color="auto"/>
                    <w:right w:val="none" w:sz="0" w:space="0" w:color="auto"/>
                  </w:divBdr>
                  <w:divsChild>
                    <w:div w:id="193424744">
                      <w:marLeft w:val="0"/>
                      <w:marRight w:val="0"/>
                      <w:marTop w:val="0"/>
                      <w:marBottom w:val="0"/>
                      <w:divBdr>
                        <w:top w:val="none" w:sz="0" w:space="0" w:color="auto"/>
                        <w:left w:val="none" w:sz="0" w:space="0" w:color="auto"/>
                        <w:bottom w:val="none" w:sz="0" w:space="0" w:color="auto"/>
                        <w:right w:val="none" w:sz="0" w:space="0" w:color="auto"/>
                      </w:divBdr>
                    </w:div>
                  </w:divsChild>
                </w:div>
                <w:div w:id="181748302">
                  <w:marLeft w:val="0"/>
                  <w:marRight w:val="0"/>
                  <w:marTop w:val="0"/>
                  <w:marBottom w:val="0"/>
                  <w:divBdr>
                    <w:top w:val="none" w:sz="0" w:space="0" w:color="auto"/>
                    <w:left w:val="none" w:sz="0" w:space="0" w:color="auto"/>
                    <w:bottom w:val="none" w:sz="0" w:space="0" w:color="auto"/>
                    <w:right w:val="none" w:sz="0" w:space="0" w:color="auto"/>
                  </w:divBdr>
                  <w:divsChild>
                    <w:div w:id="904991346">
                      <w:marLeft w:val="0"/>
                      <w:marRight w:val="0"/>
                      <w:marTop w:val="0"/>
                      <w:marBottom w:val="0"/>
                      <w:divBdr>
                        <w:top w:val="none" w:sz="0" w:space="0" w:color="auto"/>
                        <w:left w:val="none" w:sz="0" w:space="0" w:color="auto"/>
                        <w:bottom w:val="none" w:sz="0" w:space="0" w:color="auto"/>
                        <w:right w:val="none" w:sz="0" w:space="0" w:color="auto"/>
                      </w:divBdr>
                    </w:div>
                    <w:div w:id="746607952">
                      <w:marLeft w:val="0"/>
                      <w:marRight w:val="0"/>
                      <w:marTop w:val="0"/>
                      <w:marBottom w:val="0"/>
                      <w:divBdr>
                        <w:top w:val="none" w:sz="0" w:space="0" w:color="auto"/>
                        <w:left w:val="none" w:sz="0" w:space="0" w:color="auto"/>
                        <w:bottom w:val="none" w:sz="0" w:space="0" w:color="auto"/>
                        <w:right w:val="none" w:sz="0" w:space="0" w:color="auto"/>
                      </w:divBdr>
                    </w:div>
                  </w:divsChild>
                </w:div>
                <w:div w:id="946232953">
                  <w:marLeft w:val="0"/>
                  <w:marRight w:val="0"/>
                  <w:marTop w:val="0"/>
                  <w:marBottom w:val="0"/>
                  <w:divBdr>
                    <w:top w:val="none" w:sz="0" w:space="0" w:color="auto"/>
                    <w:left w:val="none" w:sz="0" w:space="0" w:color="auto"/>
                    <w:bottom w:val="none" w:sz="0" w:space="0" w:color="auto"/>
                    <w:right w:val="none" w:sz="0" w:space="0" w:color="auto"/>
                  </w:divBdr>
                  <w:divsChild>
                    <w:div w:id="1298533738">
                      <w:marLeft w:val="0"/>
                      <w:marRight w:val="0"/>
                      <w:marTop w:val="0"/>
                      <w:marBottom w:val="0"/>
                      <w:divBdr>
                        <w:top w:val="none" w:sz="0" w:space="0" w:color="auto"/>
                        <w:left w:val="none" w:sz="0" w:space="0" w:color="auto"/>
                        <w:bottom w:val="none" w:sz="0" w:space="0" w:color="auto"/>
                        <w:right w:val="none" w:sz="0" w:space="0" w:color="auto"/>
                      </w:divBdr>
                    </w:div>
                  </w:divsChild>
                </w:div>
                <w:div w:id="1579706588">
                  <w:marLeft w:val="0"/>
                  <w:marRight w:val="0"/>
                  <w:marTop w:val="0"/>
                  <w:marBottom w:val="0"/>
                  <w:divBdr>
                    <w:top w:val="none" w:sz="0" w:space="0" w:color="auto"/>
                    <w:left w:val="none" w:sz="0" w:space="0" w:color="auto"/>
                    <w:bottom w:val="none" w:sz="0" w:space="0" w:color="auto"/>
                    <w:right w:val="none" w:sz="0" w:space="0" w:color="auto"/>
                  </w:divBdr>
                  <w:divsChild>
                    <w:div w:id="1981416147">
                      <w:marLeft w:val="0"/>
                      <w:marRight w:val="0"/>
                      <w:marTop w:val="0"/>
                      <w:marBottom w:val="0"/>
                      <w:divBdr>
                        <w:top w:val="none" w:sz="0" w:space="0" w:color="auto"/>
                        <w:left w:val="none" w:sz="0" w:space="0" w:color="auto"/>
                        <w:bottom w:val="none" w:sz="0" w:space="0" w:color="auto"/>
                        <w:right w:val="none" w:sz="0" w:space="0" w:color="auto"/>
                      </w:divBdr>
                    </w:div>
                  </w:divsChild>
                </w:div>
                <w:div w:id="1070494851">
                  <w:marLeft w:val="0"/>
                  <w:marRight w:val="0"/>
                  <w:marTop w:val="0"/>
                  <w:marBottom w:val="0"/>
                  <w:divBdr>
                    <w:top w:val="none" w:sz="0" w:space="0" w:color="auto"/>
                    <w:left w:val="none" w:sz="0" w:space="0" w:color="auto"/>
                    <w:bottom w:val="none" w:sz="0" w:space="0" w:color="auto"/>
                    <w:right w:val="none" w:sz="0" w:space="0" w:color="auto"/>
                  </w:divBdr>
                  <w:divsChild>
                    <w:div w:id="1587958779">
                      <w:marLeft w:val="0"/>
                      <w:marRight w:val="0"/>
                      <w:marTop w:val="0"/>
                      <w:marBottom w:val="0"/>
                      <w:divBdr>
                        <w:top w:val="none" w:sz="0" w:space="0" w:color="auto"/>
                        <w:left w:val="none" w:sz="0" w:space="0" w:color="auto"/>
                        <w:bottom w:val="none" w:sz="0" w:space="0" w:color="auto"/>
                        <w:right w:val="none" w:sz="0" w:space="0" w:color="auto"/>
                      </w:divBdr>
                    </w:div>
                    <w:div w:id="1789857327">
                      <w:marLeft w:val="0"/>
                      <w:marRight w:val="0"/>
                      <w:marTop w:val="0"/>
                      <w:marBottom w:val="0"/>
                      <w:divBdr>
                        <w:top w:val="none" w:sz="0" w:space="0" w:color="auto"/>
                        <w:left w:val="none" w:sz="0" w:space="0" w:color="auto"/>
                        <w:bottom w:val="none" w:sz="0" w:space="0" w:color="auto"/>
                        <w:right w:val="none" w:sz="0" w:space="0" w:color="auto"/>
                      </w:divBdr>
                    </w:div>
                  </w:divsChild>
                </w:div>
                <w:div w:id="1970814434">
                  <w:marLeft w:val="0"/>
                  <w:marRight w:val="0"/>
                  <w:marTop w:val="0"/>
                  <w:marBottom w:val="0"/>
                  <w:divBdr>
                    <w:top w:val="none" w:sz="0" w:space="0" w:color="auto"/>
                    <w:left w:val="none" w:sz="0" w:space="0" w:color="auto"/>
                    <w:bottom w:val="none" w:sz="0" w:space="0" w:color="auto"/>
                    <w:right w:val="none" w:sz="0" w:space="0" w:color="auto"/>
                  </w:divBdr>
                  <w:divsChild>
                    <w:div w:id="1806267807">
                      <w:marLeft w:val="0"/>
                      <w:marRight w:val="0"/>
                      <w:marTop w:val="0"/>
                      <w:marBottom w:val="0"/>
                      <w:divBdr>
                        <w:top w:val="none" w:sz="0" w:space="0" w:color="auto"/>
                        <w:left w:val="none" w:sz="0" w:space="0" w:color="auto"/>
                        <w:bottom w:val="none" w:sz="0" w:space="0" w:color="auto"/>
                        <w:right w:val="none" w:sz="0" w:space="0" w:color="auto"/>
                      </w:divBdr>
                    </w:div>
                  </w:divsChild>
                </w:div>
                <w:div w:id="1047488801">
                  <w:marLeft w:val="0"/>
                  <w:marRight w:val="0"/>
                  <w:marTop w:val="0"/>
                  <w:marBottom w:val="0"/>
                  <w:divBdr>
                    <w:top w:val="none" w:sz="0" w:space="0" w:color="auto"/>
                    <w:left w:val="none" w:sz="0" w:space="0" w:color="auto"/>
                    <w:bottom w:val="none" w:sz="0" w:space="0" w:color="auto"/>
                    <w:right w:val="none" w:sz="0" w:space="0" w:color="auto"/>
                  </w:divBdr>
                  <w:divsChild>
                    <w:div w:id="348725856">
                      <w:marLeft w:val="0"/>
                      <w:marRight w:val="0"/>
                      <w:marTop w:val="0"/>
                      <w:marBottom w:val="0"/>
                      <w:divBdr>
                        <w:top w:val="none" w:sz="0" w:space="0" w:color="auto"/>
                        <w:left w:val="none" w:sz="0" w:space="0" w:color="auto"/>
                        <w:bottom w:val="none" w:sz="0" w:space="0" w:color="auto"/>
                        <w:right w:val="none" w:sz="0" w:space="0" w:color="auto"/>
                      </w:divBdr>
                    </w:div>
                  </w:divsChild>
                </w:div>
                <w:div w:id="405038035">
                  <w:marLeft w:val="0"/>
                  <w:marRight w:val="0"/>
                  <w:marTop w:val="0"/>
                  <w:marBottom w:val="0"/>
                  <w:divBdr>
                    <w:top w:val="none" w:sz="0" w:space="0" w:color="auto"/>
                    <w:left w:val="none" w:sz="0" w:space="0" w:color="auto"/>
                    <w:bottom w:val="none" w:sz="0" w:space="0" w:color="auto"/>
                    <w:right w:val="none" w:sz="0" w:space="0" w:color="auto"/>
                  </w:divBdr>
                  <w:divsChild>
                    <w:div w:id="1167481562">
                      <w:marLeft w:val="0"/>
                      <w:marRight w:val="0"/>
                      <w:marTop w:val="0"/>
                      <w:marBottom w:val="0"/>
                      <w:divBdr>
                        <w:top w:val="none" w:sz="0" w:space="0" w:color="auto"/>
                        <w:left w:val="none" w:sz="0" w:space="0" w:color="auto"/>
                        <w:bottom w:val="none" w:sz="0" w:space="0" w:color="auto"/>
                        <w:right w:val="none" w:sz="0" w:space="0" w:color="auto"/>
                      </w:divBdr>
                    </w:div>
                    <w:div w:id="1939438464">
                      <w:marLeft w:val="0"/>
                      <w:marRight w:val="0"/>
                      <w:marTop w:val="0"/>
                      <w:marBottom w:val="0"/>
                      <w:divBdr>
                        <w:top w:val="none" w:sz="0" w:space="0" w:color="auto"/>
                        <w:left w:val="none" w:sz="0" w:space="0" w:color="auto"/>
                        <w:bottom w:val="none" w:sz="0" w:space="0" w:color="auto"/>
                        <w:right w:val="none" w:sz="0" w:space="0" w:color="auto"/>
                      </w:divBdr>
                    </w:div>
                  </w:divsChild>
                </w:div>
                <w:div w:id="283537968">
                  <w:marLeft w:val="0"/>
                  <w:marRight w:val="0"/>
                  <w:marTop w:val="0"/>
                  <w:marBottom w:val="0"/>
                  <w:divBdr>
                    <w:top w:val="none" w:sz="0" w:space="0" w:color="auto"/>
                    <w:left w:val="none" w:sz="0" w:space="0" w:color="auto"/>
                    <w:bottom w:val="none" w:sz="0" w:space="0" w:color="auto"/>
                    <w:right w:val="none" w:sz="0" w:space="0" w:color="auto"/>
                  </w:divBdr>
                  <w:divsChild>
                    <w:div w:id="1153719630">
                      <w:marLeft w:val="0"/>
                      <w:marRight w:val="0"/>
                      <w:marTop w:val="0"/>
                      <w:marBottom w:val="0"/>
                      <w:divBdr>
                        <w:top w:val="none" w:sz="0" w:space="0" w:color="auto"/>
                        <w:left w:val="none" w:sz="0" w:space="0" w:color="auto"/>
                        <w:bottom w:val="none" w:sz="0" w:space="0" w:color="auto"/>
                        <w:right w:val="none" w:sz="0" w:space="0" w:color="auto"/>
                      </w:divBdr>
                    </w:div>
                  </w:divsChild>
                </w:div>
                <w:div w:id="577835291">
                  <w:marLeft w:val="0"/>
                  <w:marRight w:val="0"/>
                  <w:marTop w:val="0"/>
                  <w:marBottom w:val="0"/>
                  <w:divBdr>
                    <w:top w:val="none" w:sz="0" w:space="0" w:color="auto"/>
                    <w:left w:val="none" w:sz="0" w:space="0" w:color="auto"/>
                    <w:bottom w:val="none" w:sz="0" w:space="0" w:color="auto"/>
                    <w:right w:val="none" w:sz="0" w:space="0" w:color="auto"/>
                  </w:divBdr>
                  <w:divsChild>
                    <w:div w:id="978850922">
                      <w:marLeft w:val="0"/>
                      <w:marRight w:val="0"/>
                      <w:marTop w:val="0"/>
                      <w:marBottom w:val="0"/>
                      <w:divBdr>
                        <w:top w:val="none" w:sz="0" w:space="0" w:color="auto"/>
                        <w:left w:val="none" w:sz="0" w:space="0" w:color="auto"/>
                        <w:bottom w:val="none" w:sz="0" w:space="0" w:color="auto"/>
                        <w:right w:val="none" w:sz="0" w:space="0" w:color="auto"/>
                      </w:divBdr>
                    </w:div>
                  </w:divsChild>
                </w:div>
                <w:div w:id="996032855">
                  <w:marLeft w:val="0"/>
                  <w:marRight w:val="0"/>
                  <w:marTop w:val="0"/>
                  <w:marBottom w:val="0"/>
                  <w:divBdr>
                    <w:top w:val="none" w:sz="0" w:space="0" w:color="auto"/>
                    <w:left w:val="none" w:sz="0" w:space="0" w:color="auto"/>
                    <w:bottom w:val="none" w:sz="0" w:space="0" w:color="auto"/>
                    <w:right w:val="none" w:sz="0" w:space="0" w:color="auto"/>
                  </w:divBdr>
                  <w:divsChild>
                    <w:div w:id="1401630931">
                      <w:marLeft w:val="0"/>
                      <w:marRight w:val="0"/>
                      <w:marTop w:val="0"/>
                      <w:marBottom w:val="0"/>
                      <w:divBdr>
                        <w:top w:val="none" w:sz="0" w:space="0" w:color="auto"/>
                        <w:left w:val="none" w:sz="0" w:space="0" w:color="auto"/>
                        <w:bottom w:val="none" w:sz="0" w:space="0" w:color="auto"/>
                        <w:right w:val="none" w:sz="0" w:space="0" w:color="auto"/>
                      </w:divBdr>
                    </w:div>
                    <w:div w:id="771241752">
                      <w:marLeft w:val="0"/>
                      <w:marRight w:val="0"/>
                      <w:marTop w:val="0"/>
                      <w:marBottom w:val="0"/>
                      <w:divBdr>
                        <w:top w:val="none" w:sz="0" w:space="0" w:color="auto"/>
                        <w:left w:val="none" w:sz="0" w:space="0" w:color="auto"/>
                        <w:bottom w:val="none" w:sz="0" w:space="0" w:color="auto"/>
                        <w:right w:val="none" w:sz="0" w:space="0" w:color="auto"/>
                      </w:divBdr>
                    </w:div>
                  </w:divsChild>
                </w:div>
                <w:div w:id="141628959">
                  <w:marLeft w:val="0"/>
                  <w:marRight w:val="0"/>
                  <w:marTop w:val="0"/>
                  <w:marBottom w:val="0"/>
                  <w:divBdr>
                    <w:top w:val="none" w:sz="0" w:space="0" w:color="auto"/>
                    <w:left w:val="none" w:sz="0" w:space="0" w:color="auto"/>
                    <w:bottom w:val="none" w:sz="0" w:space="0" w:color="auto"/>
                    <w:right w:val="none" w:sz="0" w:space="0" w:color="auto"/>
                  </w:divBdr>
                  <w:divsChild>
                    <w:div w:id="1205681527">
                      <w:marLeft w:val="0"/>
                      <w:marRight w:val="0"/>
                      <w:marTop w:val="0"/>
                      <w:marBottom w:val="0"/>
                      <w:divBdr>
                        <w:top w:val="none" w:sz="0" w:space="0" w:color="auto"/>
                        <w:left w:val="none" w:sz="0" w:space="0" w:color="auto"/>
                        <w:bottom w:val="none" w:sz="0" w:space="0" w:color="auto"/>
                        <w:right w:val="none" w:sz="0" w:space="0" w:color="auto"/>
                      </w:divBdr>
                    </w:div>
                  </w:divsChild>
                </w:div>
                <w:div w:id="712928311">
                  <w:marLeft w:val="0"/>
                  <w:marRight w:val="0"/>
                  <w:marTop w:val="0"/>
                  <w:marBottom w:val="0"/>
                  <w:divBdr>
                    <w:top w:val="none" w:sz="0" w:space="0" w:color="auto"/>
                    <w:left w:val="none" w:sz="0" w:space="0" w:color="auto"/>
                    <w:bottom w:val="none" w:sz="0" w:space="0" w:color="auto"/>
                    <w:right w:val="none" w:sz="0" w:space="0" w:color="auto"/>
                  </w:divBdr>
                  <w:divsChild>
                    <w:div w:id="809324430">
                      <w:marLeft w:val="0"/>
                      <w:marRight w:val="0"/>
                      <w:marTop w:val="0"/>
                      <w:marBottom w:val="0"/>
                      <w:divBdr>
                        <w:top w:val="none" w:sz="0" w:space="0" w:color="auto"/>
                        <w:left w:val="none" w:sz="0" w:space="0" w:color="auto"/>
                        <w:bottom w:val="none" w:sz="0" w:space="0" w:color="auto"/>
                        <w:right w:val="none" w:sz="0" w:space="0" w:color="auto"/>
                      </w:divBdr>
                    </w:div>
                  </w:divsChild>
                </w:div>
                <w:div w:id="1561862214">
                  <w:marLeft w:val="0"/>
                  <w:marRight w:val="0"/>
                  <w:marTop w:val="0"/>
                  <w:marBottom w:val="0"/>
                  <w:divBdr>
                    <w:top w:val="none" w:sz="0" w:space="0" w:color="auto"/>
                    <w:left w:val="none" w:sz="0" w:space="0" w:color="auto"/>
                    <w:bottom w:val="none" w:sz="0" w:space="0" w:color="auto"/>
                    <w:right w:val="none" w:sz="0" w:space="0" w:color="auto"/>
                  </w:divBdr>
                  <w:divsChild>
                    <w:div w:id="260645151">
                      <w:marLeft w:val="0"/>
                      <w:marRight w:val="0"/>
                      <w:marTop w:val="0"/>
                      <w:marBottom w:val="0"/>
                      <w:divBdr>
                        <w:top w:val="none" w:sz="0" w:space="0" w:color="auto"/>
                        <w:left w:val="none" w:sz="0" w:space="0" w:color="auto"/>
                        <w:bottom w:val="none" w:sz="0" w:space="0" w:color="auto"/>
                        <w:right w:val="none" w:sz="0" w:space="0" w:color="auto"/>
                      </w:divBdr>
                    </w:div>
                    <w:div w:id="839079801">
                      <w:marLeft w:val="0"/>
                      <w:marRight w:val="0"/>
                      <w:marTop w:val="0"/>
                      <w:marBottom w:val="0"/>
                      <w:divBdr>
                        <w:top w:val="none" w:sz="0" w:space="0" w:color="auto"/>
                        <w:left w:val="none" w:sz="0" w:space="0" w:color="auto"/>
                        <w:bottom w:val="none" w:sz="0" w:space="0" w:color="auto"/>
                        <w:right w:val="none" w:sz="0" w:space="0" w:color="auto"/>
                      </w:divBdr>
                    </w:div>
                  </w:divsChild>
                </w:div>
                <w:div w:id="1153251580">
                  <w:marLeft w:val="0"/>
                  <w:marRight w:val="0"/>
                  <w:marTop w:val="0"/>
                  <w:marBottom w:val="0"/>
                  <w:divBdr>
                    <w:top w:val="none" w:sz="0" w:space="0" w:color="auto"/>
                    <w:left w:val="none" w:sz="0" w:space="0" w:color="auto"/>
                    <w:bottom w:val="none" w:sz="0" w:space="0" w:color="auto"/>
                    <w:right w:val="none" w:sz="0" w:space="0" w:color="auto"/>
                  </w:divBdr>
                  <w:divsChild>
                    <w:div w:id="1040595146">
                      <w:marLeft w:val="0"/>
                      <w:marRight w:val="0"/>
                      <w:marTop w:val="0"/>
                      <w:marBottom w:val="0"/>
                      <w:divBdr>
                        <w:top w:val="none" w:sz="0" w:space="0" w:color="auto"/>
                        <w:left w:val="none" w:sz="0" w:space="0" w:color="auto"/>
                        <w:bottom w:val="none" w:sz="0" w:space="0" w:color="auto"/>
                        <w:right w:val="none" w:sz="0" w:space="0" w:color="auto"/>
                      </w:divBdr>
                    </w:div>
                  </w:divsChild>
                </w:div>
                <w:div w:id="1858079273">
                  <w:marLeft w:val="0"/>
                  <w:marRight w:val="0"/>
                  <w:marTop w:val="0"/>
                  <w:marBottom w:val="0"/>
                  <w:divBdr>
                    <w:top w:val="none" w:sz="0" w:space="0" w:color="auto"/>
                    <w:left w:val="none" w:sz="0" w:space="0" w:color="auto"/>
                    <w:bottom w:val="none" w:sz="0" w:space="0" w:color="auto"/>
                    <w:right w:val="none" w:sz="0" w:space="0" w:color="auto"/>
                  </w:divBdr>
                  <w:divsChild>
                    <w:div w:id="629942638">
                      <w:marLeft w:val="0"/>
                      <w:marRight w:val="0"/>
                      <w:marTop w:val="0"/>
                      <w:marBottom w:val="0"/>
                      <w:divBdr>
                        <w:top w:val="none" w:sz="0" w:space="0" w:color="auto"/>
                        <w:left w:val="none" w:sz="0" w:space="0" w:color="auto"/>
                        <w:bottom w:val="none" w:sz="0" w:space="0" w:color="auto"/>
                        <w:right w:val="none" w:sz="0" w:space="0" w:color="auto"/>
                      </w:divBdr>
                    </w:div>
                  </w:divsChild>
                </w:div>
                <w:div w:id="969019552">
                  <w:marLeft w:val="0"/>
                  <w:marRight w:val="0"/>
                  <w:marTop w:val="0"/>
                  <w:marBottom w:val="0"/>
                  <w:divBdr>
                    <w:top w:val="none" w:sz="0" w:space="0" w:color="auto"/>
                    <w:left w:val="none" w:sz="0" w:space="0" w:color="auto"/>
                    <w:bottom w:val="none" w:sz="0" w:space="0" w:color="auto"/>
                    <w:right w:val="none" w:sz="0" w:space="0" w:color="auto"/>
                  </w:divBdr>
                  <w:divsChild>
                    <w:div w:id="1277248565">
                      <w:marLeft w:val="0"/>
                      <w:marRight w:val="0"/>
                      <w:marTop w:val="0"/>
                      <w:marBottom w:val="0"/>
                      <w:divBdr>
                        <w:top w:val="none" w:sz="0" w:space="0" w:color="auto"/>
                        <w:left w:val="none" w:sz="0" w:space="0" w:color="auto"/>
                        <w:bottom w:val="none" w:sz="0" w:space="0" w:color="auto"/>
                        <w:right w:val="none" w:sz="0" w:space="0" w:color="auto"/>
                      </w:divBdr>
                    </w:div>
                    <w:div w:id="1126698940">
                      <w:marLeft w:val="0"/>
                      <w:marRight w:val="0"/>
                      <w:marTop w:val="0"/>
                      <w:marBottom w:val="0"/>
                      <w:divBdr>
                        <w:top w:val="none" w:sz="0" w:space="0" w:color="auto"/>
                        <w:left w:val="none" w:sz="0" w:space="0" w:color="auto"/>
                        <w:bottom w:val="none" w:sz="0" w:space="0" w:color="auto"/>
                        <w:right w:val="none" w:sz="0" w:space="0" w:color="auto"/>
                      </w:divBdr>
                    </w:div>
                  </w:divsChild>
                </w:div>
                <w:div w:id="321198294">
                  <w:marLeft w:val="0"/>
                  <w:marRight w:val="0"/>
                  <w:marTop w:val="0"/>
                  <w:marBottom w:val="0"/>
                  <w:divBdr>
                    <w:top w:val="none" w:sz="0" w:space="0" w:color="auto"/>
                    <w:left w:val="none" w:sz="0" w:space="0" w:color="auto"/>
                    <w:bottom w:val="none" w:sz="0" w:space="0" w:color="auto"/>
                    <w:right w:val="none" w:sz="0" w:space="0" w:color="auto"/>
                  </w:divBdr>
                  <w:divsChild>
                    <w:div w:id="1481339078">
                      <w:marLeft w:val="0"/>
                      <w:marRight w:val="0"/>
                      <w:marTop w:val="0"/>
                      <w:marBottom w:val="0"/>
                      <w:divBdr>
                        <w:top w:val="none" w:sz="0" w:space="0" w:color="auto"/>
                        <w:left w:val="none" w:sz="0" w:space="0" w:color="auto"/>
                        <w:bottom w:val="none" w:sz="0" w:space="0" w:color="auto"/>
                        <w:right w:val="none" w:sz="0" w:space="0" w:color="auto"/>
                      </w:divBdr>
                    </w:div>
                  </w:divsChild>
                </w:div>
                <w:div w:id="2103643745">
                  <w:marLeft w:val="0"/>
                  <w:marRight w:val="0"/>
                  <w:marTop w:val="0"/>
                  <w:marBottom w:val="0"/>
                  <w:divBdr>
                    <w:top w:val="none" w:sz="0" w:space="0" w:color="auto"/>
                    <w:left w:val="none" w:sz="0" w:space="0" w:color="auto"/>
                    <w:bottom w:val="none" w:sz="0" w:space="0" w:color="auto"/>
                    <w:right w:val="none" w:sz="0" w:space="0" w:color="auto"/>
                  </w:divBdr>
                  <w:divsChild>
                    <w:div w:id="1482848157">
                      <w:marLeft w:val="0"/>
                      <w:marRight w:val="0"/>
                      <w:marTop w:val="0"/>
                      <w:marBottom w:val="0"/>
                      <w:divBdr>
                        <w:top w:val="none" w:sz="0" w:space="0" w:color="auto"/>
                        <w:left w:val="none" w:sz="0" w:space="0" w:color="auto"/>
                        <w:bottom w:val="none" w:sz="0" w:space="0" w:color="auto"/>
                        <w:right w:val="none" w:sz="0" w:space="0" w:color="auto"/>
                      </w:divBdr>
                    </w:div>
                  </w:divsChild>
                </w:div>
                <w:div w:id="914557971">
                  <w:marLeft w:val="0"/>
                  <w:marRight w:val="0"/>
                  <w:marTop w:val="0"/>
                  <w:marBottom w:val="0"/>
                  <w:divBdr>
                    <w:top w:val="none" w:sz="0" w:space="0" w:color="auto"/>
                    <w:left w:val="none" w:sz="0" w:space="0" w:color="auto"/>
                    <w:bottom w:val="none" w:sz="0" w:space="0" w:color="auto"/>
                    <w:right w:val="none" w:sz="0" w:space="0" w:color="auto"/>
                  </w:divBdr>
                  <w:divsChild>
                    <w:div w:id="898591472">
                      <w:marLeft w:val="0"/>
                      <w:marRight w:val="0"/>
                      <w:marTop w:val="0"/>
                      <w:marBottom w:val="0"/>
                      <w:divBdr>
                        <w:top w:val="none" w:sz="0" w:space="0" w:color="auto"/>
                        <w:left w:val="none" w:sz="0" w:space="0" w:color="auto"/>
                        <w:bottom w:val="none" w:sz="0" w:space="0" w:color="auto"/>
                        <w:right w:val="none" w:sz="0" w:space="0" w:color="auto"/>
                      </w:divBdr>
                    </w:div>
                    <w:div w:id="861626803">
                      <w:marLeft w:val="0"/>
                      <w:marRight w:val="0"/>
                      <w:marTop w:val="0"/>
                      <w:marBottom w:val="0"/>
                      <w:divBdr>
                        <w:top w:val="none" w:sz="0" w:space="0" w:color="auto"/>
                        <w:left w:val="none" w:sz="0" w:space="0" w:color="auto"/>
                        <w:bottom w:val="none" w:sz="0" w:space="0" w:color="auto"/>
                        <w:right w:val="none" w:sz="0" w:space="0" w:color="auto"/>
                      </w:divBdr>
                    </w:div>
                  </w:divsChild>
                </w:div>
                <w:div w:id="1171095420">
                  <w:marLeft w:val="0"/>
                  <w:marRight w:val="0"/>
                  <w:marTop w:val="0"/>
                  <w:marBottom w:val="0"/>
                  <w:divBdr>
                    <w:top w:val="none" w:sz="0" w:space="0" w:color="auto"/>
                    <w:left w:val="none" w:sz="0" w:space="0" w:color="auto"/>
                    <w:bottom w:val="none" w:sz="0" w:space="0" w:color="auto"/>
                    <w:right w:val="none" w:sz="0" w:space="0" w:color="auto"/>
                  </w:divBdr>
                  <w:divsChild>
                    <w:div w:id="1196889895">
                      <w:marLeft w:val="0"/>
                      <w:marRight w:val="0"/>
                      <w:marTop w:val="0"/>
                      <w:marBottom w:val="0"/>
                      <w:divBdr>
                        <w:top w:val="none" w:sz="0" w:space="0" w:color="auto"/>
                        <w:left w:val="none" w:sz="0" w:space="0" w:color="auto"/>
                        <w:bottom w:val="none" w:sz="0" w:space="0" w:color="auto"/>
                        <w:right w:val="none" w:sz="0" w:space="0" w:color="auto"/>
                      </w:divBdr>
                    </w:div>
                  </w:divsChild>
                </w:div>
                <w:div w:id="337125262">
                  <w:marLeft w:val="0"/>
                  <w:marRight w:val="0"/>
                  <w:marTop w:val="0"/>
                  <w:marBottom w:val="0"/>
                  <w:divBdr>
                    <w:top w:val="none" w:sz="0" w:space="0" w:color="auto"/>
                    <w:left w:val="none" w:sz="0" w:space="0" w:color="auto"/>
                    <w:bottom w:val="none" w:sz="0" w:space="0" w:color="auto"/>
                    <w:right w:val="none" w:sz="0" w:space="0" w:color="auto"/>
                  </w:divBdr>
                  <w:divsChild>
                    <w:div w:id="1905527899">
                      <w:marLeft w:val="0"/>
                      <w:marRight w:val="0"/>
                      <w:marTop w:val="0"/>
                      <w:marBottom w:val="0"/>
                      <w:divBdr>
                        <w:top w:val="none" w:sz="0" w:space="0" w:color="auto"/>
                        <w:left w:val="none" w:sz="0" w:space="0" w:color="auto"/>
                        <w:bottom w:val="none" w:sz="0" w:space="0" w:color="auto"/>
                        <w:right w:val="none" w:sz="0" w:space="0" w:color="auto"/>
                      </w:divBdr>
                    </w:div>
                  </w:divsChild>
                </w:div>
                <w:div w:id="1299916509">
                  <w:marLeft w:val="0"/>
                  <w:marRight w:val="0"/>
                  <w:marTop w:val="0"/>
                  <w:marBottom w:val="0"/>
                  <w:divBdr>
                    <w:top w:val="none" w:sz="0" w:space="0" w:color="auto"/>
                    <w:left w:val="none" w:sz="0" w:space="0" w:color="auto"/>
                    <w:bottom w:val="none" w:sz="0" w:space="0" w:color="auto"/>
                    <w:right w:val="none" w:sz="0" w:space="0" w:color="auto"/>
                  </w:divBdr>
                  <w:divsChild>
                    <w:div w:id="538519837">
                      <w:marLeft w:val="0"/>
                      <w:marRight w:val="0"/>
                      <w:marTop w:val="0"/>
                      <w:marBottom w:val="0"/>
                      <w:divBdr>
                        <w:top w:val="none" w:sz="0" w:space="0" w:color="auto"/>
                        <w:left w:val="none" w:sz="0" w:space="0" w:color="auto"/>
                        <w:bottom w:val="none" w:sz="0" w:space="0" w:color="auto"/>
                        <w:right w:val="none" w:sz="0" w:space="0" w:color="auto"/>
                      </w:divBdr>
                    </w:div>
                  </w:divsChild>
                </w:div>
                <w:div w:id="1352147621">
                  <w:marLeft w:val="0"/>
                  <w:marRight w:val="0"/>
                  <w:marTop w:val="0"/>
                  <w:marBottom w:val="0"/>
                  <w:divBdr>
                    <w:top w:val="none" w:sz="0" w:space="0" w:color="auto"/>
                    <w:left w:val="none" w:sz="0" w:space="0" w:color="auto"/>
                    <w:bottom w:val="none" w:sz="0" w:space="0" w:color="auto"/>
                    <w:right w:val="none" w:sz="0" w:space="0" w:color="auto"/>
                  </w:divBdr>
                  <w:divsChild>
                    <w:div w:id="1943613222">
                      <w:marLeft w:val="0"/>
                      <w:marRight w:val="0"/>
                      <w:marTop w:val="0"/>
                      <w:marBottom w:val="0"/>
                      <w:divBdr>
                        <w:top w:val="none" w:sz="0" w:space="0" w:color="auto"/>
                        <w:left w:val="none" w:sz="0" w:space="0" w:color="auto"/>
                        <w:bottom w:val="none" w:sz="0" w:space="0" w:color="auto"/>
                        <w:right w:val="none" w:sz="0" w:space="0" w:color="auto"/>
                      </w:divBdr>
                    </w:div>
                  </w:divsChild>
                </w:div>
                <w:div w:id="766195266">
                  <w:marLeft w:val="0"/>
                  <w:marRight w:val="0"/>
                  <w:marTop w:val="0"/>
                  <w:marBottom w:val="0"/>
                  <w:divBdr>
                    <w:top w:val="none" w:sz="0" w:space="0" w:color="auto"/>
                    <w:left w:val="none" w:sz="0" w:space="0" w:color="auto"/>
                    <w:bottom w:val="none" w:sz="0" w:space="0" w:color="auto"/>
                    <w:right w:val="none" w:sz="0" w:space="0" w:color="auto"/>
                  </w:divBdr>
                  <w:divsChild>
                    <w:div w:id="724138289">
                      <w:marLeft w:val="0"/>
                      <w:marRight w:val="0"/>
                      <w:marTop w:val="0"/>
                      <w:marBottom w:val="0"/>
                      <w:divBdr>
                        <w:top w:val="none" w:sz="0" w:space="0" w:color="auto"/>
                        <w:left w:val="none" w:sz="0" w:space="0" w:color="auto"/>
                        <w:bottom w:val="none" w:sz="0" w:space="0" w:color="auto"/>
                        <w:right w:val="none" w:sz="0" w:space="0" w:color="auto"/>
                      </w:divBdr>
                    </w:div>
                    <w:div w:id="1989047539">
                      <w:marLeft w:val="0"/>
                      <w:marRight w:val="0"/>
                      <w:marTop w:val="0"/>
                      <w:marBottom w:val="0"/>
                      <w:divBdr>
                        <w:top w:val="none" w:sz="0" w:space="0" w:color="auto"/>
                        <w:left w:val="none" w:sz="0" w:space="0" w:color="auto"/>
                        <w:bottom w:val="none" w:sz="0" w:space="0" w:color="auto"/>
                        <w:right w:val="none" w:sz="0" w:space="0" w:color="auto"/>
                      </w:divBdr>
                    </w:div>
                  </w:divsChild>
                </w:div>
                <w:div w:id="862667576">
                  <w:marLeft w:val="0"/>
                  <w:marRight w:val="0"/>
                  <w:marTop w:val="0"/>
                  <w:marBottom w:val="0"/>
                  <w:divBdr>
                    <w:top w:val="none" w:sz="0" w:space="0" w:color="auto"/>
                    <w:left w:val="none" w:sz="0" w:space="0" w:color="auto"/>
                    <w:bottom w:val="none" w:sz="0" w:space="0" w:color="auto"/>
                    <w:right w:val="none" w:sz="0" w:space="0" w:color="auto"/>
                  </w:divBdr>
                  <w:divsChild>
                    <w:div w:id="486242937">
                      <w:marLeft w:val="0"/>
                      <w:marRight w:val="0"/>
                      <w:marTop w:val="0"/>
                      <w:marBottom w:val="0"/>
                      <w:divBdr>
                        <w:top w:val="none" w:sz="0" w:space="0" w:color="auto"/>
                        <w:left w:val="none" w:sz="0" w:space="0" w:color="auto"/>
                        <w:bottom w:val="none" w:sz="0" w:space="0" w:color="auto"/>
                        <w:right w:val="none" w:sz="0" w:space="0" w:color="auto"/>
                      </w:divBdr>
                    </w:div>
                  </w:divsChild>
                </w:div>
                <w:div w:id="46272059">
                  <w:marLeft w:val="0"/>
                  <w:marRight w:val="0"/>
                  <w:marTop w:val="0"/>
                  <w:marBottom w:val="0"/>
                  <w:divBdr>
                    <w:top w:val="none" w:sz="0" w:space="0" w:color="auto"/>
                    <w:left w:val="none" w:sz="0" w:space="0" w:color="auto"/>
                    <w:bottom w:val="none" w:sz="0" w:space="0" w:color="auto"/>
                    <w:right w:val="none" w:sz="0" w:space="0" w:color="auto"/>
                  </w:divBdr>
                  <w:divsChild>
                    <w:div w:id="1380134161">
                      <w:marLeft w:val="0"/>
                      <w:marRight w:val="0"/>
                      <w:marTop w:val="0"/>
                      <w:marBottom w:val="0"/>
                      <w:divBdr>
                        <w:top w:val="none" w:sz="0" w:space="0" w:color="auto"/>
                        <w:left w:val="none" w:sz="0" w:space="0" w:color="auto"/>
                        <w:bottom w:val="none" w:sz="0" w:space="0" w:color="auto"/>
                        <w:right w:val="none" w:sz="0" w:space="0" w:color="auto"/>
                      </w:divBdr>
                    </w:div>
                  </w:divsChild>
                </w:div>
                <w:div w:id="1277831062">
                  <w:marLeft w:val="0"/>
                  <w:marRight w:val="0"/>
                  <w:marTop w:val="0"/>
                  <w:marBottom w:val="0"/>
                  <w:divBdr>
                    <w:top w:val="none" w:sz="0" w:space="0" w:color="auto"/>
                    <w:left w:val="none" w:sz="0" w:space="0" w:color="auto"/>
                    <w:bottom w:val="none" w:sz="0" w:space="0" w:color="auto"/>
                    <w:right w:val="none" w:sz="0" w:space="0" w:color="auto"/>
                  </w:divBdr>
                  <w:divsChild>
                    <w:div w:id="1840347622">
                      <w:marLeft w:val="0"/>
                      <w:marRight w:val="0"/>
                      <w:marTop w:val="0"/>
                      <w:marBottom w:val="0"/>
                      <w:divBdr>
                        <w:top w:val="none" w:sz="0" w:space="0" w:color="auto"/>
                        <w:left w:val="none" w:sz="0" w:space="0" w:color="auto"/>
                        <w:bottom w:val="none" w:sz="0" w:space="0" w:color="auto"/>
                        <w:right w:val="none" w:sz="0" w:space="0" w:color="auto"/>
                      </w:divBdr>
                    </w:div>
                    <w:div w:id="173033592">
                      <w:marLeft w:val="0"/>
                      <w:marRight w:val="0"/>
                      <w:marTop w:val="0"/>
                      <w:marBottom w:val="0"/>
                      <w:divBdr>
                        <w:top w:val="none" w:sz="0" w:space="0" w:color="auto"/>
                        <w:left w:val="none" w:sz="0" w:space="0" w:color="auto"/>
                        <w:bottom w:val="none" w:sz="0" w:space="0" w:color="auto"/>
                        <w:right w:val="none" w:sz="0" w:space="0" w:color="auto"/>
                      </w:divBdr>
                    </w:div>
                  </w:divsChild>
                </w:div>
                <w:div w:id="537818624">
                  <w:marLeft w:val="0"/>
                  <w:marRight w:val="0"/>
                  <w:marTop w:val="0"/>
                  <w:marBottom w:val="0"/>
                  <w:divBdr>
                    <w:top w:val="none" w:sz="0" w:space="0" w:color="auto"/>
                    <w:left w:val="none" w:sz="0" w:space="0" w:color="auto"/>
                    <w:bottom w:val="none" w:sz="0" w:space="0" w:color="auto"/>
                    <w:right w:val="none" w:sz="0" w:space="0" w:color="auto"/>
                  </w:divBdr>
                  <w:divsChild>
                    <w:div w:id="1012612855">
                      <w:marLeft w:val="0"/>
                      <w:marRight w:val="0"/>
                      <w:marTop w:val="0"/>
                      <w:marBottom w:val="0"/>
                      <w:divBdr>
                        <w:top w:val="none" w:sz="0" w:space="0" w:color="auto"/>
                        <w:left w:val="none" w:sz="0" w:space="0" w:color="auto"/>
                        <w:bottom w:val="none" w:sz="0" w:space="0" w:color="auto"/>
                        <w:right w:val="none" w:sz="0" w:space="0" w:color="auto"/>
                      </w:divBdr>
                    </w:div>
                  </w:divsChild>
                </w:div>
                <w:div w:id="1908296231">
                  <w:marLeft w:val="0"/>
                  <w:marRight w:val="0"/>
                  <w:marTop w:val="0"/>
                  <w:marBottom w:val="0"/>
                  <w:divBdr>
                    <w:top w:val="none" w:sz="0" w:space="0" w:color="auto"/>
                    <w:left w:val="none" w:sz="0" w:space="0" w:color="auto"/>
                    <w:bottom w:val="none" w:sz="0" w:space="0" w:color="auto"/>
                    <w:right w:val="none" w:sz="0" w:space="0" w:color="auto"/>
                  </w:divBdr>
                  <w:divsChild>
                    <w:div w:id="313686581">
                      <w:marLeft w:val="0"/>
                      <w:marRight w:val="0"/>
                      <w:marTop w:val="0"/>
                      <w:marBottom w:val="0"/>
                      <w:divBdr>
                        <w:top w:val="none" w:sz="0" w:space="0" w:color="auto"/>
                        <w:left w:val="none" w:sz="0" w:space="0" w:color="auto"/>
                        <w:bottom w:val="none" w:sz="0" w:space="0" w:color="auto"/>
                        <w:right w:val="none" w:sz="0" w:space="0" w:color="auto"/>
                      </w:divBdr>
                    </w:div>
                  </w:divsChild>
                </w:div>
                <w:div w:id="1349797739">
                  <w:marLeft w:val="0"/>
                  <w:marRight w:val="0"/>
                  <w:marTop w:val="0"/>
                  <w:marBottom w:val="0"/>
                  <w:divBdr>
                    <w:top w:val="none" w:sz="0" w:space="0" w:color="auto"/>
                    <w:left w:val="none" w:sz="0" w:space="0" w:color="auto"/>
                    <w:bottom w:val="none" w:sz="0" w:space="0" w:color="auto"/>
                    <w:right w:val="none" w:sz="0" w:space="0" w:color="auto"/>
                  </w:divBdr>
                  <w:divsChild>
                    <w:div w:id="1325234860">
                      <w:marLeft w:val="0"/>
                      <w:marRight w:val="0"/>
                      <w:marTop w:val="0"/>
                      <w:marBottom w:val="0"/>
                      <w:divBdr>
                        <w:top w:val="none" w:sz="0" w:space="0" w:color="auto"/>
                        <w:left w:val="none" w:sz="0" w:space="0" w:color="auto"/>
                        <w:bottom w:val="none" w:sz="0" w:space="0" w:color="auto"/>
                        <w:right w:val="none" w:sz="0" w:space="0" w:color="auto"/>
                      </w:divBdr>
                    </w:div>
                    <w:div w:id="960233904">
                      <w:marLeft w:val="0"/>
                      <w:marRight w:val="0"/>
                      <w:marTop w:val="0"/>
                      <w:marBottom w:val="0"/>
                      <w:divBdr>
                        <w:top w:val="none" w:sz="0" w:space="0" w:color="auto"/>
                        <w:left w:val="none" w:sz="0" w:space="0" w:color="auto"/>
                        <w:bottom w:val="none" w:sz="0" w:space="0" w:color="auto"/>
                        <w:right w:val="none" w:sz="0" w:space="0" w:color="auto"/>
                      </w:divBdr>
                    </w:div>
                  </w:divsChild>
                </w:div>
                <w:div w:id="16736663">
                  <w:marLeft w:val="0"/>
                  <w:marRight w:val="0"/>
                  <w:marTop w:val="0"/>
                  <w:marBottom w:val="0"/>
                  <w:divBdr>
                    <w:top w:val="none" w:sz="0" w:space="0" w:color="auto"/>
                    <w:left w:val="none" w:sz="0" w:space="0" w:color="auto"/>
                    <w:bottom w:val="none" w:sz="0" w:space="0" w:color="auto"/>
                    <w:right w:val="none" w:sz="0" w:space="0" w:color="auto"/>
                  </w:divBdr>
                  <w:divsChild>
                    <w:div w:id="2062438435">
                      <w:marLeft w:val="0"/>
                      <w:marRight w:val="0"/>
                      <w:marTop w:val="0"/>
                      <w:marBottom w:val="0"/>
                      <w:divBdr>
                        <w:top w:val="none" w:sz="0" w:space="0" w:color="auto"/>
                        <w:left w:val="none" w:sz="0" w:space="0" w:color="auto"/>
                        <w:bottom w:val="none" w:sz="0" w:space="0" w:color="auto"/>
                        <w:right w:val="none" w:sz="0" w:space="0" w:color="auto"/>
                      </w:divBdr>
                    </w:div>
                  </w:divsChild>
                </w:div>
                <w:div w:id="1752195261">
                  <w:marLeft w:val="0"/>
                  <w:marRight w:val="0"/>
                  <w:marTop w:val="0"/>
                  <w:marBottom w:val="0"/>
                  <w:divBdr>
                    <w:top w:val="none" w:sz="0" w:space="0" w:color="auto"/>
                    <w:left w:val="none" w:sz="0" w:space="0" w:color="auto"/>
                    <w:bottom w:val="none" w:sz="0" w:space="0" w:color="auto"/>
                    <w:right w:val="none" w:sz="0" w:space="0" w:color="auto"/>
                  </w:divBdr>
                  <w:divsChild>
                    <w:div w:id="140469888">
                      <w:marLeft w:val="0"/>
                      <w:marRight w:val="0"/>
                      <w:marTop w:val="0"/>
                      <w:marBottom w:val="0"/>
                      <w:divBdr>
                        <w:top w:val="none" w:sz="0" w:space="0" w:color="auto"/>
                        <w:left w:val="none" w:sz="0" w:space="0" w:color="auto"/>
                        <w:bottom w:val="none" w:sz="0" w:space="0" w:color="auto"/>
                        <w:right w:val="none" w:sz="0" w:space="0" w:color="auto"/>
                      </w:divBdr>
                    </w:div>
                  </w:divsChild>
                </w:div>
                <w:div w:id="1857961207">
                  <w:marLeft w:val="0"/>
                  <w:marRight w:val="0"/>
                  <w:marTop w:val="0"/>
                  <w:marBottom w:val="0"/>
                  <w:divBdr>
                    <w:top w:val="none" w:sz="0" w:space="0" w:color="auto"/>
                    <w:left w:val="none" w:sz="0" w:space="0" w:color="auto"/>
                    <w:bottom w:val="none" w:sz="0" w:space="0" w:color="auto"/>
                    <w:right w:val="none" w:sz="0" w:space="0" w:color="auto"/>
                  </w:divBdr>
                  <w:divsChild>
                    <w:div w:id="1706325141">
                      <w:marLeft w:val="0"/>
                      <w:marRight w:val="0"/>
                      <w:marTop w:val="0"/>
                      <w:marBottom w:val="0"/>
                      <w:divBdr>
                        <w:top w:val="none" w:sz="0" w:space="0" w:color="auto"/>
                        <w:left w:val="none" w:sz="0" w:space="0" w:color="auto"/>
                        <w:bottom w:val="none" w:sz="0" w:space="0" w:color="auto"/>
                        <w:right w:val="none" w:sz="0" w:space="0" w:color="auto"/>
                      </w:divBdr>
                    </w:div>
                    <w:div w:id="356320509">
                      <w:marLeft w:val="0"/>
                      <w:marRight w:val="0"/>
                      <w:marTop w:val="0"/>
                      <w:marBottom w:val="0"/>
                      <w:divBdr>
                        <w:top w:val="none" w:sz="0" w:space="0" w:color="auto"/>
                        <w:left w:val="none" w:sz="0" w:space="0" w:color="auto"/>
                        <w:bottom w:val="none" w:sz="0" w:space="0" w:color="auto"/>
                        <w:right w:val="none" w:sz="0" w:space="0" w:color="auto"/>
                      </w:divBdr>
                    </w:div>
                  </w:divsChild>
                </w:div>
                <w:div w:id="673919812">
                  <w:marLeft w:val="0"/>
                  <w:marRight w:val="0"/>
                  <w:marTop w:val="0"/>
                  <w:marBottom w:val="0"/>
                  <w:divBdr>
                    <w:top w:val="none" w:sz="0" w:space="0" w:color="auto"/>
                    <w:left w:val="none" w:sz="0" w:space="0" w:color="auto"/>
                    <w:bottom w:val="none" w:sz="0" w:space="0" w:color="auto"/>
                    <w:right w:val="none" w:sz="0" w:space="0" w:color="auto"/>
                  </w:divBdr>
                  <w:divsChild>
                    <w:div w:id="1567493612">
                      <w:marLeft w:val="0"/>
                      <w:marRight w:val="0"/>
                      <w:marTop w:val="0"/>
                      <w:marBottom w:val="0"/>
                      <w:divBdr>
                        <w:top w:val="none" w:sz="0" w:space="0" w:color="auto"/>
                        <w:left w:val="none" w:sz="0" w:space="0" w:color="auto"/>
                        <w:bottom w:val="none" w:sz="0" w:space="0" w:color="auto"/>
                        <w:right w:val="none" w:sz="0" w:space="0" w:color="auto"/>
                      </w:divBdr>
                    </w:div>
                  </w:divsChild>
                </w:div>
                <w:div w:id="1382946541">
                  <w:marLeft w:val="0"/>
                  <w:marRight w:val="0"/>
                  <w:marTop w:val="0"/>
                  <w:marBottom w:val="0"/>
                  <w:divBdr>
                    <w:top w:val="none" w:sz="0" w:space="0" w:color="auto"/>
                    <w:left w:val="none" w:sz="0" w:space="0" w:color="auto"/>
                    <w:bottom w:val="none" w:sz="0" w:space="0" w:color="auto"/>
                    <w:right w:val="none" w:sz="0" w:space="0" w:color="auto"/>
                  </w:divBdr>
                  <w:divsChild>
                    <w:div w:id="1476414678">
                      <w:marLeft w:val="0"/>
                      <w:marRight w:val="0"/>
                      <w:marTop w:val="0"/>
                      <w:marBottom w:val="0"/>
                      <w:divBdr>
                        <w:top w:val="none" w:sz="0" w:space="0" w:color="auto"/>
                        <w:left w:val="none" w:sz="0" w:space="0" w:color="auto"/>
                        <w:bottom w:val="none" w:sz="0" w:space="0" w:color="auto"/>
                        <w:right w:val="none" w:sz="0" w:space="0" w:color="auto"/>
                      </w:divBdr>
                    </w:div>
                  </w:divsChild>
                </w:div>
                <w:div w:id="1101024214">
                  <w:marLeft w:val="0"/>
                  <w:marRight w:val="0"/>
                  <w:marTop w:val="0"/>
                  <w:marBottom w:val="0"/>
                  <w:divBdr>
                    <w:top w:val="none" w:sz="0" w:space="0" w:color="auto"/>
                    <w:left w:val="none" w:sz="0" w:space="0" w:color="auto"/>
                    <w:bottom w:val="none" w:sz="0" w:space="0" w:color="auto"/>
                    <w:right w:val="none" w:sz="0" w:space="0" w:color="auto"/>
                  </w:divBdr>
                  <w:divsChild>
                    <w:div w:id="589894878">
                      <w:marLeft w:val="0"/>
                      <w:marRight w:val="0"/>
                      <w:marTop w:val="0"/>
                      <w:marBottom w:val="0"/>
                      <w:divBdr>
                        <w:top w:val="none" w:sz="0" w:space="0" w:color="auto"/>
                        <w:left w:val="none" w:sz="0" w:space="0" w:color="auto"/>
                        <w:bottom w:val="none" w:sz="0" w:space="0" w:color="auto"/>
                        <w:right w:val="none" w:sz="0" w:space="0" w:color="auto"/>
                      </w:divBdr>
                    </w:div>
                    <w:div w:id="412238354">
                      <w:marLeft w:val="0"/>
                      <w:marRight w:val="0"/>
                      <w:marTop w:val="0"/>
                      <w:marBottom w:val="0"/>
                      <w:divBdr>
                        <w:top w:val="none" w:sz="0" w:space="0" w:color="auto"/>
                        <w:left w:val="none" w:sz="0" w:space="0" w:color="auto"/>
                        <w:bottom w:val="none" w:sz="0" w:space="0" w:color="auto"/>
                        <w:right w:val="none" w:sz="0" w:space="0" w:color="auto"/>
                      </w:divBdr>
                    </w:div>
                  </w:divsChild>
                </w:div>
                <w:div w:id="1534729621">
                  <w:marLeft w:val="0"/>
                  <w:marRight w:val="0"/>
                  <w:marTop w:val="0"/>
                  <w:marBottom w:val="0"/>
                  <w:divBdr>
                    <w:top w:val="none" w:sz="0" w:space="0" w:color="auto"/>
                    <w:left w:val="none" w:sz="0" w:space="0" w:color="auto"/>
                    <w:bottom w:val="none" w:sz="0" w:space="0" w:color="auto"/>
                    <w:right w:val="none" w:sz="0" w:space="0" w:color="auto"/>
                  </w:divBdr>
                  <w:divsChild>
                    <w:div w:id="200351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061807">
          <w:marLeft w:val="0"/>
          <w:marRight w:val="0"/>
          <w:marTop w:val="0"/>
          <w:marBottom w:val="0"/>
          <w:divBdr>
            <w:top w:val="none" w:sz="0" w:space="0" w:color="auto"/>
            <w:left w:val="none" w:sz="0" w:space="0" w:color="auto"/>
            <w:bottom w:val="none" w:sz="0" w:space="0" w:color="auto"/>
            <w:right w:val="none" w:sz="0" w:space="0" w:color="auto"/>
          </w:divBdr>
        </w:div>
        <w:div w:id="2033145532">
          <w:marLeft w:val="0"/>
          <w:marRight w:val="0"/>
          <w:marTop w:val="0"/>
          <w:marBottom w:val="0"/>
          <w:divBdr>
            <w:top w:val="none" w:sz="0" w:space="0" w:color="auto"/>
            <w:left w:val="none" w:sz="0" w:space="0" w:color="auto"/>
            <w:bottom w:val="none" w:sz="0" w:space="0" w:color="auto"/>
            <w:right w:val="none" w:sz="0" w:space="0" w:color="auto"/>
          </w:divBdr>
        </w:div>
      </w:divsChild>
    </w:div>
    <w:div w:id="573004926">
      <w:bodyDiv w:val="1"/>
      <w:marLeft w:val="0"/>
      <w:marRight w:val="0"/>
      <w:marTop w:val="0"/>
      <w:marBottom w:val="0"/>
      <w:divBdr>
        <w:top w:val="none" w:sz="0" w:space="0" w:color="auto"/>
        <w:left w:val="none" w:sz="0" w:space="0" w:color="auto"/>
        <w:bottom w:val="none" w:sz="0" w:space="0" w:color="auto"/>
        <w:right w:val="none" w:sz="0" w:space="0" w:color="auto"/>
      </w:divBdr>
    </w:div>
    <w:div w:id="759185113">
      <w:bodyDiv w:val="1"/>
      <w:marLeft w:val="0"/>
      <w:marRight w:val="0"/>
      <w:marTop w:val="0"/>
      <w:marBottom w:val="0"/>
      <w:divBdr>
        <w:top w:val="none" w:sz="0" w:space="0" w:color="auto"/>
        <w:left w:val="none" w:sz="0" w:space="0" w:color="auto"/>
        <w:bottom w:val="none" w:sz="0" w:space="0" w:color="auto"/>
        <w:right w:val="none" w:sz="0" w:space="0" w:color="auto"/>
      </w:divBdr>
      <w:divsChild>
        <w:div w:id="1151870553">
          <w:marLeft w:val="0"/>
          <w:marRight w:val="0"/>
          <w:marTop w:val="0"/>
          <w:marBottom w:val="0"/>
          <w:divBdr>
            <w:top w:val="none" w:sz="0" w:space="0" w:color="auto"/>
            <w:left w:val="none" w:sz="0" w:space="0" w:color="auto"/>
            <w:bottom w:val="none" w:sz="0" w:space="0" w:color="auto"/>
            <w:right w:val="none" w:sz="0" w:space="0" w:color="auto"/>
          </w:divBdr>
        </w:div>
        <w:div w:id="699939561">
          <w:marLeft w:val="0"/>
          <w:marRight w:val="0"/>
          <w:marTop w:val="0"/>
          <w:marBottom w:val="0"/>
          <w:divBdr>
            <w:top w:val="none" w:sz="0" w:space="0" w:color="auto"/>
            <w:left w:val="none" w:sz="0" w:space="0" w:color="auto"/>
            <w:bottom w:val="none" w:sz="0" w:space="0" w:color="auto"/>
            <w:right w:val="none" w:sz="0" w:space="0" w:color="auto"/>
          </w:divBdr>
          <w:divsChild>
            <w:div w:id="335881963">
              <w:marLeft w:val="-75"/>
              <w:marRight w:val="0"/>
              <w:marTop w:val="30"/>
              <w:marBottom w:val="30"/>
              <w:divBdr>
                <w:top w:val="none" w:sz="0" w:space="0" w:color="auto"/>
                <w:left w:val="none" w:sz="0" w:space="0" w:color="auto"/>
                <w:bottom w:val="none" w:sz="0" w:space="0" w:color="auto"/>
                <w:right w:val="none" w:sz="0" w:space="0" w:color="auto"/>
              </w:divBdr>
              <w:divsChild>
                <w:div w:id="758865960">
                  <w:marLeft w:val="0"/>
                  <w:marRight w:val="0"/>
                  <w:marTop w:val="0"/>
                  <w:marBottom w:val="0"/>
                  <w:divBdr>
                    <w:top w:val="none" w:sz="0" w:space="0" w:color="auto"/>
                    <w:left w:val="none" w:sz="0" w:space="0" w:color="auto"/>
                    <w:bottom w:val="none" w:sz="0" w:space="0" w:color="auto"/>
                    <w:right w:val="none" w:sz="0" w:space="0" w:color="auto"/>
                  </w:divBdr>
                  <w:divsChild>
                    <w:div w:id="958219617">
                      <w:marLeft w:val="0"/>
                      <w:marRight w:val="0"/>
                      <w:marTop w:val="0"/>
                      <w:marBottom w:val="0"/>
                      <w:divBdr>
                        <w:top w:val="none" w:sz="0" w:space="0" w:color="auto"/>
                        <w:left w:val="none" w:sz="0" w:space="0" w:color="auto"/>
                        <w:bottom w:val="none" w:sz="0" w:space="0" w:color="auto"/>
                        <w:right w:val="none" w:sz="0" w:space="0" w:color="auto"/>
                      </w:divBdr>
                    </w:div>
                  </w:divsChild>
                </w:div>
                <w:div w:id="1900246918">
                  <w:marLeft w:val="0"/>
                  <w:marRight w:val="0"/>
                  <w:marTop w:val="0"/>
                  <w:marBottom w:val="0"/>
                  <w:divBdr>
                    <w:top w:val="none" w:sz="0" w:space="0" w:color="auto"/>
                    <w:left w:val="none" w:sz="0" w:space="0" w:color="auto"/>
                    <w:bottom w:val="none" w:sz="0" w:space="0" w:color="auto"/>
                    <w:right w:val="none" w:sz="0" w:space="0" w:color="auto"/>
                  </w:divBdr>
                  <w:divsChild>
                    <w:div w:id="156922437">
                      <w:marLeft w:val="0"/>
                      <w:marRight w:val="0"/>
                      <w:marTop w:val="0"/>
                      <w:marBottom w:val="0"/>
                      <w:divBdr>
                        <w:top w:val="none" w:sz="0" w:space="0" w:color="auto"/>
                        <w:left w:val="none" w:sz="0" w:space="0" w:color="auto"/>
                        <w:bottom w:val="none" w:sz="0" w:space="0" w:color="auto"/>
                        <w:right w:val="none" w:sz="0" w:space="0" w:color="auto"/>
                      </w:divBdr>
                    </w:div>
                  </w:divsChild>
                </w:div>
                <w:div w:id="372117026">
                  <w:marLeft w:val="0"/>
                  <w:marRight w:val="0"/>
                  <w:marTop w:val="0"/>
                  <w:marBottom w:val="0"/>
                  <w:divBdr>
                    <w:top w:val="none" w:sz="0" w:space="0" w:color="auto"/>
                    <w:left w:val="none" w:sz="0" w:space="0" w:color="auto"/>
                    <w:bottom w:val="none" w:sz="0" w:space="0" w:color="auto"/>
                    <w:right w:val="none" w:sz="0" w:space="0" w:color="auto"/>
                  </w:divBdr>
                  <w:divsChild>
                    <w:div w:id="1912931075">
                      <w:marLeft w:val="0"/>
                      <w:marRight w:val="0"/>
                      <w:marTop w:val="0"/>
                      <w:marBottom w:val="0"/>
                      <w:divBdr>
                        <w:top w:val="none" w:sz="0" w:space="0" w:color="auto"/>
                        <w:left w:val="none" w:sz="0" w:space="0" w:color="auto"/>
                        <w:bottom w:val="none" w:sz="0" w:space="0" w:color="auto"/>
                        <w:right w:val="none" w:sz="0" w:space="0" w:color="auto"/>
                      </w:divBdr>
                    </w:div>
                  </w:divsChild>
                </w:div>
                <w:div w:id="1715886160">
                  <w:marLeft w:val="0"/>
                  <w:marRight w:val="0"/>
                  <w:marTop w:val="0"/>
                  <w:marBottom w:val="0"/>
                  <w:divBdr>
                    <w:top w:val="none" w:sz="0" w:space="0" w:color="auto"/>
                    <w:left w:val="none" w:sz="0" w:space="0" w:color="auto"/>
                    <w:bottom w:val="none" w:sz="0" w:space="0" w:color="auto"/>
                    <w:right w:val="none" w:sz="0" w:space="0" w:color="auto"/>
                  </w:divBdr>
                  <w:divsChild>
                    <w:div w:id="1191801016">
                      <w:marLeft w:val="0"/>
                      <w:marRight w:val="0"/>
                      <w:marTop w:val="0"/>
                      <w:marBottom w:val="0"/>
                      <w:divBdr>
                        <w:top w:val="none" w:sz="0" w:space="0" w:color="auto"/>
                        <w:left w:val="none" w:sz="0" w:space="0" w:color="auto"/>
                        <w:bottom w:val="none" w:sz="0" w:space="0" w:color="auto"/>
                        <w:right w:val="none" w:sz="0" w:space="0" w:color="auto"/>
                      </w:divBdr>
                    </w:div>
                  </w:divsChild>
                </w:div>
                <w:div w:id="917639378">
                  <w:marLeft w:val="0"/>
                  <w:marRight w:val="0"/>
                  <w:marTop w:val="0"/>
                  <w:marBottom w:val="0"/>
                  <w:divBdr>
                    <w:top w:val="none" w:sz="0" w:space="0" w:color="auto"/>
                    <w:left w:val="none" w:sz="0" w:space="0" w:color="auto"/>
                    <w:bottom w:val="none" w:sz="0" w:space="0" w:color="auto"/>
                    <w:right w:val="none" w:sz="0" w:space="0" w:color="auto"/>
                  </w:divBdr>
                  <w:divsChild>
                    <w:div w:id="100734852">
                      <w:marLeft w:val="0"/>
                      <w:marRight w:val="0"/>
                      <w:marTop w:val="0"/>
                      <w:marBottom w:val="0"/>
                      <w:divBdr>
                        <w:top w:val="none" w:sz="0" w:space="0" w:color="auto"/>
                        <w:left w:val="none" w:sz="0" w:space="0" w:color="auto"/>
                        <w:bottom w:val="none" w:sz="0" w:space="0" w:color="auto"/>
                        <w:right w:val="none" w:sz="0" w:space="0" w:color="auto"/>
                      </w:divBdr>
                    </w:div>
                  </w:divsChild>
                </w:div>
                <w:div w:id="278686357">
                  <w:marLeft w:val="0"/>
                  <w:marRight w:val="0"/>
                  <w:marTop w:val="0"/>
                  <w:marBottom w:val="0"/>
                  <w:divBdr>
                    <w:top w:val="none" w:sz="0" w:space="0" w:color="auto"/>
                    <w:left w:val="none" w:sz="0" w:space="0" w:color="auto"/>
                    <w:bottom w:val="none" w:sz="0" w:space="0" w:color="auto"/>
                    <w:right w:val="none" w:sz="0" w:space="0" w:color="auto"/>
                  </w:divBdr>
                  <w:divsChild>
                    <w:div w:id="1593051490">
                      <w:marLeft w:val="0"/>
                      <w:marRight w:val="0"/>
                      <w:marTop w:val="0"/>
                      <w:marBottom w:val="0"/>
                      <w:divBdr>
                        <w:top w:val="none" w:sz="0" w:space="0" w:color="auto"/>
                        <w:left w:val="none" w:sz="0" w:space="0" w:color="auto"/>
                        <w:bottom w:val="none" w:sz="0" w:space="0" w:color="auto"/>
                        <w:right w:val="none" w:sz="0" w:space="0" w:color="auto"/>
                      </w:divBdr>
                    </w:div>
                  </w:divsChild>
                </w:div>
                <w:div w:id="1379478739">
                  <w:marLeft w:val="0"/>
                  <w:marRight w:val="0"/>
                  <w:marTop w:val="0"/>
                  <w:marBottom w:val="0"/>
                  <w:divBdr>
                    <w:top w:val="none" w:sz="0" w:space="0" w:color="auto"/>
                    <w:left w:val="none" w:sz="0" w:space="0" w:color="auto"/>
                    <w:bottom w:val="none" w:sz="0" w:space="0" w:color="auto"/>
                    <w:right w:val="none" w:sz="0" w:space="0" w:color="auto"/>
                  </w:divBdr>
                  <w:divsChild>
                    <w:div w:id="221524404">
                      <w:marLeft w:val="0"/>
                      <w:marRight w:val="0"/>
                      <w:marTop w:val="0"/>
                      <w:marBottom w:val="0"/>
                      <w:divBdr>
                        <w:top w:val="none" w:sz="0" w:space="0" w:color="auto"/>
                        <w:left w:val="none" w:sz="0" w:space="0" w:color="auto"/>
                        <w:bottom w:val="none" w:sz="0" w:space="0" w:color="auto"/>
                        <w:right w:val="none" w:sz="0" w:space="0" w:color="auto"/>
                      </w:divBdr>
                    </w:div>
                  </w:divsChild>
                </w:div>
                <w:div w:id="1960641805">
                  <w:marLeft w:val="0"/>
                  <w:marRight w:val="0"/>
                  <w:marTop w:val="0"/>
                  <w:marBottom w:val="0"/>
                  <w:divBdr>
                    <w:top w:val="none" w:sz="0" w:space="0" w:color="auto"/>
                    <w:left w:val="none" w:sz="0" w:space="0" w:color="auto"/>
                    <w:bottom w:val="none" w:sz="0" w:space="0" w:color="auto"/>
                    <w:right w:val="none" w:sz="0" w:space="0" w:color="auto"/>
                  </w:divBdr>
                  <w:divsChild>
                    <w:div w:id="1041395819">
                      <w:marLeft w:val="0"/>
                      <w:marRight w:val="0"/>
                      <w:marTop w:val="0"/>
                      <w:marBottom w:val="0"/>
                      <w:divBdr>
                        <w:top w:val="none" w:sz="0" w:space="0" w:color="auto"/>
                        <w:left w:val="none" w:sz="0" w:space="0" w:color="auto"/>
                        <w:bottom w:val="none" w:sz="0" w:space="0" w:color="auto"/>
                        <w:right w:val="none" w:sz="0" w:space="0" w:color="auto"/>
                      </w:divBdr>
                    </w:div>
                  </w:divsChild>
                </w:div>
                <w:div w:id="1631354205">
                  <w:marLeft w:val="0"/>
                  <w:marRight w:val="0"/>
                  <w:marTop w:val="0"/>
                  <w:marBottom w:val="0"/>
                  <w:divBdr>
                    <w:top w:val="none" w:sz="0" w:space="0" w:color="auto"/>
                    <w:left w:val="none" w:sz="0" w:space="0" w:color="auto"/>
                    <w:bottom w:val="none" w:sz="0" w:space="0" w:color="auto"/>
                    <w:right w:val="none" w:sz="0" w:space="0" w:color="auto"/>
                  </w:divBdr>
                  <w:divsChild>
                    <w:div w:id="1514416327">
                      <w:marLeft w:val="0"/>
                      <w:marRight w:val="0"/>
                      <w:marTop w:val="0"/>
                      <w:marBottom w:val="0"/>
                      <w:divBdr>
                        <w:top w:val="none" w:sz="0" w:space="0" w:color="auto"/>
                        <w:left w:val="none" w:sz="0" w:space="0" w:color="auto"/>
                        <w:bottom w:val="none" w:sz="0" w:space="0" w:color="auto"/>
                        <w:right w:val="none" w:sz="0" w:space="0" w:color="auto"/>
                      </w:divBdr>
                    </w:div>
                  </w:divsChild>
                </w:div>
                <w:div w:id="1518084281">
                  <w:marLeft w:val="0"/>
                  <w:marRight w:val="0"/>
                  <w:marTop w:val="0"/>
                  <w:marBottom w:val="0"/>
                  <w:divBdr>
                    <w:top w:val="none" w:sz="0" w:space="0" w:color="auto"/>
                    <w:left w:val="none" w:sz="0" w:space="0" w:color="auto"/>
                    <w:bottom w:val="none" w:sz="0" w:space="0" w:color="auto"/>
                    <w:right w:val="none" w:sz="0" w:space="0" w:color="auto"/>
                  </w:divBdr>
                  <w:divsChild>
                    <w:div w:id="1949047869">
                      <w:marLeft w:val="0"/>
                      <w:marRight w:val="0"/>
                      <w:marTop w:val="0"/>
                      <w:marBottom w:val="0"/>
                      <w:divBdr>
                        <w:top w:val="none" w:sz="0" w:space="0" w:color="auto"/>
                        <w:left w:val="none" w:sz="0" w:space="0" w:color="auto"/>
                        <w:bottom w:val="none" w:sz="0" w:space="0" w:color="auto"/>
                        <w:right w:val="none" w:sz="0" w:space="0" w:color="auto"/>
                      </w:divBdr>
                    </w:div>
                  </w:divsChild>
                </w:div>
                <w:div w:id="236090113">
                  <w:marLeft w:val="0"/>
                  <w:marRight w:val="0"/>
                  <w:marTop w:val="0"/>
                  <w:marBottom w:val="0"/>
                  <w:divBdr>
                    <w:top w:val="none" w:sz="0" w:space="0" w:color="auto"/>
                    <w:left w:val="none" w:sz="0" w:space="0" w:color="auto"/>
                    <w:bottom w:val="none" w:sz="0" w:space="0" w:color="auto"/>
                    <w:right w:val="none" w:sz="0" w:space="0" w:color="auto"/>
                  </w:divBdr>
                  <w:divsChild>
                    <w:div w:id="1955093664">
                      <w:marLeft w:val="0"/>
                      <w:marRight w:val="0"/>
                      <w:marTop w:val="0"/>
                      <w:marBottom w:val="0"/>
                      <w:divBdr>
                        <w:top w:val="none" w:sz="0" w:space="0" w:color="auto"/>
                        <w:left w:val="none" w:sz="0" w:space="0" w:color="auto"/>
                        <w:bottom w:val="none" w:sz="0" w:space="0" w:color="auto"/>
                        <w:right w:val="none" w:sz="0" w:space="0" w:color="auto"/>
                      </w:divBdr>
                    </w:div>
                  </w:divsChild>
                </w:div>
                <w:div w:id="1599945754">
                  <w:marLeft w:val="0"/>
                  <w:marRight w:val="0"/>
                  <w:marTop w:val="0"/>
                  <w:marBottom w:val="0"/>
                  <w:divBdr>
                    <w:top w:val="none" w:sz="0" w:space="0" w:color="auto"/>
                    <w:left w:val="none" w:sz="0" w:space="0" w:color="auto"/>
                    <w:bottom w:val="none" w:sz="0" w:space="0" w:color="auto"/>
                    <w:right w:val="none" w:sz="0" w:space="0" w:color="auto"/>
                  </w:divBdr>
                  <w:divsChild>
                    <w:div w:id="404228282">
                      <w:marLeft w:val="0"/>
                      <w:marRight w:val="0"/>
                      <w:marTop w:val="0"/>
                      <w:marBottom w:val="0"/>
                      <w:divBdr>
                        <w:top w:val="none" w:sz="0" w:space="0" w:color="auto"/>
                        <w:left w:val="none" w:sz="0" w:space="0" w:color="auto"/>
                        <w:bottom w:val="none" w:sz="0" w:space="0" w:color="auto"/>
                        <w:right w:val="none" w:sz="0" w:space="0" w:color="auto"/>
                      </w:divBdr>
                    </w:div>
                  </w:divsChild>
                </w:div>
                <w:div w:id="601112640">
                  <w:marLeft w:val="0"/>
                  <w:marRight w:val="0"/>
                  <w:marTop w:val="0"/>
                  <w:marBottom w:val="0"/>
                  <w:divBdr>
                    <w:top w:val="none" w:sz="0" w:space="0" w:color="auto"/>
                    <w:left w:val="none" w:sz="0" w:space="0" w:color="auto"/>
                    <w:bottom w:val="none" w:sz="0" w:space="0" w:color="auto"/>
                    <w:right w:val="none" w:sz="0" w:space="0" w:color="auto"/>
                  </w:divBdr>
                  <w:divsChild>
                    <w:div w:id="1210264767">
                      <w:marLeft w:val="0"/>
                      <w:marRight w:val="0"/>
                      <w:marTop w:val="0"/>
                      <w:marBottom w:val="0"/>
                      <w:divBdr>
                        <w:top w:val="none" w:sz="0" w:space="0" w:color="auto"/>
                        <w:left w:val="none" w:sz="0" w:space="0" w:color="auto"/>
                        <w:bottom w:val="none" w:sz="0" w:space="0" w:color="auto"/>
                        <w:right w:val="none" w:sz="0" w:space="0" w:color="auto"/>
                      </w:divBdr>
                    </w:div>
                  </w:divsChild>
                </w:div>
                <w:div w:id="1307514938">
                  <w:marLeft w:val="0"/>
                  <w:marRight w:val="0"/>
                  <w:marTop w:val="0"/>
                  <w:marBottom w:val="0"/>
                  <w:divBdr>
                    <w:top w:val="none" w:sz="0" w:space="0" w:color="auto"/>
                    <w:left w:val="none" w:sz="0" w:space="0" w:color="auto"/>
                    <w:bottom w:val="none" w:sz="0" w:space="0" w:color="auto"/>
                    <w:right w:val="none" w:sz="0" w:space="0" w:color="auto"/>
                  </w:divBdr>
                  <w:divsChild>
                    <w:div w:id="1773893886">
                      <w:marLeft w:val="0"/>
                      <w:marRight w:val="0"/>
                      <w:marTop w:val="0"/>
                      <w:marBottom w:val="0"/>
                      <w:divBdr>
                        <w:top w:val="none" w:sz="0" w:space="0" w:color="auto"/>
                        <w:left w:val="none" w:sz="0" w:space="0" w:color="auto"/>
                        <w:bottom w:val="none" w:sz="0" w:space="0" w:color="auto"/>
                        <w:right w:val="none" w:sz="0" w:space="0" w:color="auto"/>
                      </w:divBdr>
                    </w:div>
                  </w:divsChild>
                </w:div>
                <w:div w:id="1748383581">
                  <w:marLeft w:val="0"/>
                  <w:marRight w:val="0"/>
                  <w:marTop w:val="0"/>
                  <w:marBottom w:val="0"/>
                  <w:divBdr>
                    <w:top w:val="none" w:sz="0" w:space="0" w:color="auto"/>
                    <w:left w:val="none" w:sz="0" w:space="0" w:color="auto"/>
                    <w:bottom w:val="none" w:sz="0" w:space="0" w:color="auto"/>
                    <w:right w:val="none" w:sz="0" w:space="0" w:color="auto"/>
                  </w:divBdr>
                  <w:divsChild>
                    <w:div w:id="1813869322">
                      <w:marLeft w:val="0"/>
                      <w:marRight w:val="0"/>
                      <w:marTop w:val="0"/>
                      <w:marBottom w:val="0"/>
                      <w:divBdr>
                        <w:top w:val="none" w:sz="0" w:space="0" w:color="auto"/>
                        <w:left w:val="none" w:sz="0" w:space="0" w:color="auto"/>
                        <w:bottom w:val="none" w:sz="0" w:space="0" w:color="auto"/>
                        <w:right w:val="none" w:sz="0" w:space="0" w:color="auto"/>
                      </w:divBdr>
                    </w:div>
                  </w:divsChild>
                </w:div>
                <w:div w:id="1096482909">
                  <w:marLeft w:val="0"/>
                  <w:marRight w:val="0"/>
                  <w:marTop w:val="0"/>
                  <w:marBottom w:val="0"/>
                  <w:divBdr>
                    <w:top w:val="none" w:sz="0" w:space="0" w:color="auto"/>
                    <w:left w:val="none" w:sz="0" w:space="0" w:color="auto"/>
                    <w:bottom w:val="none" w:sz="0" w:space="0" w:color="auto"/>
                    <w:right w:val="none" w:sz="0" w:space="0" w:color="auto"/>
                  </w:divBdr>
                  <w:divsChild>
                    <w:div w:id="94180348">
                      <w:marLeft w:val="0"/>
                      <w:marRight w:val="0"/>
                      <w:marTop w:val="0"/>
                      <w:marBottom w:val="0"/>
                      <w:divBdr>
                        <w:top w:val="none" w:sz="0" w:space="0" w:color="auto"/>
                        <w:left w:val="none" w:sz="0" w:space="0" w:color="auto"/>
                        <w:bottom w:val="none" w:sz="0" w:space="0" w:color="auto"/>
                        <w:right w:val="none" w:sz="0" w:space="0" w:color="auto"/>
                      </w:divBdr>
                    </w:div>
                  </w:divsChild>
                </w:div>
                <w:div w:id="1671328818">
                  <w:marLeft w:val="0"/>
                  <w:marRight w:val="0"/>
                  <w:marTop w:val="0"/>
                  <w:marBottom w:val="0"/>
                  <w:divBdr>
                    <w:top w:val="none" w:sz="0" w:space="0" w:color="auto"/>
                    <w:left w:val="none" w:sz="0" w:space="0" w:color="auto"/>
                    <w:bottom w:val="none" w:sz="0" w:space="0" w:color="auto"/>
                    <w:right w:val="none" w:sz="0" w:space="0" w:color="auto"/>
                  </w:divBdr>
                  <w:divsChild>
                    <w:div w:id="2002738242">
                      <w:marLeft w:val="0"/>
                      <w:marRight w:val="0"/>
                      <w:marTop w:val="0"/>
                      <w:marBottom w:val="0"/>
                      <w:divBdr>
                        <w:top w:val="none" w:sz="0" w:space="0" w:color="auto"/>
                        <w:left w:val="none" w:sz="0" w:space="0" w:color="auto"/>
                        <w:bottom w:val="none" w:sz="0" w:space="0" w:color="auto"/>
                        <w:right w:val="none" w:sz="0" w:space="0" w:color="auto"/>
                      </w:divBdr>
                    </w:div>
                  </w:divsChild>
                </w:div>
                <w:div w:id="1984578012">
                  <w:marLeft w:val="0"/>
                  <w:marRight w:val="0"/>
                  <w:marTop w:val="0"/>
                  <w:marBottom w:val="0"/>
                  <w:divBdr>
                    <w:top w:val="none" w:sz="0" w:space="0" w:color="auto"/>
                    <w:left w:val="none" w:sz="0" w:space="0" w:color="auto"/>
                    <w:bottom w:val="none" w:sz="0" w:space="0" w:color="auto"/>
                    <w:right w:val="none" w:sz="0" w:space="0" w:color="auto"/>
                  </w:divBdr>
                  <w:divsChild>
                    <w:div w:id="996686555">
                      <w:marLeft w:val="0"/>
                      <w:marRight w:val="0"/>
                      <w:marTop w:val="0"/>
                      <w:marBottom w:val="0"/>
                      <w:divBdr>
                        <w:top w:val="none" w:sz="0" w:space="0" w:color="auto"/>
                        <w:left w:val="none" w:sz="0" w:space="0" w:color="auto"/>
                        <w:bottom w:val="none" w:sz="0" w:space="0" w:color="auto"/>
                        <w:right w:val="none" w:sz="0" w:space="0" w:color="auto"/>
                      </w:divBdr>
                    </w:div>
                  </w:divsChild>
                </w:div>
                <w:div w:id="1038621569">
                  <w:marLeft w:val="0"/>
                  <w:marRight w:val="0"/>
                  <w:marTop w:val="0"/>
                  <w:marBottom w:val="0"/>
                  <w:divBdr>
                    <w:top w:val="none" w:sz="0" w:space="0" w:color="auto"/>
                    <w:left w:val="none" w:sz="0" w:space="0" w:color="auto"/>
                    <w:bottom w:val="none" w:sz="0" w:space="0" w:color="auto"/>
                    <w:right w:val="none" w:sz="0" w:space="0" w:color="auto"/>
                  </w:divBdr>
                  <w:divsChild>
                    <w:div w:id="876700170">
                      <w:marLeft w:val="0"/>
                      <w:marRight w:val="0"/>
                      <w:marTop w:val="0"/>
                      <w:marBottom w:val="0"/>
                      <w:divBdr>
                        <w:top w:val="none" w:sz="0" w:space="0" w:color="auto"/>
                        <w:left w:val="none" w:sz="0" w:space="0" w:color="auto"/>
                        <w:bottom w:val="none" w:sz="0" w:space="0" w:color="auto"/>
                        <w:right w:val="none" w:sz="0" w:space="0" w:color="auto"/>
                      </w:divBdr>
                    </w:div>
                  </w:divsChild>
                </w:div>
                <w:div w:id="1503818845">
                  <w:marLeft w:val="0"/>
                  <w:marRight w:val="0"/>
                  <w:marTop w:val="0"/>
                  <w:marBottom w:val="0"/>
                  <w:divBdr>
                    <w:top w:val="none" w:sz="0" w:space="0" w:color="auto"/>
                    <w:left w:val="none" w:sz="0" w:space="0" w:color="auto"/>
                    <w:bottom w:val="none" w:sz="0" w:space="0" w:color="auto"/>
                    <w:right w:val="none" w:sz="0" w:space="0" w:color="auto"/>
                  </w:divBdr>
                  <w:divsChild>
                    <w:div w:id="685714571">
                      <w:marLeft w:val="0"/>
                      <w:marRight w:val="0"/>
                      <w:marTop w:val="0"/>
                      <w:marBottom w:val="0"/>
                      <w:divBdr>
                        <w:top w:val="none" w:sz="0" w:space="0" w:color="auto"/>
                        <w:left w:val="none" w:sz="0" w:space="0" w:color="auto"/>
                        <w:bottom w:val="none" w:sz="0" w:space="0" w:color="auto"/>
                        <w:right w:val="none" w:sz="0" w:space="0" w:color="auto"/>
                      </w:divBdr>
                    </w:div>
                  </w:divsChild>
                </w:div>
                <w:div w:id="1642925945">
                  <w:marLeft w:val="0"/>
                  <w:marRight w:val="0"/>
                  <w:marTop w:val="0"/>
                  <w:marBottom w:val="0"/>
                  <w:divBdr>
                    <w:top w:val="none" w:sz="0" w:space="0" w:color="auto"/>
                    <w:left w:val="none" w:sz="0" w:space="0" w:color="auto"/>
                    <w:bottom w:val="none" w:sz="0" w:space="0" w:color="auto"/>
                    <w:right w:val="none" w:sz="0" w:space="0" w:color="auto"/>
                  </w:divBdr>
                  <w:divsChild>
                    <w:div w:id="1115365934">
                      <w:marLeft w:val="0"/>
                      <w:marRight w:val="0"/>
                      <w:marTop w:val="0"/>
                      <w:marBottom w:val="0"/>
                      <w:divBdr>
                        <w:top w:val="none" w:sz="0" w:space="0" w:color="auto"/>
                        <w:left w:val="none" w:sz="0" w:space="0" w:color="auto"/>
                        <w:bottom w:val="none" w:sz="0" w:space="0" w:color="auto"/>
                        <w:right w:val="none" w:sz="0" w:space="0" w:color="auto"/>
                      </w:divBdr>
                    </w:div>
                  </w:divsChild>
                </w:div>
                <w:div w:id="784274890">
                  <w:marLeft w:val="0"/>
                  <w:marRight w:val="0"/>
                  <w:marTop w:val="0"/>
                  <w:marBottom w:val="0"/>
                  <w:divBdr>
                    <w:top w:val="none" w:sz="0" w:space="0" w:color="auto"/>
                    <w:left w:val="none" w:sz="0" w:space="0" w:color="auto"/>
                    <w:bottom w:val="none" w:sz="0" w:space="0" w:color="auto"/>
                    <w:right w:val="none" w:sz="0" w:space="0" w:color="auto"/>
                  </w:divBdr>
                  <w:divsChild>
                    <w:div w:id="868835663">
                      <w:marLeft w:val="0"/>
                      <w:marRight w:val="0"/>
                      <w:marTop w:val="0"/>
                      <w:marBottom w:val="0"/>
                      <w:divBdr>
                        <w:top w:val="none" w:sz="0" w:space="0" w:color="auto"/>
                        <w:left w:val="none" w:sz="0" w:space="0" w:color="auto"/>
                        <w:bottom w:val="none" w:sz="0" w:space="0" w:color="auto"/>
                        <w:right w:val="none" w:sz="0" w:space="0" w:color="auto"/>
                      </w:divBdr>
                    </w:div>
                  </w:divsChild>
                </w:div>
                <w:div w:id="591015796">
                  <w:marLeft w:val="0"/>
                  <w:marRight w:val="0"/>
                  <w:marTop w:val="0"/>
                  <w:marBottom w:val="0"/>
                  <w:divBdr>
                    <w:top w:val="none" w:sz="0" w:space="0" w:color="auto"/>
                    <w:left w:val="none" w:sz="0" w:space="0" w:color="auto"/>
                    <w:bottom w:val="none" w:sz="0" w:space="0" w:color="auto"/>
                    <w:right w:val="none" w:sz="0" w:space="0" w:color="auto"/>
                  </w:divBdr>
                  <w:divsChild>
                    <w:div w:id="1710303289">
                      <w:marLeft w:val="0"/>
                      <w:marRight w:val="0"/>
                      <w:marTop w:val="0"/>
                      <w:marBottom w:val="0"/>
                      <w:divBdr>
                        <w:top w:val="none" w:sz="0" w:space="0" w:color="auto"/>
                        <w:left w:val="none" w:sz="0" w:space="0" w:color="auto"/>
                        <w:bottom w:val="none" w:sz="0" w:space="0" w:color="auto"/>
                        <w:right w:val="none" w:sz="0" w:space="0" w:color="auto"/>
                      </w:divBdr>
                    </w:div>
                  </w:divsChild>
                </w:div>
                <w:div w:id="1498036320">
                  <w:marLeft w:val="0"/>
                  <w:marRight w:val="0"/>
                  <w:marTop w:val="0"/>
                  <w:marBottom w:val="0"/>
                  <w:divBdr>
                    <w:top w:val="none" w:sz="0" w:space="0" w:color="auto"/>
                    <w:left w:val="none" w:sz="0" w:space="0" w:color="auto"/>
                    <w:bottom w:val="none" w:sz="0" w:space="0" w:color="auto"/>
                    <w:right w:val="none" w:sz="0" w:space="0" w:color="auto"/>
                  </w:divBdr>
                  <w:divsChild>
                    <w:div w:id="288823567">
                      <w:marLeft w:val="0"/>
                      <w:marRight w:val="0"/>
                      <w:marTop w:val="0"/>
                      <w:marBottom w:val="0"/>
                      <w:divBdr>
                        <w:top w:val="none" w:sz="0" w:space="0" w:color="auto"/>
                        <w:left w:val="none" w:sz="0" w:space="0" w:color="auto"/>
                        <w:bottom w:val="none" w:sz="0" w:space="0" w:color="auto"/>
                        <w:right w:val="none" w:sz="0" w:space="0" w:color="auto"/>
                      </w:divBdr>
                    </w:div>
                  </w:divsChild>
                </w:div>
                <w:div w:id="638656947">
                  <w:marLeft w:val="0"/>
                  <w:marRight w:val="0"/>
                  <w:marTop w:val="0"/>
                  <w:marBottom w:val="0"/>
                  <w:divBdr>
                    <w:top w:val="none" w:sz="0" w:space="0" w:color="auto"/>
                    <w:left w:val="none" w:sz="0" w:space="0" w:color="auto"/>
                    <w:bottom w:val="none" w:sz="0" w:space="0" w:color="auto"/>
                    <w:right w:val="none" w:sz="0" w:space="0" w:color="auto"/>
                  </w:divBdr>
                  <w:divsChild>
                    <w:div w:id="1456218342">
                      <w:marLeft w:val="0"/>
                      <w:marRight w:val="0"/>
                      <w:marTop w:val="0"/>
                      <w:marBottom w:val="0"/>
                      <w:divBdr>
                        <w:top w:val="none" w:sz="0" w:space="0" w:color="auto"/>
                        <w:left w:val="none" w:sz="0" w:space="0" w:color="auto"/>
                        <w:bottom w:val="none" w:sz="0" w:space="0" w:color="auto"/>
                        <w:right w:val="none" w:sz="0" w:space="0" w:color="auto"/>
                      </w:divBdr>
                    </w:div>
                  </w:divsChild>
                </w:div>
                <w:div w:id="459151456">
                  <w:marLeft w:val="0"/>
                  <w:marRight w:val="0"/>
                  <w:marTop w:val="0"/>
                  <w:marBottom w:val="0"/>
                  <w:divBdr>
                    <w:top w:val="none" w:sz="0" w:space="0" w:color="auto"/>
                    <w:left w:val="none" w:sz="0" w:space="0" w:color="auto"/>
                    <w:bottom w:val="none" w:sz="0" w:space="0" w:color="auto"/>
                    <w:right w:val="none" w:sz="0" w:space="0" w:color="auto"/>
                  </w:divBdr>
                  <w:divsChild>
                    <w:div w:id="1913538569">
                      <w:marLeft w:val="0"/>
                      <w:marRight w:val="0"/>
                      <w:marTop w:val="0"/>
                      <w:marBottom w:val="0"/>
                      <w:divBdr>
                        <w:top w:val="none" w:sz="0" w:space="0" w:color="auto"/>
                        <w:left w:val="none" w:sz="0" w:space="0" w:color="auto"/>
                        <w:bottom w:val="none" w:sz="0" w:space="0" w:color="auto"/>
                        <w:right w:val="none" w:sz="0" w:space="0" w:color="auto"/>
                      </w:divBdr>
                    </w:div>
                  </w:divsChild>
                </w:div>
                <w:div w:id="1104301849">
                  <w:marLeft w:val="0"/>
                  <w:marRight w:val="0"/>
                  <w:marTop w:val="0"/>
                  <w:marBottom w:val="0"/>
                  <w:divBdr>
                    <w:top w:val="none" w:sz="0" w:space="0" w:color="auto"/>
                    <w:left w:val="none" w:sz="0" w:space="0" w:color="auto"/>
                    <w:bottom w:val="none" w:sz="0" w:space="0" w:color="auto"/>
                    <w:right w:val="none" w:sz="0" w:space="0" w:color="auto"/>
                  </w:divBdr>
                  <w:divsChild>
                    <w:div w:id="1012805030">
                      <w:marLeft w:val="0"/>
                      <w:marRight w:val="0"/>
                      <w:marTop w:val="0"/>
                      <w:marBottom w:val="0"/>
                      <w:divBdr>
                        <w:top w:val="none" w:sz="0" w:space="0" w:color="auto"/>
                        <w:left w:val="none" w:sz="0" w:space="0" w:color="auto"/>
                        <w:bottom w:val="none" w:sz="0" w:space="0" w:color="auto"/>
                        <w:right w:val="none" w:sz="0" w:space="0" w:color="auto"/>
                      </w:divBdr>
                    </w:div>
                  </w:divsChild>
                </w:div>
                <w:div w:id="66195182">
                  <w:marLeft w:val="0"/>
                  <w:marRight w:val="0"/>
                  <w:marTop w:val="0"/>
                  <w:marBottom w:val="0"/>
                  <w:divBdr>
                    <w:top w:val="none" w:sz="0" w:space="0" w:color="auto"/>
                    <w:left w:val="none" w:sz="0" w:space="0" w:color="auto"/>
                    <w:bottom w:val="none" w:sz="0" w:space="0" w:color="auto"/>
                    <w:right w:val="none" w:sz="0" w:space="0" w:color="auto"/>
                  </w:divBdr>
                  <w:divsChild>
                    <w:div w:id="269746696">
                      <w:marLeft w:val="0"/>
                      <w:marRight w:val="0"/>
                      <w:marTop w:val="0"/>
                      <w:marBottom w:val="0"/>
                      <w:divBdr>
                        <w:top w:val="none" w:sz="0" w:space="0" w:color="auto"/>
                        <w:left w:val="none" w:sz="0" w:space="0" w:color="auto"/>
                        <w:bottom w:val="none" w:sz="0" w:space="0" w:color="auto"/>
                        <w:right w:val="none" w:sz="0" w:space="0" w:color="auto"/>
                      </w:divBdr>
                    </w:div>
                  </w:divsChild>
                </w:div>
                <w:div w:id="761028736">
                  <w:marLeft w:val="0"/>
                  <w:marRight w:val="0"/>
                  <w:marTop w:val="0"/>
                  <w:marBottom w:val="0"/>
                  <w:divBdr>
                    <w:top w:val="none" w:sz="0" w:space="0" w:color="auto"/>
                    <w:left w:val="none" w:sz="0" w:space="0" w:color="auto"/>
                    <w:bottom w:val="none" w:sz="0" w:space="0" w:color="auto"/>
                    <w:right w:val="none" w:sz="0" w:space="0" w:color="auto"/>
                  </w:divBdr>
                  <w:divsChild>
                    <w:div w:id="1269460694">
                      <w:marLeft w:val="0"/>
                      <w:marRight w:val="0"/>
                      <w:marTop w:val="0"/>
                      <w:marBottom w:val="0"/>
                      <w:divBdr>
                        <w:top w:val="none" w:sz="0" w:space="0" w:color="auto"/>
                        <w:left w:val="none" w:sz="0" w:space="0" w:color="auto"/>
                        <w:bottom w:val="none" w:sz="0" w:space="0" w:color="auto"/>
                        <w:right w:val="none" w:sz="0" w:space="0" w:color="auto"/>
                      </w:divBdr>
                    </w:div>
                  </w:divsChild>
                </w:div>
                <w:div w:id="1801875504">
                  <w:marLeft w:val="0"/>
                  <w:marRight w:val="0"/>
                  <w:marTop w:val="0"/>
                  <w:marBottom w:val="0"/>
                  <w:divBdr>
                    <w:top w:val="none" w:sz="0" w:space="0" w:color="auto"/>
                    <w:left w:val="none" w:sz="0" w:space="0" w:color="auto"/>
                    <w:bottom w:val="none" w:sz="0" w:space="0" w:color="auto"/>
                    <w:right w:val="none" w:sz="0" w:space="0" w:color="auto"/>
                  </w:divBdr>
                  <w:divsChild>
                    <w:div w:id="1079715789">
                      <w:marLeft w:val="0"/>
                      <w:marRight w:val="0"/>
                      <w:marTop w:val="0"/>
                      <w:marBottom w:val="0"/>
                      <w:divBdr>
                        <w:top w:val="none" w:sz="0" w:space="0" w:color="auto"/>
                        <w:left w:val="none" w:sz="0" w:space="0" w:color="auto"/>
                        <w:bottom w:val="none" w:sz="0" w:space="0" w:color="auto"/>
                        <w:right w:val="none" w:sz="0" w:space="0" w:color="auto"/>
                      </w:divBdr>
                    </w:div>
                  </w:divsChild>
                </w:div>
                <w:div w:id="2059280548">
                  <w:marLeft w:val="0"/>
                  <w:marRight w:val="0"/>
                  <w:marTop w:val="0"/>
                  <w:marBottom w:val="0"/>
                  <w:divBdr>
                    <w:top w:val="none" w:sz="0" w:space="0" w:color="auto"/>
                    <w:left w:val="none" w:sz="0" w:space="0" w:color="auto"/>
                    <w:bottom w:val="none" w:sz="0" w:space="0" w:color="auto"/>
                    <w:right w:val="none" w:sz="0" w:space="0" w:color="auto"/>
                  </w:divBdr>
                  <w:divsChild>
                    <w:div w:id="2045203712">
                      <w:marLeft w:val="0"/>
                      <w:marRight w:val="0"/>
                      <w:marTop w:val="0"/>
                      <w:marBottom w:val="0"/>
                      <w:divBdr>
                        <w:top w:val="none" w:sz="0" w:space="0" w:color="auto"/>
                        <w:left w:val="none" w:sz="0" w:space="0" w:color="auto"/>
                        <w:bottom w:val="none" w:sz="0" w:space="0" w:color="auto"/>
                        <w:right w:val="none" w:sz="0" w:space="0" w:color="auto"/>
                      </w:divBdr>
                    </w:div>
                  </w:divsChild>
                </w:div>
                <w:div w:id="1247685976">
                  <w:marLeft w:val="0"/>
                  <w:marRight w:val="0"/>
                  <w:marTop w:val="0"/>
                  <w:marBottom w:val="0"/>
                  <w:divBdr>
                    <w:top w:val="none" w:sz="0" w:space="0" w:color="auto"/>
                    <w:left w:val="none" w:sz="0" w:space="0" w:color="auto"/>
                    <w:bottom w:val="none" w:sz="0" w:space="0" w:color="auto"/>
                    <w:right w:val="none" w:sz="0" w:space="0" w:color="auto"/>
                  </w:divBdr>
                  <w:divsChild>
                    <w:div w:id="1117262644">
                      <w:marLeft w:val="0"/>
                      <w:marRight w:val="0"/>
                      <w:marTop w:val="0"/>
                      <w:marBottom w:val="0"/>
                      <w:divBdr>
                        <w:top w:val="none" w:sz="0" w:space="0" w:color="auto"/>
                        <w:left w:val="none" w:sz="0" w:space="0" w:color="auto"/>
                        <w:bottom w:val="none" w:sz="0" w:space="0" w:color="auto"/>
                        <w:right w:val="none" w:sz="0" w:space="0" w:color="auto"/>
                      </w:divBdr>
                    </w:div>
                  </w:divsChild>
                </w:div>
                <w:div w:id="1449351300">
                  <w:marLeft w:val="0"/>
                  <w:marRight w:val="0"/>
                  <w:marTop w:val="0"/>
                  <w:marBottom w:val="0"/>
                  <w:divBdr>
                    <w:top w:val="none" w:sz="0" w:space="0" w:color="auto"/>
                    <w:left w:val="none" w:sz="0" w:space="0" w:color="auto"/>
                    <w:bottom w:val="none" w:sz="0" w:space="0" w:color="auto"/>
                    <w:right w:val="none" w:sz="0" w:space="0" w:color="auto"/>
                  </w:divBdr>
                  <w:divsChild>
                    <w:div w:id="358164458">
                      <w:marLeft w:val="0"/>
                      <w:marRight w:val="0"/>
                      <w:marTop w:val="0"/>
                      <w:marBottom w:val="0"/>
                      <w:divBdr>
                        <w:top w:val="none" w:sz="0" w:space="0" w:color="auto"/>
                        <w:left w:val="none" w:sz="0" w:space="0" w:color="auto"/>
                        <w:bottom w:val="none" w:sz="0" w:space="0" w:color="auto"/>
                        <w:right w:val="none" w:sz="0" w:space="0" w:color="auto"/>
                      </w:divBdr>
                    </w:div>
                  </w:divsChild>
                </w:div>
                <w:div w:id="1910000949">
                  <w:marLeft w:val="0"/>
                  <w:marRight w:val="0"/>
                  <w:marTop w:val="0"/>
                  <w:marBottom w:val="0"/>
                  <w:divBdr>
                    <w:top w:val="none" w:sz="0" w:space="0" w:color="auto"/>
                    <w:left w:val="none" w:sz="0" w:space="0" w:color="auto"/>
                    <w:bottom w:val="none" w:sz="0" w:space="0" w:color="auto"/>
                    <w:right w:val="none" w:sz="0" w:space="0" w:color="auto"/>
                  </w:divBdr>
                  <w:divsChild>
                    <w:div w:id="1441140767">
                      <w:marLeft w:val="0"/>
                      <w:marRight w:val="0"/>
                      <w:marTop w:val="0"/>
                      <w:marBottom w:val="0"/>
                      <w:divBdr>
                        <w:top w:val="none" w:sz="0" w:space="0" w:color="auto"/>
                        <w:left w:val="none" w:sz="0" w:space="0" w:color="auto"/>
                        <w:bottom w:val="none" w:sz="0" w:space="0" w:color="auto"/>
                        <w:right w:val="none" w:sz="0" w:space="0" w:color="auto"/>
                      </w:divBdr>
                    </w:div>
                  </w:divsChild>
                </w:div>
                <w:div w:id="2143305873">
                  <w:marLeft w:val="0"/>
                  <w:marRight w:val="0"/>
                  <w:marTop w:val="0"/>
                  <w:marBottom w:val="0"/>
                  <w:divBdr>
                    <w:top w:val="none" w:sz="0" w:space="0" w:color="auto"/>
                    <w:left w:val="none" w:sz="0" w:space="0" w:color="auto"/>
                    <w:bottom w:val="none" w:sz="0" w:space="0" w:color="auto"/>
                    <w:right w:val="none" w:sz="0" w:space="0" w:color="auto"/>
                  </w:divBdr>
                  <w:divsChild>
                    <w:div w:id="54280670">
                      <w:marLeft w:val="0"/>
                      <w:marRight w:val="0"/>
                      <w:marTop w:val="0"/>
                      <w:marBottom w:val="0"/>
                      <w:divBdr>
                        <w:top w:val="none" w:sz="0" w:space="0" w:color="auto"/>
                        <w:left w:val="none" w:sz="0" w:space="0" w:color="auto"/>
                        <w:bottom w:val="none" w:sz="0" w:space="0" w:color="auto"/>
                        <w:right w:val="none" w:sz="0" w:space="0" w:color="auto"/>
                      </w:divBdr>
                    </w:div>
                  </w:divsChild>
                </w:div>
                <w:div w:id="39132740">
                  <w:marLeft w:val="0"/>
                  <w:marRight w:val="0"/>
                  <w:marTop w:val="0"/>
                  <w:marBottom w:val="0"/>
                  <w:divBdr>
                    <w:top w:val="none" w:sz="0" w:space="0" w:color="auto"/>
                    <w:left w:val="none" w:sz="0" w:space="0" w:color="auto"/>
                    <w:bottom w:val="none" w:sz="0" w:space="0" w:color="auto"/>
                    <w:right w:val="none" w:sz="0" w:space="0" w:color="auto"/>
                  </w:divBdr>
                  <w:divsChild>
                    <w:div w:id="503790069">
                      <w:marLeft w:val="0"/>
                      <w:marRight w:val="0"/>
                      <w:marTop w:val="0"/>
                      <w:marBottom w:val="0"/>
                      <w:divBdr>
                        <w:top w:val="none" w:sz="0" w:space="0" w:color="auto"/>
                        <w:left w:val="none" w:sz="0" w:space="0" w:color="auto"/>
                        <w:bottom w:val="none" w:sz="0" w:space="0" w:color="auto"/>
                        <w:right w:val="none" w:sz="0" w:space="0" w:color="auto"/>
                      </w:divBdr>
                    </w:div>
                  </w:divsChild>
                </w:div>
                <w:div w:id="707025455">
                  <w:marLeft w:val="0"/>
                  <w:marRight w:val="0"/>
                  <w:marTop w:val="0"/>
                  <w:marBottom w:val="0"/>
                  <w:divBdr>
                    <w:top w:val="none" w:sz="0" w:space="0" w:color="auto"/>
                    <w:left w:val="none" w:sz="0" w:space="0" w:color="auto"/>
                    <w:bottom w:val="none" w:sz="0" w:space="0" w:color="auto"/>
                    <w:right w:val="none" w:sz="0" w:space="0" w:color="auto"/>
                  </w:divBdr>
                  <w:divsChild>
                    <w:div w:id="536241517">
                      <w:marLeft w:val="0"/>
                      <w:marRight w:val="0"/>
                      <w:marTop w:val="0"/>
                      <w:marBottom w:val="0"/>
                      <w:divBdr>
                        <w:top w:val="none" w:sz="0" w:space="0" w:color="auto"/>
                        <w:left w:val="none" w:sz="0" w:space="0" w:color="auto"/>
                        <w:bottom w:val="none" w:sz="0" w:space="0" w:color="auto"/>
                        <w:right w:val="none" w:sz="0" w:space="0" w:color="auto"/>
                      </w:divBdr>
                    </w:div>
                  </w:divsChild>
                </w:div>
                <w:div w:id="486215484">
                  <w:marLeft w:val="0"/>
                  <w:marRight w:val="0"/>
                  <w:marTop w:val="0"/>
                  <w:marBottom w:val="0"/>
                  <w:divBdr>
                    <w:top w:val="none" w:sz="0" w:space="0" w:color="auto"/>
                    <w:left w:val="none" w:sz="0" w:space="0" w:color="auto"/>
                    <w:bottom w:val="none" w:sz="0" w:space="0" w:color="auto"/>
                    <w:right w:val="none" w:sz="0" w:space="0" w:color="auto"/>
                  </w:divBdr>
                  <w:divsChild>
                    <w:div w:id="1859272582">
                      <w:marLeft w:val="0"/>
                      <w:marRight w:val="0"/>
                      <w:marTop w:val="0"/>
                      <w:marBottom w:val="0"/>
                      <w:divBdr>
                        <w:top w:val="none" w:sz="0" w:space="0" w:color="auto"/>
                        <w:left w:val="none" w:sz="0" w:space="0" w:color="auto"/>
                        <w:bottom w:val="none" w:sz="0" w:space="0" w:color="auto"/>
                        <w:right w:val="none" w:sz="0" w:space="0" w:color="auto"/>
                      </w:divBdr>
                    </w:div>
                  </w:divsChild>
                </w:div>
                <w:div w:id="1465270501">
                  <w:marLeft w:val="0"/>
                  <w:marRight w:val="0"/>
                  <w:marTop w:val="0"/>
                  <w:marBottom w:val="0"/>
                  <w:divBdr>
                    <w:top w:val="none" w:sz="0" w:space="0" w:color="auto"/>
                    <w:left w:val="none" w:sz="0" w:space="0" w:color="auto"/>
                    <w:bottom w:val="none" w:sz="0" w:space="0" w:color="auto"/>
                    <w:right w:val="none" w:sz="0" w:space="0" w:color="auto"/>
                  </w:divBdr>
                  <w:divsChild>
                    <w:div w:id="1970741449">
                      <w:marLeft w:val="0"/>
                      <w:marRight w:val="0"/>
                      <w:marTop w:val="0"/>
                      <w:marBottom w:val="0"/>
                      <w:divBdr>
                        <w:top w:val="none" w:sz="0" w:space="0" w:color="auto"/>
                        <w:left w:val="none" w:sz="0" w:space="0" w:color="auto"/>
                        <w:bottom w:val="none" w:sz="0" w:space="0" w:color="auto"/>
                        <w:right w:val="none" w:sz="0" w:space="0" w:color="auto"/>
                      </w:divBdr>
                    </w:div>
                  </w:divsChild>
                </w:div>
                <w:div w:id="1873573499">
                  <w:marLeft w:val="0"/>
                  <w:marRight w:val="0"/>
                  <w:marTop w:val="0"/>
                  <w:marBottom w:val="0"/>
                  <w:divBdr>
                    <w:top w:val="none" w:sz="0" w:space="0" w:color="auto"/>
                    <w:left w:val="none" w:sz="0" w:space="0" w:color="auto"/>
                    <w:bottom w:val="none" w:sz="0" w:space="0" w:color="auto"/>
                    <w:right w:val="none" w:sz="0" w:space="0" w:color="auto"/>
                  </w:divBdr>
                  <w:divsChild>
                    <w:div w:id="760181504">
                      <w:marLeft w:val="0"/>
                      <w:marRight w:val="0"/>
                      <w:marTop w:val="0"/>
                      <w:marBottom w:val="0"/>
                      <w:divBdr>
                        <w:top w:val="none" w:sz="0" w:space="0" w:color="auto"/>
                        <w:left w:val="none" w:sz="0" w:space="0" w:color="auto"/>
                        <w:bottom w:val="none" w:sz="0" w:space="0" w:color="auto"/>
                        <w:right w:val="none" w:sz="0" w:space="0" w:color="auto"/>
                      </w:divBdr>
                    </w:div>
                  </w:divsChild>
                </w:div>
                <w:div w:id="1870411265">
                  <w:marLeft w:val="0"/>
                  <w:marRight w:val="0"/>
                  <w:marTop w:val="0"/>
                  <w:marBottom w:val="0"/>
                  <w:divBdr>
                    <w:top w:val="none" w:sz="0" w:space="0" w:color="auto"/>
                    <w:left w:val="none" w:sz="0" w:space="0" w:color="auto"/>
                    <w:bottom w:val="none" w:sz="0" w:space="0" w:color="auto"/>
                    <w:right w:val="none" w:sz="0" w:space="0" w:color="auto"/>
                  </w:divBdr>
                  <w:divsChild>
                    <w:div w:id="2126803722">
                      <w:marLeft w:val="0"/>
                      <w:marRight w:val="0"/>
                      <w:marTop w:val="0"/>
                      <w:marBottom w:val="0"/>
                      <w:divBdr>
                        <w:top w:val="none" w:sz="0" w:space="0" w:color="auto"/>
                        <w:left w:val="none" w:sz="0" w:space="0" w:color="auto"/>
                        <w:bottom w:val="none" w:sz="0" w:space="0" w:color="auto"/>
                        <w:right w:val="none" w:sz="0" w:space="0" w:color="auto"/>
                      </w:divBdr>
                    </w:div>
                  </w:divsChild>
                </w:div>
                <w:div w:id="1590693351">
                  <w:marLeft w:val="0"/>
                  <w:marRight w:val="0"/>
                  <w:marTop w:val="0"/>
                  <w:marBottom w:val="0"/>
                  <w:divBdr>
                    <w:top w:val="none" w:sz="0" w:space="0" w:color="auto"/>
                    <w:left w:val="none" w:sz="0" w:space="0" w:color="auto"/>
                    <w:bottom w:val="none" w:sz="0" w:space="0" w:color="auto"/>
                    <w:right w:val="none" w:sz="0" w:space="0" w:color="auto"/>
                  </w:divBdr>
                  <w:divsChild>
                    <w:div w:id="1524368423">
                      <w:marLeft w:val="0"/>
                      <w:marRight w:val="0"/>
                      <w:marTop w:val="0"/>
                      <w:marBottom w:val="0"/>
                      <w:divBdr>
                        <w:top w:val="none" w:sz="0" w:space="0" w:color="auto"/>
                        <w:left w:val="none" w:sz="0" w:space="0" w:color="auto"/>
                        <w:bottom w:val="none" w:sz="0" w:space="0" w:color="auto"/>
                        <w:right w:val="none" w:sz="0" w:space="0" w:color="auto"/>
                      </w:divBdr>
                    </w:div>
                  </w:divsChild>
                </w:div>
                <w:div w:id="1958440790">
                  <w:marLeft w:val="0"/>
                  <w:marRight w:val="0"/>
                  <w:marTop w:val="0"/>
                  <w:marBottom w:val="0"/>
                  <w:divBdr>
                    <w:top w:val="none" w:sz="0" w:space="0" w:color="auto"/>
                    <w:left w:val="none" w:sz="0" w:space="0" w:color="auto"/>
                    <w:bottom w:val="none" w:sz="0" w:space="0" w:color="auto"/>
                    <w:right w:val="none" w:sz="0" w:space="0" w:color="auto"/>
                  </w:divBdr>
                  <w:divsChild>
                    <w:div w:id="1723553714">
                      <w:marLeft w:val="0"/>
                      <w:marRight w:val="0"/>
                      <w:marTop w:val="0"/>
                      <w:marBottom w:val="0"/>
                      <w:divBdr>
                        <w:top w:val="none" w:sz="0" w:space="0" w:color="auto"/>
                        <w:left w:val="none" w:sz="0" w:space="0" w:color="auto"/>
                        <w:bottom w:val="none" w:sz="0" w:space="0" w:color="auto"/>
                        <w:right w:val="none" w:sz="0" w:space="0" w:color="auto"/>
                      </w:divBdr>
                    </w:div>
                  </w:divsChild>
                </w:div>
                <w:div w:id="2061903487">
                  <w:marLeft w:val="0"/>
                  <w:marRight w:val="0"/>
                  <w:marTop w:val="0"/>
                  <w:marBottom w:val="0"/>
                  <w:divBdr>
                    <w:top w:val="none" w:sz="0" w:space="0" w:color="auto"/>
                    <w:left w:val="none" w:sz="0" w:space="0" w:color="auto"/>
                    <w:bottom w:val="none" w:sz="0" w:space="0" w:color="auto"/>
                    <w:right w:val="none" w:sz="0" w:space="0" w:color="auto"/>
                  </w:divBdr>
                  <w:divsChild>
                    <w:div w:id="1471290026">
                      <w:marLeft w:val="0"/>
                      <w:marRight w:val="0"/>
                      <w:marTop w:val="0"/>
                      <w:marBottom w:val="0"/>
                      <w:divBdr>
                        <w:top w:val="none" w:sz="0" w:space="0" w:color="auto"/>
                        <w:left w:val="none" w:sz="0" w:space="0" w:color="auto"/>
                        <w:bottom w:val="none" w:sz="0" w:space="0" w:color="auto"/>
                        <w:right w:val="none" w:sz="0" w:space="0" w:color="auto"/>
                      </w:divBdr>
                    </w:div>
                  </w:divsChild>
                </w:div>
                <w:div w:id="1837919451">
                  <w:marLeft w:val="0"/>
                  <w:marRight w:val="0"/>
                  <w:marTop w:val="0"/>
                  <w:marBottom w:val="0"/>
                  <w:divBdr>
                    <w:top w:val="none" w:sz="0" w:space="0" w:color="auto"/>
                    <w:left w:val="none" w:sz="0" w:space="0" w:color="auto"/>
                    <w:bottom w:val="none" w:sz="0" w:space="0" w:color="auto"/>
                    <w:right w:val="none" w:sz="0" w:space="0" w:color="auto"/>
                  </w:divBdr>
                  <w:divsChild>
                    <w:div w:id="1791512995">
                      <w:marLeft w:val="0"/>
                      <w:marRight w:val="0"/>
                      <w:marTop w:val="0"/>
                      <w:marBottom w:val="0"/>
                      <w:divBdr>
                        <w:top w:val="none" w:sz="0" w:space="0" w:color="auto"/>
                        <w:left w:val="none" w:sz="0" w:space="0" w:color="auto"/>
                        <w:bottom w:val="none" w:sz="0" w:space="0" w:color="auto"/>
                        <w:right w:val="none" w:sz="0" w:space="0" w:color="auto"/>
                      </w:divBdr>
                    </w:div>
                  </w:divsChild>
                </w:div>
                <w:div w:id="1993673694">
                  <w:marLeft w:val="0"/>
                  <w:marRight w:val="0"/>
                  <w:marTop w:val="0"/>
                  <w:marBottom w:val="0"/>
                  <w:divBdr>
                    <w:top w:val="none" w:sz="0" w:space="0" w:color="auto"/>
                    <w:left w:val="none" w:sz="0" w:space="0" w:color="auto"/>
                    <w:bottom w:val="none" w:sz="0" w:space="0" w:color="auto"/>
                    <w:right w:val="none" w:sz="0" w:space="0" w:color="auto"/>
                  </w:divBdr>
                  <w:divsChild>
                    <w:div w:id="933974545">
                      <w:marLeft w:val="0"/>
                      <w:marRight w:val="0"/>
                      <w:marTop w:val="0"/>
                      <w:marBottom w:val="0"/>
                      <w:divBdr>
                        <w:top w:val="none" w:sz="0" w:space="0" w:color="auto"/>
                        <w:left w:val="none" w:sz="0" w:space="0" w:color="auto"/>
                        <w:bottom w:val="none" w:sz="0" w:space="0" w:color="auto"/>
                        <w:right w:val="none" w:sz="0" w:space="0" w:color="auto"/>
                      </w:divBdr>
                    </w:div>
                  </w:divsChild>
                </w:div>
                <w:div w:id="1274052104">
                  <w:marLeft w:val="0"/>
                  <w:marRight w:val="0"/>
                  <w:marTop w:val="0"/>
                  <w:marBottom w:val="0"/>
                  <w:divBdr>
                    <w:top w:val="none" w:sz="0" w:space="0" w:color="auto"/>
                    <w:left w:val="none" w:sz="0" w:space="0" w:color="auto"/>
                    <w:bottom w:val="none" w:sz="0" w:space="0" w:color="auto"/>
                    <w:right w:val="none" w:sz="0" w:space="0" w:color="auto"/>
                  </w:divBdr>
                  <w:divsChild>
                    <w:div w:id="1370108853">
                      <w:marLeft w:val="0"/>
                      <w:marRight w:val="0"/>
                      <w:marTop w:val="0"/>
                      <w:marBottom w:val="0"/>
                      <w:divBdr>
                        <w:top w:val="none" w:sz="0" w:space="0" w:color="auto"/>
                        <w:left w:val="none" w:sz="0" w:space="0" w:color="auto"/>
                        <w:bottom w:val="none" w:sz="0" w:space="0" w:color="auto"/>
                        <w:right w:val="none" w:sz="0" w:space="0" w:color="auto"/>
                      </w:divBdr>
                    </w:div>
                  </w:divsChild>
                </w:div>
                <w:div w:id="894269430">
                  <w:marLeft w:val="0"/>
                  <w:marRight w:val="0"/>
                  <w:marTop w:val="0"/>
                  <w:marBottom w:val="0"/>
                  <w:divBdr>
                    <w:top w:val="none" w:sz="0" w:space="0" w:color="auto"/>
                    <w:left w:val="none" w:sz="0" w:space="0" w:color="auto"/>
                    <w:bottom w:val="none" w:sz="0" w:space="0" w:color="auto"/>
                    <w:right w:val="none" w:sz="0" w:space="0" w:color="auto"/>
                  </w:divBdr>
                  <w:divsChild>
                    <w:div w:id="57019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136547">
          <w:marLeft w:val="0"/>
          <w:marRight w:val="0"/>
          <w:marTop w:val="0"/>
          <w:marBottom w:val="0"/>
          <w:divBdr>
            <w:top w:val="none" w:sz="0" w:space="0" w:color="auto"/>
            <w:left w:val="none" w:sz="0" w:space="0" w:color="auto"/>
            <w:bottom w:val="none" w:sz="0" w:space="0" w:color="auto"/>
            <w:right w:val="none" w:sz="0" w:space="0" w:color="auto"/>
          </w:divBdr>
        </w:div>
        <w:div w:id="836652793">
          <w:marLeft w:val="0"/>
          <w:marRight w:val="0"/>
          <w:marTop w:val="0"/>
          <w:marBottom w:val="0"/>
          <w:divBdr>
            <w:top w:val="none" w:sz="0" w:space="0" w:color="auto"/>
            <w:left w:val="none" w:sz="0" w:space="0" w:color="auto"/>
            <w:bottom w:val="none" w:sz="0" w:space="0" w:color="auto"/>
            <w:right w:val="none" w:sz="0" w:space="0" w:color="auto"/>
          </w:divBdr>
        </w:div>
        <w:div w:id="1481072714">
          <w:marLeft w:val="0"/>
          <w:marRight w:val="0"/>
          <w:marTop w:val="0"/>
          <w:marBottom w:val="0"/>
          <w:divBdr>
            <w:top w:val="none" w:sz="0" w:space="0" w:color="auto"/>
            <w:left w:val="none" w:sz="0" w:space="0" w:color="auto"/>
            <w:bottom w:val="none" w:sz="0" w:space="0" w:color="auto"/>
            <w:right w:val="none" w:sz="0" w:space="0" w:color="auto"/>
          </w:divBdr>
        </w:div>
        <w:div w:id="572088876">
          <w:marLeft w:val="0"/>
          <w:marRight w:val="0"/>
          <w:marTop w:val="0"/>
          <w:marBottom w:val="0"/>
          <w:divBdr>
            <w:top w:val="none" w:sz="0" w:space="0" w:color="auto"/>
            <w:left w:val="none" w:sz="0" w:space="0" w:color="auto"/>
            <w:bottom w:val="none" w:sz="0" w:space="0" w:color="auto"/>
            <w:right w:val="none" w:sz="0" w:space="0" w:color="auto"/>
          </w:divBdr>
        </w:div>
        <w:div w:id="1693258514">
          <w:marLeft w:val="0"/>
          <w:marRight w:val="0"/>
          <w:marTop w:val="0"/>
          <w:marBottom w:val="0"/>
          <w:divBdr>
            <w:top w:val="none" w:sz="0" w:space="0" w:color="auto"/>
            <w:left w:val="none" w:sz="0" w:space="0" w:color="auto"/>
            <w:bottom w:val="none" w:sz="0" w:space="0" w:color="auto"/>
            <w:right w:val="none" w:sz="0" w:space="0" w:color="auto"/>
          </w:divBdr>
        </w:div>
        <w:div w:id="875459576">
          <w:marLeft w:val="0"/>
          <w:marRight w:val="0"/>
          <w:marTop w:val="0"/>
          <w:marBottom w:val="0"/>
          <w:divBdr>
            <w:top w:val="none" w:sz="0" w:space="0" w:color="auto"/>
            <w:left w:val="none" w:sz="0" w:space="0" w:color="auto"/>
            <w:bottom w:val="none" w:sz="0" w:space="0" w:color="auto"/>
            <w:right w:val="none" w:sz="0" w:space="0" w:color="auto"/>
          </w:divBdr>
        </w:div>
      </w:divsChild>
    </w:div>
    <w:div w:id="819007820">
      <w:bodyDiv w:val="1"/>
      <w:marLeft w:val="0"/>
      <w:marRight w:val="0"/>
      <w:marTop w:val="0"/>
      <w:marBottom w:val="0"/>
      <w:divBdr>
        <w:top w:val="none" w:sz="0" w:space="0" w:color="auto"/>
        <w:left w:val="none" w:sz="0" w:space="0" w:color="auto"/>
        <w:bottom w:val="none" w:sz="0" w:space="0" w:color="auto"/>
        <w:right w:val="none" w:sz="0" w:space="0" w:color="auto"/>
      </w:divBdr>
    </w:div>
    <w:div w:id="849562408">
      <w:bodyDiv w:val="1"/>
      <w:marLeft w:val="0"/>
      <w:marRight w:val="0"/>
      <w:marTop w:val="0"/>
      <w:marBottom w:val="0"/>
      <w:divBdr>
        <w:top w:val="none" w:sz="0" w:space="0" w:color="auto"/>
        <w:left w:val="none" w:sz="0" w:space="0" w:color="auto"/>
        <w:bottom w:val="none" w:sz="0" w:space="0" w:color="auto"/>
        <w:right w:val="none" w:sz="0" w:space="0" w:color="auto"/>
      </w:divBdr>
    </w:div>
    <w:div w:id="998732441">
      <w:bodyDiv w:val="1"/>
      <w:marLeft w:val="0"/>
      <w:marRight w:val="0"/>
      <w:marTop w:val="0"/>
      <w:marBottom w:val="0"/>
      <w:divBdr>
        <w:top w:val="none" w:sz="0" w:space="0" w:color="auto"/>
        <w:left w:val="none" w:sz="0" w:space="0" w:color="auto"/>
        <w:bottom w:val="none" w:sz="0" w:space="0" w:color="auto"/>
        <w:right w:val="none" w:sz="0" w:space="0" w:color="auto"/>
      </w:divBdr>
    </w:div>
    <w:div w:id="1116602616">
      <w:bodyDiv w:val="1"/>
      <w:marLeft w:val="0"/>
      <w:marRight w:val="0"/>
      <w:marTop w:val="0"/>
      <w:marBottom w:val="0"/>
      <w:divBdr>
        <w:top w:val="none" w:sz="0" w:space="0" w:color="auto"/>
        <w:left w:val="none" w:sz="0" w:space="0" w:color="auto"/>
        <w:bottom w:val="none" w:sz="0" w:space="0" w:color="auto"/>
        <w:right w:val="none" w:sz="0" w:space="0" w:color="auto"/>
      </w:divBdr>
    </w:div>
    <w:div w:id="1403677215">
      <w:bodyDiv w:val="1"/>
      <w:marLeft w:val="0"/>
      <w:marRight w:val="0"/>
      <w:marTop w:val="0"/>
      <w:marBottom w:val="0"/>
      <w:divBdr>
        <w:top w:val="none" w:sz="0" w:space="0" w:color="auto"/>
        <w:left w:val="none" w:sz="0" w:space="0" w:color="auto"/>
        <w:bottom w:val="none" w:sz="0" w:space="0" w:color="auto"/>
        <w:right w:val="none" w:sz="0" w:space="0" w:color="auto"/>
      </w:divBdr>
    </w:div>
    <w:div w:id="1777172227">
      <w:bodyDiv w:val="1"/>
      <w:marLeft w:val="0"/>
      <w:marRight w:val="0"/>
      <w:marTop w:val="0"/>
      <w:marBottom w:val="0"/>
      <w:divBdr>
        <w:top w:val="none" w:sz="0" w:space="0" w:color="auto"/>
        <w:left w:val="none" w:sz="0" w:space="0" w:color="auto"/>
        <w:bottom w:val="none" w:sz="0" w:space="0" w:color="auto"/>
        <w:right w:val="none" w:sz="0" w:space="0" w:color="auto"/>
      </w:divBdr>
    </w:div>
    <w:div w:id="1875926533">
      <w:bodyDiv w:val="1"/>
      <w:marLeft w:val="0"/>
      <w:marRight w:val="0"/>
      <w:marTop w:val="0"/>
      <w:marBottom w:val="0"/>
      <w:divBdr>
        <w:top w:val="none" w:sz="0" w:space="0" w:color="auto"/>
        <w:left w:val="none" w:sz="0" w:space="0" w:color="auto"/>
        <w:bottom w:val="none" w:sz="0" w:space="0" w:color="auto"/>
        <w:right w:val="none" w:sz="0" w:space="0" w:color="auto"/>
      </w:divBdr>
    </w:div>
    <w:div w:id="2022319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ec.europa.eu/tools/espd/filte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cuments\Thibault\1.%20Uganda\Server\Templates%20and%20guidelines\Templates\Enabel\Report_Enabel_EN_TP.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1c89b6ff-5735-4b3c-9dca-50e80957a65b">
      <Value>278</Value>
    </TaxCatchAll>
    <_dlc_DocId xmlns="508ba6eb-9e09-4fd5-92f2-2d9921329f2d">SENENABEL-124183628-91671</_dlc_DocId>
    <_dlc_DocIdUrl xmlns="508ba6eb-9e09-4fd5-92f2-2d9921329f2d">
      <Url>https://enabelbe.sharepoint.com/sites/SEN/_layouts/15/DocIdRedir.aspx?ID=SENENABEL-124183628-91671</Url>
      <Description>SENENABEL-124183628-91671</Description>
    </_dlc_DocIdUrl>
    <kecc0e8a0a3349c79c5d1d6e51bea7c3 xmlns="14a9c00f-d9e3-4eb9-aad3-f69239d17d9c">
      <Terms xmlns="http://schemas.microsoft.com/office/infopath/2007/PartnerControls"/>
    </kecc0e8a0a3349c79c5d1d6e51bea7c3>
    <jcd7455606374210a964e5d7a999097a xmlns="14a9c00f-d9e3-4eb9-aad3-f69239d17d9c">
      <Terms xmlns="http://schemas.microsoft.com/office/infopath/2007/PartnerControls">
        <TermInfo xmlns="http://schemas.microsoft.com/office/infopath/2007/PartnerControls">
          <TermName xmlns="http://schemas.microsoft.com/office/infopath/2007/PartnerControls">BFA</TermName>
          <TermId xmlns="http://schemas.microsoft.com/office/infopath/2007/PartnerControls">5c109890-987f-4e01-800e-8d3dbccbd13c</TermId>
        </TermInfo>
      </Terms>
    </jcd7455606374210a964e5d7a999097a>
    <j50cb40f2a0941d2947e6bcbd5d19dce xmlns="14a9c00f-d9e3-4eb9-aad3-f69239d17d9c">
      <Terms xmlns="http://schemas.microsoft.com/office/infopath/2007/PartnerControls"/>
    </j50cb40f2a0941d2947e6bcbd5d19dce>
    <o99d250c03344da181939f0145dbc023 xmlns="14a9c00f-d9e3-4eb9-aad3-f69239d17d9c">
      <Terms xmlns="http://schemas.microsoft.com/office/infopath/2007/PartnerControls"/>
    </o99d250c03344da181939f0145dbc023>
    <e2b781e9cad840cd89b90f5a7e989839 xmlns="14a9c00f-d9e3-4eb9-aad3-f69239d17d9c">
      <Terms xmlns="http://schemas.microsoft.com/office/infopath/2007/PartnerControls"/>
    </e2b781e9cad840cd89b90f5a7e989839>
    <l9d65098618b4a8fbbe87718e7187e6b xmlns="14a9c00f-d9e3-4eb9-aad3-f69239d17d9c">
      <Terms xmlns="http://schemas.microsoft.com/office/infopath/2007/PartnerControls"/>
    </l9d65098618b4a8fbbe87718e7187e6b>
    <lcf76f155ced4ddcb4097134ff3c332f xmlns="a1ddbe5a-88f5-4dcf-b333-bf73e2eddbd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Contract_document" ma:contentTypeID="0x01010084FDA68FEA25C847A6128BBA7C1A6EC10040DEC2D9A4E8A943A61D3368400126BA" ma:contentTypeVersion="28" ma:contentTypeDescription="" ma:contentTypeScope="" ma:versionID="1232dace36cb2385fd2250787ad4bedd">
  <xsd:schema xmlns:xsd="http://www.w3.org/2001/XMLSchema" xmlns:xs="http://www.w3.org/2001/XMLSchema" xmlns:p="http://schemas.microsoft.com/office/2006/metadata/properties" xmlns:ns2="1c89b6ff-5735-4b3c-9dca-50e80957a65b" xmlns:ns3="14a9c00f-d9e3-4eb9-aad3-f69239d17d9c" xmlns:ns4="508ba6eb-9e09-4fd5-92f2-2d9921329f2d" xmlns:ns5="a1ddbe5a-88f5-4dcf-b333-bf73e2eddbd1" targetNamespace="http://schemas.microsoft.com/office/2006/metadata/properties" ma:root="true" ma:fieldsID="714c4ae8155f66845a34b86c4ac4d18e" ns2:_="" ns3:_="" ns4:_="" ns5:_="">
    <xsd:import namespace="1c89b6ff-5735-4b3c-9dca-50e80957a65b"/>
    <xsd:import namespace="14a9c00f-d9e3-4eb9-aad3-f69239d17d9c"/>
    <xsd:import namespace="508ba6eb-9e09-4fd5-92f2-2d9921329f2d"/>
    <xsd:import namespace="a1ddbe5a-88f5-4dcf-b333-bf73e2eddbd1"/>
    <xsd:element name="properties">
      <xsd:complexType>
        <xsd:sequence>
          <xsd:element name="documentManagement">
            <xsd:complexType>
              <xsd:all>
                <xsd:element ref="ns2:TaxCatchAll" minOccurs="0"/>
                <xsd:element ref="ns2:TaxCatchAllLabel" minOccurs="0"/>
                <xsd:element ref="ns3:o99d250c03344da181939f0145dbc023" minOccurs="0"/>
                <xsd:element ref="ns3:j50cb40f2a0941d2947e6bcbd5d19dce" minOccurs="0"/>
                <xsd:element ref="ns3:kecc0e8a0a3349c79c5d1d6e51bea7c3" minOccurs="0"/>
                <xsd:element ref="ns3:l9d65098618b4a8fbbe87718e7187e6b" minOccurs="0"/>
                <xsd:element ref="ns3:jcd7455606374210a964e5d7a999097a" minOccurs="0"/>
                <xsd:element ref="ns3:e2b781e9cad840cd89b90f5a7e989839" minOccurs="0"/>
                <xsd:element ref="ns4:_dlc_DocId" minOccurs="0"/>
                <xsd:element ref="ns4:_dlc_DocIdUrl" minOccurs="0"/>
                <xsd:element ref="ns4:_dlc_DocIdPersistId" minOccurs="0"/>
                <xsd:element ref="ns2:SharedWithUsers" minOccurs="0"/>
                <xsd:element ref="ns2:SharedWithDetails"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lcf76f155ced4ddcb4097134ff3c332f" minOccurs="0"/>
                <xsd:element ref="ns5:MediaServiceAutoKeyPoints" minOccurs="0"/>
                <xsd:element ref="ns5:MediaServiceKeyPoints" minOccurs="0"/>
                <xsd:element ref="ns5:MediaServiceDateTaken" minOccurs="0"/>
                <xsd:element ref="ns5:MediaServiceLocation" minOccurs="0"/>
                <xsd:element ref="ns5:MediaServiceObjectDetectorVersions" minOccurs="0"/>
                <xsd:element ref="ns5:MediaLengthInSecond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9b6ff-5735-4b3c-9dca-50e80957a65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f8eb3ba-5ccf-4a22-a562-473d2c609d2e}" ma:internalName="TaxCatchAll" ma:showField="CatchAllData" ma:web="1c89b6ff-5735-4b3c-9dca-50e80957a65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f8eb3ba-5ccf-4a22-a562-473d2c609d2e}" ma:internalName="TaxCatchAllLabel" ma:readOnly="true" ma:showField="CatchAllDataLabel" ma:web="1c89b6ff-5735-4b3c-9dca-50e80957a65b">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a9c00f-d9e3-4eb9-aad3-f69239d17d9c" elementFormDefault="qualified">
    <xsd:import namespace="http://schemas.microsoft.com/office/2006/documentManagement/types"/>
    <xsd:import namespace="http://schemas.microsoft.com/office/infopath/2007/PartnerControls"/>
    <xsd:element name="o99d250c03344da181939f0145dbc023" ma:index="10" nillable="true" ma:taxonomy="true" ma:internalName="o99d250c03344da181939f0145dbc023" ma:taxonomyFieldName="Document_Language" ma:displayName="Document_Language" ma:readOnly="false" ma:default="1;#FR|e5b11214-e6fc-4287-b1cb-b050c041462c" ma:fieldId="{899d250c-0334-4da1-8193-9f0145dbc023}" ma:sspId="60552f54-6c29-411d-8801-9a0c08c1a1a0" ma:termSetId="df09f262-5bd0-48f7-8ff9-66e612052d7c" ma:anchorId="00000000-0000-0000-0000-000000000000" ma:open="false" ma:isKeyword="false">
      <xsd:complexType>
        <xsd:sequence>
          <xsd:element ref="pc:Terms" minOccurs="0" maxOccurs="1"/>
        </xsd:sequence>
      </xsd:complexType>
    </xsd:element>
    <xsd:element name="j50cb40f2a0941d2947e6bcbd5d19dce" ma:index="12" nillable="true" ma:taxonomy="true" ma:internalName="j50cb40f2a0941d2947e6bcbd5d19dce" ma:taxonomyFieldName="Document_Type" ma:displayName="Document_Type" ma:readOnly="false" ma:default="" ma:fieldId="{350cb40f-2a09-41d2-947e-6bcbd5d19dce}" ma:sspId="60552f54-6c29-411d-8801-9a0c08c1a1a0" ma:termSetId="33f81917-df70-4c8b-9cac-ffa47dc2aabf" ma:anchorId="00000000-0000-0000-0000-000000000000" ma:open="false" ma:isKeyword="false">
      <xsd:complexType>
        <xsd:sequence>
          <xsd:element ref="pc:Terms" minOccurs="0" maxOccurs="1"/>
        </xsd:sequence>
      </xsd:complexType>
    </xsd:element>
    <xsd:element name="kecc0e8a0a3349c79c5d1d6e51bea7c3" ma:index="14" nillable="true" ma:taxonomy="true" ma:internalName="kecc0e8a0a3349c79c5d1d6e51bea7c3" ma:taxonomyFieldName="Document_Status" ma:displayName="Document_Status" ma:readOnly="false" ma:default="" ma:fieldId="{4ecc0e8a-0a33-49c7-9c5d-1d6e51bea7c3}" ma:sspId="60552f54-6c29-411d-8801-9a0c08c1a1a0" ma:termSetId="44d061db-62b2-4b12-a4d8-975f9639cbdb" ma:anchorId="00000000-0000-0000-0000-000000000000" ma:open="false" ma:isKeyword="false">
      <xsd:complexType>
        <xsd:sequence>
          <xsd:element ref="pc:Terms" minOccurs="0" maxOccurs="1"/>
        </xsd:sequence>
      </xsd:complexType>
    </xsd:element>
    <xsd:element name="l9d65098618b4a8fbbe87718e7187e6b" ma:index="15" nillable="true" ma:taxonomy="true" ma:internalName="l9d65098618b4a8fbbe87718e7187e6b" ma:taxonomyFieldName="Contract_reference" ma:displayName="Contract_reference" ma:readOnly="false" ma:default="" ma:fieldId="{59d65098-618b-4a8f-bbe8-7718e7187e6b}" ma:sspId="60552f54-6c29-411d-8801-9a0c08c1a1a0" ma:termSetId="6b2ff0ad-1426-4170-972c-650f8b36e801" ma:anchorId="00000000-0000-0000-0000-000000000000" ma:open="false" ma:isKeyword="false">
      <xsd:complexType>
        <xsd:sequence>
          <xsd:element ref="pc:Terms" minOccurs="0" maxOccurs="1"/>
        </xsd:sequence>
      </xsd:complexType>
    </xsd:element>
    <xsd:element name="jcd7455606374210a964e5d7a999097a" ma:index="16" nillable="true" ma:taxonomy="true" ma:internalName="jcd7455606374210a964e5d7a999097a" ma:taxonomyFieldName="Country" ma:displayName="Country" ma:readOnly="false" ma:default="1;#SEN|2b0d2337-59d1-468e-9a57-52ee80937861" ma:fieldId="{3cd74556-0637-4210-a964-e5d7a999097a}" ma:sspId="60552f54-6c29-411d-8801-9a0c08c1a1a0" ma:termSetId="a5b2ccc0-0626-4c6c-a942-5ad76bcb68f2" ma:anchorId="00000000-0000-0000-0000-000000000000" ma:open="false" ma:isKeyword="false">
      <xsd:complexType>
        <xsd:sequence>
          <xsd:element ref="pc:Terms" minOccurs="0" maxOccurs="1"/>
        </xsd:sequence>
      </xsd:complexType>
    </xsd:element>
    <xsd:element name="e2b781e9cad840cd89b90f5a7e989839" ma:index="19" nillable="true" ma:taxonomy="true" ma:internalName="e2b781e9cad840cd89b90f5a7e989839" ma:taxonomyFieldName="Project_code" ma:displayName="Project_code" ma:readOnly="false" ma:default="" ma:fieldId="{e2b781e9-cad8-40cd-89b9-0f5a7e989839}" ma:sspId="60552f54-6c29-411d-8801-9a0c08c1a1a0" ma:termSetId="8587b757-e1df-402e-8661-395e63ee946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8ba6eb-9e09-4fd5-92f2-2d9921329f2d" elementFormDefault="qualified">
    <xsd:import namespace="http://schemas.microsoft.com/office/2006/documentManagement/types"/>
    <xsd:import namespace="http://schemas.microsoft.com/office/infopath/2007/PartnerControls"/>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Id blijven behouden" ma:description="Id behouden tijdens toevoegen."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1ddbe5a-88f5-4dcf-b333-bf73e2eddbd1"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Tags" ma:index="29" nillable="true" ma:displayName="Tags" ma:internalName="MediaServiceAutoTags"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lcf76f155ced4ddcb4097134ff3c332f" ma:index="34" nillable="true" ma:taxonomy="true" ma:internalName="lcf76f155ced4ddcb4097134ff3c332f" ma:taxonomyFieldName="MediaServiceImageTags" ma:displayName="Balises d’images" ma:readOnly="false" ma:fieldId="{5cf76f15-5ced-4ddc-b409-7134ff3c332f}" ma:taxonomyMulti="true" ma:sspId="60552f54-6c29-411d-8801-9a0c08c1a1a0" ma:termSetId="09814cd3-568e-fe90-9814-8d621ff8fb84" ma:anchorId="fba54fb3-c3e1-fe81-a776-ca4b69148c4d" ma:open="true" ma:isKeyword="false">
      <xsd:complexType>
        <xsd:sequence>
          <xsd:element ref="pc:Terms" minOccurs="0" maxOccurs="1"/>
        </xsd:sequence>
      </xsd:complex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DateTaken" ma:index="37" nillable="true" ma:displayName="MediaServiceDateTaken" ma:hidden="true" ma:internalName="MediaServiceDateTaken" ma:readOnly="true">
      <xsd:simpleType>
        <xsd:restriction base="dms:Text"/>
      </xsd:simpleType>
    </xsd:element>
    <xsd:element name="MediaServiceLocation" ma:index="38" nillable="true" ma:displayName="Location" ma:description="" ma:indexed="true" ma:internalName="MediaServiceLocation" ma:readOnly="true">
      <xsd:simpleType>
        <xsd:restriction base="dms:Text"/>
      </xsd:simpleType>
    </xsd:element>
    <xsd:element name="MediaServiceObjectDetectorVersions" ma:index="39" nillable="true" ma:displayName="MediaServiceObjectDetectorVersions" ma:description="" ma:hidden="true" ma:indexed="true" ma:internalName="MediaServiceObjectDetectorVersions" ma:readOnly="true">
      <xsd:simpleType>
        <xsd:restriction base="dms:Text"/>
      </xsd:simpleType>
    </xsd:element>
    <xsd:element name="MediaLengthInSeconds" ma:index="40" nillable="true" ma:displayName="MediaLengthInSeconds" ma:hidden="true" ma:internalName="MediaLengthInSeconds" ma:readOnly="true">
      <xsd:simpleType>
        <xsd:restriction base="dms:Unknown"/>
      </xsd:simpleType>
    </xsd:element>
    <xsd:element name="MediaServiceSearchProperties" ma:index="4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Type de contenu"/>
        <xsd:element ref="dc:title" minOccurs="0" maxOccurs="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9D034D-E7FC-49D6-8921-0CBE1F8AC02C}">
  <ds:schemaRefs>
    <ds:schemaRef ds:uri="http://schemas.openxmlformats.org/officeDocument/2006/bibliography"/>
  </ds:schemaRefs>
</ds:datastoreItem>
</file>

<file path=customXml/itemProps2.xml><?xml version="1.0" encoding="utf-8"?>
<ds:datastoreItem xmlns:ds="http://schemas.openxmlformats.org/officeDocument/2006/customXml" ds:itemID="{76D703A3-8158-4CFE-BF11-C2F3A9CCF986}">
  <ds:schemaRefs>
    <ds:schemaRef ds:uri="http://schemas.microsoft.com/office/2006/metadata/properties"/>
    <ds:schemaRef ds:uri="http://schemas.microsoft.com/office/infopath/2007/PartnerControls"/>
    <ds:schemaRef ds:uri="1c89b6ff-5735-4b3c-9dca-50e80957a65b"/>
    <ds:schemaRef ds:uri="508ba6eb-9e09-4fd5-92f2-2d9921329f2d"/>
    <ds:schemaRef ds:uri="14a9c00f-d9e3-4eb9-aad3-f69239d17d9c"/>
    <ds:schemaRef ds:uri="a1ddbe5a-88f5-4dcf-b333-bf73e2eddbd1"/>
  </ds:schemaRefs>
</ds:datastoreItem>
</file>

<file path=customXml/itemProps3.xml><?xml version="1.0" encoding="utf-8"?>
<ds:datastoreItem xmlns:ds="http://schemas.openxmlformats.org/officeDocument/2006/customXml" ds:itemID="{751366F0-4370-4666-AF3C-38B2B7DDA9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9b6ff-5735-4b3c-9dca-50e80957a65b"/>
    <ds:schemaRef ds:uri="14a9c00f-d9e3-4eb9-aad3-f69239d17d9c"/>
    <ds:schemaRef ds:uri="508ba6eb-9e09-4fd5-92f2-2d9921329f2d"/>
    <ds:schemaRef ds:uri="a1ddbe5a-88f5-4dcf-b333-bf73e2edd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689AAB-8C45-453A-A253-C6730E755190}">
  <ds:schemaRefs>
    <ds:schemaRef ds:uri="http://schemas.microsoft.com/sharepoint/events"/>
  </ds:schemaRefs>
</ds:datastoreItem>
</file>

<file path=customXml/itemProps5.xml><?xml version="1.0" encoding="utf-8"?>
<ds:datastoreItem xmlns:ds="http://schemas.openxmlformats.org/officeDocument/2006/customXml" ds:itemID="{6C34143E-30BE-4F7B-98FF-D74AC6962B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Report_Enabel_EN_TP.dotx</Template>
  <TotalTime>267</TotalTime>
  <Pages>48</Pages>
  <Words>16851</Words>
  <Characters>92684</Characters>
  <Application>Microsoft Office Word</Application>
  <DocSecurity>0</DocSecurity>
  <Lines>772</Lines>
  <Paragraphs>218</Paragraphs>
  <ScaleCrop>false</ScaleCrop>
  <Company>BTCCTB</Company>
  <LinksUpToDate>false</LinksUpToDate>
  <CharactersWithSpaces>109317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PRIMINFO</dc:creator>
  <cp:lastModifiedBy>CISSE, Mariame</cp:lastModifiedBy>
  <cp:revision>785</cp:revision>
  <cp:lastPrinted>2024-10-02T15:07:00Z</cp:lastPrinted>
  <dcterms:created xsi:type="dcterms:W3CDTF">2020-01-06T12:03:00Z</dcterms:created>
  <dcterms:modified xsi:type="dcterms:W3CDTF">2024-10-02T15:07:00Z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0x01010084FDA68FEA25C847A6128BBA7C1A6EC10040DEC2D9A4E8A943A61D3368400126BA</vt:lpwstr>
  </property>
  <property fmtid="{D5CDD505-2E9C-101B-9397-08002B2CF9AE}" pid="3" name="Country">
    <vt:lpwstr>278;#BFA|5c109890-987f-4e01-800e-8d3dbccbd13c</vt:lpwstr>
  </property>
  <property fmtid="{D5CDD505-2E9C-101B-9397-08002B2CF9AE}" pid="4" name="_dlc_DocIdItemGuid">
    <vt:lpwstr>aead4533-76c5-4867-95ef-75aacb9b6209</vt:lpwstr>
  </property>
  <property fmtid="{D5CDD505-2E9C-101B-9397-08002B2CF9AE}" pid="5" name="Contract_reference">
    <vt:lpwstr/>
  </property>
  <property fmtid="{D5CDD505-2E9C-101B-9397-08002B2CF9AE}" pid="6" name="Project_code">
    <vt:lpwstr/>
  </property>
  <property fmtid="{D5CDD505-2E9C-101B-9397-08002B2CF9AE}" pid="7" name="e2b781e9cad840cd89b90f5a7e989839">
    <vt:lpwstr/>
  </property>
  <property fmtid="{D5CDD505-2E9C-101B-9397-08002B2CF9AE}" pid="8" name="l9d65098618b4a8fbbe87718e7187e6b">
    <vt:lpwstr/>
  </property>
  <property fmtid="{D5CDD505-2E9C-101B-9397-08002B2CF9AE}" pid="9" name="Document_Type">
    <vt:lpwstr/>
  </property>
  <property fmtid="{D5CDD505-2E9C-101B-9397-08002B2CF9AE}" pid="10" name="Document_Status">
    <vt:lpwstr/>
  </property>
  <property fmtid="{D5CDD505-2E9C-101B-9397-08002B2CF9AE}" pid="11" name="MediaServiceImageTags">
    <vt:lpwstr/>
  </property>
  <property fmtid="{D5CDD505-2E9C-101B-9397-08002B2CF9AE}" pid="12" name="Document_Language">
    <vt:lpwstr/>
  </property>
</Properties>
</file>