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79E99" w14:textId="09E8E20B" w:rsidR="00CF40E1" w:rsidRPr="00601EC8" w:rsidRDefault="00581432" w:rsidP="00CF40E1">
      <w:pPr>
        <w:sectPr w:rsidR="00CF40E1" w:rsidRPr="00601EC8" w:rsidSect="00CF40E1">
          <w:headerReference w:type="default" r:id="rId12"/>
          <w:footerReference w:type="default" r:id="rId13"/>
          <w:headerReference w:type="first" r:id="rId14"/>
          <w:footerReference w:type="first" r:id="rId15"/>
          <w:pgSz w:w="11906" w:h="16838"/>
          <w:pgMar w:top="1418" w:right="1531" w:bottom="1418" w:left="1871" w:header="709" w:footer="709" w:gutter="0"/>
          <w:pgNumType w:start="1"/>
          <w:cols w:space="708"/>
          <w:titlePg/>
          <w:docGrid w:linePitch="360"/>
        </w:sectPr>
      </w:pPr>
      <w:r>
        <w:rPr>
          <w:noProof/>
        </w:rPr>
        <mc:AlternateContent>
          <mc:Choice Requires="wps">
            <w:drawing>
              <wp:anchor distT="0" distB="0" distL="114300" distR="114300" simplePos="0" relativeHeight="251653120" behindDoc="0" locked="1" layoutInCell="1" allowOverlap="1" wp14:anchorId="0E503D9A" wp14:editId="33C09EC9">
                <wp:simplePos x="0" y="0"/>
                <wp:positionH relativeFrom="column">
                  <wp:posOffset>-597535</wp:posOffset>
                </wp:positionH>
                <wp:positionV relativeFrom="page">
                  <wp:posOffset>3079750</wp:posOffset>
                </wp:positionV>
                <wp:extent cx="4197350" cy="3435350"/>
                <wp:effectExtent l="0" t="0" r="0" b="0"/>
                <wp:wrapNone/>
                <wp:docPr id="156338966"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50" cy="3435350"/>
                        </a:xfrm>
                        <a:prstGeom prst="rect">
                          <a:avLst/>
                        </a:prstGeom>
                        <a:solidFill>
                          <a:sysClr val="window" lastClr="FFFFFF"/>
                        </a:solidFill>
                        <a:ln w="6350">
                          <a:noFill/>
                        </a:ln>
                        <a:effectLst/>
                      </wps:spPr>
                      <wps:txbx>
                        <w:txbxContent>
                          <w:p w14:paraId="14300395" w14:textId="59BC12B3" w:rsidR="003E751E" w:rsidRDefault="003E751E" w:rsidP="009828DD">
                            <w:pPr>
                              <w:pStyle w:val="Titrecouverture"/>
                              <w:jc w:val="both"/>
                              <w:rPr>
                                <w:rFonts w:ascii="Georgia" w:hAnsi="Georgia"/>
                              </w:rPr>
                            </w:pPr>
                            <w:r w:rsidRPr="009828DD">
                              <w:rPr>
                                <w:rFonts w:ascii="Georgia" w:hAnsi="Georgia"/>
                              </w:rPr>
                              <w:t xml:space="preserve">Cahier Spécial des Charges </w:t>
                            </w:r>
                            <w:r w:rsidR="004D2899" w:rsidRPr="009828DD">
                              <w:rPr>
                                <w:rFonts w:ascii="Georgia" w:hAnsi="Georgia"/>
                              </w:rPr>
                              <w:t>COD22016-10026</w:t>
                            </w:r>
                            <w:r w:rsidR="002A4BBD" w:rsidRPr="009828DD">
                              <w:rPr>
                                <w:rFonts w:ascii="Georgia" w:hAnsi="Georgia"/>
                              </w:rPr>
                              <w:t xml:space="preserve"> du </w:t>
                            </w:r>
                            <w:r w:rsidR="009828DD" w:rsidRPr="009828DD">
                              <w:rPr>
                                <w:rFonts w:ascii="Georgia" w:hAnsi="Georgia"/>
                              </w:rPr>
                              <w:t>1</w:t>
                            </w:r>
                            <w:r w:rsidR="00983DC2">
                              <w:rPr>
                                <w:rFonts w:ascii="Georgia" w:hAnsi="Georgia"/>
                              </w:rPr>
                              <w:t>8</w:t>
                            </w:r>
                            <w:r w:rsidR="009828DD" w:rsidRPr="009828DD">
                              <w:rPr>
                                <w:rFonts w:ascii="Georgia" w:hAnsi="Georgia"/>
                              </w:rPr>
                              <w:t xml:space="preserve"> décembre</w:t>
                            </w:r>
                            <w:r w:rsidR="002A4BBD" w:rsidRPr="009828DD">
                              <w:rPr>
                                <w:rFonts w:ascii="Georgia" w:hAnsi="Georgia"/>
                              </w:rPr>
                              <w:t xml:space="preserve"> 2024</w:t>
                            </w:r>
                          </w:p>
                          <w:p w14:paraId="0685B387" w14:textId="77777777" w:rsidR="009828DD" w:rsidRPr="009828DD" w:rsidRDefault="009828DD" w:rsidP="009828DD">
                            <w:pPr>
                              <w:pStyle w:val="Titrecouverture"/>
                              <w:jc w:val="both"/>
                              <w:rPr>
                                <w:rFonts w:ascii="Georgia" w:hAnsi="Georgia"/>
                              </w:rPr>
                            </w:pPr>
                          </w:p>
                          <w:p w14:paraId="11063250" w14:textId="152C47B5" w:rsidR="003E751E" w:rsidRPr="009828DD" w:rsidRDefault="004D2899" w:rsidP="009828DD">
                            <w:pPr>
                              <w:pStyle w:val="Titrecouverture"/>
                              <w:jc w:val="both"/>
                              <w:rPr>
                                <w:rFonts w:ascii="Georgia" w:hAnsi="Georgia"/>
                                <w:sz w:val="24"/>
                                <w:szCs w:val="24"/>
                              </w:rPr>
                            </w:pPr>
                            <w:bookmarkStart w:id="0" w:name="_Hlk183082945"/>
                            <w:r w:rsidRPr="009828DD">
                              <w:rPr>
                                <w:rFonts w:ascii="Georgia" w:hAnsi="Georgia"/>
                                <w:sz w:val="24"/>
                                <w:szCs w:val="24"/>
                              </w:rPr>
                              <w:t xml:space="preserve">Marché de fournitures relatif </w:t>
                            </w:r>
                            <w:r w:rsidR="002A4BBD" w:rsidRPr="009828DD">
                              <w:rPr>
                                <w:rFonts w:ascii="Georgia" w:hAnsi="Georgia"/>
                                <w:sz w:val="24"/>
                                <w:szCs w:val="24"/>
                              </w:rPr>
                              <w:t xml:space="preserve">à </w:t>
                            </w:r>
                            <w:r w:rsidRPr="009828DD">
                              <w:rPr>
                                <w:rFonts w:ascii="Georgia" w:hAnsi="Georgia"/>
                                <w:sz w:val="24"/>
                                <w:szCs w:val="24"/>
                              </w:rPr>
                              <w:t xml:space="preserve">l’acquisition des mobiliers de bureau pour le projet </w:t>
                            </w:r>
                            <w:proofErr w:type="spellStart"/>
                            <w:r w:rsidRPr="009828DD">
                              <w:rPr>
                                <w:rFonts w:ascii="Georgia" w:hAnsi="Georgia"/>
                                <w:sz w:val="24"/>
                                <w:szCs w:val="24"/>
                              </w:rPr>
                              <w:t>Piredd</w:t>
                            </w:r>
                            <w:proofErr w:type="spellEnd"/>
                            <w:r w:rsidRPr="009828DD">
                              <w:rPr>
                                <w:rFonts w:ascii="Georgia" w:hAnsi="Georgia"/>
                                <w:sz w:val="24"/>
                                <w:szCs w:val="24"/>
                              </w:rPr>
                              <w:t xml:space="preserve">, </w:t>
                            </w:r>
                            <w:r w:rsidR="009828DD">
                              <w:rPr>
                                <w:rFonts w:ascii="Georgia" w:hAnsi="Georgia"/>
                                <w:sz w:val="24"/>
                                <w:szCs w:val="24"/>
                              </w:rPr>
                              <w:t xml:space="preserve">et aux différents </w:t>
                            </w:r>
                            <w:r w:rsidRPr="009828DD">
                              <w:rPr>
                                <w:rFonts w:ascii="Georgia" w:hAnsi="Georgia"/>
                                <w:sz w:val="24"/>
                                <w:szCs w:val="24"/>
                              </w:rPr>
                              <w:t xml:space="preserve">Partenaires </w:t>
                            </w:r>
                            <w:r w:rsidR="009828DD">
                              <w:rPr>
                                <w:rFonts w:ascii="Georgia" w:hAnsi="Georgia"/>
                                <w:sz w:val="24"/>
                                <w:szCs w:val="24"/>
                              </w:rPr>
                              <w:t xml:space="preserve">de </w:t>
                            </w:r>
                            <w:proofErr w:type="spellStart"/>
                            <w:r w:rsidR="009828DD">
                              <w:rPr>
                                <w:rFonts w:ascii="Georgia" w:hAnsi="Georgia"/>
                                <w:sz w:val="24"/>
                                <w:szCs w:val="24"/>
                              </w:rPr>
                              <w:t>Enabel</w:t>
                            </w:r>
                            <w:proofErr w:type="spellEnd"/>
                            <w:r w:rsidR="009828DD" w:rsidRPr="009828DD">
                              <w:rPr>
                                <w:rFonts w:ascii="Georgia" w:hAnsi="Georgia"/>
                                <w:sz w:val="24"/>
                                <w:szCs w:val="24"/>
                              </w:rPr>
                              <w:t xml:space="preserve"> au </w:t>
                            </w:r>
                            <w:proofErr w:type="spellStart"/>
                            <w:r w:rsidR="009828DD" w:rsidRPr="009828DD">
                              <w:rPr>
                                <w:rFonts w:ascii="Georgia" w:hAnsi="Georgia"/>
                                <w:sz w:val="24"/>
                                <w:szCs w:val="24"/>
                              </w:rPr>
                              <w:t>kasaï</w:t>
                            </w:r>
                            <w:proofErr w:type="spellEnd"/>
                            <w:r w:rsidR="009828DD" w:rsidRPr="009828DD">
                              <w:rPr>
                                <w:rFonts w:ascii="Georgia" w:hAnsi="Georgia"/>
                                <w:sz w:val="24"/>
                                <w:szCs w:val="24"/>
                              </w:rPr>
                              <w:t xml:space="preserve"> oriental</w:t>
                            </w:r>
                          </w:p>
                          <w:p w14:paraId="6A8685DE" w14:textId="77777777" w:rsidR="002A4BBD" w:rsidRPr="009828DD" w:rsidRDefault="002A4BBD" w:rsidP="009828DD">
                            <w:pPr>
                              <w:pStyle w:val="Titrecouverture"/>
                              <w:jc w:val="both"/>
                              <w:rPr>
                                <w:rFonts w:ascii="Georgia" w:hAnsi="Georgia"/>
                                <w:sz w:val="24"/>
                                <w:szCs w:val="24"/>
                              </w:rPr>
                            </w:pPr>
                          </w:p>
                          <w:bookmarkEnd w:id="0"/>
                          <w:p w14:paraId="48D54630" w14:textId="38F28DA8" w:rsidR="003E751E" w:rsidRPr="009828DD" w:rsidRDefault="003E751E" w:rsidP="009828DD">
                            <w:pPr>
                              <w:pStyle w:val="Titrecouverture"/>
                              <w:jc w:val="both"/>
                              <w:rPr>
                                <w:rFonts w:ascii="Georgia" w:hAnsi="Georgia"/>
                                <w:sz w:val="24"/>
                                <w:szCs w:val="24"/>
                              </w:rPr>
                            </w:pPr>
                            <w:r w:rsidRPr="009828DD">
                              <w:rPr>
                                <w:rFonts w:ascii="Georgia" w:hAnsi="Georgia"/>
                                <w:sz w:val="24"/>
                                <w:szCs w:val="24"/>
                              </w:rPr>
                              <w:t>Procédure Ouverte</w:t>
                            </w:r>
                          </w:p>
                          <w:p w14:paraId="79B3DA5E" w14:textId="77777777" w:rsidR="00983DC2" w:rsidRDefault="00983DC2" w:rsidP="009828DD">
                            <w:pPr>
                              <w:pStyle w:val="Titrecouverture"/>
                              <w:jc w:val="both"/>
                              <w:rPr>
                                <w:rFonts w:ascii="Georgia" w:hAnsi="Georgia"/>
                                <w:sz w:val="24"/>
                                <w:szCs w:val="24"/>
                              </w:rPr>
                            </w:pPr>
                          </w:p>
                          <w:p w14:paraId="30577601" w14:textId="755A96A5" w:rsidR="002A4BBD" w:rsidRPr="009828DD" w:rsidRDefault="00983DC2" w:rsidP="009828DD">
                            <w:pPr>
                              <w:pStyle w:val="Titrecouverture"/>
                              <w:jc w:val="both"/>
                              <w:rPr>
                                <w:rFonts w:ascii="Georgia" w:hAnsi="Georgia"/>
                                <w:b/>
                                <w:bCs/>
                                <w:color w:val="FF0000"/>
                                <w:sz w:val="24"/>
                                <w:szCs w:val="24"/>
                              </w:rPr>
                            </w:pPr>
                            <w:r>
                              <w:rPr>
                                <w:rFonts w:ascii="Georgia" w:hAnsi="Georgia"/>
                                <w:sz w:val="24"/>
                                <w:szCs w:val="24"/>
                              </w:rPr>
                              <w:t>C</w:t>
                            </w:r>
                            <w:r>
                              <w:rPr>
                                <w:rFonts w:ascii="Georgia" w:hAnsi="Georgia"/>
                                <w:sz w:val="24"/>
                                <w:szCs w:val="24"/>
                              </w:rPr>
                              <w:t>ontrat cadre</w:t>
                            </w:r>
                          </w:p>
                          <w:p w14:paraId="5F36CCD1" w14:textId="77777777" w:rsidR="003E751E" w:rsidRDefault="003E751E" w:rsidP="004145B4">
                            <w:pPr>
                              <w:pStyle w:val="Titrecouvertur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03D9A" id="_x0000_t202" coordsize="21600,21600" o:spt="202" path="m,l,21600r21600,l21600,xe">
                <v:stroke joinstyle="miter"/>
                <v:path gradientshapeok="t" o:connecttype="rect"/>
              </v:shapetype>
              <v:shape id="Zone de texte 10" o:spid="_x0000_s1026" type="#_x0000_t202" style="position:absolute;margin-left:-47.05pt;margin-top:242.5pt;width:330.5pt;height:27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" fillcolor="window" stroked="f" strokeweight=".5pt">
                <v:textbox>
                  <w:txbxContent>
                    <w:p w14:paraId="14300395" w14:textId="59BC12B3" w:rsidR="003E751E" w:rsidRDefault="003E751E" w:rsidP="009828DD">
                      <w:pPr>
                        <w:pStyle w:val="Titrecouverture"/>
                        <w:jc w:val="both"/>
                        <w:rPr>
                          <w:rFonts w:ascii="Georgia" w:hAnsi="Georgia"/>
                        </w:rPr>
                      </w:pPr>
                      <w:r w:rsidRPr="009828DD">
                        <w:rPr>
                          <w:rFonts w:ascii="Georgia" w:hAnsi="Georgia"/>
                        </w:rPr>
                        <w:t xml:space="preserve">Cahier Spécial des Charges </w:t>
                      </w:r>
                      <w:r w:rsidR="004D2899" w:rsidRPr="009828DD">
                        <w:rPr>
                          <w:rFonts w:ascii="Georgia" w:hAnsi="Georgia"/>
                        </w:rPr>
                        <w:t>COD22016-10026</w:t>
                      </w:r>
                      <w:r w:rsidR="002A4BBD" w:rsidRPr="009828DD">
                        <w:rPr>
                          <w:rFonts w:ascii="Georgia" w:hAnsi="Georgia"/>
                        </w:rPr>
                        <w:t xml:space="preserve"> du </w:t>
                      </w:r>
                      <w:r w:rsidR="009828DD" w:rsidRPr="009828DD">
                        <w:rPr>
                          <w:rFonts w:ascii="Georgia" w:hAnsi="Georgia"/>
                        </w:rPr>
                        <w:t>1</w:t>
                      </w:r>
                      <w:r w:rsidR="00983DC2">
                        <w:rPr>
                          <w:rFonts w:ascii="Georgia" w:hAnsi="Georgia"/>
                        </w:rPr>
                        <w:t>8</w:t>
                      </w:r>
                      <w:r w:rsidR="009828DD" w:rsidRPr="009828DD">
                        <w:rPr>
                          <w:rFonts w:ascii="Georgia" w:hAnsi="Georgia"/>
                        </w:rPr>
                        <w:t xml:space="preserve"> décembre</w:t>
                      </w:r>
                      <w:r w:rsidR="002A4BBD" w:rsidRPr="009828DD">
                        <w:rPr>
                          <w:rFonts w:ascii="Georgia" w:hAnsi="Georgia"/>
                        </w:rPr>
                        <w:t xml:space="preserve"> 2024</w:t>
                      </w:r>
                    </w:p>
                    <w:p w14:paraId="0685B387" w14:textId="77777777" w:rsidR="009828DD" w:rsidRPr="009828DD" w:rsidRDefault="009828DD" w:rsidP="009828DD">
                      <w:pPr>
                        <w:pStyle w:val="Titrecouverture"/>
                        <w:jc w:val="both"/>
                        <w:rPr>
                          <w:rFonts w:ascii="Georgia" w:hAnsi="Georgia"/>
                        </w:rPr>
                      </w:pPr>
                    </w:p>
                    <w:p w14:paraId="11063250" w14:textId="152C47B5" w:rsidR="003E751E" w:rsidRPr="009828DD" w:rsidRDefault="004D2899" w:rsidP="009828DD">
                      <w:pPr>
                        <w:pStyle w:val="Titrecouverture"/>
                        <w:jc w:val="both"/>
                        <w:rPr>
                          <w:rFonts w:ascii="Georgia" w:hAnsi="Georgia"/>
                          <w:sz w:val="24"/>
                          <w:szCs w:val="24"/>
                        </w:rPr>
                      </w:pPr>
                      <w:bookmarkStart w:id="1" w:name="_Hlk183082945"/>
                      <w:r w:rsidRPr="009828DD">
                        <w:rPr>
                          <w:rFonts w:ascii="Georgia" w:hAnsi="Georgia"/>
                          <w:sz w:val="24"/>
                          <w:szCs w:val="24"/>
                        </w:rPr>
                        <w:t xml:space="preserve">Marché de fournitures relatif </w:t>
                      </w:r>
                      <w:r w:rsidR="002A4BBD" w:rsidRPr="009828DD">
                        <w:rPr>
                          <w:rFonts w:ascii="Georgia" w:hAnsi="Georgia"/>
                          <w:sz w:val="24"/>
                          <w:szCs w:val="24"/>
                        </w:rPr>
                        <w:t xml:space="preserve">à </w:t>
                      </w:r>
                      <w:r w:rsidRPr="009828DD">
                        <w:rPr>
                          <w:rFonts w:ascii="Georgia" w:hAnsi="Georgia"/>
                          <w:sz w:val="24"/>
                          <w:szCs w:val="24"/>
                        </w:rPr>
                        <w:t xml:space="preserve">l’acquisition des mobiliers de bureau pour le projet </w:t>
                      </w:r>
                      <w:proofErr w:type="spellStart"/>
                      <w:r w:rsidRPr="009828DD">
                        <w:rPr>
                          <w:rFonts w:ascii="Georgia" w:hAnsi="Georgia"/>
                          <w:sz w:val="24"/>
                          <w:szCs w:val="24"/>
                        </w:rPr>
                        <w:t>Piredd</w:t>
                      </w:r>
                      <w:proofErr w:type="spellEnd"/>
                      <w:r w:rsidRPr="009828DD">
                        <w:rPr>
                          <w:rFonts w:ascii="Georgia" w:hAnsi="Georgia"/>
                          <w:sz w:val="24"/>
                          <w:szCs w:val="24"/>
                        </w:rPr>
                        <w:t xml:space="preserve">, </w:t>
                      </w:r>
                      <w:r w:rsidR="009828DD">
                        <w:rPr>
                          <w:rFonts w:ascii="Georgia" w:hAnsi="Georgia"/>
                          <w:sz w:val="24"/>
                          <w:szCs w:val="24"/>
                        </w:rPr>
                        <w:t xml:space="preserve">et aux différents </w:t>
                      </w:r>
                      <w:r w:rsidRPr="009828DD">
                        <w:rPr>
                          <w:rFonts w:ascii="Georgia" w:hAnsi="Georgia"/>
                          <w:sz w:val="24"/>
                          <w:szCs w:val="24"/>
                        </w:rPr>
                        <w:t xml:space="preserve">Partenaires </w:t>
                      </w:r>
                      <w:r w:rsidR="009828DD">
                        <w:rPr>
                          <w:rFonts w:ascii="Georgia" w:hAnsi="Georgia"/>
                          <w:sz w:val="24"/>
                          <w:szCs w:val="24"/>
                        </w:rPr>
                        <w:t xml:space="preserve">de </w:t>
                      </w:r>
                      <w:proofErr w:type="spellStart"/>
                      <w:r w:rsidR="009828DD">
                        <w:rPr>
                          <w:rFonts w:ascii="Georgia" w:hAnsi="Georgia"/>
                          <w:sz w:val="24"/>
                          <w:szCs w:val="24"/>
                        </w:rPr>
                        <w:t>Enabel</w:t>
                      </w:r>
                      <w:proofErr w:type="spellEnd"/>
                      <w:r w:rsidR="009828DD" w:rsidRPr="009828DD">
                        <w:rPr>
                          <w:rFonts w:ascii="Georgia" w:hAnsi="Georgia"/>
                          <w:sz w:val="24"/>
                          <w:szCs w:val="24"/>
                        </w:rPr>
                        <w:t xml:space="preserve"> au </w:t>
                      </w:r>
                      <w:proofErr w:type="spellStart"/>
                      <w:r w:rsidR="009828DD" w:rsidRPr="009828DD">
                        <w:rPr>
                          <w:rFonts w:ascii="Georgia" w:hAnsi="Georgia"/>
                          <w:sz w:val="24"/>
                          <w:szCs w:val="24"/>
                        </w:rPr>
                        <w:t>kasaï</w:t>
                      </w:r>
                      <w:proofErr w:type="spellEnd"/>
                      <w:r w:rsidR="009828DD" w:rsidRPr="009828DD">
                        <w:rPr>
                          <w:rFonts w:ascii="Georgia" w:hAnsi="Georgia"/>
                          <w:sz w:val="24"/>
                          <w:szCs w:val="24"/>
                        </w:rPr>
                        <w:t xml:space="preserve"> oriental</w:t>
                      </w:r>
                    </w:p>
                    <w:p w14:paraId="6A8685DE" w14:textId="77777777" w:rsidR="002A4BBD" w:rsidRPr="009828DD" w:rsidRDefault="002A4BBD" w:rsidP="009828DD">
                      <w:pPr>
                        <w:pStyle w:val="Titrecouverture"/>
                        <w:jc w:val="both"/>
                        <w:rPr>
                          <w:rFonts w:ascii="Georgia" w:hAnsi="Georgia"/>
                          <w:sz w:val="24"/>
                          <w:szCs w:val="24"/>
                        </w:rPr>
                      </w:pPr>
                    </w:p>
                    <w:bookmarkEnd w:id="1"/>
                    <w:p w14:paraId="48D54630" w14:textId="38F28DA8" w:rsidR="003E751E" w:rsidRPr="009828DD" w:rsidRDefault="003E751E" w:rsidP="009828DD">
                      <w:pPr>
                        <w:pStyle w:val="Titrecouverture"/>
                        <w:jc w:val="both"/>
                        <w:rPr>
                          <w:rFonts w:ascii="Georgia" w:hAnsi="Georgia"/>
                          <w:sz w:val="24"/>
                          <w:szCs w:val="24"/>
                        </w:rPr>
                      </w:pPr>
                      <w:r w:rsidRPr="009828DD">
                        <w:rPr>
                          <w:rFonts w:ascii="Georgia" w:hAnsi="Georgia"/>
                          <w:sz w:val="24"/>
                          <w:szCs w:val="24"/>
                        </w:rPr>
                        <w:t>Procédure Ouverte</w:t>
                      </w:r>
                    </w:p>
                    <w:p w14:paraId="79B3DA5E" w14:textId="77777777" w:rsidR="00983DC2" w:rsidRDefault="00983DC2" w:rsidP="009828DD">
                      <w:pPr>
                        <w:pStyle w:val="Titrecouverture"/>
                        <w:jc w:val="both"/>
                        <w:rPr>
                          <w:rFonts w:ascii="Georgia" w:hAnsi="Georgia"/>
                          <w:sz w:val="24"/>
                          <w:szCs w:val="24"/>
                        </w:rPr>
                      </w:pPr>
                    </w:p>
                    <w:p w14:paraId="30577601" w14:textId="755A96A5" w:rsidR="002A4BBD" w:rsidRPr="009828DD" w:rsidRDefault="00983DC2" w:rsidP="009828DD">
                      <w:pPr>
                        <w:pStyle w:val="Titrecouverture"/>
                        <w:jc w:val="both"/>
                        <w:rPr>
                          <w:rFonts w:ascii="Georgia" w:hAnsi="Georgia"/>
                          <w:b/>
                          <w:bCs/>
                          <w:color w:val="FF0000"/>
                          <w:sz w:val="24"/>
                          <w:szCs w:val="24"/>
                        </w:rPr>
                      </w:pPr>
                      <w:r>
                        <w:rPr>
                          <w:rFonts w:ascii="Georgia" w:hAnsi="Georgia"/>
                          <w:sz w:val="24"/>
                          <w:szCs w:val="24"/>
                        </w:rPr>
                        <w:t>C</w:t>
                      </w:r>
                      <w:r>
                        <w:rPr>
                          <w:rFonts w:ascii="Georgia" w:hAnsi="Georgia"/>
                          <w:sz w:val="24"/>
                          <w:szCs w:val="24"/>
                        </w:rPr>
                        <w:t>ontrat cadre</w:t>
                      </w:r>
                    </w:p>
                    <w:p w14:paraId="5F36CCD1" w14:textId="77777777" w:rsidR="003E751E" w:rsidRDefault="003E751E" w:rsidP="004145B4">
                      <w:pPr>
                        <w:pStyle w:val="Titrecouverture"/>
                      </w:pPr>
                    </w:p>
                  </w:txbxContent>
                </v:textbox>
                <w10:wrap anchory="page"/>
                <w10:anchorlock/>
              </v:shape>
            </w:pict>
          </mc:Fallback>
        </mc:AlternateContent>
      </w:r>
    </w:p>
    <w:p w14:paraId="1E8C11B3" w14:textId="77777777" w:rsidR="00C45EFE" w:rsidRPr="00601EC8" w:rsidRDefault="00C45EFE" w:rsidP="005D080C">
      <w:pPr>
        <w:pStyle w:val="En-ttedetabledesmatires"/>
        <w:spacing w:after="240"/>
        <w:rPr>
          <w:rFonts w:ascii="Georgia" w:hAnsi="Georgia"/>
          <w:color w:val="585756"/>
        </w:rPr>
      </w:pPr>
      <w:r w:rsidRPr="00601EC8">
        <w:rPr>
          <w:rFonts w:ascii="Georgia" w:hAnsi="Georgia"/>
          <w:color w:val="585756"/>
          <w:lang w:val="fr-FR"/>
        </w:rPr>
        <w:lastRenderedPageBreak/>
        <w:t>Table des matières</w:t>
      </w:r>
    </w:p>
    <w:p w14:paraId="6B34A079" w14:textId="62EA031D" w:rsidR="00434E36" w:rsidRDefault="00662111">
      <w:pPr>
        <w:pStyle w:val="TM1"/>
        <w:rPr>
          <w:rFonts w:asciiTheme="minorHAnsi" w:eastAsiaTheme="minorEastAsia" w:hAnsiTheme="minorHAnsi" w:cstheme="minorBidi"/>
          <w:b w:val="0"/>
          <w:noProof/>
          <w:color w:val="auto"/>
          <w:kern w:val="2"/>
          <w:sz w:val="22"/>
          <w:lang w:val="fr-FR" w:eastAsia="fr-FR"/>
          <w14:ligatures w14:val="standardContextual"/>
        </w:rPr>
      </w:pPr>
      <w:r w:rsidRPr="00601EC8">
        <w:rPr>
          <w:rFonts w:ascii="Georgia" w:hAnsi="Georgia"/>
        </w:rPr>
        <w:fldChar w:fldCharType="begin"/>
      </w:r>
      <w:r w:rsidR="00C45EFE" w:rsidRPr="00601EC8">
        <w:rPr>
          <w:rFonts w:ascii="Georgia" w:hAnsi="Georgia"/>
        </w:rPr>
        <w:instrText>TOC \o "1-4" \h \z \u</w:instrText>
      </w:r>
      <w:r w:rsidRPr="00601EC8">
        <w:rPr>
          <w:rFonts w:ascii="Georgia" w:hAnsi="Georgia"/>
        </w:rPr>
        <w:fldChar w:fldCharType="separate"/>
      </w:r>
      <w:hyperlink w:anchor="_Toc185197043" w:history="1">
        <w:r w:rsidR="00434E36" w:rsidRPr="007A60C8">
          <w:rPr>
            <w:rStyle w:val="Lienhypertexte"/>
            <w:rFonts w:ascii="Georgia" w:hAnsi="Georgia"/>
            <w:noProof/>
          </w:rPr>
          <w:t>2</w:t>
        </w:r>
        <w:r w:rsidR="00434E36">
          <w:rPr>
            <w:rFonts w:asciiTheme="minorHAnsi" w:eastAsiaTheme="minorEastAsia" w:hAnsiTheme="minorHAnsi" w:cstheme="minorBidi"/>
            <w:b w:val="0"/>
            <w:noProof/>
            <w:color w:val="auto"/>
            <w:kern w:val="2"/>
            <w:sz w:val="22"/>
            <w:lang w:val="fr-FR" w:eastAsia="fr-FR"/>
            <w14:ligatures w14:val="standardContextual"/>
          </w:rPr>
          <w:tab/>
        </w:r>
        <w:r w:rsidR="00434E36" w:rsidRPr="007A60C8">
          <w:rPr>
            <w:rStyle w:val="Lienhypertexte"/>
            <w:rFonts w:ascii="Georgia" w:hAnsi="Georgia"/>
            <w:noProof/>
          </w:rPr>
          <w:t>Généralités</w:t>
        </w:r>
        <w:r w:rsidR="00434E36">
          <w:rPr>
            <w:noProof/>
            <w:webHidden/>
          </w:rPr>
          <w:tab/>
        </w:r>
        <w:r w:rsidR="00434E36">
          <w:rPr>
            <w:noProof/>
            <w:webHidden/>
          </w:rPr>
          <w:fldChar w:fldCharType="begin"/>
        </w:r>
        <w:r w:rsidR="00434E36">
          <w:rPr>
            <w:noProof/>
            <w:webHidden/>
          </w:rPr>
          <w:instrText xml:space="preserve"> PAGEREF _Toc185197043 \h </w:instrText>
        </w:r>
        <w:r w:rsidR="00434E36">
          <w:rPr>
            <w:noProof/>
            <w:webHidden/>
          </w:rPr>
        </w:r>
        <w:r w:rsidR="00434E36">
          <w:rPr>
            <w:noProof/>
            <w:webHidden/>
          </w:rPr>
          <w:fldChar w:fldCharType="separate"/>
        </w:r>
        <w:r w:rsidR="0059710E">
          <w:rPr>
            <w:noProof/>
            <w:webHidden/>
          </w:rPr>
          <w:t>5</w:t>
        </w:r>
        <w:r w:rsidR="00434E36">
          <w:rPr>
            <w:noProof/>
            <w:webHidden/>
          </w:rPr>
          <w:fldChar w:fldCharType="end"/>
        </w:r>
      </w:hyperlink>
    </w:p>
    <w:p w14:paraId="5CFD2443" w14:textId="60F9D78D" w:rsidR="00434E36" w:rsidRDefault="00434E36">
      <w:pPr>
        <w:pStyle w:val="TM2"/>
        <w:tabs>
          <w:tab w:val="left" w:pos="880"/>
          <w:tab w:val="right" w:leader="dot" w:pos="9060"/>
        </w:tabs>
        <w:rPr>
          <w:rFonts w:asciiTheme="minorHAnsi" w:eastAsiaTheme="minorEastAsia" w:hAnsiTheme="minorHAnsi" w:cstheme="minorBidi"/>
          <w:noProof/>
          <w:color w:val="auto"/>
          <w:kern w:val="2"/>
          <w:sz w:val="22"/>
          <w:lang w:val="fr-FR" w:eastAsia="fr-FR"/>
          <w14:ligatures w14:val="standardContextual"/>
        </w:rPr>
      </w:pPr>
      <w:hyperlink w:anchor="_Toc185197044" w:history="1">
        <w:r w:rsidRPr="007A60C8">
          <w:rPr>
            <w:rStyle w:val="Lienhypertexte"/>
            <w:rFonts w:ascii="Georgia" w:hAnsi="Georgia"/>
            <w:noProof/>
          </w:rPr>
          <w:t>2.1</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Dérogations aux règles générales d’exécution</w:t>
        </w:r>
        <w:r>
          <w:rPr>
            <w:noProof/>
            <w:webHidden/>
          </w:rPr>
          <w:tab/>
        </w:r>
        <w:r>
          <w:rPr>
            <w:noProof/>
            <w:webHidden/>
          </w:rPr>
          <w:fldChar w:fldCharType="begin"/>
        </w:r>
        <w:r>
          <w:rPr>
            <w:noProof/>
            <w:webHidden/>
          </w:rPr>
          <w:instrText xml:space="preserve"> PAGEREF _Toc185197044 \h </w:instrText>
        </w:r>
        <w:r>
          <w:rPr>
            <w:noProof/>
            <w:webHidden/>
          </w:rPr>
        </w:r>
        <w:r>
          <w:rPr>
            <w:noProof/>
            <w:webHidden/>
          </w:rPr>
          <w:fldChar w:fldCharType="separate"/>
        </w:r>
        <w:r w:rsidR="0059710E">
          <w:rPr>
            <w:noProof/>
            <w:webHidden/>
          </w:rPr>
          <w:t>5</w:t>
        </w:r>
        <w:r>
          <w:rPr>
            <w:noProof/>
            <w:webHidden/>
          </w:rPr>
          <w:fldChar w:fldCharType="end"/>
        </w:r>
      </w:hyperlink>
    </w:p>
    <w:p w14:paraId="7665042A" w14:textId="0614CCE1" w:rsidR="00434E36" w:rsidRDefault="00434E36">
      <w:pPr>
        <w:pStyle w:val="TM2"/>
        <w:tabs>
          <w:tab w:val="left" w:pos="880"/>
          <w:tab w:val="right" w:leader="dot" w:pos="9060"/>
        </w:tabs>
        <w:rPr>
          <w:rFonts w:asciiTheme="minorHAnsi" w:eastAsiaTheme="minorEastAsia" w:hAnsiTheme="minorHAnsi" w:cstheme="minorBidi"/>
          <w:noProof/>
          <w:color w:val="auto"/>
          <w:kern w:val="2"/>
          <w:sz w:val="22"/>
          <w:lang w:val="fr-FR" w:eastAsia="fr-FR"/>
          <w14:ligatures w14:val="standardContextual"/>
        </w:rPr>
      </w:pPr>
      <w:hyperlink w:anchor="_Toc185197045" w:history="1">
        <w:r w:rsidRPr="007A60C8">
          <w:rPr>
            <w:rStyle w:val="Lienhypertexte"/>
            <w:rFonts w:ascii="Georgia" w:hAnsi="Georgia"/>
            <w:noProof/>
          </w:rPr>
          <w:t>2.2</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Pouvoir adjudicateur</w:t>
        </w:r>
        <w:r>
          <w:rPr>
            <w:noProof/>
            <w:webHidden/>
          </w:rPr>
          <w:tab/>
        </w:r>
        <w:r>
          <w:rPr>
            <w:noProof/>
            <w:webHidden/>
          </w:rPr>
          <w:fldChar w:fldCharType="begin"/>
        </w:r>
        <w:r>
          <w:rPr>
            <w:noProof/>
            <w:webHidden/>
          </w:rPr>
          <w:instrText xml:space="preserve"> PAGEREF _Toc185197045 \h </w:instrText>
        </w:r>
        <w:r>
          <w:rPr>
            <w:noProof/>
            <w:webHidden/>
          </w:rPr>
        </w:r>
        <w:r>
          <w:rPr>
            <w:noProof/>
            <w:webHidden/>
          </w:rPr>
          <w:fldChar w:fldCharType="separate"/>
        </w:r>
        <w:r w:rsidR="0059710E">
          <w:rPr>
            <w:noProof/>
            <w:webHidden/>
          </w:rPr>
          <w:t>5</w:t>
        </w:r>
        <w:r>
          <w:rPr>
            <w:noProof/>
            <w:webHidden/>
          </w:rPr>
          <w:fldChar w:fldCharType="end"/>
        </w:r>
      </w:hyperlink>
    </w:p>
    <w:p w14:paraId="1C5DB9B1" w14:textId="353F8995" w:rsidR="00434E36" w:rsidRDefault="00434E36">
      <w:pPr>
        <w:pStyle w:val="TM2"/>
        <w:tabs>
          <w:tab w:val="left" w:pos="880"/>
          <w:tab w:val="right" w:leader="dot" w:pos="9060"/>
        </w:tabs>
        <w:rPr>
          <w:rFonts w:asciiTheme="minorHAnsi" w:eastAsiaTheme="minorEastAsia" w:hAnsiTheme="minorHAnsi" w:cstheme="minorBidi"/>
          <w:noProof/>
          <w:color w:val="auto"/>
          <w:kern w:val="2"/>
          <w:sz w:val="22"/>
          <w:lang w:val="fr-FR" w:eastAsia="fr-FR"/>
          <w14:ligatures w14:val="standardContextual"/>
        </w:rPr>
      </w:pPr>
      <w:hyperlink w:anchor="_Toc185197046" w:history="1">
        <w:r w:rsidRPr="007A60C8">
          <w:rPr>
            <w:rStyle w:val="Lienhypertexte"/>
            <w:rFonts w:ascii="Georgia" w:hAnsi="Georgia"/>
            <w:noProof/>
          </w:rPr>
          <w:t>2.3</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Cadre institutionnel d’Enabel</w:t>
        </w:r>
        <w:r>
          <w:rPr>
            <w:noProof/>
            <w:webHidden/>
          </w:rPr>
          <w:tab/>
        </w:r>
        <w:r>
          <w:rPr>
            <w:noProof/>
            <w:webHidden/>
          </w:rPr>
          <w:fldChar w:fldCharType="begin"/>
        </w:r>
        <w:r>
          <w:rPr>
            <w:noProof/>
            <w:webHidden/>
          </w:rPr>
          <w:instrText xml:space="preserve"> PAGEREF _Toc185197046 \h </w:instrText>
        </w:r>
        <w:r>
          <w:rPr>
            <w:noProof/>
            <w:webHidden/>
          </w:rPr>
        </w:r>
        <w:r>
          <w:rPr>
            <w:noProof/>
            <w:webHidden/>
          </w:rPr>
          <w:fldChar w:fldCharType="separate"/>
        </w:r>
        <w:r w:rsidR="0059710E">
          <w:rPr>
            <w:noProof/>
            <w:webHidden/>
          </w:rPr>
          <w:t>5</w:t>
        </w:r>
        <w:r>
          <w:rPr>
            <w:noProof/>
            <w:webHidden/>
          </w:rPr>
          <w:fldChar w:fldCharType="end"/>
        </w:r>
      </w:hyperlink>
    </w:p>
    <w:p w14:paraId="52A98DA5" w14:textId="1C953271" w:rsidR="00434E36" w:rsidRDefault="00434E36">
      <w:pPr>
        <w:pStyle w:val="TM2"/>
        <w:tabs>
          <w:tab w:val="left" w:pos="880"/>
          <w:tab w:val="right" w:leader="dot" w:pos="9060"/>
        </w:tabs>
        <w:rPr>
          <w:rFonts w:asciiTheme="minorHAnsi" w:eastAsiaTheme="minorEastAsia" w:hAnsiTheme="minorHAnsi" w:cstheme="minorBidi"/>
          <w:noProof/>
          <w:color w:val="auto"/>
          <w:kern w:val="2"/>
          <w:sz w:val="22"/>
          <w:lang w:val="fr-FR" w:eastAsia="fr-FR"/>
          <w14:ligatures w14:val="standardContextual"/>
        </w:rPr>
      </w:pPr>
      <w:hyperlink w:anchor="_Toc185197047" w:history="1">
        <w:r w:rsidRPr="007A60C8">
          <w:rPr>
            <w:rStyle w:val="Lienhypertexte"/>
            <w:rFonts w:ascii="Georgia" w:hAnsi="Georgia"/>
            <w:noProof/>
          </w:rPr>
          <w:t>2.4</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Règles régissant le marché</w:t>
        </w:r>
        <w:r>
          <w:rPr>
            <w:noProof/>
            <w:webHidden/>
          </w:rPr>
          <w:tab/>
        </w:r>
        <w:r>
          <w:rPr>
            <w:noProof/>
            <w:webHidden/>
          </w:rPr>
          <w:fldChar w:fldCharType="begin"/>
        </w:r>
        <w:r>
          <w:rPr>
            <w:noProof/>
            <w:webHidden/>
          </w:rPr>
          <w:instrText xml:space="preserve"> PAGEREF _Toc185197047 \h </w:instrText>
        </w:r>
        <w:r>
          <w:rPr>
            <w:noProof/>
            <w:webHidden/>
          </w:rPr>
        </w:r>
        <w:r>
          <w:rPr>
            <w:noProof/>
            <w:webHidden/>
          </w:rPr>
          <w:fldChar w:fldCharType="separate"/>
        </w:r>
        <w:r w:rsidR="0059710E">
          <w:rPr>
            <w:noProof/>
            <w:webHidden/>
          </w:rPr>
          <w:t>6</w:t>
        </w:r>
        <w:r>
          <w:rPr>
            <w:noProof/>
            <w:webHidden/>
          </w:rPr>
          <w:fldChar w:fldCharType="end"/>
        </w:r>
      </w:hyperlink>
    </w:p>
    <w:p w14:paraId="4DABE4AF" w14:textId="42F60693" w:rsidR="00434E36" w:rsidRDefault="00434E36">
      <w:pPr>
        <w:pStyle w:val="TM2"/>
        <w:tabs>
          <w:tab w:val="left" w:pos="880"/>
          <w:tab w:val="right" w:leader="dot" w:pos="9060"/>
        </w:tabs>
        <w:rPr>
          <w:rFonts w:asciiTheme="minorHAnsi" w:eastAsiaTheme="minorEastAsia" w:hAnsiTheme="minorHAnsi" w:cstheme="minorBidi"/>
          <w:noProof/>
          <w:color w:val="auto"/>
          <w:kern w:val="2"/>
          <w:sz w:val="22"/>
          <w:lang w:val="fr-FR" w:eastAsia="fr-FR"/>
          <w14:ligatures w14:val="standardContextual"/>
        </w:rPr>
      </w:pPr>
      <w:hyperlink w:anchor="_Toc185197048" w:history="1">
        <w:r w:rsidRPr="007A60C8">
          <w:rPr>
            <w:rStyle w:val="Lienhypertexte"/>
            <w:rFonts w:ascii="Georgia" w:hAnsi="Georgia"/>
            <w:noProof/>
          </w:rPr>
          <w:t>2.5</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Définitions</w:t>
        </w:r>
        <w:r>
          <w:rPr>
            <w:noProof/>
            <w:webHidden/>
          </w:rPr>
          <w:tab/>
        </w:r>
        <w:r>
          <w:rPr>
            <w:noProof/>
            <w:webHidden/>
          </w:rPr>
          <w:fldChar w:fldCharType="begin"/>
        </w:r>
        <w:r>
          <w:rPr>
            <w:noProof/>
            <w:webHidden/>
          </w:rPr>
          <w:instrText xml:space="preserve"> PAGEREF _Toc185197048 \h </w:instrText>
        </w:r>
        <w:r>
          <w:rPr>
            <w:noProof/>
            <w:webHidden/>
          </w:rPr>
        </w:r>
        <w:r>
          <w:rPr>
            <w:noProof/>
            <w:webHidden/>
          </w:rPr>
          <w:fldChar w:fldCharType="separate"/>
        </w:r>
        <w:r w:rsidR="0059710E">
          <w:rPr>
            <w:noProof/>
            <w:webHidden/>
          </w:rPr>
          <w:t>7</w:t>
        </w:r>
        <w:r>
          <w:rPr>
            <w:noProof/>
            <w:webHidden/>
          </w:rPr>
          <w:fldChar w:fldCharType="end"/>
        </w:r>
      </w:hyperlink>
    </w:p>
    <w:p w14:paraId="5670DD12" w14:textId="519E67C4" w:rsidR="00434E36" w:rsidRDefault="00434E36">
      <w:pPr>
        <w:pStyle w:val="TM2"/>
        <w:tabs>
          <w:tab w:val="left" w:pos="880"/>
          <w:tab w:val="right" w:leader="dot" w:pos="9060"/>
        </w:tabs>
        <w:rPr>
          <w:rFonts w:asciiTheme="minorHAnsi" w:eastAsiaTheme="minorEastAsia" w:hAnsiTheme="minorHAnsi" w:cstheme="minorBidi"/>
          <w:noProof/>
          <w:color w:val="auto"/>
          <w:kern w:val="2"/>
          <w:sz w:val="22"/>
          <w:lang w:val="fr-FR" w:eastAsia="fr-FR"/>
          <w14:ligatures w14:val="standardContextual"/>
        </w:rPr>
      </w:pPr>
      <w:hyperlink w:anchor="_Toc185197049" w:history="1">
        <w:r w:rsidRPr="007A60C8">
          <w:rPr>
            <w:rStyle w:val="Lienhypertexte"/>
            <w:rFonts w:ascii="Georgia" w:hAnsi="Georgia"/>
            <w:noProof/>
          </w:rPr>
          <w:t>2.6</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Confidentialité</w:t>
        </w:r>
        <w:r>
          <w:rPr>
            <w:noProof/>
            <w:webHidden/>
          </w:rPr>
          <w:tab/>
        </w:r>
        <w:r>
          <w:rPr>
            <w:noProof/>
            <w:webHidden/>
          </w:rPr>
          <w:fldChar w:fldCharType="begin"/>
        </w:r>
        <w:r>
          <w:rPr>
            <w:noProof/>
            <w:webHidden/>
          </w:rPr>
          <w:instrText xml:space="preserve"> PAGEREF _Toc185197049 \h </w:instrText>
        </w:r>
        <w:r>
          <w:rPr>
            <w:noProof/>
            <w:webHidden/>
          </w:rPr>
        </w:r>
        <w:r>
          <w:rPr>
            <w:noProof/>
            <w:webHidden/>
          </w:rPr>
          <w:fldChar w:fldCharType="separate"/>
        </w:r>
        <w:r w:rsidR="0059710E">
          <w:rPr>
            <w:noProof/>
            <w:webHidden/>
          </w:rPr>
          <w:t>8</w:t>
        </w:r>
        <w:r>
          <w:rPr>
            <w:noProof/>
            <w:webHidden/>
          </w:rPr>
          <w:fldChar w:fldCharType="end"/>
        </w:r>
      </w:hyperlink>
    </w:p>
    <w:p w14:paraId="42DDF107" w14:textId="208F714A" w:rsidR="00434E36" w:rsidRDefault="00434E36">
      <w:pPr>
        <w:pStyle w:val="TM2"/>
        <w:tabs>
          <w:tab w:val="left" w:pos="880"/>
          <w:tab w:val="right" w:leader="dot" w:pos="9060"/>
        </w:tabs>
        <w:rPr>
          <w:rFonts w:asciiTheme="minorHAnsi" w:eastAsiaTheme="minorEastAsia" w:hAnsiTheme="minorHAnsi" w:cstheme="minorBidi"/>
          <w:noProof/>
          <w:color w:val="auto"/>
          <w:kern w:val="2"/>
          <w:sz w:val="22"/>
          <w:lang w:val="fr-FR" w:eastAsia="fr-FR"/>
          <w14:ligatures w14:val="standardContextual"/>
        </w:rPr>
      </w:pPr>
      <w:hyperlink w:anchor="_Toc185197050" w:history="1">
        <w:r w:rsidRPr="007A60C8">
          <w:rPr>
            <w:rStyle w:val="Lienhypertexte"/>
            <w:rFonts w:ascii="Georgia" w:hAnsi="Georgia"/>
            <w:noProof/>
          </w:rPr>
          <w:t>2.7</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Obligations déontologiques</w:t>
        </w:r>
        <w:r>
          <w:rPr>
            <w:noProof/>
            <w:webHidden/>
          </w:rPr>
          <w:tab/>
        </w:r>
        <w:r>
          <w:rPr>
            <w:noProof/>
            <w:webHidden/>
          </w:rPr>
          <w:fldChar w:fldCharType="begin"/>
        </w:r>
        <w:r>
          <w:rPr>
            <w:noProof/>
            <w:webHidden/>
          </w:rPr>
          <w:instrText xml:space="preserve"> PAGEREF _Toc185197050 \h </w:instrText>
        </w:r>
        <w:r>
          <w:rPr>
            <w:noProof/>
            <w:webHidden/>
          </w:rPr>
        </w:r>
        <w:r>
          <w:rPr>
            <w:noProof/>
            <w:webHidden/>
          </w:rPr>
          <w:fldChar w:fldCharType="separate"/>
        </w:r>
        <w:r w:rsidR="0059710E">
          <w:rPr>
            <w:noProof/>
            <w:webHidden/>
          </w:rPr>
          <w:t>9</w:t>
        </w:r>
        <w:r>
          <w:rPr>
            <w:noProof/>
            <w:webHidden/>
          </w:rPr>
          <w:fldChar w:fldCharType="end"/>
        </w:r>
      </w:hyperlink>
    </w:p>
    <w:p w14:paraId="57746C30" w14:textId="4134F12E" w:rsidR="00434E36" w:rsidRDefault="00434E36">
      <w:pPr>
        <w:pStyle w:val="TM2"/>
        <w:tabs>
          <w:tab w:val="left" w:pos="880"/>
          <w:tab w:val="right" w:leader="dot" w:pos="9060"/>
        </w:tabs>
        <w:rPr>
          <w:rFonts w:asciiTheme="minorHAnsi" w:eastAsiaTheme="minorEastAsia" w:hAnsiTheme="minorHAnsi" w:cstheme="minorBidi"/>
          <w:noProof/>
          <w:color w:val="auto"/>
          <w:kern w:val="2"/>
          <w:sz w:val="22"/>
          <w:lang w:val="fr-FR" w:eastAsia="fr-FR"/>
          <w14:ligatures w14:val="standardContextual"/>
        </w:rPr>
      </w:pPr>
      <w:hyperlink w:anchor="_Toc185197051" w:history="1">
        <w:r w:rsidRPr="007A60C8">
          <w:rPr>
            <w:rStyle w:val="Lienhypertexte"/>
            <w:rFonts w:ascii="Georgia" w:hAnsi="Georgia"/>
            <w:noProof/>
          </w:rPr>
          <w:t>2.8</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Droit applicable et tribunaux compétents</w:t>
        </w:r>
        <w:r>
          <w:rPr>
            <w:noProof/>
            <w:webHidden/>
          </w:rPr>
          <w:tab/>
        </w:r>
        <w:r>
          <w:rPr>
            <w:noProof/>
            <w:webHidden/>
          </w:rPr>
          <w:fldChar w:fldCharType="begin"/>
        </w:r>
        <w:r>
          <w:rPr>
            <w:noProof/>
            <w:webHidden/>
          </w:rPr>
          <w:instrText xml:space="preserve"> PAGEREF _Toc185197051 \h </w:instrText>
        </w:r>
        <w:r>
          <w:rPr>
            <w:noProof/>
            <w:webHidden/>
          </w:rPr>
        </w:r>
        <w:r>
          <w:rPr>
            <w:noProof/>
            <w:webHidden/>
          </w:rPr>
          <w:fldChar w:fldCharType="separate"/>
        </w:r>
        <w:r w:rsidR="0059710E">
          <w:rPr>
            <w:noProof/>
            <w:webHidden/>
          </w:rPr>
          <w:t>9</w:t>
        </w:r>
        <w:r>
          <w:rPr>
            <w:noProof/>
            <w:webHidden/>
          </w:rPr>
          <w:fldChar w:fldCharType="end"/>
        </w:r>
      </w:hyperlink>
    </w:p>
    <w:p w14:paraId="286754B1" w14:textId="76763819" w:rsidR="00434E36" w:rsidRDefault="00434E36">
      <w:pPr>
        <w:pStyle w:val="TM1"/>
        <w:rPr>
          <w:rFonts w:asciiTheme="minorHAnsi" w:eastAsiaTheme="minorEastAsia" w:hAnsiTheme="minorHAnsi" w:cstheme="minorBidi"/>
          <w:b w:val="0"/>
          <w:noProof/>
          <w:color w:val="auto"/>
          <w:kern w:val="2"/>
          <w:sz w:val="22"/>
          <w:lang w:val="fr-FR" w:eastAsia="fr-FR"/>
          <w14:ligatures w14:val="standardContextual"/>
        </w:rPr>
      </w:pPr>
      <w:hyperlink w:anchor="_Toc185197052" w:history="1">
        <w:r w:rsidRPr="007A60C8">
          <w:rPr>
            <w:rStyle w:val="Lienhypertexte"/>
            <w:rFonts w:ascii="Georgia" w:hAnsi="Georgia"/>
            <w:noProof/>
          </w:rPr>
          <w:t>3</w:t>
        </w:r>
        <w:r>
          <w:rPr>
            <w:rFonts w:asciiTheme="minorHAnsi" w:eastAsiaTheme="minorEastAsia" w:hAnsiTheme="minorHAnsi" w:cstheme="minorBidi"/>
            <w:b w:val="0"/>
            <w:noProof/>
            <w:color w:val="auto"/>
            <w:kern w:val="2"/>
            <w:sz w:val="22"/>
            <w:lang w:val="fr-FR" w:eastAsia="fr-FR"/>
            <w14:ligatures w14:val="standardContextual"/>
          </w:rPr>
          <w:tab/>
        </w:r>
        <w:r w:rsidRPr="007A60C8">
          <w:rPr>
            <w:rStyle w:val="Lienhypertexte"/>
            <w:rFonts w:ascii="Georgia" w:hAnsi="Georgia"/>
            <w:noProof/>
          </w:rPr>
          <w:t>Objet et portée du marché</w:t>
        </w:r>
        <w:r>
          <w:rPr>
            <w:noProof/>
            <w:webHidden/>
          </w:rPr>
          <w:tab/>
        </w:r>
        <w:r>
          <w:rPr>
            <w:noProof/>
            <w:webHidden/>
          </w:rPr>
          <w:fldChar w:fldCharType="begin"/>
        </w:r>
        <w:r>
          <w:rPr>
            <w:noProof/>
            <w:webHidden/>
          </w:rPr>
          <w:instrText xml:space="preserve"> PAGEREF _Toc185197052 \h </w:instrText>
        </w:r>
        <w:r>
          <w:rPr>
            <w:noProof/>
            <w:webHidden/>
          </w:rPr>
        </w:r>
        <w:r>
          <w:rPr>
            <w:noProof/>
            <w:webHidden/>
          </w:rPr>
          <w:fldChar w:fldCharType="separate"/>
        </w:r>
        <w:r w:rsidR="0059710E">
          <w:rPr>
            <w:noProof/>
            <w:webHidden/>
          </w:rPr>
          <w:t>11</w:t>
        </w:r>
        <w:r>
          <w:rPr>
            <w:noProof/>
            <w:webHidden/>
          </w:rPr>
          <w:fldChar w:fldCharType="end"/>
        </w:r>
      </w:hyperlink>
    </w:p>
    <w:p w14:paraId="1F28C951" w14:textId="7F85D3B1" w:rsidR="00434E36" w:rsidRDefault="00434E36">
      <w:pPr>
        <w:pStyle w:val="TM2"/>
        <w:tabs>
          <w:tab w:val="left" w:pos="880"/>
          <w:tab w:val="right" w:leader="dot" w:pos="9060"/>
        </w:tabs>
        <w:rPr>
          <w:rFonts w:asciiTheme="minorHAnsi" w:eastAsiaTheme="minorEastAsia" w:hAnsiTheme="minorHAnsi" w:cstheme="minorBidi"/>
          <w:noProof/>
          <w:color w:val="auto"/>
          <w:kern w:val="2"/>
          <w:sz w:val="22"/>
          <w:lang w:val="fr-FR" w:eastAsia="fr-FR"/>
          <w14:ligatures w14:val="standardContextual"/>
        </w:rPr>
      </w:pPr>
      <w:hyperlink w:anchor="_Toc185197053" w:history="1">
        <w:r w:rsidRPr="007A60C8">
          <w:rPr>
            <w:rStyle w:val="Lienhypertexte"/>
            <w:rFonts w:ascii="Georgia" w:hAnsi="Georgia"/>
            <w:noProof/>
          </w:rPr>
          <w:t>3.1</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Nature du marché</w:t>
        </w:r>
        <w:r>
          <w:rPr>
            <w:noProof/>
            <w:webHidden/>
          </w:rPr>
          <w:tab/>
        </w:r>
        <w:r>
          <w:rPr>
            <w:noProof/>
            <w:webHidden/>
          </w:rPr>
          <w:fldChar w:fldCharType="begin"/>
        </w:r>
        <w:r>
          <w:rPr>
            <w:noProof/>
            <w:webHidden/>
          </w:rPr>
          <w:instrText xml:space="preserve"> PAGEREF _Toc185197053 \h </w:instrText>
        </w:r>
        <w:r>
          <w:rPr>
            <w:noProof/>
            <w:webHidden/>
          </w:rPr>
        </w:r>
        <w:r>
          <w:rPr>
            <w:noProof/>
            <w:webHidden/>
          </w:rPr>
          <w:fldChar w:fldCharType="separate"/>
        </w:r>
        <w:r w:rsidR="0059710E">
          <w:rPr>
            <w:noProof/>
            <w:webHidden/>
          </w:rPr>
          <w:t>11</w:t>
        </w:r>
        <w:r>
          <w:rPr>
            <w:noProof/>
            <w:webHidden/>
          </w:rPr>
          <w:fldChar w:fldCharType="end"/>
        </w:r>
      </w:hyperlink>
    </w:p>
    <w:p w14:paraId="7ABFF90C" w14:textId="317E50EC" w:rsidR="00434E36" w:rsidRDefault="00434E36">
      <w:pPr>
        <w:pStyle w:val="TM2"/>
        <w:tabs>
          <w:tab w:val="left" w:pos="880"/>
          <w:tab w:val="right" w:leader="dot" w:pos="9060"/>
        </w:tabs>
        <w:rPr>
          <w:rFonts w:asciiTheme="minorHAnsi" w:eastAsiaTheme="minorEastAsia" w:hAnsiTheme="minorHAnsi" w:cstheme="minorBidi"/>
          <w:noProof/>
          <w:color w:val="auto"/>
          <w:kern w:val="2"/>
          <w:sz w:val="22"/>
          <w:lang w:val="fr-FR" w:eastAsia="fr-FR"/>
          <w14:ligatures w14:val="standardContextual"/>
        </w:rPr>
      </w:pPr>
      <w:hyperlink w:anchor="_Toc185197054" w:history="1">
        <w:r w:rsidRPr="007A60C8">
          <w:rPr>
            <w:rStyle w:val="Lienhypertexte"/>
            <w:rFonts w:ascii="Georgia" w:hAnsi="Georgia"/>
            <w:noProof/>
          </w:rPr>
          <w:t>3.2</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Objet du marché</w:t>
        </w:r>
        <w:r>
          <w:rPr>
            <w:noProof/>
            <w:webHidden/>
          </w:rPr>
          <w:tab/>
        </w:r>
        <w:r>
          <w:rPr>
            <w:noProof/>
            <w:webHidden/>
          </w:rPr>
          <w:fldChar w:fldCharType="begin"/>
        </w:r>
        <w:r>
          <w:rPr>
            <w:noProof/>
            <w:webHidden/>
          </w:rPr>
          <w:instrText xml:space="preserve"> PAGEREF _Toc185197054 \h </w:instrText>
        </w:r>
        <w:r>
          <w:rPr>
            <w:noProof/>
            <w:webHidden/>
          </w:rPr>
        </w:r>
        <w:r>
          <w:rPr>
            <w:noProof/>
            <w:webHidden/>
          </w:rPr>
          <w:fldChar w:fldCharType="separate"/>
        </w:r>
        <w:r w:rsidR="0059710E">
          <w:rPr>
            <w:noProof/>
            <w:webHidden/>
          </w:rPr>
          <w:t>11</w:t>
        </w:r>
        <w:r>
          <w:rPr>
            <w:noProof/>
            <w:webHidden/>
          </w:rPr>
          <w:fldChar w:fldCharType="end"/>
        </w:r>
      </w:hyperlink>
    </w:p>
    <w:p w14:paraId="31C22C49" w14:textId="70304E08" w:rsidR="00434E36" w:rsidRDefault="00434E36">
      <w:pPr>
        <w:pStyle w:val="TM2"/>
        <w:tabs>
          <w:tab w:val="left" w:pos="880"/>
          <w:tab w:val="right" w:leader="dot" w:pos="9060"/>
        </w:tabs>
        <w:rPr>
          <w:rFonts w:asciiTheme="minorHAnsi" w:eastAsiaTheme="minorEastAsia" w:hAnsiTheme="minorHAnsi" w:cstheme="minorBidi"/>
          <w:noProof/>
          <w:color w:val="auto"/>
          <w:kern w:val="2"/>
          <w:sz w:val="22"/>
          <w:lang w:val="fr-FR" w:eastAsia="fr-FR"/>
          <w14:ligatures w14:val="standardContextual"/>
        </w:rPr>
      </w:pPr>
      <w:hyperlink w:anchor="_Toc185197055" w:history="1">
        <w:r w:rsidRPr="007A60C8">
          <w:rPr>
            <w:rStyle w:val="Lienhypertexte"/>
            <w:rFonts w:ascii="Georgia" w:hAnsi="Georgia"/>
            <w:noProof/>
          </w:rPr>
          <w:t>3.3</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Lots</w:t>
        </w:r>
        <w:r>
          <w:rPr>
            <w:noProof/>
            <w:webHidden/>
          </w:rPr>
          <w:tab/>
        </w:r>
        <w:r>
          <w:rPr>
            <w:noProof/>
            <w:webHidden/>
          </w:rPr>
          <w:fldChar w:fldCharType="begin"/>
        </w:r>
        <w:r>
          <w:rPr>
            <w:noProof/>
            <w:webHidden/>
          </w:rPr>
          <w:instrText xml:space="preserve"> PAGEREF _Toc185197055 \h </w:instrText>
        </w:r>
        <w:r>
          <w:rPr>
            <w:noProof/>
            <w:webHidden/>
          </w:rPr>
        </w:r>
        <w:r>
          <w:rPr>
            <w:noProof/>
            <w:webHidden/>
          </w:rPr>
          <w:fldChar w:fldCharType="separate"/>
        </w:r>
        <w:r w:rsidR="0059710E">
          <w:rPr>
            <w:noProof/>
            <w:webHidden/>
          </w:rPr>
          <w:t>11</w:t>
        </w:r>
        <w:r>
          <w:rPr>
            <w:noProof/>
            <w:webHidden/>
          </w:rPr>
          <w:fldChar w:fldCharType="end"/>
        </w:r>
      </w:hyperlink>
    </w:p>
    <w:p w14:paraId="0129A7CB" w14:textId="780D59DB" w:rsidR="00434E36" w:rsidRDefault="00434E36">
      <w:pPr>
        <w:pStyle w:val="TM2"/>
        <w:tabs>
          <w:tab w:val="left" w:pos="880"/>
          <w:tab w:val="right" w:leader="dot" w:pos="9060"/>
        </w:tabs>
        <w:rPr>
          <w:rFonts w:asciiTheme="minorHAnsi" w:eastAsiaTheme="minorEastAsia" w:hAnsiTheme="minorHAnsi" w:cstheme="minorBidi"/>
          <w:noProof/>
          <w:color w:val="auto"/>
          <w:kern w:val="2"/>
          <w:sz w:val="22"/>
          <w:lang w:val="fr-FR" w:eastAsia="fr-FR"/>
          <w14:ligatures w14:val="standardContextual"/>
        </w:rPr>
      </w:pPr>
      <w:hyperlink w:anchor="_Toc185197056" w:history="1">
        <w:r w:rsidRPr="007A60C8">
          <w:rPr>
            <w:rStyle w:val="Lienhypertexte"/>
            <w:rFonts w:ascii="Georgia" w:hAnsi="Georgia"/>
            <w:noProof/>
          </w:rPr>
          <w:t>3.4</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Postes</w:t>
        </w:r>
        <w:r>
          <w:rPr>
            <w:noProof/>
            <w:webHidden/>
          </w:rPr>
          <w:tab/>
        </w:r>
        <w:r>
          <w:rPr>
            <w:noProof/>
            <w:webHidden/>
          </w:rPr>
          <w:fldChar w:fldCharType="begin"/>
        </w:r>
        <w:r>
          <w:rPr>
            <w:noProof/>
            <w:webHidden/>
          </w:rPr>
          <w:instrText xml:space="preserve"> PAGEREF _Toc185197056 \h </w:instrText>
        </w:r>
        <w:r>
          <w:rPr>
            <w:noProof/>
            <w:webHidden/>
          </w:rPr>
        </w:r>
        <w:r>
          <w:rPr>
            <w:noProof/>
            <w:webHidden/>
          </w:rPr>
          <w:fldChar w:fldCharType="separate"/>
        </w:r>
        <w:r w:rsidR="0059710E">
          <w:rPr>
            <w:noProof/>
            <w:webHidden/>
          </w:rPr>
          <w:t>11</w:t>
        </w:r>
        <w:r>
          <w:rPr>
            <w:noProof/>
            <w:webHidden/>
          </w:rPr>
          <w:fldChar w:fldCharType="end"/>
        </w:r>
      </w:hyperlink>
    </w:p>
    <w:p w14:paraId="3616BDDC" w14:textId="4A4D0C73" w:rsidR="00434E36" w:rsidRDefault="00434E36">
      <w:pPr>
        <w:pStyle w:val="TM2"/>
        <w:tabs>
          <w:tab w:val="left" w:pos="880"/>
          <w:tab w:val="right" w:leader="dot" w:pos="9060"/>
        </w:tabs>
        <w:rPr>
          <w:rFonts w:asciiTheme="minorHAnsi" w:eastAsiaTheme="minorEastAsia" w:hAnsiTheme="minorHAnsi" w:cstheme="minorBidi"/>
          <w:noProof/>
          <w:color w:val="auto"/>
          <w:kern w:val="2"/>
          <w:sz w:val="22"/>
          <w:lang w:val="fr-FR" w:eastAsia="fr-FR"/>
          <w14:ligatures w14:val="standardContextual"/>
        </w:rPr>
      </w:pPr>
      <w:hyperlink w:anchor="_Toc185197057" w:history="1">
        <w:r w:rsidRPr="007A60C8">
          <w:rPr>
            <w:rStyle w:val="Lienhypertexte"/>
            <w:rFonts w:ascii="Georgia" w:hAnsi="Georgia"/>
            <w:noProof/>
          </w:rPr>
          <w:t>3.5</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Durée du marché</w:t>
        </w:r>
        <w:r>
          <w:rPr>
            <w:noProof/>
            <w:webHidden/>
          </w:rPr>
          <w:tab/>
        </w:r>
        <w:r>
          <w:rPr>
            <w:noProof/>
            <w:webHidden/>
          </w:rPr>
          <w:fldChar w:fldCharType="begin"/>
        </w:r>
        <w:r>
          <w:rPr>
            <w:noProof/>
            <w:webHidden/>
          </w:rPr>
          <w:instrText xml:space="preserve"> PAGEREF _Toc185197057 \h </w:instrText>
        </w:r>
        <w:r>
          <w:rPr>
            <w:noProof/>
            <w:webHidden/>
          </w:rPr>
        </w:r>
        <w:r>
          <w:rPr>
            <w:noProof/>
            <w:webHidden/>
          </w:rPr>
          <w:fldChar w:fldCharType="separate"/>
        </w:r>
        <w:r w:rsidR="0059710E">
          <w:rPr>
            <w:noProof/>
            <w:webHidden/>
          </w:rPr>
          <w:t>11</w:t>
        </w:r>
        <w:r>
          <w:rPr>
            <w:noProof/>
            <w:webHidden/>
          </w:rPr>
          <w:fldChar w:fldCharType="end"/>
        </w:r>
      </w:hyperlink>
    </w:p>
    <w:p w14:paraId="217E73B9" w14:textId="17513A2B" w:rsidR="00434E36" w:rsidRDefault="00434E36">
      <w:pPr>
        <w:pStyle w:val="TM2"/>
        <w:tabs>
          <w:tab w:val="left" w:pos="880"/>
          <w:tab w:val="right" w:leader="dot" w:pos="9060"/>
        </w:tabs>
        <w:rPr>
          <w:rFonts w:asciiTheme="minorHAnsi" w:eastAsiaTheme="minorEastAsia" w:hAnsiTheme="minorHAnsi" w:cstheme="minorBidi"/>
          <w:noProof/>
          <w:color w:val="auto"/>
          <w:kern w:val="2"/>
          <w:sz w:val="22"/>
          <w:lang w:val="fr-FR" w:eastAsia="fr-FR"/>
          <w14:ligatures w14:val="standardContextual"/>
        </w:rPr>
      </w:pPr>
      <w:hyperlink w:anchor="_Toc185197058" w:history="1">
        <w:r w:rsidRPr="007A60C8">
          <w:rPr>
            <w:rStyle w:val="Lienhypertexte"/>
            <w:rFonts w:ascii="Georgia" w:hAnsi="Georgia"/>
            <w:noProof/>
          </w:rPr>
          <w:t>3.6</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 xml:space="preserve">Variantes </w:t>
        </w:r>
        <w:r w:rsidRPr="007A60C8">
          <w:rPr>
            <w:rStyle w:val="Lienhypertexte"/>
            <w:rFonts w:ascii="Segoe UI Symbol" w:hAnsi="Segoe UI Symbol" w:cs="Segoe UI Symbol"/>
            <w:noProof/>
          </w:rPr>
          <w:t>♣</w:t>
        </w:r>
        <w:r>
          <w:rPr>
            <w:noProof/>
            <w:webHidden/>
          </w:rPr>
          <w:tab/>
        </w:r>
        <w:r>
          <w:rPr>
            <w:noProof/>
            <w:webHidden/>
          </w:rPr>
          <w:fldChar w:fldCharType="begin"/>
        </w:r>
        <w:r>
          <w:rPr>
            <w:noProof/>
            <w:webHidden/>
          </w:rPr>
          <w:instrText xml:space="preserve"> PAGEREF _Toc185197058 \h </w:instrText>
        </w:r>
        <w:r>
          <w:rPr>
            <w:noProof/>
            <w:webHidden/>
          </w:rPr>
        </w:r>
        <w:r>
          <w:rPr>
            <w:noProof/>
            <w:webHidden/>
          </w:rPr>
          <w:fldChar w:fldCharType="separate"/>
        </w:r>
        <w:r w:rsidR="0059710E">
          <w:rPr>
            <w:noProof/>
            <w:webHidden/>
          </w:rPr>
          <w:t>11</w:t>
        </w:r>
        <w:r>
          <w:rPr>
            <w:noProof/>
            <w:webHidden/>
          </w:rPr>
          <w:fldChar w:fldCharType="end"/>
        </w:r>
      </w:hyperlink>
    </w:p>
    <w:p w14:paraId="0B2A3423" w14:textId="591DBD95" w:rsidR="00434E36" w:rsidRDefault="00434E36">
      <w:pPr>
        <w:pStyle w:val="TM2"/>
        <w:tabs>
          <w:tab w:val="left" w:pos="880"/>
          <w:tab w:val="right" w:leader="dot" w:pos="9060"/>
        </w:tabs>
        <w:rPr>
          <w:rFonts w:asciiTheme="minorHAnsi" w:eastAsiaTheme="minorEastAsia" w:hAnsiTheme="minorHAnsi" w:cstheme="minorBidi"/>
          <w:noProof/>
          <w:color w:val="auto"/>
          <w:kern w:val="2"/>
          <w:sz w:val="22"/>
          <w:lang w:val="fr-FR" w:eastAsia="fr-FR"/>
          <w14:ligatures w14:val="standardContextual"/>
        </w:rPr>
      </w:pPr>
      <w:hyperlink w:anchor="_Toc185197059" w:history="1">
        <w:r w:rsidRPr="007A60C8">
          <w:rPr>
            <w:rStyle w:val="Lienhypertexte"/>
            <w:rFonts w:ascii="Georgia" w:hAnsi="Georgia"/>
            <w:noProof/>
          </w:rPr>
          <w:t>3.7</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Option</w:t>
        </w:r>
        <w:r>
          <w:rPr>
            <w:noProof/>
            <w:webHidden/>
          </w:rPr>
          <w:tab/>
        </w:r>
        <w:r>
          <w:rPr>
            <w:noProof/>
            <w:webHidden/>
          </w:rPr>
          <w:fldChar w:fldCharType="begin"/>
        </w:r>
        <w:r>
          <w:rPr>
            <w:noProof/>
            <w:webHidden/>
          </w:rPr>
          <w:instrText xml:space="preserve"> PAGEREF _Toc185197059 \h </w:instrText>
        </w:r>
        <w:r>
          <w:rPr>
            <w:noProof/>
            <w:webHidden/>
          </w:rPr>
        </w:r>
        <w:r>
          <w:rPr>
            <w:noProof/>
            <w:webHidden/>
          </w:rPr>
          <w:fldChar w:fldCharType="separate"/>
        </w:r>
        <w:r w:rsidR="0059710E">
          <w:rPr>
            <w:noProof/>
            <w:webHidden/>
          </w:rPr>
          <w:t>12</w:t>
        </w:r>
        <w:r>
          <w:rPr>
            <w:noProof/>
            <w:webHidden/>
          </w:rPr>
          <w:fldChar w:fldCharType="end"/>
        </w:r>
      </w:hyperlink>
    </w:p>
    <w:p w14:paraId="6D1ED178" w14:textId="2335AF7A" w:rsidR="00434E36" w:rsidRDefault="00434E36">
      <w:pPr>
        <w:pStyle w:val="TM2"/>
        <w:tabs>
          <w:tab w:val="left" w:pos="880"/>
          <w:tab w:val="right" w:leader="dot" w:pos="9060"/>
        </w:tabs>
        <w:rPr>
          <w:rFonts w:asciiTheme="minorHAnsi" w:eastAsiaTheme="minorEastAsia" w:hAnsiTheme="minorHAnsi" w:cstheme="minorBidi"/>
          <w:noProof/>
          <w:color w:val="auto"/>
          <w:kern w:val="2"/>
          <w:sz w:val="22"/>
          <w:lang w:val="fr-FR" w:eastAsia="fr-FR"/>
          <w14:ligatures w14:val="standardContextual"/>
        </w:rPr>
      </w:pPr>
      <w:hyperlink w:anchor="_Toc185197060" w:history="1">
        <w:r w:rsidRPr="007A60C8">
          <w:rPr>
            <w:rStyle w:val="Lienhypertexte"/>
            <w:rFonts w:ascii="Georgia" w:hAnsi="Georgia"/>
            <w:noProof/>
          </w:rPr>
          <w:t>3.8</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Quantité</w:t>
        </w:r>
        <w:r>
          <w:rPr>
            <w:noProof/>
            <w:webHidden/>
          </w:rPr>
          <w:tab/>
        </w:r>
        <w:r>
          <w:rPr>
            <w:noProof/>
            <w:webHidden/>
          </w:rPr>
          <w:fldChar w:fldCharType="begin"/>
        </w:r>
        <w:r>
          <w:rPr>
            <w:noProof/>
            <w:webHidden/>
          </w:rPr>
          <w:instrText xml:space="preserve"> PAGEREF _Toc185197060 \h </w:instrText>
        </w:r>
        <w:r>
          <w:rPr>
            <w:noProof/>
            <w:webHidden/>
          </w:rPr>
        </w:r>
        <w:r>
          <w:rPr>
            <w:noProof/>
            <w:webHidden/>
          </w:rPr>
          <w:fldChar w:fldCharType="separate"/>
        </w:r>
        <w:r w:rsidR="0059710E">
          <w:rPr>
            <w:noProof/>
            <w:webHidden/>
          </w:rPr>
          <w:t>12</w:t>
        </w:r>
        <w:r>
          <w:rPr>
            <w:noProof/>
            <w:webHidden/>
          </w:rPr>
          <w:fldChar w:fldCharType="end"/>
        </w:r>
      </w:hyperlink>
    </w:p>
    <w:p w14:paraId="5256CF9F" w14:textId="6BFBA0BF" w:rsidR="00434E36" w:rsidRDefault="00434E36">
      <w:pPr>
        <w:pStyle w:val="TM1"/>
        <w:rPr>
          <w:rFonts w:asciiTheme="minorHAnsi" w:eastAsiaTheme="minorEastAsia" w:hAnsiTheme="minorHAnsi" w:cstheme="minorBidi"/>
          <w:b w:val="0"/>
          <w:noProof/>
          <w:color w:val="auto"/>
          <w:kern w:val="2"/>
          <w:sz w:val="22"/>
          <w:lang w:val="fr-FR" w:eastAsia="fr-FR"/>
          <w14:ligatures w14:val="standardContextual"/>
        </w:rPr>
      </w:pPr>
      <w:hyperlink w:anchor="_Toc185197061" w:history="1">
        <w:r w:rsidRPr="007A60C8">
          <w:rPr>
            <w:rStyle w:val="Lienhypertexte"/>
            <w:rFonts w:ascii="Georgia" w:hAnsi="Georgia"/>
            <w:noProof/>
          </w:rPr>
          <w:t>4</w:t>
        </w:r>
        <w:r>
          <w:rPr>
            <w:rFonts w:asciiTheme="minorHAnsi" w:eastAsiaTheme="minorEastAsia" w:hAnsiTheme="minorHAnsi" w:cstheme="minorBidi"/>
            <w:b w:val="0"/>
            <w:noProof/>
            <w:color w:val="auto"/>
            <w:kern w:val="2"/>
            <w:sz w:val="22"/>
            <w:lang w:val="fr-FR" w:eastAsia="fr-FR"/>
            <w14:ligatures w14:val="standardContextual"/>
          </w:rPr>
          <w:tab/>
        </w:r>
        <w:r w:rsidRPr="007A60C8">
          <w:rPr>
            <w:rStyle w:val="Lienhypertexte"/>
            <w:rFonts w:ascii="Georgia" w:hAnsi="Georgia"/>
            <w:noProof/>
          </w:rPr>
          <w:t>Objet et portée du marché</w:t>
        </w:r>
        <w:r>
          <w:rPr>
            <w:noProof/>
            <w:webHidden/>
          </w:rPr>
          <w:tab/>
        </w:r>
        <w:r>
          <w:rPr>
            <w:noProof/>
            <w:webHidden/>
          </w:rPr>
          <w:fldChar w:fldCharType="begin"/>
        </w:r>
        <w:r>
          <w:rPr>
            <w:noProof/>
            <w:webHidden/>
          </w:rPr>
          <w:instrText xml:space="preserve"> PAGEREF _Toc185197061 \h </w:instrText>
        </w:r>
        <w:r>
          <w:rPr>
            <w:noProof/>
            <w:webHidden/>
          </w:rPr>
        </w:r>
        <w:r>
          <w:rPr>
            <w:noProof/>
            <w:webHidden/>
          </w:rPr>
          <w:fldChar w:fldCharType="separate"/>
        </w:r>
        <w:r w:rsidR="0059710E">
          <w:rPr>
            <w:noProof/>
            <w:webHidden/>
          </w:rPr>
          <w:t>13</w:t>
        </w:r>
        <w:r>
          <w:rPr>
            <w:noProof/>
            <w:webHidden/>
          </w:rPr>
          <w:fldChar w:fldCharType="end"/>
        </w:r>
      </w:hyperlink>
    </w:p>
    <w:p w14:paraId="6767D74F" w14:textId="12568F28" w:rsidR="00434E36" w:rsidRDefault="00434E36">
      <w:pPr>
        <w:pStyle w:val="TM2"/>
        <w:tabs>
          <w:tab w:val="left" w:pos="880"/>
          <w:tab w:val="right" w:leader="dot" w:pos="9060"/>
        </w:tabs>
        <w:rPr>
          <w:rFonts w:asciiTheme="minorHAnsi" w:eastAsiaTheme="minorEastAsia" w:hAnsiTheme="minorHAnsi" w:cstheme="minorBidi"/>
          <w:noProof/>
          <w:color w:val="auto"/>
          <w:kern w:val="2"/>
          <w:sz w:val="22"/>
          <w:lang w:val="fr-FR" w:eastAsia="fr-FR"/>
          <w14:ligatures w14:val="standardContextual"/>
        </w:rPr>
      </w:pPr>
      <w:hyperlink w:anchor="_Toc185197062" w:history="1">
        <w:r w:rsidRPr="007A60C8">
          <w:rPr>
            <w:rStyle w:val="Lienhypertexte"/>
            <w:rFonts w:ascii="Georgia" w:hAnsi="Georgia"/>
            <w:noProof/>
          </w:rPr>
          <w:t>4.1</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Mode de passation</w:t>
        </w:r>
        <w:r>
          <w:rPr>
            <w:noProof/>
            <w:webHidden/>
          </w:rPr>
          <w:tab/>
        </w:r>
        <w:r>
          <w:rPr>
            <w:noProof/>
            <w:webHidden/>
          </w:rPr>
          <w:fldChar w:fldCharType="begin"/>
        </w:r>
        <w:r>
          <w:rPr>
            <w:noProof/>
            <w:webHidden/>
          </w:rPr>
          <w:instrText xml:space="preserve"> PAGEREF _Toc185197062 \h </w:instrText>
        </w:r>
        <w:r>
          <w:rPr>
            <w:noProof/>
            <w:webHidden/>
          </w:rPr>
        </w:r>
        <w:r>
          <w:rPr>
            <w:noProof/>
            <w:webHidden/>
          </w:rPr>
          <w:fldChar w:fldCharType="separate"/>
        </w:r>
        <w:r w:rsidR="0059710E">
          <w:rPr>
            <w:noProof/>
            <w:webHidden/>
          </w:rPr>
          <w:t>13</w:t>
        </w:r>
        <w:r>
          <w:rPr>
            <w:noProof/>
            <w:webHidden/>
          </w:rPr>
          <w:fldChar w:fldCharType="end"/>
        </w:r>
      </w:hyperlink>
    </w:p>
    <w:p w14:paraId="15BBD5A8" w14:textId="38C10D63" w:rsidR="00434E36" w:rsidRDefault="00434E36">
      <w:pPr>
        <w:pStyle w:val="TM2"/>
        <w:tabs>
          <w:tab w:val="left" w:pos="880"/>
          <w:tab w:val="right" w:leader="dot" w:pos="9060"/>
        </w:tabs>
        <w:rPr>
          <w:rFonts w:asciiTheme="minorHAnsi" w:eastAsiaTheme="minorEastAsia" w:hAnsiTheme="minorHAnsi" w:cstheme="minorBidi"/>
          <w:noProof/>
          <w:color w:val="auto"/>
          <w:kern w:val="2"/>
          <w:sz w:val="22"/>
          <w:lang w:val="fr-FR" w:eastAsia="fr-FR"/>
          <w14:ligatures w14:val="standardContextual"/>
        </w:rPr>
      </w:pPr>
      <w:hyperlink w:anchor="_Toc185197063" w:history="1">
        <w:r w:rsidRPr="007A60C8">
          <w:rPr>
            <w:rStyle w:val="Lienhypertexte"/>
            <w:rFonts w:ascii="Georgia" w:hAnsi="Georgia"/>
            <w:noProof/>
          </w:rPr>
          <w:t>4.2</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Publication</w:t>
        </w:r>
        <w:r>
          <w:rPr>
            <w:noProof/>
            <w:webHidden/>
          </w:rPr>
          <w:tab/>
        </w:r>
        <w:r>
          <w:rPr>
            <w:noProof/>
            <w:webHidden/>
          </w:rPr>
          <w:fldChar w:fldCharType="begin"/>
        </w:r>
        <w:r>
          <w:rPr>
            <w:noProof/>
            <w:webHidden/>
          </w:rPr>
          <w:instrText xml:space="preserve"> PAGEREF _Toc185197063 \h </w:instrText>
        </w:r>
        <w:r>
          <w:rPr>
            <w:noProof/>
            <w:webHidden/>
          </w:rPr>
        </w:r>
        <w:r>
          <w:rPr>
            <w:noProof/>
            <w:webHidden/>
          </w:rPr>
          <w:fldChar w:fldCharType="separate"/>
        </w:r>
        <w:r w:rsidR="0059710E">
          <w:rPr>
            <w:noProof/>
            <w:webHidden/>
          </w:rPr>
          <w:t>13</w:t>
        </w:r>
        <w:r>
          <w:rPr>
            <w:noProof/>
            <w:webHidden/>
          </w:rPr>
          <w:fldChar w:fldCharType="end"/>
        </w:r>
      </w:hyperlink>
    </w:p>
    <w:p w14:paraId="62004D58" w14:textId="57DC69F7" w:rsidR="00434E36" w:rsidRDefault="00434E36">
      <w:pPr>
        <w:pStyle w:val="TM3"/>
        <w:rPr>
          <w:rFonts w:asciiTheme="minorHAnsi" w:eastAsiaTheme="minorEastAsia" w:hAnsiTheme="minorHAnsi" w:cstheme="minorBidi"/>
          <w:noProof/>
          <w:color w:val="auto"/>
          <w:kern w:val="2"/>
          <w:sz w:val="22"/>
          <w:lang w:val="fr-FR" w:eastAsia="fr-FR"/>
          <w14:ligatures w14:val="standardContextual"/>
        </w:rPr>
      </w:pPr>
      <w:hyperlink w:anchor="_Toc185197064" w:history="1">
        <w:r w:rsidRPr="007A60C8">
          <w:rPr>
            <w:rStyle w:val="Lienhypertexte"/>
            <w:rFonts w:ascii="Georgia" w:hAnsi="Georgia"/>
            <w:noProof/>
          </w:rPr>
          <w:t>4.2.1</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Publicité officielle</w:t>
        </w:r>
        <w:r>
          <w:rPr>
            <w:noProof/>
            <w:webHidden/>
          </w:rPr>
          <w:tab/>
        </w:r>
        <w:r>
          <w:rPr>
            <w:noProof/>
            <w:webHidden/>
          </w:rPr>
          <w:fldChar w:fldCharType="begin"/>
        </w:r>
        <w:r>
          <w:rPr>
            <w:noProof/>
            <w:webHidden/>
          </w:rPr>
          <w:instrText xml:space="preserve"> PAGEREF _Toc185197064 \h </w:instrText>
        </w:r>
        <w:r>
          <w:rPr>
            <w:noProof/>
            <w:webHidden/>
          </w:rPr>
        </w:r>
        <w:r>
          <w:rPr>
            <w:noProof/>
            <w:webHidden/>
          </w:rPr>
          <w:fldChar w:fldCharType="separate"/>
        </w:r>
        <w:r w:rsidR="0059710E">
          <w:rPr>
            <w:noProof/>
            <w:webHidden/>
          </w:rPr>
          <w:t>13</w:t>
        </w:r>
        <w:r>
          <w:rPr>
            <w:noProof/>
            <w:webHidden/>
          </w:rPr>
          <w:fldChar w:fldCharType="end"/>
        </w:r>
      </w:hyperlink>
    </w:p>
    <w:p w14:paraId="40A41577" w14:textId="7272EC3F" w:rsidR="00434E36" w:rsidRDefault="00434E36">
      <w:pPr>
        <w:pStyle w:val="TM3"/>
        <w:rPr>
          <w:rFonts w:asciiTheme="minorHAnsi" w:eastAsiaTheme="minorEastAsia" w:hAnsiTheme="minorHAnsi" w:cstheme="minorBidi"/>
          <w:noProof/>
          <w:color w:val="auto"/>
          <w:kern w:val="2"/>
          <w:sz w:val="22"/>
          <w:lang w:val="fr-FR" w:eastAsia="fr-FR"/>
          <w14:ligatures w14:val="standardContextual"/>
        </w:rPr>
      </w:pPr>
      <w:hyperlink w:anchor="_Toc185197065" w:history="1">
        <w:r w:rsidRPr="007A60C8">
          <w:rPr>
            <w:rStyle w:val="Lienhypertexte"/>
            <w:rFonts w:ascii="Georgia" w:hAnsi="Georgia"/>
            <w:noProof/>
          </w:rPr>
          <w:t>4.2.2</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Publications complémentaires</w:t>
        </w:r>
        <w:r>
          <w:rPr>
            <w:noProof/>
            <w:webHidden/>
          </w:rPr>
          <w:tab/>
        </w:r>
        <w:r>
          <w:rPr>
            <w:noProof/>
            <w:webHidden/>
          </w:rPr>
          <w:fldChar w:fldCharType="begin"/>
        </w:r>
        <w:r>
          <w:rPr>
            <w:noProof/>
            <w:webHidden/>
          </w:rPr>
          <w:instrText xml:space="preserve"> PAGEREF _Toc185197065 \h </w:instrText>
        </w:r>
        <w:r>
          <w:rPr>
            <w:noProof/>
            <w:webHidden/>
          </w:rPr>
        </w:r>
        <w:r>
          <w:rPr>
            <w:noProof/>
            <w:webHidden/>
          </w:rPr>
          <w:fldChar w:fldCharType="separate"/>
        </w:r>
        <w:r w:rsidR="0059710E">
          <w:rPr>
            <w:noProof/>
            <w:webHidden/>
          </w:rPr>
          <w:t>13</w:t>
        </w:r>
        <w:r>
          <w:rPr>
            <w:noProof/>
            <w:webHidden/>
          </w:rPr>
          <w:fldChar w:fldCharType="end"/>
        </w:r>
      </w:hyperlink>
    </w:p>
    <w:p w14:paraId="71D850AB" w14:textId="0F99FB59" w:rsidR="00434E36" w:rsidRDefault="00434E36">
      <w:pPr>
        <w:pStyle w:val="TM2"/>
        <w:tabs>
          <w:tab w:val="left" w:pos="880"/>
          <w:tab w:val="right" w:leader="dot" w:pos="9060"/>
        </w:tabs>
        <w:rPr>
          <w:rFonts w:asciiTheme="minorHAnsi" w:eastAsiaTheme="minorEastAsia" w:hAnsiTheme="minorHAnsi" w:cstheme="minorBidi"/>
          <w:noProof/>
          <w:color w:val="auto"/>
          <w:kern w:val="2"/>
          <w:sz w:val="22"/>
          <w:lang w:val="fr-FR" w:eastAsia="fr-FR"/>
          <w14:ligatures w14:val="standardContextual"/>
        </w:rPr>
      </w:pPr>
      <w:hyperlink w:anchor="_Toc185197066" w:history="1">
        <w:r w:rsidRPr="007A60C8">
          <w:rPr>
            <w:rStyle w:val="Lienhypertexte"/>
            <w:rFonts w:ascii="Georgia" w:hAnsi="Georgia"/>
            <w:noProof/>
          </w:rPr>
          <w:t>4.3</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Information</w:t>
        </w:r>
        <w:r>
          <w:rPr>
            <w:noProof/>
            <w:webHidden/>
          </w:rPr>
          <w:tab/>
        </w:r>
        <w:r>
          <w:rPr>
            <w:noProof/>
            <w:webHidden/>
          </w:rPr>
          <w:fldChar w:fldCharType="begin"/>
        </w:r>
        <w:r>
          <w:rPr>
            <w:noProof/>
            <w:webHidden/>
          </w:rPr>
          <w:instrText xml:space="preserve"> PAGEREF _Toc185197066 \h </w:instrText>
        </w:r>
        <w:r>
          <w:rPr>
            <w:noProof/>
            <w:webHidden/>
          </w:rPr>
        </w:r>
        <w:r>
          <w:rPr>
            <w:noProof/>
            <w:webHidden/>
          </w:rPr>
          <w:fldChar w:fldCharType="separate"/>
        </w:r>
        <w:r w:rsidR="0059710E">
          <w:rPr>
            <w:noProof/>
            <w:webHidden/>
          </w:rPr>
          <w:t>13</w:t>
        </w:r>
        <w:r>
          <w:rPr>
            <w:noProof/>
            <w:webHidden/>
          </w:rPr>
          <w:fldChar w:fldCharType="end"/>
        </w:r>
      </w:hyperlink>
    </w:p>
    <w:p w14:paraId="129B932E" w14:textId="079327B0" w:rsidR="00434E36" w:rsidRDefault="00434E36">
      <w:pPr>
        <w:pStyle w:val="TM2"/>
        <w:tabs>
          <w:tab w:val="left" w:pos="880"/>
          <w:tab w:val="right" w:leader="dot" w:pos="9060"/>
        </w:tabs>
        <w:rPr>
          <w:rFonts w:asciiTheme="minorHAnsi" w:eastAsiaTheme="minorEastAsia" w:hAnsiTheme="minorHAnsi" w:cstheme="minorBidi"/>
          <w:noProof/>
          <w:color w:val="auto"/>
          <w:kern w:val="2"/>
          <w:sz w:val="22"/>
          <w:lang w:val="fr-FR" w:eastAsia="fr-FR"/>
          <w14:ligatures w14:val="standardContextual"/>
        </w:rPr>
      </w:pPr>
      <w:hyperlink w:anchor="_Toc185197067" w:history="1">
        <w:r w:rsidRPr="007A60C8">
          <w:rPr>
            <w:rStyle w:val="Lienhypertexte"/>
            <w:rFonts w:ascii="Georgia" w:hAnsi="Georgia"/>
            <w:noProof/>
          </w:rPr>
          <w:t>4.4</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Offre</w:t>
        </w:r>
        <w:r>
          <w:rPr>
            <w:noProof/>
            <w:webHidden/>
          </w:rPr>
          <w:tab/>
        </w:r>
        <w:r>
          <w:rPr>
            <w:noProof/>
            <w:webHidden/>
          </w:rPr>
          <w:fldChar w:fldCharType="begin"/>
        </w:r>
        <w:r>
          <w:rPr>
            <w:noProof/>
            <w:webHidden/>
          </w:rPr>
          <w:instrText xml:space="preserve"> PAGEREF _Toc185197067 \h </w:instrText>
        </w:r>
        <w:r>
          <w:rPr>
            <w:noProof/>
            <w:webHidden/>
          </w:rPr>
        </w:r>
        <w:r>
          <w:rPr>
            <w:noProof/>
            <w:webHidden/>
          </w:rPr>
          <w:fldChar w:fldCharType="separate"/>
        </w:r>
        <w:r w:rsidR="0059710E">
          <w:rPr>
            <w:noProof/>
            <w:webHidden/>
          </w:rPr>
          <w:t>14</w:t>
        </w:r>
        <w:r>
          <w:rPr>
            <w:noProof/>
            <w:webHidden/>
          </w:rPr>
          <w:fldChar w:fldCharType="end"/>
        </w:r>
      </w:hyperlink>
    </w:p>
    <w:p w14:paraId="756A0447" w14:textId="76FBFD14" w:rsidR="00434E36" w:rsidRDefault="00434E36">
      <w:pPr>
        <w:pStyle w:val="TM3"/>
        <w:rPr>
          <w:rFonts w:asciiTheme="minorHAnsi" w:eastAsiaTheme="minorEastAsia" w:hAnsiTheme="minorHAnsi" w:cstheme="minorBidi"/>
          <w:noProof/>
          <w:color w:val="auto"/>
          <w:kern w:val="2"/>
          <w:sz w:val="22"/>
          <w:lang w:val="fr-FR" w:eastAsia="fr-FR"/>
          <w14:ligatures w14:val="standardContextual"/>
        </w:rPr>
      </w:pPr>
      <w:hyperlink w:anchor="_Toc185197068" w:history="1">
        <w:r w:rsidRPr="007A60C8">
          <w:rPr>
            <w:rStyle w:val="Lienhypertexte"/>
            <w:rFonts w:ascii="Georgia" w:hAnsi="Georgia"/>
            <w:noProof/>
          </w:rPr>
          <w:t>4.4.1</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Données à mentionner dans l’offre</w:t>
        </w:r>
        <w:r>
          <w:rPr>
            <w:noProof/>
            <w:webHidden/>
          </w:rPr>
          <w:tab/>
        </w:r>
        <w:r>
          <w:rPr>
            <w:noProof/>
            <w:webHidden/>
          </w:rPr>
          <w:fldChar w:fldCharType="begin"/>
        </w:r>
        <w:r>
          <w:rPr>
            <w:noProof/>
            <w:webHidden/>
          </w:rPr>
          <w:instrText xml:space="preserve"> PAGEREF _Toc185197068 \h </w:instrText>
        </w:r>
        <w:r>
          <w:rPr>
            <w:noProof/>
            <w:webHidden/>
          </w:rPr>
        </w:r>
        <w:r>
          <w:rPr>
            <w:noProof/>
            <w:webHidden/>
          </w:rPr>
          <w:fldChar w:fldCharType="separate"/>
        </w:r>
        <w:r w:rsidR="0059710E">
          <w:rPr>
            <w:noProof/>
            <w:webHidden/>
          </w:rPr>
          <w:t>14</w:t>
        </w:r>
        <w:r>
          <w:rPr>
            <w:noProof/>
            <w:webHidden/>
          </w:rPr>
          <w:fldChar w:fldCharType="end"/>
        </w:r>
      </w:hyperlink>
    </w:p>
    <w:p w14:paraId="7F331D50" w14:textId="075FC172" w:rsidR="00434E36" w:rsidRDefault="00434E36">
      <w:pPr>
        <w:pStyle w:val="TM3"/>
        <w:rPr>
          <w:rFonts w:asciiTheme="minorHAnsi" w:eastAsiaTheme="minorEastAsia" w:hAnsiTheme="minorHAnsi" w:cstheme="minorBidi"/>
          <w:noProof/>
          <w:color w:val="auto"/>
          <w:kern w:val="2"/>
          <w:sz w:val="22"/>
          <w:lang w:val="fr-FR" w:eastAsia="fr-FR"/>
          <w14:ligatures w14:val="standardContextual"/>
        </w:rPr>
      </w:pPr>
      <w:hyperlink w:anchor="_Toc185197069" w:history="1">
        <w:r w:rsidRPr="007A60C8">
          <w:rPr>
            <w:rStyle w:val="Lienhypertexte"/>
            <w:rFonts w:ascii="Georgia" w:hAnsi="Georgia"/>
            <w:noProof/>
          </w:rPr>
          <w:t>4.4.2</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Durée de validité de l’offre</w:t>
        </w:r>
        <w:r>
          <w:rPr>
            <w:noProof/>
            <w:webHidden/>
          </w:rPr>
          <w:tab/>
        </w:r>
        <w:r>
          <w:rPr>
            <w:noProof/>
            <w:webHidden/>
          </w:rPr>
          <w:fldChar w:fldCharType="begin"/>
        </w:r>
        <w:r>
          <w:rPr>
            <w:noProof/>
            <w:webHidden/>
          </w:rPr>
          <w:instrText xml:space="preserve"> PAGEREF _Toc185197069 \h </w:instrText>
        </w:r>
        <w:r>
          <w:rPr>
            <w:noProof/>
            <w:webHidden/>
          </w:rPr>
        </w:r>
        <w:r>
          <w:rPr>
            <w:noProof/>
            <w:webHidden/>
          </w:rPr>
          <w:fldChar w:fldCharType="separate"/>
        </w:r>
        <w:r w:rsidR="0059710E">
          <w:rPr>
            <w:noProof/>
            <w:webHidden/>
          </w:rPr>
          <w:t>14</w:t>
        </w:r>
        <w:r>
          <w:rPr>
            <w:noProof/>
            <w:webHidden/>
          </w:rPr>
          <w:fldChar w:fldCharType="end"/>
        </w:r>
      </w:hyperlink>
    </w:p>
    <w:p w14:paraId="66F87A46" w14:textId="5D5336DE" w:rsidR="00434E36" w:rsidRDefault="00434E36">
      <w:pPr>
        <w:pStyle w:val="TM3"/>
        <w:rPr>
          <w:rFonts w:asciiTheme="minorHAnsi" w:eastAsiaTheme="minorEastAsia" w:hAnsiTheme="minorHAnsi" w:cstheme="minorBidi"/>
          <w:noProof/>
          <w:color w:val="auto"/>
          <w:kern w:val="2"/>
          <w:sz w:val="22"/>
          <w:lang w:val="fr-FR" w:eastAsia="fr-FR"/>
          <w14:ligatures w14:val="standardContextual"/>
        </w:rPr>
      </w:pPr>
      <w:hyperlink w:anchor="_Toc185197070" w:history="1">
        <w:r w:rsidRPr="007A60C8">
          <w:rPr>
            <w:rStyle w:val="Lienhypertexte"/>
            <w:rFonts w:ascii="Georgia" w:hAnsi="Georgia"/>
            <w:noProof/>
          </w:rPr>
          <w:t>4.4.3</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lang w:val="fr-FR"/>
          </w:rPr>
          <w:t>Détermination</w:t>
        </w:r>
        <w:r w:rsidRPr="007A60C8">
          <w:rPr>
            <w:rStyle w:val="Lienhypertexte"/>
            <w:rFonts w:ascii="Georgia" w:hAnsi="Georgia"/>
            <w:noProof/>
          </w:rPr>
          <w:t xml:space="preserve"> des prix</w:t>
        </w:r>
        <w:r>
          <w:rPr>
            <w:noProof/>
            <w:webHidden/>
          </w:rPr>
          <w:tab/>
        </w:r>
        <w:r>
          <w:rPr>
            <w:noProof/>
            <w:webHidden/>
          </w:rPr>
          <w:fldChar w:fldCharType="begin"/>
        </w:r>
        <w:r>
          <w:rPr>
            <w:noProof/>
            <w:webHidden/>
          </w:rPr>
          <w:instrText xml:space="preserve"> PAGEREF _Toc185197070 \h </w:instrText>
        </w:r>
        <w:r>
          <w:rPr>
            <w:noProof/>
            <w:webHidden/>
          </w:rPr>
        </w:r>
        <w:r>
          <w:rPr>
            <w:noProof/>
            <w:webHidden/>
          </w:rPr>
          <w:fldChar w:fldCharType="separate"/>
        </w:r>
        <w:r w:rsidR="0059710E">
          <w:rPr>
            <w:noProof/>
            <w:webHidden/>
          </w:rPr>
          <w:t>14</w:t>
        </w:r>
        <w:r>
          <w:rPr>
            <w:noProof/>
            <w:webHidden/>
          </w:rPr>
          <w:fldChar w:fldCharType="end"/>
        </w:r>
      </w:hyperlink>
    </w:p>
    <w:p w14:paraId="6577C524" w14:textId="53A18C68" w:rsidR="00434E36" w:rsidRDefault="00434E36">
      <w:pPr>
        <w:pStyle w:val="TM3"/>
        <w:rPr>
          <w:rFonts w:asciiTheme="minorHAnsi" w:eastAsiaTheme="minorEastAsia" w:hAnsiTheme="minorHAnsi" w:cstheme="minorBidi"/>
          <w:noProof/>
          <w:color w:val="auto"/>
          <w:kern w:val="2"/>
          <w:sz w:val="22"/>
          <w:lang w:val="fr-FR" w:eastAsia="fr-FR"/>
          <w14:ligatures w14:val="standardContextual"/>
        </w:rPr>
      </w:pPr>
      <w:hyperlink w:anchor="_Toc185197071" w:history="1">
        <w:r w:rsidRPr="007A60C8">
          <w:rPr>
            <w:rStyle w:val="Lienhypertexte"/>
            <w:rFonts w:ascii="Georgia" w:hAnsi="Georgia"/>
            <w:noProof/>
          </w:rPr>
          <w:t>4.4.4</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lang w:val="fr-FR"/>
          </w:rPr>
          <w:t>Eléments inclus</w:t>
        </w:r>
        <w:r w:rsidRPr="007A60C8">
          <w:rPr>
            <w:rStyle w:val="Lienhypertexte"/>
            <w:rFonts w:ascii="Georgia" w:hAnsi="Georgia"/>
            <w:noProof/>
          </w:rPr>
          <w:t xml:space="preserve"> dans le prix</w:t>
        </w:r>
        <w:r>
          <w:rPr>
            <w:noProof/>
            <w:webHidden/>
          </w:rPr>
          <w:tab/>
        </w:r>
        <w:r>
          <w:rPr>
            <w:noProof/>
            <w:webHidden/>
          </w:rPr>
          <w:fldChar w:fldCharType="begin"/>
        </w:r>
        <w:r>
          <w:rPr>
            <w:noProof/>
            <w:webHidden/>
          </w:rPr>
          <w:instrText xml:space="preserve"> PAGEREF _Toc185197071 \h </w:instrText>
        </w:r>
        <w:r>
          <w:rPr>
            <w:noProof/>
            <w:webHidden/>
          </w:rPr>
        </w:r>
        <w:r>
          <w:rPr>
            <w:noProof/>
            <w:webHidden/>
          </w:rPr>
          <w:fldChar w:fldCharType="separate"/>
        </w:r>
        <w:r w:rsidR="0059710E">
          <w:rPr>
            <w:noProof/>
            <w:webHidden/>
          </w:rPr>
          <w:t>14</w:t>
        </w:r>
        <w:r>
          <w:rPr>
            <w:noProof/>
            <w:webHidden/>
          </w:rPr>
          <w:fldChar w:fldCharType="end"/>
        </w:r>
      </w:hyperlink>
    </w:p>
    <w:p w14:paraId="3ED2DDA1" w14:textId="11CC45EA" w:rsidR="00434E36" w:rsidRDefault="00434E36">
      <w:pPr>
        <w:pStyle w:val="TM3"/>
        <w:rPr>
          <w:rFonts w:asciiTheme="minorHAnsi" w:eastAsiaTheme="minorEastAsia" w:hAnsiTheme="minorHAnsi" w:cstheme="minorBidi"/>
          <w:noProof/>
          <w:color w:val="auto"/>
          <w:kern w:val="2"/>
          <w:sz w:val="22"/>
          <w:lang w:val="fr-FR" w:eastAsia="fr-FR"/>
          <w14:ligatures w14:val="standardContextual"/>
        </w:rPr>
      </w:pPr>
      <w:hyperlink w:anchor="_Toc185197072" w:history="1">
        <w:r w:rsidRPr="007A60C8">
          <w:rPr>
            <w:rStyle w:val="Lienhypertexte"/>
            <w:rFonts w:ascii="Georgia" w:hAnsi="Georgia"/>
            <w:noProof/>
          </w:rPr>
          <w:t>4.4.5</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Introduction des offres</w:t>
        </w:r>
        <w:r>
          <w:rPr>
            <w:noProof/>
            <w:webHidden/>
          </w:rPr>
          <w:tab/>
        </w:r>
        <w:r>
          <w:rPr>
            <w:noProof/>
            <w:webHidden/>
          </w:rPr>
          <w:fldChar w:fldCharType="begin"/>
        </w:r>
        <w:r>
          <w:rPr>
            <w:noProof/>
            <w:webHidden/>
          </w:rPr>
          <w:instrText xml:space="preserve"> PAGEREF _Toc185197072 \h </w:instrText>
        </w:r>
        <w:r>
          <w:rPr>
            <w:noProof/>
            <w:webHidden/>
          </w:rPr>
        </w:r>
        <w:r>
          <w:rPr>
            <w:noProof/>
            <w:webHidden/>
          </w:rPr>
          <w:fldChar w:fldCharType="separate"/>
        </w:r>
        <w:r w:rsidR="0059710E">
          <w:rPr>
            <w:noProof/>
            <w:webHidden/>
          </w:rPr>
          <w:t>15</w:t>
        </w:r>
        <w:r>
          <w:rPr>
            <w:noProof/>
            <w:webHidden/>
          </w:rPr>
          <w:fldChar w:fldCharType="end"/>
        </w:r>
      </w:hyperlink>
    </w:p>
    <w:p w14:paraId="3A8D4461" w14:textId="59939D4C" w:rsidR="00434E36" w:rsidRDefault="00434E36">
      <w:pPr>
        <w:pStyle w:val="TM3"/>
        <w:rPr>
          <w:rFonts w:asciiTheme="minorHAnsi" w:eastAsiaTheme="minorEastAsia" w:hAnsiTheme="minorHAnsi" w:cstheme="minorBidi"/>
          <w:noProof/>
          <w:color w:val="auto"/>
          <w:kern w:val="2"/>
          <w:sz w:val="22"/>
          <w:lang w:val="fr-FR" w:eastAsia="fr-FR"/>
          <w14:ligatures w14:val="standardContextual"/>
        </w:rPr>
      </w:pPr>
      <w:hyperlink w:anchor="_Toc185197073" w:history="1">
        <w:r w:rsidRPr="007A60C8">
          <w:rPr>
            <w:rStyle w:val="Lienhypertexte"/>
            <w:rFonts w:ascii="Georgia" w:hAnsi="Georgia"/>
            <w:noProof/>
          </w:rPr>
          <w:t>4.4.6</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Modification ou retrait d’une offre déjà introduite</w:t>
        </w:r>
        <w:r>
          <w:rPr>
            <w:noProof/>
            <w:webHidden/>
          </w:rPr>
          <w:tab/>
        </w:r>
        <w:r>
          <w:rPr>
            <w:noProof/>
            <w:webHidden/>
          </w:rPr>
          <w:fldChar w:fldCharType="begin"/>
        </w:r>
        <w:r>
          <w:rPr>
            <w:noProof/>
            <w:webHidden/>
          </w:rPr>
          <w:instrText xml:space="preserve"> PAGEREF _Toc185197073 \h </w:instrText>
        </w:r>
        <w:r>
          <w:rPr>
            <w:noProof/>
            <w:webHidden/>
          </w:rPr>
        </w:r>
        <w:r>
          <w:rPr>
            <w:noProof/>
            <w:webHidden/>
          </w:rPr>
          <w:fldChar w:fldCharType="separate"/>
        </w:r>
        <w:r w:rsidR="0059710E">
          <w:rPr>
            <w:noProof/>
            <w:webHidden/>
          </w:rPr>
          <w:t>15</w:t>
        </w:r>
        <w:r>
          <w:rPr>
            <w:noProof/>
            <w:webHidden/>
          </w:rPr>
          <w:fldChar w:fldCharType="end"/>
        </w:r>
      </w:hyperlink>
    </w:p>
    <w:p w14:paraId="5884FD60" w14:textId="031F0989" w:rsidR="00434E36" w:rsidRDefault="00434E36">
      <w:pPr>
        <w:pStyle w:val="TM3"/>
        <w:rPr>
          <w:rFonts w:asciiTheme="minorHAnsi" w:eastAsiaTheme="minorEastAsia" w:hAnsiTheme="minorHAnsi" w:cstheme="minorBidi"/>
          <w:noProof/>
          <w:color w:val="auto"/>
          <w:kern w:val="2"/>
          <w:sz w:val="22"/>
          <w:lang w:val="fr-FR" w:eastAsia="fr-FR"/>
          <w14:ligatures w14:val="standardContextual"/>
        </w:rPr>
      </w:pPr>
      <w:hyperlink w:anchor="_Toc185197074" w:history="1">
        <w:r w:rsidRPr="007A60C8">
          <w:rPr>
            <w:rStyle w:val="Lienhypertexte"/>
            <w:rFonts w:ascii="Georgia" w:hAnsi="Georgia"/>
            <w:noProof/>
          </w:rPr>
          <w:t>4.4.7</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Ouverture des offres</w:t>
        </w:r>
        <w:r>
          <w:rPr>
            <w:noProof/>
            <w:webHidden/>
          </w:rPr>
          <w:tab/>
        </w:r>
        <w:r>
          <w:rPr>
            <w:noProof/>
            <w:webHidden/>
          </w:rPr>
          <w:fldChar w:fldCharType="begin"/>
        </w:r>
        <w:r>
          <w:rPr>
            <w:noProof/>
            <w:webHidden/>
          </w:rPr>
          <w:instrText xml:space="preserve"> PAGEREF _Toc185197074 \h </w:instrText>
        </w:r>
        <w:r>
          <w:rPr>
            <w:noProof/>
            <w:webHidden/>
          </w:rPr>
        </w:r>
        <w:r>
          <w:rPr>
            <w:noProof/>
            <w:webHidden/>
          </w:rPr>
          <w:fldChar w:fldCharType="separate"/>
        </w:r>
        <w:r w:rsidR="0059710E">
          <w:rPr>
            <w:noProof/>
            <w:webHidden/>
          </w:rPr>
          <w:t>15</w:t>
        </w:r>
        <w:r>
          <w:rPr>
            <w:noProof/>
            <w:webHidden/>
          </w:rPr>
          <w:fldChar w:fldCharType="end"/>
        </w:r>
      </w:hyperlink>
    </w:p>
    <w:p w14:paraId="00F9384D" w14:textId="7630621D" w:rsidR="00434E36" w:rsidRDefault="00434E36">
      <w:pPr>
        <w:pStyle w:val="TM2"/>
        <w:tabs>
          <w:tab w:val="left" w:pos="880"/>
          <w:tab w:val="right" w:leader="dot" w:pos="9060"/>
        </w:tabs>
        <w:rPr>
          <w:rFonts w:asciiTheme="minorHAnsi" w:eastAsiaTheme="minorEastAsia" w:hAnsiTheme="minorHAnsi" w:cstheme="minorBidi"/>
          <w:noProof/>
          <w:color w:val="auto"/>
          <w:kern w:val="2"/>
          <w:sz w:val="22"/>
          <w:lang w:val="fr-FR" w:eastAsia="fr-FR"/>
          <w14:ligatures w14:val="standardContextual"/>
        </w:rPr>
      </w:pPr>
      <w:hyperlink w:anchor="_Toc185197075" w:history="1">
        <w:r w:rsidRPr="007A60C8">
          <w:rPr>
            <w:rStyle w:val="Lienhypertexte"/>
            <w:rFonts w:ascii="Georgia" w:hAnsi="Georgia"/>
            <w:noProof/>
          </w:rPr>
          <w:t>4.5</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Sélection des soumissionnaires</w:t>
        </w:r>
        <w:r>
          <w:rPr>
            <w:noProof/>
            <w:webHidden/>
          </w:rPr>
          <w:tab/>
        </w:r>
        <w:r>
          <w:rPr>
            <w:noProof/>
            <w:webHidden/>
          </w:rPr>
          <w:fldChar w:fldCharType="begin"/>
        </w:r>
        <w:r>
          <w:rPr>
            <w:noProof/>
            <w:webHidden/>
          </w:rPr>
          <w:instrText xml:space="preserve"> PAGEREF _Toc185197075 \h </w:instrText>
        </w:r>
        <w:r>
          <w:rPr>
            <w:noProof/>
            <w:webHidden/>
          </w:rPr>
        </w:r>
        <w:r>
          <w:rPr>
            <w:noProof/>
            <w:webHidden/>
          </w:rPr>
          <w:fldChar w:fldCharType="separate"/>
        </w:r>
        <w:r w:rsidR="0059710E">
          <w:rPr>
            <w:noProof/>
            <w:webHidden/>
          </w:rPr>
          <w:t>16</w:t>
        </w:r>
        <w:r>
          <w:rPr>
            <w:noProof/>
            <w:webHidden/>
          </w:rPr>
          <w:fldChar w:fldCharType="end"/>
        </w:r>
      </w:hyperlink>
    </w:p>
    <w:p w14:paraId="73F18F14" w14:textId="24B4FBA8" w:rsidR="00434E36" w:rsidRDefault="00434E36">
      <w:pPr>
        <w:pStyle w:val="TM3"/>
        <w:rPr>
          <w:rFonts w:asciiTheme="minorHAnsi" w:eastAsiaTheme="minorEastAsia" w:hAnsiTheme="minorHAnsi" w:cstheme="minorBidi"/>
          <w:noProof/>
          <w:color w:val="auto"/>
          <w:kern w:val="2"/>
          <w:sz w:val="22"/>
          <w:lang w:val="fr-FR" w:eastAsia="fr-FR"/>
          <w14:ligatures w14:val="standardContextual"/>
        </w:rPr>
      </w:pPr>
      <w:hyperlink w:anchor="_Toc185197076" w:history="1">
        <w:r w:rsidRPr="007A60C8">
          <w:rPr>
            <w:rStyle w:val="Lienhypertexte"/>
            <w:rFonts w:ascii="Georgia" w:hAnsi="Georgia"/>
            <w:noProof/>
          </w:rPr>
          <w:t>4.5.1</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Motifs d’exclusion</w:t>
        </w:r>
        <w:r>
          <w:rPr>
            <w:noProof/>
            <w:webHidden/>
          </w:rPr>
          <w:tab/>
        </w:r>
        <w:r>
          <w:rPr>
            <w:noProof/>
            <w:webHidden/>
          </w:rPr>
          <w:fldChar w:fldCharType="begin"/>
        </w:r>
        <w:r>
          <w:rPr>
            <w:noProof/>
            <w:webHidden/>
          </w:rPr>
          <w:instrText xml:space="preserve"> PAGEREF _Toc185197076 \h </w:instrText>
        </w:r>
        <w:r>
          <w:rPr>
            <w:noProof/>
            <w:webHidden/>
          </w:rPr>
        </w:r>
        <w:r>
          <w:rPr>
            <w:noProof/>
            <w:webHidden/>
          </w:rPr>
          <w:fldChar w:fldCharType="separate"/>
        </w:r>
        <w:r w:rsidR="0059710E">
          <w:rPr>
            <w:noProof/>
            <w:webHidden/>
          </w:rPr>
          <w:t>16</w:t>
        </w:r>
        <w:r>
          <w:rPr>
            <w:noProof/>
            <w:webHidden/>
          </w:rPr>
          <w:fldChar w:fldCharType="end"/>
        </w:r>
      </w:hyperlink>
    </w:p>
    <w:p w14:paraId="150AD972" w14:textId="4BD85C68" w:rsidR="00434E36" w:rsidRDefault="00434E36">
      <w:pPr>
        <w:pStyle w:val="TM3"/>
        <w:rPr>
          <w:rFonts w:asciiTheme="minorHAnsi" w:eastAsiaTheme="minorEastAsia" w:hAnsiTheme="minorHAnsi" w:cstheme="minorBidi"/>
          <w:noProof/>
          <w:color w:val="auto"/>
          <w:kern w:val="2"/>
          <w:sz w:val="22"/>
          <w:lang w:val="fr-FR" w:eastAsia="fr-FR"/>
          <w14:ligatures w14:val="standardContextual"/>
        </w:rPr>
      </w:pPr>
      <w:hyperlink w:anchor="_Toc185197077" w:history="1">
        <w:r w:rsidRPr="007A60C8">
          <w:rPr>
            <w:rStyle w:val="Lienhypertexte"/>
            <w:rFonts w:ascii="Georgia" w:hAnsi="Georgia"/>
            <w:noProof/>
          </w:rPr>
          <w:t>4.5.2</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 xml:space="preserve">Critères de sélection </w:t>
        </w:r>
        <w:r w:rsidRPr="007A60C8">
          <w:rPr>
            <w:rStyle w:val="Lienhypertexte"/>
            <w:rFonts w:ascii="Georgia" w:eastAsia="Wingdings" w:hAnsi="Georgia" w:cs="Wingdings"/>
            <w:noProof/>
            <w:lang w:val="fr-FR"/>
          </w:rPr>
          <w:t>à</w:t>
        </w:r>
        <w:r w:rsidRPr="007A60C8">
          <w:rPr>
            <w:rStyle w:val="Lienhypertexte"/>
            <w:rFonts w:ascii="Georgia" w:hAnsi="Georgia"/>
            <w:noProof/>
          </w:rPr>
          <w:t xml:space="preserve"> En-dessous des seuils lorsque le DUME n’est pas d’application</w:t>
        </w:r>
        <w:r>
          <w:rPr>
            <w:noProof/>
            <w:webHidden/>
          </w:rPr>
          <w:tab/>
        </w:r>
        <w:r>
          <w:rPr>
            <w:noProof/>
            <w:webHidden/>
          </w:rPr>
          <w:fldChar w:fldCharType="begin"/>
        </w:r>
        <w:r>
          <w:rPr>
            <w:noProof/>
            <w:webHidden/>
          </w:rPr>
          <w:instrText xml:space="preserve"> PAGEREF _Toc185197077 \h </w:instrText>
        </w:r>
        <w:r>
          <w:rPr>
            <w:noProof/>
            <w:webHidden/>
          </w:rPr>
        </w:r>
        <w:r>
          <w:rPr>
            <w:noProof/>
            <w:webHidden/>
          </w:rPr>
          <w:fldChar w:fldCharType="separate"/>
        </w:r>
        <w:r w:rsidR="0059710E">
          <w:rPr>
            <w:noProof/>
            <w:webHidden/>
          </w:rPr>
          <w:t>18</w:t>
        </w:r>
        <w:r>
          <w:rPr>
            <w:noProof/>
            <w:webHidden/>
          </w:rPr>
          <w:fldChar w:fldCharType="end"/>
        </w:r>
      </w:hyperlink>
    </w:p>
    <w:p w14:paraId="5C44AE13" w14:textId="1A408E9E" w:rsidR="00434E36" w:rsidRDefault="00434E36">
      <w:pPr>
        <w:pStyle w:val="TM3"/>
        <w:rPr>
          <w:rFonts w:asciiTheme="minorHAnsi" w:eastAsiaTheme="minorEastAsia" w:hAnsiTheme="minorHAnsi" w:cstheme="minorBidi"/>
          <w:noProof/>
          <w:color w:val="auto"/>
          <w:kern w:val="2"/>
          <w:sz w:val="22"/>
          <w:lang w:val="fr-FR" w:eastAsia="fr-FR"/>
          <w14:ligatures w14:val="standardContextual"/>
        </w:rPr>
      </w:pPr>
      <w:hyperlink w:anchor="_Toc185197078" w:history="1">
        <w:r w:rsidRPr="007A60C8">
          <w:rPr>
            <w:rStyle w:val="Lienhypertexte"/>
            <w:rFonts w:ascii="Georgia" w:hAnsi="Georgia"/>
            <w:noProof/>
          </w:rPr>
          <w:t>4.5.3</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Modalités d'examen des offres et régularité des offres</w:t>
        </w:r>
        <w:r>
          <w:rPr>
            <w:noProof/>
            <w:webHidden/>
          </w:rPr>
          <w:tab/>
        </w:r>
        <w:r>
          <w:rPr>
            <w:noProof/>
            <w:webHidden/>
          </w:rPr>
          <w:fldChar w:fldCharType="begin"/>
        </w:r>
        <w:r>
          <w:rPr>
            <w:noProof/>
            <w:webHidden/>
          </w:rPr>
          <w:instrText xml:space="preserve"> PAGEREF _Toc185197078 \h </w:instrText>
        </w:r>
        <w:r>
          <w:rPr>
            <w:noProof/>
            <w:webHidden/>
          </w:rPr>
        </w:r>
        <w:r>
          <w:rPr>
            <w:noProof/>
            <w:webHidden/>
          </w:rPr>
          <w:fldChar w:fldCharType="separate"/>
        </w:r>
        <w:r w:rsidR="0059710E">
          <w:rPr>
            <w:noProof/>
            <w:webHidden/>
          </w:rPr>
          <w:t>18</w:t>
        </w:r>
        <w:r>
          <w:rPr>
            <w:noProof/>
            <w:webHidden/>
          </w:rPr>
          <w:fldChar w:fldCharType="end"/>
        </w:r>
      </w:hyperlink>
    </w:p>
    <w:p w14:paraId="51D6E991" w14:textId="160DD6D5" w:rsidR="00434E36" w:rsidRDefault="00434E36">
      <w:pPr>
        <w:pStyle w:val="TM3"/>
        <w:rPr>
          <w:rFonts w:asciiTheme="minorHAnsi" w:eastAsiaTheme="minorEastAsia" w:hAnsiTheme="minorHAnsi" w:cstheme="minorBidi"/>
          <w:noProof/>
          <w:color w:val="auto"/>
          <w:kern w:val="2"/>
          <w:sz w:val="22"/>
          <w:lang w:val="fr-FR" w:eastAsia="fr-FR"/>
          <w14:ligatures w14:val="standardContextual"/>
        </w:rPr>
      </w:pPr>
      <w:hyperlink w:anchor="_Toc185197079" w:history="1">
        <w:r w:rsidRPr="007A60C8">
          <w:rPr>
            <w:rStyle w:val="Lienhypertexte"/>
            <w:rFonts w:ascii="Georgia" w:hAnsi="Georgia" w:cs="Arial"/>
            <w:noProof/>
          </w:rPr>
          <w:t>4.5.4</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lang w:val="fr-FR"/>
          </w:rPr>
          <w:t xml:space="preserve">Critères d’attribution </w:t>
        </w:r>
        <w:r w:rsidRPr="007A60C8">
          <w:rPr>
            <w:rStyle w:val="Lienhypertexte"/>
            <w:rFonts w:ascii="Segoe UI Symbol" w:hAnsi="Segoe UI Symbol" w:cs="Segoe UI Symbol"/>
            <w:noProof/>
            <w:lang w:val="fr-FR"/>
          </w:rPr>
          <w:t>♣</w:t>
        </w:r>
        <w:r>
          <w:rPr>
            <w:noProof/>
            <w:webHidden/>
          </w:rPr>
          <w:tab/>
        </w:r>
        <w:r>
          <w:rPr>
            <w:noProof/>
            <w:webHidden/>
          </w:rPr>
          <w:fldChar w:fldCharType="begin"/>
        </w:r>
        <w:r>
          <w:rPr>
            <w:noProof/>
            <w:webHidden/>
          </w:rPr>
          <w:instrText xml:space="preserve"> PAGEREF _Toc185197079 \h </w:instrText>
        </w:r>
        <w:r>
          <w:rPr>
            <w:noProof/>
            <w:webHidden/>
          </w:rPr>
        </w:r>
        <w:r>
          <w:rPr>
            <w:noProof/>
            <w:webHidden/>
          </w:rPr>
          <w:fldChar w:fldCharType="separate"/>
        </w:r>
        <w:r w:rsidR="0059710E">
          <w:rPr>
            <w:noProof/>
            <w:webHidden/>
          </w:rPr>
          <w:t>19</w:t>
        </w:r>
        <w:r>
          <w:rPr>
            <w:noProof/>
            <w:webHidden/>
          </w:rPr>
          <w:fldChar w:fldCharType="end"/>
        </w:r>
      </w:hyperlink>
    </w:p>
    <w:p w14:paraId="3CCB3146" w14:textId="4E94CDFE" w:rsidR="00434E36" w:rsidRDefault="00434E36">
      <w:pPr>
        <w:pStyle w:val="TM4"/>
        <w:rPr>
          <w:rFonts w:asciiTheme="minorHAnsi" w:eastAsiaTheme="minorEastAsia" w:hAnsiTheme="minorHAnsi" w:cstheme="minorBidi"/>
          <w:noProof/>
          <w:color w:val="auto"/>
          <w:kern w:val="2"/>
          <w:sz w:val="22"/>
          <w:lang w:val="fr-FR" w:eastAsia="fr-FR"/>
          <w14:ligatures w14:val="standardContextual"/>
        </w:rPr>
      </w:pPr>
      <w:hyperlink w:anchor="_Toc185197080" w:history="1">
        <w:r w:rsidRPr="007A60C8">
          <w:rPr>
            <w:rStyle w:val="Lienhypertexte"/>
            <w:rFonts w:ascii="Georgia" w:hAnsi="Georgia"/>
            <w:noProof/>
          </w:rPr>
          <w:t>4.5.4.1</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Cotation finale</w:t>
        </w:r>
        <w:r>
          <w:rPr>
            <w:noProof/>
            <w:webHidden/>
          </w:rPr>
          <w:tab/>
        </w:r>
        <w:r>
          <w:rPr>
            <w:noProof/>
            <w:webHidden/>
          </w:rPr>
          <w:fldChar w:fldCharType="begin"/>
        </w:r>
        <w:r>
          <w:rPr>
            <w:noProof/>
            <w:webHidden/>
          </w:rPr>
          <w:instrText xml:space="preserve"> PAGEREF _Toc185197080 \h </w:instrText>
        </w:r>
        <w:r>
          <w:rPr>
            <w:noProof/>
            <w:webHidden/>
          </w:rPr>
        </w:r>
        <w:r>
          <w:rPr>
            <w:noProof/>
            <w:webHidden/>
          </w:rPr>
          <w:fldChar w:fldCharType="separate"/>
        </w:r>
        <w:r w:rsidR="0059710E">
          <w:rPr>
            <w:noProof/>
            <w:webHidden/>
          </w:rPr>
          <w:t>19</w:t>
        </w:r>
        <w:r>
          <w:rPr>
            <w:noProof/>
            <w:webHidden/>
          </w:rPr>
          <w:fldChar w:fldCharType="end"/>
        </w:r>
      </w:hyperlink>
    </w:p>
    <w:p w14:paraId="5A2E1CD9" w14:textId="0EAAA7FE" w:rsidR="00434E36" w:rsidRDefault="00434E36">
      <w:pPr>
        <w:pStyle w:val="TM4"/>
        <w:rPr>
          <w:rFonts w:asciiTheme="minorHAnsi" w:eastAsiaTheme="minorEastAsia" w:hAnsiTheme="minorHAnsi" w:cstheme="minorBidi"/>
          <w:noProof/>
          <w:color w:val="auto"/>
          <w:kern w:val="2"/>
          <w:sz w:val="22"/>
          <w:lang w:val="fr-FR" w:eastAsia="fr-FR"/>
          <w14:ligatures w14:val="standardContextual"/>
        </w:rPr>
      </w:pPr>
      <w:hyperlink w:anchor="_Toc185197081" w:history="1">
        <w:r w:rsidRPr="007A60C8">
          <w:rPr>
            <w:rStyle w:val="Lienhypertexte"/>
            <w:rFonts w:ascii="Georgia" w:hAnsi="Georgia"/>
            <w:noProof/>
          </w:rPr>
          <w:t>4.5.4.2</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Attribution du marché</w:t>
        </w:r>
        <w:r>
          <w:rPr>
            <w:noProof/>
            <w:webHidden/>
          </w:rPr>
          <w:tab/>
        </w:r>
        <w:r>
          <w:rPr>
            <w:noProof/>
            <w:webHidden/>
          </w:rPr>
          <w:fldChar w:fldCharType="begin"/>
        </w:r>
        <w:r>
          <w:rPr>
            <w:noProof/>
            <w:webHidden/>
          </w:rPr>
          <w:instrText xml:space="preserve"> PAGEREF _Toc185197081 \h </w:instrText>
        </w:r>
        <w:r>
          <w:rPr>
            <w:noProof/>
            <w:webHidden/>
          </w:rPr>
        </w:r>
        <w:r>
          <w:rPr>
            <w:noProof/>
            <w:webHidden/>
          </w:rPr>
          <w:fldChar w:fldCharType="separate"/>
        </w:r>
        <w:r w:rsidR="0059710E">
          <w:rPr>
            <w:noProof/>
            <w:webHidden/>
          </w:rPr>
          <w:t>19</w:t>
        </w:r>
        <w:r>
          <w:rPr>
            <w:noProof/>
            <w:webHidden/>
          </w:rPr>
          <w:fldChar w:fldCharType="end"/>
        </w:r>
      </w:hyperlink>
    </w:p>
    <w:p w14:paraId="3615A98B" w14:textId="2010EAB5" w:rsidR="00434E36" w:rsidRDefault="00434E36">
      <w:pPr>
        <w:pStyle w:val="TM3"/>
        <w:rPr>
          <w:rFonts w:asciiTheme="minorHAnsi" w:eastAsiaTheme="minorEastAsia" w:hAnsiTheme="minorHAnsi" w:cstheme="minorBidi"/>
          <w:noProof/>
          <w:color w:val="auto"/>
          <w:kern w:val="2"/>
          <w:sz w:val="22"/>
          <w:lang w:val="fr-FR" w:eastAsia="fr-FR"/>
          <w14:ligatures w14:val="standardContextual"/>
        </w:rPr>
      </w:pPr>
      <w:hyperlink w:anchor="_Toc185197082" w:history="1">
        <w:r w:rsidRPr="007A60C8">
          <w:rPr>
            <w:rStyle w:val="Lienhypertexte"/>
            <w:rFonts w:ascii="Georgia" w:hAnsi="Georgia"/>
            <w:noProof/>
          </w:rPr>
          <w:t>4.5.5</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Conclusion du contrat</w:t>
        </w:r>
        <w:r>
          <w:rPr>
            <w:noProof/>
            <w:webHidden/>
          </w:rPr>
          <w:tab/>
        </w:r>
        <w:r>
          <w:rPr>
            <w:noProof/>
            <w:webHidden/>
          </w:rPr>
          <w:fldChar w:fldCharType="begin"/>
        </w:r>
        <w:r>
          <w:rPr>
            <w:noProof/>
            <w:webHidden/>
          </w:rPr>
          <w:instrText xml:space="preserve"> PAGEREF _Toc185197082 \h </w:instrText>
        </w:r>
        <w:r>
          <w:rPr>
            <w:noProof/>
            <w:webHidden/>
          </w:rPr>
        </w:r>
        <w:r>
          <w:rPr>
            <w:noProof/>
            <w:webHidden/>
          </w:rPr>
          <w:fldChar w:fldCharType="separate"/>
        </w:r>
        <w:r w:rsidR="0059710E">
          <w:rPr>
            <w:noProof/>
            <w:webHidden/>
          </w:rPr>
          <w:t>19</w:t>
        </w:r>
        <w:r>
          <w:rPr>
            <w:noProof/>
            <w:webHidden/>
          </w:rPr>
          <w:fldChar w:fldCharType="end"/>
        </w:r>
      </w:hyperlink>
    </w:p>
    <w:p w14:paraId="781604DF" w14:textId="261EF99C" w:rsidR="00434E36" w:rsidRDefault="00434E36">
      <w:pPr>
        <w:pStyle w:val="TM1"/>
        <w:rPr>
          <w:rFonts w:asciiTheme="minorHAnsi" w:eastAsiaTheme="minorEastAsia" w:hAnsiTheme="minorHAnsi" w:cstheme="minorBidi"/>
          <w:b w:val="0"/>
          <w:noProof/>
          <w:color w:val="auto"/>
          <w:kern w:val="2"/>
          <w:sz w:val="22"/>
          <w:lang w:val="fr-FR" w:eastAsia="fr-FR"/>
          <w14:ligatures w14:val="standardContextual"/>
        </w:rPr>
      </w:pPr>
      <w:hyperlink w:anchor="_Toc185197083" w:history="1">
        <w:r w:rsidRPr="007A60C8">
          <w:rPr>
            <w:rStyle w:val="Lienhypertexte"/>
            <w:rFonts w:ascii="Georgia" w:hAnsi="Georgia"/>
            <w:noProof/>
          </w:rPr>
          <w:t>5</w:t>
        </w:r>
        <w:r>
          <w:rPr>
            <w:rFonts w:asciiTheme="minorHAnsi" w:eastAsiaTheme="minorEastAsia" w:hAnsiTheme="minorHAnsi" w:cstheme="minorBidi"/>
            <w:b w:val="0"/>
            <w:noProof/>
            <w:color w:val="auto"/>
            <w:kern w:val="2"/>
            <w:sz w:val="22"/>
            <w:lang w:val="fr-FR" w:eastAsia="fr-FR"/>
            <w14:ligatures w14:val="standardContextual"/>
          </w:rPr>
          <w:tab/>
        </w:r>
        <w:r w:rsidRPr="007A60C8">
          <w:rPr>
            <w:rStyle w:val="Lienhypertexte"/>
            <w:rFonts w:ascii="Georgia" w:hAnsi="Georgia"/>
            <w:noProof/>
          </w:rPr>
          <w:t>Dispositions contractuelles particulères</w:t>
        </w:r>
        <w:r>
          <w:rPr>
            <w:noProof/>
            <w:webHidden/>
          </w:rPr>
          <w:tab/>
        </w:r>
        <w:r>
          <w:rPr>
            <w:noProof/>
            <w:webHidden/>
          </w:rPr>
          <w:fldChar w:fldCharType="begin"/>
        </w:r>
        <w:r>
          <w:rPr>
            <w:noProof/>
            <w:webHidden/>
          </w:rPr>
          <w:instrText xml:space="preserve"> PAGEREF _Toc185197083 \h </w:instrText>
        </w:r>
        <w:r>
          <w:rPr>
            <w:noProof/>
            <w:webHidden/>
          </w:rPr>
        </w:r>
        <w:r>
          <w:rPr>
            <w:noProof/>
            <w:webHidden/>
          </w:rPr>
          <w:fldChar w:fldCharType="separate"/>
        </w:r>
        <w:r w:rsidR="0059710E">
          <w:rPr>
            <w:noProof/>
            <w:webHidden/>
          </w:rPr>
          <w:t>20</w:t>
        </w:r>
        <w:r>
          <w:rPr>
            <w:noProof/>
            <w:webHidden/>
          </w:rPr>
          <w:fldChar w:fldCharType="end"/>
        </w:r>
      </w:hyperlink>
    </w:p>
    <w:p w14:paraId="7FC5D4DF" w14:textId="6959F9CA" w:rsidR="00434E36" w:rsidRDefault="00434E36">
      <w:pPr>
        <w:pStyle w:val="TM2"/>
        <w:tabs>
          <w:tab w:val="left" w:pos="880"/>
          <w:tab w:val="right" w:leader="dot" w:pos="9060"/>
        </w:tabs>
        <w:rPr>
          <w:rFonts w:asciiTheme="minorHAnsi" w:eastAsiaTheme="minorEastAsia" w:hAnsiTheme="minorHAnsi" w:cstheme="minorBidi"/>
          <w:noProof/>
          <w:color w:val="auto"/>
          <w:kern w:val="2"/>
          <w:sz w:val="22"/>
          <w:lang w:val="fr-FR" w:eastAsia="fr-FR"/>
          <w14:ligatures w14:val="standardContextual"/>
        </w:rPr>
      </w:pPr>
      <w:hyperlink w:anchor="_Toc185197084" w:history="1">
        <w:r w:rsidRPr="007A60C8">
          <w:rPr>
            <w:rStyle w:val="Lienhypertexte"/>
            <w:rFonts w:ascii="Georgia" w:hAnsi="Georgia"/>
            <w:noProof/>
          </w:rPr>
          <w:t>5.1</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Fonctionnaire dirigeant (art. 11)</w:t>
        </w:r>
        <w:r>
          <w:rPr>
            <w:noProof/>
            <w:webHidden/>
          </w:rPr>
          <w:tab/>
        </w:r>
        <w:r>
          <w:rPr>
            <w:noProof/>
            <w:webHidden/>
          </w:rPr>
          <w:fldChar w:fldCharType="begin"/>
        </w:r>
        <w:r>
          <w:rPr>
            <w:noProof/>
            <w:webHidden/>
          </w:rPr>
          <w:instrText xml:space="preserve"> PAGEREF _Toc185197084 \h </w:instrText>
        </w:r>
        <w:r>
          <w:rPr>
            <w:noProof/>
            <w:webHidden/>
          </w:rPr>
        </w:r>
        <w:r>
          <w:rPr>
            <w:noProof/>
            <w:webHidden/>
          </w:rPr>
          <w:fldChar w:fldCharType="separate"/>
        </w:r>
        <w:r w:rsidR="0059710E">
          <w:rPr>
            <w:noProof/>
            <w:webHidden/>
          </w:rPr>
          <w:t>20</w:t>
        </w:r>
        <w:r>
          <w:rPr>
            <w:noProof/>
            <w:webHidden/>
          </w:rPr>
          <w:fldChar w:fldCharType="end"/>
        </w:r>
      </w:hyperlink>
    </w:p>
    <w:p w14:paraId="63846493" w14:textId="4D06B28A" w:rsidR="00434E36" w:rsidRDefault="00434E36">
      <w:pPr>
        <w:pStyle w:val="TM2"/>
        <w:tabs>
          <w:tab w:val="left" w:pos="880"/>
          <w:tab w:val="right" w:leader="dot" w:pos="9060"/>
        </w:tabs>
        <w:rPr>
          <w:rFonts w:asciiTheme="minorHAnsi" w:eastAsiaTheme="minorEastAsia" w:hAnsiTheme="minorHAnsi" w:cstheme="minorBidi"/>
          <w:noProof/>
          <w:color w:val="auto"/>
          <w:kern w:val="2"/>
          <w:sz w:val="22"/>
          <w:lang w:val="fr-FR" w:eastAsia="fr-FR"/>
          <w14:ligatures w14:val="standardContextual"/>
        </w:rPr>
      </w:pPr>
      <w:hyperlink w:anchor="_Toc185197085" w:history="1">
        <w:r w:rsidRPr="007A60C8">
          <w:rPr>
            <w:rStyle w:val="Lienhypertexte"/>
            <w:rFonts w:ascii="Georgia" w:hAnsi="Georgia"/>
            <w:noProof/>
          </w:rPr>
          <w:t>5.2</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Sous-traitants (art. 12 à 15)</w:t>
        </w:r>
        <w:r>
          <w:rPr>
            <w:noProof/>
            <w:webHidden/>
          </w:rPr>
          <w:tab/>
        </w:r>
        <w:r>
          <w:rPr>
            <w:noProof/>
            <w:webHidden/>
          </w:rPr>
          <w:fldChar w:fldCharType="begin"/>
        </w:r>
        <w:r>
          <w:rPr>
            <w:noProof/>
            <w:webHidden/>
          </w:rPr>
          <w:instrText xml:space="preserve"> PAGEREF _Toc185197085 \h </w:instrText>
        </w:r>
        <w:r>
          <w:rPr>
            <w:noProof/>
            <w:webHidden/>
          </w:rPr>
        </w:r>
        <w:r>
          <w:rPr>
            <w:noProof/>
            <w:webHidden/>
          </w:rPr>
          <w:fldChar w:fldCharType="separate"/>
        </w:r>
        <w:r w:rsidR="0059710E">
          <w:rPr>
            <w:noProof/>
            <w:webHidden/>
          </w:rPr>
          <w:t>20</w:t>
        </w:r>
        <w:r>
          <w:rPr>
            <w:noProof/>
            <w:webHidden/>
          </w:rPr>
          <w:fldChar w:fldCharType="end"/>
        </w:r>
      </w:hyperlink>
    </w:p>
    <w:p w14:paraId="69133517" w14:textId="2CED2E69" w:rsidR="00434E36" w:rsidRDefault="00434E36">
      <w:pPr>
        <w:pStyle w:val="TM2"/>
        <w:tabs>
          <w:tab w:val="left" w:pos="880"/>
          <w:tab w:val="right" w:leader="dot" w:pos="9060"/>
        </w:tabs>
        <w:rPr>
          <w:rFonts w:asciiTheme="minorHAnsi" w:eastAsiaTheme="minorEastAsia" w:hAnsiTheme="minorHAnsi" w:cstheme="minorBidi"/>
          <w:noProof/>
          <w:color w:val="auto"/>
          <w:kern w:val="2"/>
          <w:sz w:val="22"/>
          <w:lang w:val="fr-FR" w:eastAsia="fr-FR"/>
          <w14:ligatures w14:val="standardContextual"/>
        </w:rPr>
      </w:pPr>
      <w:hyperlink w:anchor="_Toc185197086" w:history="1">
        <w:r w:rsidRPr="007A60C8">
          <w:rPr>
            <w:rStyle w:val="Lienhypertexte"/>
            <w:rFonts w:ascii="Georgia" w:hAnsi="Georgia"/>
            <w:noProof/>
          </w:rPr>
          <w:t>5.3</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Confidentialité (art. 18)</w:t>
        </w:r>
        <w:r>
          <w:rPr>
            <w:noProof/>
            <w:webHidden/>
          </w:rPr>
          <w:tab/>
        </w:r>
        <w:r>
          <w:rPr>
            <w:noProof/>
            <w:webHidden/>
          </w:rPr>
          <w:fldChar w:fldCharType="begin"/>
        </w:r>
        <w:r>
          <w:rPr>
            <w:noProof/>
            <w:webHidden/>
          </w:rPr>
          <w:instrText xml:space="preserve"> PAGEREF _Toc185197086 \h </w:instrText>
        </w:r>
        <w:r>
          <w:rPr>
            <w:noProof/>
            <w:webHidden/>
          </w:rPr>
        </w:r>
        <w:r>
          <w:rPr>
            <w:noProof/>
            <w:webHidden/>
          </w:rPr>
          <w:fldChar w:fldCharType="separate"/>
        </w:r>
        <w:r w:rsidR="0059710E">
          <w:rPr>
            <w:noProof/>
            <w:webHidden/>
          </w:rPr>
          <w:t>20</w:t>
        </w:r>
        <w:r>
          <w:rPr>
            <w:noProof/>
            <w:webHidden/>
          </w:rPr>
          <w:fldChar w:fldCharType="end"/>
        </w:r>
      </w:hyperlink>
    </w:p>
    <w:p w14:paraId="20E89D75" w14:textId="64CB00C3" w:rsidR="00434E36" w:rsidRDefault="00434E36">
      <w:pPr>
        <w:pStyle w:val="TM2"/>
        <w:tabs>
          <w:tab w:val="left" w:pos="880"/>
          <w:tab w:val="right" w:leader="dot" w:pos="9060"/>
        </w:tabs>
        <w:rPr>
          <w:rFonts w:asciiTheme="minorHAnsi" w:eastAsiaTheme="minorEastAsia" w:hAnsiTheme="minorHAnsi" w:cstheme="minorBidi"/>
          <w:noProof/>
          <w:color w:val="auto"/>
          <w:kern w:val="2"/>
          <w:sz w:val="22"/>
          <w:lang w:val="fr-FR" w:eastAsia="fr-FR"/>
          <w14:ligatures w14:val="standardContextual"/>
        </w:rPr>
      </w:pPr>
      <w:hyperlink w:anchor="_Toc185197087" w:history="1">
        <w:r w:rsidRPr="007A60C8">
          <w:rPr>
            <w:rStyle w:val="Lienhypertexte"/>
            <w:rFonts w:ascii="Georgia" w:hAnsi="Georgia"/>
            <w:noProof/>
            <w:lang w:val="fr-FR"/>
          </w:rPr>
          <w:t>5.4</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lang w:val="fr-FR"/>
          </w:rPr>
          <w:t>Protection des données personnelles</w:t>
        </w:r>
        <w:r>
          <w:rPr>
            <w:noProof/>
            <w:webHidden/>
          </w:rPr>
          <w:tab/>
        </w:r>
        <w:r>
          <w:rPr>
            <w:noProof/>
            <w:webHidden/>
          </w:rPr>
          <w:fldChar w:fldCharType="begin"/>
        </w:r>
        <w:r>
          <w:rPr>
            <w:noProof/>
            <w:webHidden/>
          </w:rPr>
          <w:instrText xml:space="preserve"> PAGEREF _Toc185197087 \h </w:instrText>
        </w:r>
        <w:r>
          <w:rPr>
            <w:noProof/>
            <w:webHidden/>
          </w:rPr>
        </w:r>
        <w:r>
          <w:rPr>
            <w:noProof/>
            <w:webHidden/>
          </w:rPr>
          <w:fldChar w:fldCharType="separate"/>
        </w:r>
        <w:r w:rsidR="0059710E">
          <w:rPr>
            <w:noProof/>
            <w:webHidden/>
          </w:rPr>
          <w:t>21</w:t>
        </w:r>
        <w:r>
          <w:rPr>
            <w:noProof/>
            <w:webHidden/>
          </w:rPr>
          <w:fldChar w:fldCharType="end"/>
        </w:r>
      </w:hyperlink>
    </w:p>
    <w:p w14:paraId="16ED4CC6" w14:textId="3CD733DB" w:rsidR="00434E36" w:rsidRDefault="00434E36">
      <w:pPr>
        <w:pStyle w:val="TM2"/>
        <w:tabs>
          <w:tab w:val="left" w:pos="880"/>
          <w:tab w:val="right" w:leader="dot" w:pos="9060"/>
        </w:tabs>
        <w:rPr>
          <w:rFonts w:asciiTheme="minorHAnsi" w:eastAsiaTheme="minorEastAsia" w:hAnsiTheme="minorHAnsi" w:cstheme="minorBidi"/>
          <w:noProof/>
          <w:color w:val="auto"/>
          <w:kern w:val="2"/>
          <w:sz w:val="22"/>
          <w:lang w:val="fr-FR" w:eastAsia="fr-FR"/>
          <w14:ligatures w14:val="standardContextual"/>
        </w:rPr>
      </w:pPr>
      <w:hyperlink w:anchor="_Toc185197088" w:history="1">
        <w:r w:rsidRPr="007A60C8">
          <w:rPr>
            <w:rStyle w:val="Lienhypertexte"/>
            <w:rFonts w:ascii="Georgia" w:hAnsi="Georgia"/>
            <w:noProof/>
          </w:rPr>
          <w:t>5.5</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Droits intellectuels (art. 19 à 23)</w:t>
        </w:r>
        <w:r>
          <w:rPr>
            <w:noProof/>
            <w:webHidden/>
          </w:rPr>
          <w:tab/>
        </w:r>
        <w:r>
          <w:rPr>
            <w:noProof/>
            <w:webHidden/>
          </w:rPr>
          <w:fldChar w:fldCharType="begin"/>
        </w:r>
        <w:r>
          <w:rPr>
            <w:noProof/>
            <w:webHidden/>
          </w:rPr>
          <w:instrText xml:space="preserve"> PAGEREF _Toc185197088 \h </w:instrText>
        </w:r>
        <w:r>
          <w:rPr>
            <w:noProof/>
            <w:webHidden/>
          </w:rPr>
        </w:r>
        <w:r>
          <w:rPr>
            <w:noProof/>
            <w:webHidden/>
          </w:rPr>
          <w:fldChar w:fldCharType="separate"/>
        </w:r>
        <w:r w:rsidR="0059710E">
          <w:rPr>
            <w:noProof/>
            <w:webHidden/>
          </w:rPr>
          <w:t>23</w:t>
        </w:r>
        <w:r>
          <w:rPr>
            <w:noProof/>
            <w:webHidden/>
          </w:rPr>
          <w:fldChar w:fldCharType="end"/>
        </w:r>
      </w:hyperlink>
    </w:p>
    <w:p w14:paraId="28A71568" w14:textId="720A0360" w:rsidR="00434E36" w:rsidRDefault="00434E36">
      <w:pPr>
        <w:pStyle w:val="TM2"/>
        <w:tabs>
          <w:tab w:val="left" w:pos="880"/>
          <w:tab w:val="right" w:leader="dot" w:pos="9060"/>
        </w:tabs>
        <w:rPr>
          <w:rFonts w:asciiTheme="minorHAnsi" w:eastAsiaTheme="minorEastAsia" w:hAnsiTheme="minorHAnsi" w:cstheme="minorBidi"/>
          <w:noProof/>
          <w:color w:val="auto"/>
          <w:kern w:val="2"/>
          <w:sz w:val="22"/>
          <w:lang w:val="fr-FR" w:eastAsia="fr-FR"/>
          <w14:ligatures w14:val="standardContextual"/>
        </w:rPr>
      </w:pPr>
      <w:hyperlink w:anchor="_Toc185197089" w:history="1">
        <w:r w:rsidRPr="007A60C8">
          <w:rPr>
            <w:rStyle w:val="Lienhypertexte"/>
            <w:rFonts w:ascii="Georgia" w:hAnsi="Georgia"/>
            <w:noProof/>
          </w:rPr>
          <w:t>5.6</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Cautionnement (art.25 à 33)</w:t>
        </w:r>
        <w:r>
          <w:rPr>
            <w:noProof/>
            <w:webHidden/>
          </w:rPr>
          <w:tab/>
        </w:r>
        <w:r>
          <w:rPr>
            <w:noProof/>
            <w:webHidden/>
          </w:rPr>
          <w:fldChar w:fldCharType="begin"/>
        </w:r>
        <w:r>
          <w:rPr>
            <w:noProof/>
            <w:webHidden/>
          </w:rPr>
          <w:instrText xml:space="preserve"> PAGEREF _Toc185197089 \h </w:instrText>
        </w:r>
        <w:r>
          <w:rPr>
            <w:noProof/>
            <w:webHidden/>
          </w:rPr>
        </w:r>
        <w:r>
          <w:rPr>
            <w:noProof/>
            <w:webHidden/>
          </w:rPr>
          <w:fldChar w:fldCharType="separate"/>
        </w:r>
        <w:r w:rsidR="0059710E">
          <w:rPr>
            <w:noProof/>
            <w:webHidden/>
          </w:rPr>
          <w:t>23</w:t>
        </w:r>
        <w:r>
          <w:rPr>
            <w:noProof/>
            <w:webHidden/>
          </w:rPr>
          <w:fldChar w:fldCharType="end"/>
        </w:r>
      </w:hyperlink>
    </w:p>
    <w:p w14:paraId="2CED0994" w14:textId="2C9AA78A" w:rsidR="00434E36" w:rsidRDefault="00434E36">
      <w:pPr>
        <w:pStyle w:val="TM2"/>
        <w:tabs>
          <w:tab w:val="left" w:pos="880"/>
          <w:tab w:val="right" w:leader="dot" w:pos="9060"/>
        </w:tabs>
        <w:rPr>
          <w:rFonts w:asciiTheme="minorHAnsi" w:eastAsiaTheme="minorEastAsia" w:hAnsiTheme="minorHAnsi" w:cstheme="minorBidi"/>
          <w:noProof/>
          <w:color w:val="auto"/>
          <w:kern w:val="2"/>
          <w:sz w:val="22"/>
          <w:lang w:val="fr-FR" w:eastAsia="fr-FR"/>
          <w14:ligatures w14:val="standardContextual"/>
        </w:rPr>
      </w:pPr>
      <w:hyperlink w:anchor="_Toc185197090" w:history="1">
        <w:r w:rsidRPr="007A60C8">
          <w:rPr>
            <w:rStyle w:val="Lienhypertexte"/>
            <w:rFonts w:ascii="Georgia" w:hAnsi="Georgia"/>
            <w:noProof/>
          </w:rPr>
          <w:t>5.7</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Conformité de l’exécution (art. 34)</w:t>
        </w:r>
        <w:r>
          <w:rPr>
            <w:noProof/>
            <w:webHidden/>
          </w:rPr>
          <w:tab/>
        </w:r>
        <w:r>
          <w:rPr>
            <w:noProof/>
            <w:webHidden/>
          </w:rPr>
          <w:fldChar w:fldCharType="begin"/>
        </w:r>
        <w:r>
          <w:rPr>
            <w:noProof/>
            <w:webHidden/>
          </w:rPr>
          <w:instrText xml:space="preserve"> PAGEREF _Toc185197090 \h </w:instrText>
        </w:r>
        <w:r>
          <w:rPr>
            <w:noProof/>
            <w:webHidden/>
          </w:rPr>
        </w:r>
        <w:r>
          <w:rPr>
            <w:noProof/>
            <w:webHidden/>
          </w:rPr>
          <w:fldChar w:fldCharType="separate"/>
        </w:r>
        <w:r w:rsidR="0059710E">
          <w:rPr>
            <w:noProof/>
            <w:webHidden/>
          </w:rPr>
          <w:t>24</w:t>
        </w:r>
        <w:r>
          <w:rPr>
            <w:noProof/>
            <w:webHidden/>
          </w:rPr>
          <w:fldChar w:fldCharType="end"/>
        </w:r>
      </w:hyperlink>
    </w:p>
    <w:p w14:paraId="1C954198" w14:textId="389E949C" w:rsidR="00434E36" w:rsidRDefault="00434E36">
      <w:pPr>
        <w:pStyle w:val="TM2"/>
        <w:tabs>
          <w:tab w:val="left" w:pos="880"/>
          <w:tab w:val="right" w:leader="dot" w:pos="9060"/>
        </w:tabs>
        <w:rPr>
          <w:rFonts w:asciiTheme="minorHAnsi" w:eastAsiaTheme="minorEastAsia" w:hAnsiTheme="minorHAnsi" w:cstheme="minorBidi"/>
          <w:noProof/>
          <w:color w:val="auto"/>
          <w:kern w:val="2"/>
          <w:sz w:val="22"/>
          <w:lang w:val="fr-FR" w:eastAsia="fr-FR"/>
          <w14:ligatures w14:val="standardContextual"/>
        </w:rPr>
      </w:pPr>
      <w:hyperlink w:anchor="_Toc185197091" w:history="1">
        <w:r w:rsidRPr="007A60C8">
          <w:rPr>
            <w:rStyle w:val="Lienhypertexte"/>
            <w:rFonts w:ascii="Georgia" w:hAnsi="Georgia"/>
            <w:noProof/>
          </w:rPr>
          <w:t>5.8</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Modifications du marché (art. 37 à 38/19)</w:t>
        </w:r>
        <w:r>
          <w:rPr>
            <w:noProof/>
            <w:webHidden/>
          </w:rPr>
          <w:tab/>
        </w:r>
        <w:r>
          <w:rPr>
            <w:noProof/>
            <w:webHidden/>
          </w:rPr>
          <w:fldChar w:fldCharType="begin"/>
        </w:r>
        <w:r>
          <w:rPr>
            <w:noProof/>
            <w:webHidden/>
          </w:rPr>
          <w:instrText xml:space="preserve"> PAGEREF _Toc185197091 \h </w:instrText>
        </w:r>
        <w:r>
          <w:rPr>
            <w:noProof/>
            <w:webHidden/>
          </w:rPr>
        </w:r>
        <w:r>
          <w:rPr>
            <w:noProof/>
            <w:webHidden/>
          </w:rPr>
          <w:fldChar w:fldCharType="separate"/>
        </w:r>
        <w:r w:rsidR="0059710E">
          <w:rPr>
            <w:noProof/>
            <w:webHidden/>
          </w:rPr>
          <w:t>24</w:t>
        </w:r>
        <w:r>
          <w:rPr>
            <w:noProof/>
            <w:webHidden/>
          </w:rPr>
          <w:fldChar w:fldCharType="end"/>
        </w:r>
      </w:hyperlink>
    </w:p>
    <w:p w14:paraId="25021AFE" w14:textId="496FB2FF" w:rsidR="00434E36" w:rsidRDefault="00434E36">
      <w:pPr>
        <w:pStyle w:val="TM3"/>
        <w:rPr>
          <w:rFonts w:asciiTheme="minorHAnsi" w:eastAsiaTheme="minorEastAsia" w:hAnsiTheme="minorHAnsi" w:cstheme="minorBidi"/>
          <w:noProof/>
          <w:color w:val="auto"/>
          <w:kern w:val="2"/>
          <w:sz w:val="22"/>
          <w:lang w:val="fr-FR" w:eastAsia="fr-FR"/>
          <w14:ligatures w14:val="standardContextual"/>
        </w:rPr>
      </w:pPr>
      <w:hyperlink w:anchor="_Toc185197092" w:history="1">
        <w:r w:rsidRPr="007A60C8">
          <w:rPr>
            <w:rStyle w:val="Lienhypertexte"/>
            <w:rFonts w:ascii="Georgia" w:hAnsi="Georgia"/>
            <w:noProof/>
          </w:rPr>
          <w:t>5.8.1</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Remplacement de l’adjudicataire (art. 38/3)</w:t>
        </w:r>
        <w:r>
          <w:rPr>
            <w:noProof/>
            <w:webHidden/>
          </w:rPr>
          <w:tab/>
        </w:r>
        <w:r>
          <w:rPr>
            <w:noProof/>
            <w:webHidden/>
          </w:rPr>
          <w:fldChar w:fldCharType="begin"/>
        </w:r>
        <w:r>
          <w:rPr>
            <w:noProof/>
            <w:webHidden/>
          </w:rPr>
          <w:instrText xml:space="preserve"> PAGEREF _Toc185197092 \h </w:instrText>
        </w:r>
        <w:r>
          <w:rPr>
            <w:noProof/>
            <w:webHidden/>
          </w:rPr>
        </w:r>
        <w:r>
          <w:rPr>
            <w:noProof/>
            <w:webHidden/>
          </w:rPr>
          <w:fldChar w:fldCharType="separate"/>
        </w:r>
        <w:r w:rsidR="0059710E">
          <w:rPr>
            <w:noProof/>
            <w:webHidden/>
          </w:rPr>
          <w:t>24</w:t>
        </w:r>
        <w:r>
          <w:rPr>
            <w:noProof/>
            <w:webHidden/>
          </w:rPr>
          <w:fldChar w:fldCharType="end"/>
        </w:r>
      </w:hyperlink>
    </w:p>
    <w:p w14:paraId="5CD253A5" w14:textId="004233D0" w:rsidR="00434E36" w:rsidRDefault="00434E36">
      <w:pPr>
        <w:pStyle w:val="TM3"/>
        <w:rPr>
          <w:rFonts w:asciiTheme="minorHAnsi" w:eastAsiaTheme="minorEastAsia" w:hAnsiTheme="minorHAnsi" w:cstheme="minorBidi"/>
          <w:noProof/>
          <w:color w:val="auto"/>
          <w:kern w:val="2"/>
          <w:sz w:val="22"/>
          <w:lang w:val="fr-FR" w:eastAsia="fr-FR"/>
          <w14:ligatures w14:val="standardContextual"/>
        </w:rPr>
      </w:pPr>
      <w:hyperlink w:anchor="_Toc185197093" w:history="1">
        <w:r w:rsidRPr="007A60C8">
          <w:rPr>
            <w:rStyle w:val="Lienhypertexte"/>
            <w:rFonts w:ascii="Georgia" w:hAnsi="Georgia"/>
            <w:noProof/>
          </w:rPr>
          <w:t>5.8.2</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Révision des prix (art. 38/7)</w:t>
        </w:r>
        <w:r>
          <w:rPr>
            <w:noProof/>
            <w:webHidden/>
          </w:rPr>
          <w:tab/>
        </w:r>
        <w:r>
          <w:rPr>
            <w:noProof/>
            <w:webHidden/>
          </w:rPr>
          <w:fldChar w:fldCharType="begin"/>
        </w:r>
        <w:r>
          <w:rPr>
            <w:noProof/>
            <w:webHidden/>
          </w:rPr>
          <w:instrText xml:space="preserve"> PAGEREF _Toc185197093 \h </w:instrText>
        </w:r>
        <w:r>
          <w:rPr>
            <w:noProof/>
            <w:webHidden/>
          </w:rPr>
        </w:r>
        <w:r>
          <w:rPr>
            <w:noProof/>
            <w:webHidden/>
          </w:rPr>
          <w:fldChar w:fldCharType="separate"/>
        </w:r>
        <w:r w:rsidR="0059710E">
          <w:rPr>
            <w:noProof/>
            <w:webHidden/>
          </w:rPr>
          <w:t>24</w:t>
        </w:r>
        <w:r>
          <w:rPr>
            <w:noProof/>
            <w:webHidden/>
          </w:rPr>
          <w:fldChar w:fldCharType="end"/>
        </w:r>
      </w:hyperlink>
    </w:p>
    <w:p w14:paraId="0BDFC4D3" w14:textId="1D26C5E7" w:rsidR="00434E36" w:rsidRDefault="00434E36">
      <w:pPr>
        <w:pStyle w:val="TM3"/>
        <w:rPr>
          <w:rFonts w:asciiTheme="minorHAnsi" w:eastAsiaTheme="minorEastAsia" w:hAnsiTheme="minorHAnsi" w:cstheme="minorBidi"/>
          <w:noProof/>
          <w:color w:val="auto"/>
          <w:kern w:val="2"/>
          <w:sz w:val="22"/>
          <w:lang w:val="fr-FR" w:eastAsia="fr-FR"/>
          <w14:ligatures w14:val="standardContextual"/>
        </w:rPr>
      </w:pPr>
      <w:hyperlink w:anchor="_Toc185197094" w:history="1">
        <w:r w:rsidRPr="007A60C8">
          <w:rPr>
            <w:rStyle w:val="Lienhypertexte"/>
            <w:rFonts w:ascii="Georgia" w:hAnsi="Georgia"/>
            <w:noProof/>
          </w:rPr>
          <w:t>5.8.3</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Indemnités suite aux suspensions ordonnées par l’adjudicateur durant l’exécution (art. 38/12)</w:t>
        </w:r>
        <w:r>
          <w:rPr>
            <w:noProof/>
            <w:webHidden/>
          </w:rPr>
          <w:tab/>
        </w:r>
        <w:r>
          <w:rPr>
            <w:noProof/>
            <w:webHidden/>
          </w:rPr>
          <w:fldChar w:fldCharType="begin"/>
        </w:r>
        <w:r>
          <w:rPr>
            <w:noProof/>
            <w:webHidden/>
          </w:rPr>
          <w:instrText xml:space="preserve"> PAGEREF _Toc185197094 \h </w:instrText>
        </w:r>
        <w:r>
          <w:rPr>
            <w:noProof/>
            <w:webHidden/>
          </w:rPr>
        </w:r>
        <w:r>
          <w:rPr>
            <w:noProof/>
            <w:webHidden/>
          </w:rPr>
          <w:fldChar w:fldCharType="separate"/>
        </w:r>
        <w:r w:rsidR="0059710E">
          <w:rPr>
            <w:noProof/>
            <w:webHidden/>
          </w:rPr>
          <w:t>24</w:t>
        </w:r>
        <w:r>
          <w:rPr>
            <w:noProof/>
            <w:webHidden/>
          </w:rPr>
          <w:fldChar w:fldCharType="end"/>
        </w:r>
      </w:hyperlink>
    </w:p>
    <w:p w14:paraId="228E8B00" w14:textId="040A9AA7" w:rsidR="00434E36" w:rsidRDefault="00434E36">
      <w:pPr>
        <w:pStyle w:val="TM3"/>
        <w:rPr>
          <w:rFonts w:asciiTheme="minorHAnsi" w:eastAsiaTheme="minorEastAsia" w:hAnsiTheme="minorHAnsi" w:cstheme="minorBidi"/>
          <w:noProof/>
          <w:color w:val="auto"/>
          <w:kern w:val="2"/>
          <w:sz w:val="22"/>
          <w:lang w:val="fr-FR" w:eastAsia="fr-FR"/>
          <w14:ligatures w14:val="standardContextual"/>
        </w:rPr>
      </w:pPr>
      <w:hyperlink w:anchor="_Toc185197095" w:history="1">
        <w:r w:rsidRPr="007A60C8">
          <w:rPr>
            <w:rStyle w:val="Lienhypertexte"/>
            <w:rFonts w:ascii="Georgia" w:hAnsi="Georgia"/>
            <w:noProof/>
          </w:rPr>
          <w:t>5.8.4</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Circonstances imprévisibles</w:t>
        </w:r>
        <w:r>
          <w:rPr>
            <w:noProof/>
            <w:webHidden/>
          </w:rPr>
          <w:tab/>
        </w:r>
        <w:r>
          <w:rPr>
            <w:noProof/>
            <w:webHidden/>
          </w:rPr>
          <w:fldChar w:fldCharType="begin"/>
        </w:r>
        <w:r>
          <w:rPr>
            <w:noProof/>
            <w:webHidden/>
          </w:rPr>
          <w:instrText xml:space="preserve"> PAGEREF _Toc185197095 \h </w:instrText>
        </w:r>
        <w:r>
          <w:rPr>
            <w:noProof/>
            <w:webHidden/>
          </w:rPr>
        </w:r>
        <w:r>
          <w:rPr>
            <w:noProof/>
            <w:webHidden/>
          </w:rPr>
          <w:fldChar w:fldCharType="separate"/>
        </w:r>
        <w:r w:rsidR="0059710E">
          <w:rPr>
            <w:noProof/>
            <w:webHidden/>
          </w:rPr>
          <w:t>25</w:t>
        </w:r>
        <w:r>
          <w:rPr>
            <w:noProof/>
            <w:webHidden/>
          </w:rPr>
          <w:fldChar w:fldCharType="end"/>
        </w:r>
      </w:hyperlink>
    </w:p>
    <w:p w14:paraId="51774941" w14:textId="78B54A1C" w:rsidR="00434E36" w:rsidRDefault="00434E36">
      <w:pPr>
        <w:pStyle w:val="TM2"/>
        <w:tabs>
          <w:tab w:val="left" w:pos="880"/>
          <w:tab w:val="right" w:leader="dot" w:pos="9060"/>
        </w:tabs>
        <w:rPr>
          <w:rFonts w:asciiTheme="minorHAnsi" w:eastAsiaTheme="minorEastAsia" w:hAnsiTheme="minorHAnsi" w:cstheme="minorBidi"/>
          <w:noProof/>
          <w:color w:val="auto"/>
          <w:kern w:val="2"/>
          <w:sz w:val="22"/>
          <w:lang w:val="fr-FR" w:eastAsia="fr-FR"/>
          <w14:ligatures w14:val="standardContextual"/>
        </w:rPr>
      </w:pPr>
      <w:hyperlink w:anchor="_Toc185197096" w:history="1">
        <w:r w:rsidRPr="007A60C8">
          <w:rPr>
            <w:rStyle w:val="Lienhypertexte"/>
            <w:rFonts w:ascii="Georgia" w:hAnsi="Georgia"/>
            <w:noProof/>
          </w:rPr>
          <w:t>5.9</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Réception technique préalable (art. 41-42)</w:t>
        </w:r>
        <w:r>
          <w:rPr>
            <w:noProof/>
            <w:webHidden/>
          </w:rPr>
          <w:tab/>
        </w:r>
        <w:r>
          <w:rPr>
            <w:noProof/>
            <w:webHidden/>
          </w:rPr>
          <w:fldChar w:fldCharType="begin"/>
        </w:r>
        <w:r>
          <w:rPr>
            <w:noProof/>
            <w:webHidden/>
          </w:rPr>
          <w:instrText xml:space="preserve"> PAGEREF _Toc185197096 \h </w:instrText>
        </w:r>
        <w:r>
          <w:rPr>
            <w:noProof/>
            <w:webHidden/>
          </w:rPr>
        </w:r>
        <w:r>
          <w:rPr>
            <w:noProof/>
            <w:webHidden/>
          </w:rPr>
          <w:fldChar w:fldCharType="separate"/>
        </w:r>
        <w:r w:rsidR="0059710E">
          <w:rPr>
            <w:noProof/>
            <w:webHidden/>
          </w:rPr>
          <w:t>25</w:t>
        </w:r>
        <w:r>
          <w:rPr>
            <w:noProof/>
            <w:webHidden/>
          </w:rPr>
          <w:fldChar w:fldCharType="end"/>
        </w:r>
      </w:hyperlink>
    </w:p>
    <w:p w14:paraId="68421CAD" w14:textId="4F07D7EB" w:rsidR="00434E36" w:rsidRDefault="00434E36">
      <w:pPr>
        <w:pStyle w:val="TM2"/>
        <w:tabs>
          <w:tab w:val="left" w:pos="880"/>
          <w:tab w:val="right" w:leader="dot" w:pos="9060"/>
        </w:tabs>
        <w:rPr>
          <w:rFonts w:asciiTheme="minorHAnsi" w:eastAsiaTheme="minorEastAsia" w:hAnsiTheme="minorHAnsi" w:cstheme="minorBidi"/>
          <w:noProof/>
          <w:color w:val="auto"/>
          <w:kern w:val="2"/>
          <w:sz w:val="22"/>
          <w:lang w:val="fr-FR" w:eastAsia="fr-FR"/>
          <w14:ligatures w14:val="standardContextual"/>
        </w:rPr>
      </w:pPr>
      <w:hyperlink w:anchor="_Toc185197097" w:history="1">
        <w:r w:rsidRPr="007A60C8">
          <w:rPr>
            <w:rStyle w:val="Lienhypertexte"/>
            <w:rFonts w:ascii="Georgia" w:hAnsi="Georgia"/>
            <w:noProof/>
          </w:rPr>
          <w:t>5.10</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Modalités d’exécution (art. 115 es)</w:t>
        </w:r>
        <w:r>
          <w:rPr>
            <w:noProof/>
            <w:webHidden/>
          </w:rPr>
          <w:tab/>
        </w:r>
        <w:r>
          <w:rPr>
            <w:noProof/>
            <w:webHidden/>
          </w:rPr>
          <w:fldChar w:fldCharType="begin"/>
        </w:r>
        <w:r>
          <w:rPr>
            <w:noProof/>
            <w:webHidden/>
          </w:rPr>
          <w:instrText xml:space="preserve"> PAGEREF _Toc185197097 \h </w:instrText>
        </w:r>
        <w:r>
          <w:rPr>
            <w:noProof/>
            <w:webHidden/>
          </w:rPr>
        </w:r>
        <w:r>
          <w:rPr>
            <w:noProof/>
            <w:webHidden/>
          </w:rPr>
          <w:fldChar w:fldCharType="separate"/>
        </w:r>
        <w:r w:rsidR="0059710E">
          <w:rPr>
            <w:noProof/>
            <w:webHidden/>
          </w:rPr>
          <w:t>25</w:t>
        </w:r>
        <w:r>
          <w:rPr>
            <w:noProof/>
            <w:webHidden/>
          </w:rPr>
          <w:fldChar w:fldCharType="end"/>
        </w:r>
      </w:hyperlink>
    </w:p>
    <w:p w14:paraId="4B52FF6D" w14:textId="5EE83A4B" w:rsidR="00434E36" w:rsidRDefault="00434E36">
      <w:pPr>
        <w:pStyle w:val="TM3"/>
        <w:rPr>
          <w:rFonts w:asciiTheme="minorHAnsi" w:eastAsiaTheme="minorEastAsia" w:hAnsiTheme="minorHAnsi" w:cstheme="minorBidi"/>
          <w:noProof/>
          <w:color w:val="auto"/>
          <w:kern w:val="2"/>
          <w:sz w:val="22"/>
          <w:lang w:val="fr-FR" w:eastAsia="fr-FR"/>
          <w14:ligatures w14:val="standardContextual"/>
        </w:rPr>
      </w:pPr>
      <w:hyperlink w:anchor="_Toc185197098" w:history="1">
        <w:r w:rsidRPr="007A60C8">
          <w:rPr>
            <w:rStyle w:val="Lienhypertexte"/>
            <w:rFonts w:ascii="Georgia" w:hAnsi="Georgia"/>
            <w:noProof/>
          </w:rPr>
          <w:t>5.10.1</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Délais et clauses (art. 116)</w:t>
        </w:r>
        <w:r>
          <w:rPr>
            <w:noProof/>
            <w:webHidden/>
          </w:rPr>
          <w:tab/>
        </w:r>
        <w:r>
          <w:rPr>
            <w:noProof/>
            <w:webHidden/>
          </w:rPr>
          <w:fldChar w:fldCharType="begin"/>
        </w:r>
        <w:r>
          <w:rPr>
            <w:noProof/>
            <w:webHidden/>
          </w:rPr>
          <w:instrText xml:space="preserve"> PAGEREF _Toc185197098 \h </w:instrText>
        </w:r>
        <w:r>
          <w:rPr>
            <w:noProof/>
            <w:webHidden/>
          </w:rPr>
        </w:r>
        <w:r>
          <w:rPr>
            <w:noProof/>
            <w:webHidden/>
          </w:rPr>
          <w:fldChar w:fldCharType="separate"/>
        </w:r>
        <w:r w:rsidR="0059710E">
          <w:rPr>
            <w:noProof/>
            <w:webHidden/>
          </w:rPr>
          <w:t>25</w:t>
        </w:r>
        <w:r>
          <w:rPr>
            <w:noProof/>
            <w:webHidden/>
          </w:rPr>
          <w:fldChar w:fldCharType="end"/>
        </w:r>
      </w:hyperlink>
    </w:p>
    <w:p w14:paraId="4A1DC5A0" w14:textId="4852C9C3" w:rsidR="00434E36" w:rsidRDefault="00434E36">
      <w:pPr>
        <w:pStyle w:val="TM3"/>
        <w:rPr>
          <w:rFonts w:asciiTheme="minorHAnsi" w:eastAsiaTheme="minorEastAsia" w:hAnsiTheme="minorHAnsi" w:cstheme="minorBidi"/>
          <w:noProof/>
          <w:color w:val="auto"/>
          <w:kern w:val="2"/>
          <w:sz w:val="22"/>
          <w:lang w:val="fr-FR" w:eastAsia="fr-FR"/>
          <w14:ligatures w14:val="standardContextual"/>
        </w:rPr>
      </w:pPr>
      <w:hyperlink w:anchor="_Toc185197099" w:history="1">
        <w:r w:rsidRPr="007A60C8">
          <w:rPr>
            <w:rStyle w:val="Lienhypertexte"/>
            <w:rFonts w:ascii="Georgia" w:hAnsi="Georgia"/>
            <w:noProof/>
          </w:rPr>
          <w:t>5.10.2</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Quantités à fournir (art. 117)</w:t>
        </w:r>
        <w:r>
          <w:rPr>
            <w:noProof/>
            <w:webHidden/>
          </w:rPr>
          <w:tab/>
        </w:r>
        <w:r>
          <w:rPr>
            <w:noProof/>
            <w:webHidden/>
          </w:rPr>
          <w:fldChar w:fldCharType="begin"/>
        </w:r>
        <w:r>
          <w:rPr>
            <w:noProof/>
            <w:webHidden/>
          </w:rPr>
          <w:instrText xml:space="preserve"> PAGEREF _Toc185197099 \h </w:instrText>
        </w:r>
        <w:r>
          <w:rPr>
            <w:noProof/>
            <w:webHidden/>
          </w:rPr>
        </w:r>
        <w:r>
          <w:rPr>
            <w:noProof/>
            <w:webHidden/>
          </w:rPr>
          <w:fldChar w:fldCharType="separate"/>
        </w:r>
        <w:r w:rsidR="0059710E">
          <w:rPr>
            <w:noProof/>
            <w:webHidden/>
          </w:rPr>
          <w:t>26</w:t>
        </w:r>
        <w:r>
          <w:rPr>
            <w:noProof/>
            <w:webHidden/>
          </w:rPr>
          <w:fldChar w:fldCharType="end"/>
        </w:r>
      </w:hyperlink>
    </w:p>
    <w:p w14:paraId="73335A79" w14:textId="14E81240" w:rsidR="00434E36" w:rsidRDefault="00434E36">
      <w:pPr>
        <w:pStyle w:val="TM3"/>
        <w:rPr>
          <w:rFonts w:asciiTheme="minorHAnsi" w:eastAsiaTheme="minorEastAsia" w:hAnsiTheme="minorHAnsi" w:cstheme="minorBidi"/>
          <w:noProof/>
          <w:color w:val="auto"/>
          <w:kern w:val="2"/>
          <w:sz w:val="22"/>
          <w:lang w:val="fr-FR" w:eastAsia="fr-FR"/>
          <w14:ligatures w14:val="standardContextual"/>
        </w:rPr>
      </w:pPr>
      <w:hyperlink w:anchor="_Toc185197100" w:history="1">
        <w:r w:rsidRPr="007A60C8">
          <w:rPr>
            <w:rStyle w:val="Lienhypertexte"/>
            <w:rFonts w:ascii="Georgia" w:hAnsi="Georgia"/>
            <w:noProof/>
          </w:rPr>
          <w:t>5.10.3</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Lieu où les services doivent être exécutés et formalités (art. 149)</w:t>
        </w:r>
        <w:r>
          <w:rPr>
            <w:noProof/>
            <w:webHidden/>
          </w:rPr>
          <w:tab/>
        </w:r>
        <w:r>
          <w:rPr>
            <w:noProof/>
            <w:webHidden/>
          </w:rPr>
          <w:fldChar w:fldCharType="begin"/>
        </w:r>
        <w:r>
          <w:rPr>
            <w:noProof/>
            <w:webHidden/>
          </w:rPr>
          <w:instrText xml:space="preserve"> PAGEREF _Toc185197100 \h </w:instrText>
        </w:r>
        <w:r>
          <w:rPr>
            <w:noProof/>
            <w:webHidden/>
          </w:rPr>
        </w:r>
        <w:r>
          <w:rPr>
            <w:noProof/>
            <w:webHidden/>
          </w:rPr>
          <w:fldChar w:fldCharType="separate"/>
        </w:r>
        <w:r w:rsidR="0059710E">
          <w:rPr>
            <w:noProof/>
            <w:webHidden/>
          </w:rPr>
          <w:t>26</w:t>
        </w:r>
        <w:r>
          <w:rPr>
            <w:noProof/>
            <w:webHidden/>
          </w:rPr>
          <w:fldChar w:fldCharType="end"/>
        </w:r>
      </w:hyperlink>
    </w:p>
    <w:p w14:paraId="1422BB83" w14:textId="70222534" w:rsidR="00434E36" w:rsidRDefault="00434E36">
      <w:pPr>
        <w:pStyle w:val="TM3"/>
        <w:rPr>
          <w:rFonts w:asciiTheme="minorHAnsi" w:eastAsiaTheme="minorEastAsia" w:hAnsiTheme="minorHAnsi" w:cstheme="minorBidi"/>
          <w:noProof/>
          <w:color w:val="auto"/>
          <w:kern w:val="2"/>
          <w:sz w:val="22"/>
          <w:lang w:val="fr-FR" w:eastAsia="fr-FR"/>
          <w14:ligatures w14:val="standardContextual"/>
        </w:rPr>
      </w:pPr>
      <w:hyperlink w:anchor="_Toc185197101" w:history="1">
        <w:r w:rsidRPr="007A60C8">
          <w:rPr>
            <w:rStyle w:val="Lienhypertexte"/>
            <w:rFonts w:ascii="Georgia" w:hAnsi="Georgia"/>
            <w:noProof/>
          </w:rPr>
          <w:t>5.10.4</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Emballages (art.119)</w:t>
        </w:r>
        <w:r>
          <w:rPr>
            <w:noProof/>
            <w:webHidden/>
          </w:rPr>
          <w:tab/>
        </w:r>
        <w:r>
          <w:rPr>
            <w:noProof/>
            <w:webHidden/>
          </w:rPr>
          <w:fldChar w:fldCharType="begin"/>
        </w:r>
        <w:r>
          <w:rPr>
            <w:noProof/>
            <w:webHidden/>
          </w:rPr>
          <w:instrText xml:space="preserve"> PAGEREF _Toc185197101 \h </w:instrText>
        </w:r>
        <w:r>
          <w:rPr>
            <w:noProof/>
            <w:webHidden/>
          </w:rPr>
        </w:r>
        <w:r>
          <w:rPr>
            <w:noProof/>
            <w:webHidden/>
          </w:rPr>
          <w:fldChar w:fldCharType="separate"/>
        </w:r>
        <w:r w:rsidR="0059710E">
          <w:rPr>
            <w:noProof/>
            <w:webHidden/>
          </w:rPr>
          <w:t>26</w:t>
        </w:r>
        <w:r>
          <w:rPr>
            <w:noProof/>
            <w:webHidden/>
          </w:rPr>
          <w:fldChar w:fldCharType="end"/>
        </w:r>
      </w:hyperlink>
    </w:p>
    <w:p w14:paraId="13804544" w14:textId="60F78C73" w:rsidR="00434E36" w:rsidRDefault="00434E36">
      <w:pPr>
        <w:pStyle w:val="TM3"/>
        <w:rPr>
          <w:rFonts w:asciiTheme="minorHAnsi" w:eastAsiaTheme="minorEastAsia" w:hAnsiTheme="minorHAnsi" w:cstheme="minorBidi"/>
          <w:noProof/>
          <w:color w:val="auto"/>
          <w:kern w:val="2"/>
          <w:sz w:val="22"/>
          <w:lang w:val="fr-FR" w:eastAsia="fr-FR"/>
          <w14:ligatures w14:val="standardContextual"/>
        </w:rPr>
      </w:pPr>
      <w:hyperlink w:anchor="_Toc185197102" w:history="1">
        <w:r w:rsidRPr="007A60C8">
          <w:rPr>
            <w:rStyle w:val="Lienhypertexte"/>
            <w:rFonts w:ascii="Georgia" w:hAnsi="Georgia"/>
            <w:noProof/>
          </w:rPr>
          <w:t>5.10.5</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Vérification de la livraison (art. 120)</w:t>
        </w:r>
        <w:r>
          <w:rPr>
            <w:noProof/>
            <w:webHidden/>
          </w:rPr>
          <w:tab/>
        </w:r>
        <w:r>
          <w:rPr>
            <w:noProof/>
            <w:webHidden/>
          </w:rPr>
          <w:fldChar w:fldCharType="begin"/>
        </w:r>
        <w:r>
          <w:rPr>
            <w:noProof/>
            <w:webHidden/>
          </w:rPr>
          <w:instrText xml:space="preserve"> PAGEREF _Toc185197102 \h </w:instrText>
        </w:r>
        <w:r>
          <w:rPr>
            <w:noProof/>
            <w:webHidden/>
          </w:rPr>
        </w:r>
        <w:r>
          <w:rPr>
            <w:noProof/>
            <w:webHidden/>
          </w:rPr>
          <w:fldChar w:fldCharType="separate"/>
        </w:r>
        <w:r w:rsidR="0059710E">
          <w:rPr>
            <w:noProof/>
            <w:webHidden/>
          </w:rPr>
          <w:t>26</w:t>
        </w:r>
        <w:r>
          <w:rPr>
            <w:noProof/>
            <w:webHidden/>
          </w:rPr>
          <w:fldChar w:fldCharType="end"/>
        </w:r>
      </w:hyperlink>
    </w:p>
    <w:p w14:paraId="3AEE0FC7" w14:textId="47644F7D" w:rsidR="00434E36" w:rsidRDefault="00434E36">
      <w:pPr>
        <w:pStyle w:val="TM3"/>
        <w:rPr>
          <w:rFonts w:asciiTheme="minorHAnsi" w:eastAsiaTheme="minorEastAsia" w:hAnsiTheme="minorHAnsi" w:cstheme="minorBidi"/>
          <w:noProof/>
          <w:color w:val="auto"/>
          <w:kern w:val="2"/>
          <w:sz w:val="22"/>
          <w:lang w:val="fr-FR" w:eastAsia="fr-FR"/>
          <w14:ligatures w14:val="standardContextual"/>
        </w:rPr>
      </w:pPr>
      <w:hyperlink w:anchor="_Toc185197103" w:history="1">
        <w:r w:rsidRPr="007A60C8">
          <w:rPr>
            <w:rStyle w:val="Lienhypertexte"/>
            <w:rFonts w:ascii="Georgia" w:hAnsi="Georgia"/>
            <w:noProof/>
          </w:rPr>
          <w:t>5.10.6</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Responsabilité du fournisseurs (art. 122)</w:t>
        </w:r>
        <w:r>
          <w:rPr>
            <w:noProof/>
            <w:webHidden/>
          </w:rPr>
          <w:tab/>
        </w:r>
        <w:r>
          <w:rPr>
            <w:noProof/>
            <w:webHidden/>
          </w:rPr>
          <w:fldChar w:fldCharType="begin"/>
        </w:r>
        <w:r>
          <w:rPr>
            <w:noProof/>
            <w:webHidden/>
          </w:rPr>
          <w:instrText xml:space="preserve"> PAGEREF _Toc185197103 \h </w:instrText>
        </w:r>
        <w:r>
          <w:rPr>
            <w:noProof/>
            <w:webHidden/>
          </w:rPr>
        </w:r>
        <w:r>
          <w:rPr>
            <w:noProof/>
            <w:webHidden/>
          </w:rPr>
          <w:fldChar w:fldCharType="separate"/>
        </w:r>
        <w:r w:rsidR="0059710E">
          <w:rPr>
            <w:noProof/>
            <w:webHidden/>
          </w:rPr>
          <w:t>27</w:t>
        </w:r>
        <w:r>
          <w:rPr>
            <w:noProof/>
            <w:webHidden/>
          </w:rPr>
          <w:fldChar w:fldCharType="end"/>
        </w:r>
      </w:hyperlink>
    </w:p>
    <w:p w14:paraId="59E02979" w14:textId="342FA080" w:rsidR="00434E36" w:rsidRDefault="00434E36">
      <w:pPr>
        <w:pStyle w:val="TM2"/>
        <w:tabs>
          <w:tab w:val="left" w:pos="880"/>
          <w:tab w:val="right" w:leader="dot" w:pos="9060"/>
        </w:tabs>
        <w:rPr>
          <w:rFonts w:asciiTheme="minorHAnsi" w:eastAsiaTheme="minorEastAsia" w:hAnsiTheme="minorHAnsi" w:cstheme="minorBidi"/>
          <w:noProof/>
          <w:color w:val="auto"/>
          <w:kern w:val="2"/>
          <w:sz w:val="22"/>
          <w:lang w:val="fr-FR" w:eastAsia="fr-FR"/>
          <w14:ligatures w14:val="standardContextual"/>
        </w:rPr>
      </w:pPr>
      <w:hyperlink w:anchor="_Toc185197104" w:history="1">
        <w:r w:rsidRPr="007A60C8">
          <w:rPr>
            <w:rStyle w:val="Lienhypertexte"/>
            <w:rFonts w:ascii="Georgia" w:hAnsi="Georgia"/>
            <w:noProof/>
          </w:rPr>
          <w:t>5.11</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Tolérance zéro exploitation et abus sexuels</w:t>
        </w:r>
        <w:r>
          <w:rPr>
            <w:noProof/>
            <w:webHidden/>
          </w:rPr>
          <w:tab/>
        </w:r>
        <w:r>
          <w:rPr>
            <w:noProof/>
            <w:webHidden/>
          </w:rPr>
          <w:fldChar w:fldCharType="begin"/>
        </w:r>
        <w:r>
          <w:rPr>
            <w:noProof/>
            <w:webHidden/>
          </w:rPr>
          <w:instrText xml:space="preserve"> PAGEREF _Toc185197104 \h </w:instrText>
        </w:r>
        <w:r>
          <w:rPr>
            <w:noProof/>
            <w:webHidden/>
          </w:rPr>
        </w:r>
        <w:r>
          <w:rPr>
            <w:noProof/>
            <w:webHidden/>
          </w:rPr>
          <w:fldChar w:fldCharType="separate"/>
        </w:r>
        <w:r w:rsidR="0059710E">
          <w:rPr>
            <w:noProof/>
            <w:webHidden/>
          </w:rPr>
          <w:t>27</w:t>
        </w:r>
        <w:r>
          <w:rPr>
            <w:noProof/>
            <w:webHidden/>
          </w:rPr>
          <w:fldChar w:fldCharType="end"/>
        </w:r>
      </w:hyperlink>
    </w:p>
    <w:p w14:paraId="07A3DB2E" w14:textId="35B14E79" w:rsidR="00434E36" w:rsidRDefault="00434E36">
      <w:pPr>
        <w:pStyle w:val="TM2"/>
        <w:tabs>
          <w:tab w:val="left" w:pos="880"/>
          <w:tab w:val="right" w:leader="dot" w:pos="9060"/>
        </w:tabs>
        <w:rPr>
          <w:rFonts w:asciiTheme="minorHAnsi" w:eastAsiaTheme="minorEastAsia" w:hAnsiTheme="minorHAnsi" w:cstheme="minorBidi"/>
          <w:noProof/>
          <w:color w:val="auto"/>
          <w:kern w:val="2"/>
          <w:sz w:val="22"/>
          <w:lang w:val="fr-FR" w:eastAsia="fr-FR"/>
          <w14:ligatures w14:val="standardContextual"/>
        </w:rPr>
      </w:pPr>
      <w:hyperlink w:anchor="_Toc185197105" w:history="1">
        <w:r w:rsidRPr="007A60C8">
          <w:rPr>
            <w:rStyle w:val="Lienhypertexte"/>
            <w:rFonts w:ascii="Georgia" w:hAnsi="Georgia"/>
            <w:noProof/>
          </w:rPr>
          <w:t>5.12</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Moyens d’action du Pouvoir Adjudicateur (art. 44-51 et 123-126)</w:t>
        </w:r>
        <w:r>
          <w:rPr>
            <w:noProof/>
            <w:webHidden/>
          </w:rPr>
          <w:tab/>
        </w:r>
        <w:r>
          <w:rPr>
            <w:noProof/>
            <w:webHidden/>
          </w:rPr>
          <w:fldChar w:fldCharType="begin"/>
        </w:r>
        <w:r>
          <w:rPr>
            <w:noProof/>
            <w:webHidden/>
          </w:rPr>
          <w:instrText xml:space="preserve"> PAGEREF _Toc185197105 \h </w:instrText>
        </w:r>
        <w:r>
          <w:rPr>
            <w:noProof/>
            <w:webHidden/>
          </w:rPr>
        </w:r>
        <w:r>
          <w:rPr>
            <w:noProof/>
            <w:webHidden/>
          </w:rPr>
          <w:fldChar w:fldCharType="separate"/>
        </w:r>
        <w:r w:rsidR="0059710E">
          <w:rPr>
            <w:noProof/>
            <w:webHidden/>
          </w:rPr>
          <w:t>27</w:t>
        </w:r>
        <w:r>
          <w:rPr>
            <w:noProof/>
            <w:webHidden/>
          </w:rPr>
          <w:fldChar w:fldCharType="end"/>
        </w:r>
      </w:hyperlink>
    </w:p>
    <w:p w14:paraId="341C2D7B" w14:textId="4EB75993" w:rsidR="00434E36" w:rsidRDefault="00434E36">
      <w:pPr>
        <w:pStyle w:val="TM3"/>
        <w:rPr>
          <w:rFonts w:asciiTheme="minorHAnsi" w:eastAsiaTheme="minorEastAsia" w:hAnsiTheme="minorHAnsi" w:cstheme="minorBidi"/>
          <w:noProof/>
          <w:color w:val="auto"/>
          <w:kern w:val="2"/>
          <w:sz w:val="22"/>
          <w:lang w:val="fr-FR" w:eastAsia="fr-FR"/>
          <w14:ligatures w14:val="standardContextual"/>
        </w:rPr>
      </w:pPr>
      <w:hyperlink w:anchor="_Toc185197106" w:history="1">
        <w:r w:rsidRPr="007A60C8">
          <w:rPr>
            <w:rStyle w:val="Lienhypertexte"/>
            <w:rFonts w:ascii="Georgia" w:hAnsi="Georgia"/>
            <w:noProof/>
          </w:rPr>
          <w:t>5.12.1</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Défaut d’exécution (art. 44)</w:t>
        </w:r>
        <w:r>
          <w:rPr>
            <w:noProof/>
            <w:webHidden/>
          </w:rPr>
          <w:tab/>
        </w:r>
        <w:r>
          <w:rPr>
            <w:noProof/>
            <w:webHidden/>
          </w:rPr>
          <w:fldChar w:fldCharType="begin"/>
        </w:r>
        <w:r>
          <w:rPr>
            <w:noProof/>
            <w:webHidden/>
          </w:rPr>
          <w:instrText xml:space="preserve"> PAGEREF _Toc185197106 \h </w:instrText>
        </w:r>
        <w:r>
          <w:rPr>
            <w:noProof/>
            <w:webHidden/>
          </w:rPr>
        </w:r>
        <w:r>
          <w:rPr>
            <w:noProof/>
            <w:webHidden/>
          </w:rPr>
          <w:fldChar w:fldCharType="separate"/>
        </w:r>
        <w:r w:rsidR="0059710E">
          <w:rPr>
            <w:noProof/>
            <w:webHidden/>
          </w:rPr>
          <w:t>28</w:t>
        </w:r>
        <w:r>
          <w:rPr>
            <w:noProof/>
            <w:webHidden/>
          </w:rPr>
          <w:fldChar w:fldCharType="end"/>
        </w:r>
      </w:hyperlink>
    </w:p>
    <w:p w14:paraId="3809A33F" w14:textId="3786A68A" w:rsidR="00434E36" w:rsidRDefault="00434E36">
      <w:pPr>
        <w:pStyle w:val="TM3"/>
        <w:rPr>
          <w:rFonts w:asciiTheme="minorHAnsi" w:eastAsiaTheme="minorEastAsia" w:hAnsiTheme="minorHAnsi" w:cstheme="minorBidi"/>
          <w:noProof/>
          <w:color w:val="auto"/>
          <w:kern w:val="2"/>
          <w:sz w:val="22"/>
          <w:lang w:val="fr-FR" w:eastAsia="fr-FR"/>
          <w14:ligatures w14:val="standardContextual"/>
        </w:rPr>
      </w:pPr>
      <w:hyperlink w:anchor="_Toc185197107" w:history="1">
        <w:r w:rsidRPr="007A60C8">
          <w:rPr>
            <w:rStyle w:val="Lienhypertexte"/>
            <w:rFonts w:ascii="Georgia" w:hAnsi="Georgia"/>
            <w:noProof/>
          </w:rPr>
          <w:t>5.12.2</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Amendes pour retard (art. 46 et 123)</w:t>
        </w:r>
        <w:r>
          <w:rPr>
            <w:noProof/>
            <w:webHidden/>
          </w:rPr>
          <w:tab/>
        </w:r>
        <w:r>
          <w:rPr>
            <w:noProof/>
            <w:webHidden/>
          </w:rPr>
          <w:fldChar w:fldCharType="begin"/>
        </w:r>
        <w:r>
          <w:rPr>
            <w:noProof/>
            <w:webHidden/>
          </w:rPr>
          <w:instrText xml:space="preserve"> PAGEREF _Toc185197107 \h </w:instrText>
        </w:r>
        <w:r>
          <w:rPr>
            <w:noProof/>
            <w:webHidden/>
          </w:rPr>
        </w:r>
        <w:r>
          <w:rPr>
            <w:noProof/>
            <w:webHidden/>
          </w:rPr>
          <w:fldChar w:fldCharType="separate"/>
        </w:r>
        <w:r w:rsidR="0059710E">
          <w:rPr>
            <w:noProof/>
            <w:webHidden/>
          </w:rPr>
          <w:t>28</w:t>
        </w:r>
        <w:r>
          <w:rPr>
            <w:noProof/>
            <w:webHidden/>
          </w:rPr>
          <w:fldChar w:fldCharType="end"/>
        </w:r>
      </w:hyperlink>
    </w:p>
    <w:p w14:paraId="64C88060" w14:textId="49C2195F" w:rsidR="00434E36" w:rsidRDefault="00434E36">
      <w:pPr>
        <w:pStyle w:val="TM3"/>
        <w:rPr>
          <w:rFonts w:asciiTheme="minorHAnsi" w:eastAsiaTheme="minorEastAsia" w:hAnsiTheme="minorHAnsi" w:cstheme="minorBidi"/>
          <w:noProof/>
          <w:color w:val="auto"/>
          <w:kern w:val="2"/>
          <w:sz w:val="22"/>
          <w:lang w:val="fr-FR" w:eastAsia="fr-FR"/>
          <w14:ligatures w14:val="standardContextual"/>
        </w:rPr>
      </w:pPr>
      <w:hyperlink w:anchor="_Toc185197108" w:history="1">
        <w:r w:rsidRPr="007A60C8">
          <w:rPr>
            <w:rStyle w:val="Lienhypertexte"/>
            <w:rFonts w:ascii="Georgia" w:hAnsi="Georgia"/>
            <w:noProof/>
          </w:rPr>
          <w:t>5.12.3</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Mesures d’office (art. 47 et 124)</w:t>
        </w:r>
        <w:r>
          <w:rPr>
            <w:noProof/>
            <w:webHidden/>
          </w:rPr>
          <w:tab/>
        </w:r>
        <w:r>
          <w:rPr>
            <w:noProof/>
            <w:webHidden/>
          </w:rPr>
          <w:fldChar w:fldCharType="begin"/>
        </w:r>
        <w:r>
          <w:rPr>
            <w:noProof/>
            <w:webHidden/>
          </w:rPr>
          <w:instrText xml:space="preserve"> PAGEREF _Toc185197108 \h </w:instrText>
        </w:r>
        <w:r>
          <w:rPr>
            <w:noProof/>
            <w:webHidden/>
          </w:rPr>
        </w:r>
        <w:r>
          <w:rPr>
            <w:noProof/>
            <w:webHidden/>
          </w:rPr>
          <w:fldChar w:fldCharType="separate"/>
        </w:r>
        <w:r w:rsidR="0059710E">
          <w:rPr>
            <w:noProof/>
            <w:webHidden/>
          </w:rPr>
          <w:t>28</w:t>
        </w:r>
        <w:r>
          <w:rPr>
            <w:noProof/>
            <w:webHidden/>
          </w:rPr>
          <w:fldChar w:fldCharType="end"/>
        </w:r>
      </w:hyperlink>
    </w:p>
    <w:p w14:paraId="7AF1D091" w14:textId="58BC0E96" w:rsidR="00434E36" w:rsidRDefault="00434E36">
      <w:pPr>
        <w:pStyle w:val="TM2"/>
        <w:tabs>
          <w:tab w:val="left" w:pos="880"/>
          <w:tab w:val="right" w:leader="dot" w:pos="9060"/>
        </w:tabs>
        <w:rPr>
          <w:rFonts w:asciiTheme="minorHAnsi" w:eastAsiaTheme="minorEastAsia" w:hAnsiTheme="minorHAnsi" w:cstheme="minorBidi"/>
          <w:noProof/>
          <w:color w:val="auto"/>
          <w:kern w:val="2"/>
          <w:sz w:val="22"/>
          <w:lang w:val="fr-FR" w:eastAsia="fr-FR"/>
          <w14:ligatures w14:val="standardContextual"/>
        </w:rPr>
      </w:pPr>
      <w:hyperlink w:anchor="_Toc185197109" w:history="1">
        <w:r w:rsidRPr="007A60C8">
          <w:rPr>
            <w:rStyle w:val="Lienhypertexte"/>
            <w:rFonts w:ascii="Georgia" w:hAnsi="Georgia"/>
            <w:noProof/>
          </w:rPr>
          <w:t>5.13</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Fin du marché</w:t>
        </w:r>
        <w:r>
          <w:rPr>
            <w:noProof/>
            <w:webHidden/>
          </w:rPr>
          <w:tab/>
        </w:r>
        <w:r>
          <w:rPr>
            <w:noProof/>
            <w:webHidden/>
          </w:rPr>
          <w:fldChar w:fldCharType="begin"/>
        </w:r>
        <w:r>
          <w:rPr>
            <w:noProof/>
            <w:webHidden/>
          </w:rPr>
          <w:instrText xml:space="preserve"> PAGEREF _Toc185197109 \h </w:instrText>
        </w:r>
        <w:r>
          <w:rPr>
            <w:noProof/>
            <w:webHidden/>
          </w:rPr>
        </w:r>
        <w:r>
          <w:rPr>
            <w:noProof/>
            <w:webHidden/>
          </w:rPr>
          <w:fldChar w:fldCharType="separate"/>
        </w:r>
        <w:r w:rsidR="0059710E">
          <w:rPr>
            <w:noProof/>
            <w:webHidden/>
          </w:rPr>
          <w:t>29</w:t>
        </w:r>
        <w:r>
          <w:rPr>
            <w:noProof/>
            <w:webHidden/>
          </w:rPr>
          <w:fldChar w:fldCharType="end"/>
        </w:r>
      </w:hyperlink>
    </w:p>
    <w:p w14:paraId="29DB47E2" w14:textId="2BD0F49E" w:rsidR="00434E36" w:rsidRDefault="00434E36">
      <w:pPr>
        <w:pStyle w:val="TM3"/>
        <w:rPr>
          <w:rFonts w:asciiTheme="minorHAnsi" w:eastAsiaTheme="minorEastAsia" w:hAnsiTheme="minorHAnsi" w:cstheme="minorBidi"/>
          <w:noProof/>
          <w:color w:val="auto"/>
          <w:kern w:val="2"/>
          <w:sz w:val="22"/>
          <w:lang w:val="fr-FR" w:eastAsia="fr-FR"/>
          <w14:ligatures w14:val="standardContextual"/>
        </w:rPr>
      </w:pPr>
      <w:hyperlink w:anchor="_Toc185197110" w:history="1">
        <w:r w:rsidRPr="007A60C8">
          <w:rPr>
            <w:rStyle w:val="Lienhypertexte"/>
            <w:rFonts w:ascii="Georgia" w:hAnsi="Georgia"/>
            <w:noProof/>
          </w:rPr>
          <w:t>5.13.1</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Réception des produits fournis (art. 64-65 et 128)</w:t>
        </w:r>
        <w:r>
          <w:rPr>
            <w:noProof/>
            <w:webHidden/>
          </w:rPr>
          <w:tab/>
        </w:r>
        <w:r>
          <w:rPr>
            <w:noProof/>
            <w:webHidden/>
          </w:rPr>
          <w:fldChar w:fldCharType="begin"/>
        </w:r>
        <w:r>
          <w:rPr>
            <w:noProof/>
            <w:webHidden/>
          </w:rPr>
          <w:instrText xml:space="preserve"> PAGEREF _Toc185197110 \h </w:instrText>
        </w:r>
        <w:r>
          <w:rPr>
            <w:noProof/>
            <w:webHidden/>
          </w:rPr>
        </w:r>
        <w:r>
          <w:rPr>
            <w:noProof/>
            <w:webHidden/>
          </w:rPr>
          <w:fldChar w:fldCharType="separate"/>
        </w:r>
        <w:r w:rsidR="0059710E">
          <w:rPr>
            <w:noProof/>
            <w:webHidden/>
          </w:rPr>
          <w:t>29</w:t>
        </w:r>
        <w:r>
          <w:rPr>
            <w:noProof/>
            <w:webHidden/>
          </w:rPr>
          <w:fldChar w:fldCharType="end"/>
        </w:r>
      </w:hyperlink>
    </w:p>
    <w:p w14:paraId="5C6170A8" w14:textId="195C630F" w:rsidR="00434E36" w:rsidRDefault="00434E36">
      <w:pPr>
        <w:pStyle w:val="TM3"/>
        <w:rPr>
          <w:rFonts w:asciiTheme="minorHAnsi" w:eastAsiaTheme="minorEastAsia" w:hAnsiTheme="minorHAnsi" w:cstheme="minorBidi"/>
          <w:noProof/>
          <w:color w:val="auto"/>
          <w:kern w:val="2"/>
          <w:sz w:val="22"/>
          <w:lang w:val="fr-FR" w:eastAsia="fr-FR"/>
          <w14:ligatures w14:val="standardContextual"/>
        </w:rPr>
      </w:pPr>
      <w:hyperlink w:anchor="_Toc185197111" w:history="1">
        <w:r w:rsidRPr="007A60C8">
          <w:rPr>
            <w:rStyle w:val="Lienhypertexte"/>
            <w:rFonts w:ascii="Georgia" w:hAnsi="Georgia"/>
            <w:noProof/>
          </w:rPr>
          <w:t>5.13.2</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Transfert de propriété (art. 132)</w:t>
        </w:r>
        <w:r>
          <w:rPr>
            <w:noProof/>
            <w:webHidden/>
          </w:rPr>
          <w:tab/>
        </w:r>
        <w:r>
          <w:rPr>
            <w:noProof/>
            <w:webHidden/>
          </w:rPr>
          <w:fldChar w:fldCharType="begin"/>
        </w:r>
        <w:r>
          <w:rPr>
            <w:noProof/>
            <w:webHidden/>
          </w:rPr>
          <w:instrText xml:space="preserve"> PAGEREF _Toc185197111 \h </w:instrText>
        </w:r>
        <w:r>
          <w:rPr>
            <w:noProof/>
            <w:webHidden/>
          </w:rPr>
        </w:r>
        <w:r>
          <w:rPr>
            <w:noProof/>
            <w:webHidden/>
          </w:rPr>
          <w:fldChar w:fldCharType="separate"/>
        </w:r>
        <w:r w:rsidR="0059710E">
          <w:rPr>
            <w:noProof/>
            <w:webHidden/>
          </w:rPr>
          <w:t>29</w:t>
        </w:r>
        <w:r>
          <w:rPr>
            <w:noProof/>
            <w:webHidden/>
          </w:rPr>
          <w:fldChar w:fldCharType="end"/>
        </w:r>
      </w:hyperlink>
    </w:p>
    <w:p w14:paraId="212BC8C8" w14:textId="27CB457D" w:rsidR="00434E36" w:rsidRDefault="00434E36">
      <w:pPr>
        <w:pStyle w:val="TM3"/>
        <w:rPr>
          <w:rFonts w:asciiTheme="minorHAnsi" w:eastAsiaTheme="minorEastAsia" w:hAnsiTheme="minorHAnsi" w:cstheme="minorBidi"/>
          <w:noProof/>
          <w:color w:val="auto"/>
          <w:kern w:val="2"/>
          <w:sz w:val="22"/>
          <w:lang w:val="fr-FR" w:eastAsia="fr-FR"/>
          <w14:ligatures w14:val="standardContextual"/>
        </w:rPr>
      </w:pPr>
      <w:hyperlink w:anchor="_Toc185197112" w:history="1">
        <w:r w:rsidRPr="007A60C8">
          <w:rPr>
            <w:rStyle w:val="Lienhypertexte"/>
            <w:rFonts w:ascii="Georgia" w:hAnsi="Georgia"/>
            <w:noProof/>
          </w:rPr>
          <w:t>5.13.3</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Délai de garantie (art. 134)</w:t>
        </w:r>
        <w:r>
          <w:rPr>
            <w:noProof/>
            <w:webHidden/>
          </w:rPr>
          <w:tab/>
        </w:r>
        <w:r>
          <w:rPr>
            <w:noProof/>
            <w:webHidden/>
          </w:rPr>
          <w:fldChar w:fldCharType="begin"/>
        </w:r>
        <w:r>
          <w:rPr>
            <w:noProof/>
            <w:webHidden/>
          </w:rPr>
          <w:instrText xml:space="preserve"> PAGEREF _Toc185197112 \h </w:instrText>
        </w:r>
        <w:r>
          <w:rPr>
            <w:noProof/>
            <w:webHidden/>
          </w:rPr>
        </w:r>
        <w:r>
          <w:rPr>
            <w:noProof/>
            <w:webHidden/>
          </w:rPr>
          <w:fldChar w:fldCharType="separate"/>
        </w:r>
        <w:r w:rsidR="0059710E">
          <w:rPr>
            <w:noProof/>
            <w:webHidden/>
          </w:rPr>
          <w:t>29</w:t>
        </w:r>
        <w:r>
          <w:rPr>
            <w:noProof/>
            <w:webHidden/>
          </w:rPr>
          <w:fldChar w:fldCharType="end"/>
        </w:r>
      </w:hyperlink>
    </w:p>
    <w:p w14:paraId="27C25BC7" w14:textId="6FAB08C4" w:rsidR="00434E36" w:rsidRDefault="00434E36">
      <w:pPr>
        <w:pStyle w:val="TM3"/>
        <w:rPr>
          <w:rFonts w:asciiTheme="minorHAnsi" w:eastAsiaTheme="minorEastAsia" w:hAnsiTheme="minorHAnsi" w:cstheme="minorBidi"/>
          <w:noProof/>
          <w:color w:val="auto"/>
          <w:kern w:val="2"/>
          <w:sz w:val="22"/>
          <w:lang w:val="fr-FR" w:eastAsia="fr-FR"/>
          <w14:ligatures w14:val="standardContextual"/>
        </w:rPr>
      </w:pPr>
      <w:hyperlink w:anchor="_Toc185197113" w:history="1">
        <w:r w:rsidRPr="007A60C8">
          <w:rPr>
            <w:rStyle w:val="Lienhypertexte"/>
            <w:rFonts w:ascii="Georgia" w:hAnsi="Georgia"/>
            <w:noProof/>
          </w:rPr>
          <w:t>5.13.4</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Réception définitive (art. 135)</w:t>
        </w:r>
        <w:r>
          <w:rPr>
            <w:noProof/>
            <w:webHidden/>
          </w:rPr>
          <w:tab/>
        </w:r>
        <w:r>
          <w:rPr>
            <w:noProof/>
            <w:webHidden/>
          </w:rPr>
          <w:fldChar w:fldCharType="begin"/>
        </w:r>
        <w:r>
          <w:rPr>
            <w:noProof/>
            <w:webHidden/>
          </w:rPr>
          <w:instrText xml:space="preserve"> PAGEREF _Toc185197113 \h </w:instrText>
        </w:r>
        <w:r>
          <w:rPr>
            <w:noProof/>
            <w:webHidden/>
          </w:rPr>
        </w:r>
        <w:r>
          <w:rPr>
            <w:noProof/>
            <w:webHidden/>
          </w:rPr>
          <w:fldChar w:fldCharType="separate"/>
        </w:r>
        <w:r w:rsidR="0059710E">
          <w:rPr>
            <w:noProof/>
            <w:webHidden/>
          </w:rPr>
          <w:t>29</w:t>
        </w:r>
        <w:r>
          <w:rPr>
            <w:noProof/>
            <w:webHidden/>
          </w:rPr>
          <w:fldChar w:fldCharType="end"/>
        </w:r>
      </w:hyperlink>
    </w:p>
    <w:p w14:paraId="6647A0D5" w14:textId="2CB83EF2" w:rsidR="00434E36" w:rsidRDefault="00434E36">
      <w:pPr>
        <w:pStyle w:val="TM3"/>
        <w:rPr>
          <w:rFonts w:asciiTheme="minorHAnsi" w:eastAsiaTheme="minorEastAsia" w:hAnsiTheme="minorHAnsi" w:cstheme="minorBidi"/>
          <w:noProof/>
          <w:color w:val="auto"/>
          <w:kern w:val="2"/>
          <w:sz w:val="22"/>
          <w:lang w:val="fr-FR" w:eastAsia="fr-FR"/>
          <w14:ligatures w14:val="standardContextual"/>
        </w:rPr>
      </w:pPr>
      <w:hyperlink w:anchor="_Toc185197114" w:history="1">
        <w:r w:rsidRPr="007A60C8">
          <w:rPr>
            <w:rStyle w:val="Lienhypertexte"/>
            <w:rFonts w:ascii="Georgia" w:hAnsi="Georgia"/>
            <w:noProof/>
          </w:rPr>
          <w:t>5.13.5</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Facturation et paiement des services (art. 66 à 72 -127)</w:t>
        </w:r>
        <w:r>
          <w:rPr>
            <w:noProof/>
            <w:webHidden/>
          </w:rPr>
          <w:tab/>
        </w:r>
        <w:r>
          <w:rPr>
            <w:noProof/>
            <w:webHidden/>
          </w:rPr>
          <w:fldChar w:fldCharType="begin"/>
        </w:r>
        <w:r>
          <w:rPr>
            <w:noProof/>
            <w:webHidden/>
          </w:rPr>
          <w:instrText xml:space="preserve"> PAGEREF _Toc185197114 \h </w:instrText>
        </w:r>
        <w:r>
          <w:rPr>
            <w:noProof/>
            <w:webHidden/>
          </w:rPr>
        </w:r>
        <w:r>
          <w:rPr>
            <w:noProof/>
            <w:webHidden/>
          </w:rPr>
          <w:fldChar w:fldCharType="separate"/>
        </w:r>
        <w:r w:rsidR="0059710E">
          <w:rPr>
            <w:noProof/>
            <w:webHidden/>
          </w:rPr>
          <w:t>29</w:t>
        </w:r>
        <w:r>
          <w:rPr>
            <w:noProof/>
            <w:webHidden/>
          </w:rPr>
          <w:fldChar w:fldCharType="end"/>
        </w:r>
      </w:hyperlink>
    </w:p>
    <w:p w14:paraId="64F1E66A" w14:textId="27C4370F" w:rsidR="00434E36" w:rsidRDefault="00434E36">
      <w:pPr>
        <w:pStyle w:val="TM2"/>
        <w:tabs>
          <w:tab w:val="left" w:pos="880"/>
          <w:tab w:val="right" w:leader="dot" w:pos="9060"/>
        </w:tabs>
        <w:rPr>
          <w:rFonts w:asciiTheme="minorHAnsi" w:eastAsiaTheme="minorEastAsia" w:hAnsiTheme="minorHAnsi" w:cstheme="minorBidi"/>
          <w:noProof/>
          <w:color w:val="auto"/>
          <w:kern w:val="2"/>
          <w:sz w:val="22"/>
          <w:lang w:val="fr-FR" w:eastAsia="fr-FR"/>
          <w14:ligatures w14:val="standardContextual"/>
        </w:rPr>
      </w:pPr>
      <w:hyperlink w:anchor="_Toc185197115" w:history="1">
        <w:r w:rsidRPr="007A60C8">
          <w:rPr>
            <w:rStyle w:val="Lienhypertexte"/>
            <w:rFonts w:ascii="Georgia" w:hAnsi="Georgia"/>
            <w:noProof/>
          </w:rPr>
          <w:t>5.14</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Litiges (art. 73)</w:t>
        </w:r>
        <w:r>
          <w:rPr>
            <w:noProof/>
            <w:webHidden/>
          </w:rPr>
          <w:tab/>
        </w:r>
        <w:r>
          <w:rPr>
            <w:noProof/>
            <w:webHidden/>
          </w:rPr>
          <w:fldChar w:fldCharType="begin"/>
        </w:r>
        <w:r>
          <w:rPr>
            <w:noProof/>
            <w:webHidden/>
          </w:rPr>
          <w:instrText xml:space="preserve"> PAGEREF _Toc185197115 \h </w:instrText>
        </w:r>
        <w:r>
          <w:rPr>
            <w:noProof/>
            <w:webHidden/>
          </w:rPr>
        </w:r>
        <w:r>
          <w:rPr>
            <w:noProof/>
            <w:webHidden/>
          </w:rPr>
          <w:fldChar w:fldCharType="separate"/>
        </w:r>
        <w:r w:rsidR="0059710E">
          <w:rPr>
            <w:noProof/>
            <w:webHidden/>
          </w:rPr>
          <w:t>30</w:t>
        </w:r>
        <w:r>
          <w:rPr>
            <w:noProof/>
            <w:webHidden/>
          </w:rPr>
          <w:fldChar w:fldCharType="end"/>
        </w:r>
      </w:hyperlink>
    </w:p>
    <w:p w14:paraId="2F2164F3" w14:textId="48D230A3" w:rsidR="00434E36" w:rsidRDefault="00434E36">
      <w:pPr>
        <w:pStyle w:val="TM2"/>
        <w:tabs>
          <w:tab w:val="left" w:pos="880"/>
          <w:tab w:val="right" w:leader="dot" w:pos="9060"/>
        </w:tabs>
        <w:rPr>
          <w:rFonts w:asciiTheme="minorHAnsi" w:eastAsiaTheme="minorEastAsia" w:hAnsiTheme="minorHAnsi" w:cstheme="minorBidi"/>
          <w:noProof/>
          <w:color w:val="auto"/>
          <w:kern w:val="2"/>
          <w:sz w:val="22"/>
          <w:lang w:val="fr-FR" w:eastAsia="fr-FR"/>
          <w14:ligatures w14:val="standardContextual"/>
        </w:rPr>
      </w:pPr>
      <w:hyperlink w:anchor="_Toc185197116" w:history="1">
        <w:r w:rsidRPr="007A60C8">
          <w:rPr>
            <w:rStyle w:val="Lienhypertexte"/>
            <w:rFonts w:ascii="Georgia" w:hAnsi="Georgia"/>
            <w:noProof/>
          </w:rPr>
          <w:t>5.15</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Obligations du pouvoir adjudicateur (art.136)</w:t>
        </w:r>
        <w:r>
          <w:rPr>
            <w:noProof/>
            <w:webHidden/>
          </w:rPr>
          <w:tab/>
        </w:r>
        <w:r>
          <w:rPr>
            <w:noProof/>
            <w:webHidden/>
          </w:rPr>
          <w:fldChar w:fldCharType="begin"/>
        </w:r>
        <w:r>
          <w:rPr>
            <w:noProof/>
            <w:webHidden/>
          </w:rPr>
          <w:instrText xml:space="preserve"> PAGEREF _Toc185197116 \h </w:instrText>
        </w:r>
        <w:r>
          <w:rPr>
            <w:noProof/>
            <w:webHidden/>
          </w:rPr>
        </w:r>
        <w:r>
          <w:rPr>
            <w:noProof/>
            <w:webHidden/>
          </w:rPr>
          <w:fldChar w:fldCharType="separate"/>
        </w:r>
        <w:r w:rsidR="0059710E">
          <w:rPr>
            <w:noProof/>
            <w:webHidden/>
          </w:rPr>
          <w:t>30</w:t>
        </w:r>
        <w:r>
          <w:rPr>
            <w:noProof/>
            <w:webHidden/>
          </w:rPr>
          <w:fldChar w:fldCharType="end"/>
        </w:r>
      </w:hyperlink>
    </w:p>
    <w:p w14:paraId="2F2A7C18" w14:textId="2A5F087A" w:rsidR="00434E36" w:rsidRDefault="00434E36">
      <w:pPr>
        <w:pStyle w:val="TM2"/>
        <w:tabs>
          <w:tab w:val="left" w:pos="880"/>
          <w:tab w:val="right" w:leader="dot" w:pos="9060"/>
        </w:tabs>
        <w:rPr>
          <w:rFonts w:asciiTheme="minorHAnsi" w:eastAsiaTheme="minorEastAsia" w:hAnsiTheme="minorHAnsi" w:cstheme="minorBidi"/>
          <w:noProof/>
          <w:color w:val="auto"/>
          <w:kern w:val="2"/>
          <w:sz w:val="22"/>
          <w:lang w:val="fr-FR" w:eastAsia="fr-FR"/>
          <w14:ligatures w14:val="standardContextual"/>
        </w:rPr>
      </w:pPr>
      <w:hyperlink w:anchor="_Toc185197117" w:history="1">
        <w:r w:rsidRPr="007A60C8">
          <w:rPr>
            <w:rStyle w:val="Lienhypertexte"/>
            <w:rFonts w:ascii="Georgia" w:hAnsi="Georgia"/>
            <w:noProof/>
          </w:rPr>
          <w:t>5.16</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Obligations du fournisseur (art. 137 et 138)</w:t>
        </w:r>
        <w:r>
          <w:rPr>
            <w:noProof/>
            <w:webHidden/>
          </w:rPr>
          <w:tab/>
        </w:r>
        <w:r>
          <w:rPr>
            <w:noProof/>
            <w:webHidden/>
          </w:rPr>
          <w:fldChar w:fldCharType="begin"/>
        </w:r>
        <w:r>
          <w:rPr>
            <w:noProof/>
            <w:webHidden/>
          </w:rPr>
          <w:instrText xml:space="preserve"> PAGEREF _Toc185197117 \h </w:instrText>
        </w:r>
        <w:r>
          <w:rPr>
            <w:noProof/>
            <w:webHidden/>
          </w:rPr>
        </w:r>
        <w:r>
          <w:rPr>
            <w:noProof/>
            <w:webHidden/>
          </w:rPr>
          <w:fldChar w:fldCharType="separate"/>
        </w:r>
        <w:r w:rsidR="0059710E">
          <w:rPr>
            <w:noProof/>
            <w:webHidden/>
          </w:rPr>
          <w:t>30</w:t>
        </w:r>
        <w:r>
          <w:rPr>
            <w:noProof/>
            <w:webHidden/>
          </w:rPr>
          <w:fldChar w:fldCharType="end"/>
        </w:r>
      </w:hyperlink>
    </w:p>
    <w:p w14:paraId="0BE778F1" w14:textId="759B2A9D" w:rsidR="00434E36" w:rsidRDefault="00434E36">
      <w:pPr>
        <w:pStyle w:val="TM2"/>
        <w:tabs>
          <w:tab w:val="left" w:pos="880"/>
          <w:tab w:val="right" w:leader="dot" w:pos="9060"/>
        </w:tabs>
        <w:rPr>
          <w:rFonts w:asciiTheme="minorHAnsi" w:eastAsiaTheme="minorEastAsia" w:hAnsiTheme="minorHAnsi" w:cstheme="minorBidi"/>
          <w:noProof/>
          <w:color w:val="auto"/>
          <w:kern w:val="2"/>
          <w:sz w:val="22"/>
          <w:lang w:val="fr-FR" w:eastAsia="fr-FR"/>
          <w14:ligatures w14:val="standardContextual"/>
        </w:rPr>
      </w:pPr>
      <w:hyperlink w:anchor="_Toc185197118" w:history="1">
        <w:r w:rsidRPr="007A60C8">
          <w:rPr>
            <w:rStyle w:val="Lienhypertexte"/>
            <w:rFonts w:ascii="Georgia" w:hAnsi="Georgia"/>
            <w:noProof/>
          </w:rPr>
          <w:t>5.17</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 xml:space="preserve">Réceptions définitives (art. 142 </w:t>
        </w:r>
        <w:r w:rsidRPr="007A60C8">
          <w:rPr>
            <w:rStyle w:val="Lienhypertexte"/>
            <w:rFonts w:ascii="Georgia" w:hAnsi="Georgia"/>
            <w:noProof/>
            <w:highlight w:val="lightGray"/>
          </w:rPr>
          <w:t>OU</w:t>
        </w:r>
        <w:r w:rsidRPr="007A60C8">
          <w:rPr>
            <w:rStyle w:val="Lienhypertexte"/>
            <w:rFonts w:ascii="Georgia" w:hAnsi="Georgia"/>
            <w:noProof/>
          </w:rPr>
          <w:t xml:space="preserve"> 143)</w:t>
        </w:r>
        <w:r>
          <w:rPr>
            <w:noProof/>
            <w:webHidden/>
          </w:rPr>
          <w:tab/>
        </w:r>
        <w:r>
          <w:rPr>
            <w:noProof/>
            <w:webHidden/>
          </w:rPr>
          <w:fldChar w:fldCharType="begin"/>
        </w:r>
        <w:r>
          <w:rPr>
            <w:noProof/>
            <w:webHidden/>
          </w:rPr>
          <w:instrText xml:space="preserve"> PAGEREF _Toc185197118 \h </w:instrText>
        </w:r>
        <w:r>
          <w:rPr>
            <w:noProof/>
            <w:webHidden/>
          </w:rPr>
        </w:r>
        <w:r>
          <w:rPr>
            <w:noProof/>
            <w:webHidden/>
          </w:rPr>
          <w:fldChar w:fldCharType="separate"/>
        </w:r>
        <w:r w:rsidR="0059710E">
          <w:rPr>
            <w:noProof/>
            <w:webHidden/>
          </w:rPr>
          <w:t>31</w:t>
        </w:r>
        <w:r>
          <w:rPr>
            <w:noProof/>
            <w:webHidden/>
          </w:rPr>
          <w:fldChar w:fldCharType="end"/>
        </w:r>
      </w:hyperlink>
    </w:p>
    <w:p w14:paraId="4A176F52" w14:textId="1BB43815" w:rsidR="00434E36" w:rsidRDefault="00434E36">
      <w:pPr>
        <w:pStyle w:val="TM2"/>
        <w:tabs>
          <w:tab w:val="left" w:pos="880"/>
          <w:tab w:val="right" w:leader="dot" w:pos="9060"/>
        </w:tabs>
        <w:rPr>
          <w:rFonts w:asciiTheme="minorHAnsi" w:eastAsiaTheme="minorEastAsia" w:hAnsiTheme="minorHAnsi" w:cstheme="minorBidi"/>
          <w:noProof/>
          <w:color w:val="auto"/>
          <w:kern w:val="2"/>
          <w:sz w:val="22"/>
          <w:lang w:val="fr-FR" w:eastAsia="fr-FR"/>
          <w14:ligatures w14:val="standardContextual"/>
        </w:rPr>
      </w:pPr>
      <w:hyperlink w:anchor="_Toc185197119" w:history="1">
        <w:r w:rsidRPr="007A60C8">
          <w:rPr>
            <w:rStyle w:val="Lienhypertexte"/>
            <w:rFonts w:ascii="Georgia" w:hAnsi="Georgia"/>
            <w:noProof/>
          </w:rPr>
          <w:t>5.18</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Libération de cautionnement (art. 144)</w:t>
        </w:r>
        <w:r>
          <w:rPr>
            <w:noProof/>
            <w:webHidden/>
          </w:rPr>
          <w:tab/>
        </w:r>
        <w:r>
          <w:rPr>
            <w:noProof/>
            <w:webHidden/>
          </w:rPr>
          <w:fldChar w:fldCharType="begin"/>
        </w:r>
        <w:r>
          <w:rPr>
            <w:noProof/>
            <w:webHidden/>
          </w:rPr>
          <w:instrText xml:space="preserve"> PAGEREF _Toc185197119 \h </w:instrText>
        </w:r>
        <w:r>
          <w:rPr>
            <w:noProof/>
            <w:webHidden/>
          </w:rPr>
        </w:r>
        <w:r>
          <w:rPr>
            <w:noProof/>
            <w:webHidden/>
          </w:rPr>
          <w:fldChar w:fldCharType="separate"/>
        </w:r>
        <w:r w:rsidR="0059710E">
          <w:rPr>
            <w:noProof/>
            <w:webHidden/>
          </w:rPr>
          <w:t>31</w:t>
        </w:r>
        <w:r>
          <w:rPr>
            <w:noProof/>
            <w:webHidden/>
          </w:rPr>
          <w:fldChar w:fldCharType="end"/>
        </w:r>
      </w:hyperlink>
    </w:p>
    <w:p w14:paraId="0016785B" w14:textId="62E027F3" w:rsidR="00434E36" w:rsidRDefault="00434E36">
      <w:pPr>
        <w:pStyle w:val="TM1"/>
        <w:rPr>
          <w:rFonts w:asciiTheme="minorHAnsi" w:eastAsiaTheme="minorEastAsia" w:hAnsiTheme="minorHAnsi" w:cstheme="minorBidi"/>
          <w:b w:val="0"/>
          <w:noProof/>
          <w:color w:val="auto"/>
          <w:kern w:val="2"/>
          <w:sz w:val="22"/>
          <w:lang w:val="fr-FR" w:eastAsia="fr-FR"/>
          <w14:ligatures w14:val="standardContextual"/>
        </w:rPr>
      </w:pPr>
      <w:hyperlink w:anchor="_Toc185197120" w:history="1">
        <w:r w:rsidRPr="007A60C8">
          <w:rPr>
            <w:rStyle w:val="Lienhypertexte"/>
            <w:rFonts w:ascii="Georgia" w:hAnsi="Georgia"/>
            <w:noProof/>
          </w:rPr>
          <w:t>6</w:t>
        </w:r>
        <w:r>
          <w:rPr>
            <w:rFonts w:asciiTheme="minorHAnsi" w:eastAsiaTheme="minorEastAsia" w:hAnsiTheme="minorHAnsi" w:cstheme="minorBidi"/>
            <w:b w:val="0"/>
            <w:noProof/>
            <w:color w:val="auto"/>
            <w:kern w:val="2"/>
            <w:sz w:val="22"/>
            <w:lang w:val="fr-FR" w:eastAsia="fr-FR"/>
            <w14:ligatures w14:val="standardContextual"/>
          </w:rPr>
          <w:tab/>
        </w:r>
        <w:r w:rsidRPr="007A60C8">
          <w:rPr>
            <w:rStyle w:val="Lienhypertexte"/>
            <w:rFonts w:ascii="Georgia" w:hAnsi="Georgia"/>
            <w:noProof/>
          </w:rPr>
          <w:t>Termes de référence</w:t>
        </w:r>
        <w:r>
          <w:rPr>
            <w:noProof/>
            <w:webHidden/>
          </w:rPr>
          <w:tab/>
        </w:r>
        <w:r>
          <w:rPr>
            <w:noProof/>
            <w:webHidden/>
          </w:rPr>
          <w:fldChar w:fldCharType="begin"/>
        </w:r>
        <w:r>
          <w:rPr>
            <w:noProof/>
            <w:webHidden/>
          </w:rPr>
          <w:instrText xml:space="preserve"> PAGEREF _Toc185197120 \h </w:instrText>
        </w:r>
        <w:r>
          <w:rPr>
            <w:noProof/>
            <w:webHidden/>
          </w:rPr>
        </w:r>
        <w:r>
          <w:rPr>
            <w:noProof/>
            <w:webHidden/>
          </w:rPr>
          <w:fldChar w:fldCharType="separate"/>
        </w:r>
        <w:r w:rsidR="0059710E">
          <w:rPr>
            <w:noProof/>
            <w:webHidden/>
          </w:rPr>
          <w:t>32</w:t>
        </w:r>
        <w:r>
          <w:rPr>
            <w:noProof/>
            <w:webHidden/>
          </w:rPr>
          <w:fldChar w:fldCharType="end"/>
        </w:r>
      </w:hyperlink>
    </w:p>
    <w:p w14:paraId="7913ED2F" w14:textId="059ECF24" w:rsidR="00434E36" w:rsidRDefault="00434E36">
      <w:pPr>
        <w:pStyle w:val="TM2"/>
        <w:tabs>
          <w:tab w:val="left" w:pos="880"/>
          <w:tab w:val="right" w:leader="dot" w:pos="9060"/>
        </w:tabs>
        <w:rPr>
          <w:rFonts w:asciiTheme="minorHAnsi" w:eastAsiaTheme="minorEastAsia" w:hAnsiTheme="minorHAnsi" w:cstheme="minorBidi"/>
          <w:noProof/>
          <w:color w:val="auto"/>
          <w:kern w:val="2"/>
          <w:sz w:val="22"/>
          <w:lang w:val="fr-FR" w:eastAsia="fr-FR"/>
          <w14:ligatures w14:val="standardContextual"/>
        </w:rPr>
      </w:pPr>
      <w:hyperlink w:anchor="_Toc185197121" w:history="1">
        <w:r w:rsidRPr="007A60C8">
          <w:rPr>
            <w:rStyle w:val="Lienhypertexte"/>
            <w:rFonts w:ascii="Georgia" w:hAnsi="Georgia"/>
            <w:noProof/>
          </w:rPr>
          <w:t>6.1</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Conditions générales</w:t>
        </w:r>
        <w:r>
          <w:rPr>
            <w:noProof/>
            <w:webHidden/>
          </w:rPr>
          <w:tab/>
        </w:r>
        <w:r>
          <w:rPr>
            <w:noProof/>
            <w:webHidden/>
          </w:rPr>
          <w:fldChar w:fldCharType="begin"/>
        </w:r>
        <w:r>
          <w:rPr>
            <w:noProof/>
            <w:webHidden/>
          </w:rPr>
          <w:instrText xml:space="preserve"> PAGEREF _Toc185197121 \h </w:instrText>
        </w:r>
        <w:r>
          <w:rPr>
            <w:noProof/>
            <w:webHidden/>
          </w:rPr>
        </w:r>
        <w:r>
          <w:rPr>
            <w:noProof/>
            <w:webHidden/>
          </w:rPr>
          <w:fldChar w:fldCharType="separate"/>
        </w:r>
        <w:r w:rsidR="0059710E">
          <w:rPr>
            <w:noProof/>
            <w:webHidden/>
          </w:rPr>
          <w:t>32</w:t>
        </w:r>
        <w:r>
          <w:rPr>
            <w:noProof/>
            <w:webHidden/>
          </w:rPr>
          <w:fldChar w:fldCharType="end"/>
        </w:r>
      </w:hyperlink>
    </w:p>
    <w:p w14:paraId="0C7F11C6" w14:textId="39DF5739" w:rsidR="00434E36" w:rsidRDefault="00434E36">
      <w:pPr>
        <w:pStyle w:val="TM2"/>
        <w:tabs>
          <w:tab w:val="left" w:pos="880"/>
          <w:tab w:val="right" w:leader="dot" w:pos="9060"/>
        </w:tabs>
        <w:rPr>
          <w:rFonts w:asciiTheme="minorHAnsi" w:eastAsiaTheme="minorEastAsia" w:hAnsiTheme="minorHAnsi" w:cstheme="minorBidi"/>
          <w:noProof/>
          <w:color w:val="auto"/>
          <w:kern w:val="2"/>
          <w:sz w:val="22"/>
          <w:lang w:val="fr-FR" w:eastAsia="fr-FR"/>
          <w14:ligatures w14:val="standardContextual"/>
        </w:rPr>
      </w:pPr>
      <w:hyperlink w:anchor="_Toc185197122" w:history="1">
        <w:r w:rsidRPr="007A60C8">
          <w:rPr>
            <w:rStyle w:val="Lienhypertexte"/>
            <w:rFonts w:ascii="Georgia" w:hAnsi="Georgia"/>
            <w:noProof/>
          </w:rPr>
          <w:t>6.2</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Caractéristiques techniques</w:t>
        </w:r>
        <w:r>
          <w:rPr>
            <w:noProof/>
            <w:webHidden/>
          </w:rPr>
          <w:tab/>
        </w:r>
        <w:r>
          <w:rPr>
            <w:noProof/>
            <w:webHidden/>
          </w:rPr>
          <w:fldChar w:fldCharType="begin"/>
        </w:r>
        <w:r>
          <w:rPr>
            <w:noProof/>
            <w:webHidden/>
          </w:rPr>
          <w:instrText xml:space="preserve"> PAGEREF _Toc185197122 \h </w:instrText>
        </w:r>
        <w:r>
          <w:rPr>
            <w:noProof/>
            <w:webHidden/>
          </w:rPr>
        </w:r>
        <w:r>
          <w:rPr>
            <w:noProof/>
            <w:webHidden/>
          </w:rPr>
          <w:fldChar w:fldCharType="separate"/>
        </w:r>
        <w:r w:rsidR="0059710E">
          <w:rPr>
            <w:noProof/>
            <w:webHidden/>
          </w:rPr>
          <w:t>32</w:t>
        </w:r>
        <w:r>
          <w:rPr>
            <w:noProof/>
            <w:webHidden/>
          </w:rPr>
          <w:fldChar w:fldCharType="end"/>
        </w:r>
      </w:hyperlink>
    </w:p>
    <w:p w14:paraId="01D99733" w14:textId="5C1326FF" w:rsidR="00434E36" w:rsidRDefault="00434E36">
      <w:pPr>
        <w:pStyle w:val="TM1"/>
        <w:rPr>
          <w:rFonts w:asciiTheme="minorHAnsi" w:eastAsiaTheme="minorEastAsia" w:hAnsiTheme="minorHAnsi" w:cstheme="minorBidi"/>
          <w:b w:val="0"/>
          <w:noProof/>
          <w:color w:val="auto"/>
          <w:kern w:val="2"/>
          <w:sz w:val="22"/>
          <w:lang w:val="fr-FR" w:eastAsia="fr-FR"/>
          <w14:ligatures w14:val="standardContextual"/>
        </w:rPr>
      </w:pPr>
      <w:hyperlink w:anchor="_Toc185197123" w:history="1">
        <w:r w:rsidRPr="007A60C8">
          <w:rPr>
            <w:rStyle w:val="Lienhypertexte"/>
            <w:rFonts w:ascii="Georgia" w:hAnsi="Georgia"/>
            <w:noProof/>
          </w:rPr>
          <w:t>7</w:t>
        </w:r>
        <w:r>
          <w:rPr>
            <w:rFonts w:asciiTheme="minorHAnsi" w:eastAsiaTheme="minorEastAsia" w:hAnsiTheme="minorHAnsi" w:cstheme="minorBidi"/>
            <w:b w:val="0"/>
            <w:noProof/>
            <w:color w:val="auto"/>
            <w:kern w:val="2"/>
            <w:sz w:val="22"/>
            <w:lang w:val="fr-FR" w:eastAsia="fr-FR"/>
            <w14:ligatures w14:val="standardContextual"/>
          </w:rPr>
          <w:tab/>
        </w:r>
        <w:r w:rsidRPr="007A60C8">
          <w:rPr>
            <w:rStyle w:val="Lienhypertexte"/>
            <w:rFonts w:ascii="Georgia" w:hAnsi="Georgia"/>
            <w:noProof/>
          </w:rPr>
          <w:t>Formulaires</w:t>
        </w:r>
        <w:r>
          <w:rPr>
            <w:noProof/>
            <w:webHidden/>
          </w:rPr>
          <w:tab/>
        </w:r>
        <w:r>
          <w:rPr>
            <w:noProof/>
            <w:webHidden/>
          </w:rPr>
          <w:fldChar w:fldCharType="begin"/>
        </w:r>
        <w:r>
          <w:rPr>
            <w:noProof/>
            <w:webHidden/>
          </w:rPr>
          <w:instrText xml:space="preserve"> PAGEREF _Toc185197123 \h </w:instrText>
        </w:r>
        <w:r>
          <w:rPr>
            <w:noProof/>
            <w:webHidden/>
          </w:rPr>
        </w:r>
        <w:r>
          <w:rPr>
            <w:noProof/>
            <w:webHidden/>
          </w:rPr>
          <w:fldChar w:fldCharType="separate"/>
        </w:r>
        <w:r w:rsidR="0059710E">
          <w:rPr>
            <w:noProof/>
            <w:webHidden/>
          </w:rPr>
          <w:t>34</w:t>
        </w:r>
        <w:r>
          <w:rPr>
            <w:noProof/>
            <w:webHidden/>
          </w:rPr>
          <w:fldChar w:fldCharType="end"/>
        </w:r>
      </w:hyperlink>
    </w:p>
    <w:p w14:paraId="138A30D5" w14:textId="588D46B7" w:rsidR="00434E36" w:rsidRDefault="00434E36">
      <w:pPr>
        <w:pStyle w:val="TM2"/>
        <w:tabs>
          <w:tab w:val="left" w:pos="880"/>
          <w:tab w:val="right" w:leader="dot" w:pos="9060"/>
        </w:tabs>
        <w:rPr>
          <w:rFonts w:asciiTheme="minorHAnsi" w:eastAsiaTheme="minorEastAsia" w:hAnsiTheme="minorHAnsi" w:cstheme="minorBidi"/>
          <w:noProof/>
          <w:color w:val="auto"/>
          <w:kern w:val="2"/>
          <w:sz w:val="22"/>
          <w:lang w:val="fr-FR" w:eastAsia="fr-FR"/>
          <w14:ligatures w14:val="standardContextual"/>
        </w:rPr>
      </w:pPr>
      <w:hyperlink w:anchor="_Toc185197124" w:history="1">
        <w:r w:rsidRPr="007A60C8">
          <w:rPr>
            <w:rStyle w:val="Lienhypertexte"/>
            <w:rFonts w:ascii="Georgia" w:hAnsi="Georgia"/>
            <w:noProof/>
          </w:rPr>
          <w:t>7.1</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Fiche d’identification</w:t>
        </w:r>
        <w:r>
          <w:rPr>
            <w:noProof/>
            <w:webHidden/>
          </w:rPr>
          <w:tab/>
        </w:r>
        <w:r>
          <w:rPr>
            <w:noProof/>
            <w:webHidden/>
          </w:rPr>
          <w:fldChar w:fldCharType="begin"/>
        </w:r>
        <w:r>
          <w:rPr>
            <w:noProof/>
            <w:webHidden/>
          </w:rPr>
          <w:instrText xml:space="preserve"> PAGEREF _Toc185197124 \h </w:instrText>
        </w:r>
        <w:r>
          <w:rPr>
            <w:noProof/>
            <w:webHidden/>
          </w:rPr>
        </w:r>
        <w:r>
          <w:rPr>
            <w:noProof/>
            <w:webHidden/>
          </w:rPr>
          <w:fldChar w:fldCharType="separate"/>
        </w:r>
        <w:r w:rsidR="0059710E">
          <w:rPr>
            <w:noProof/>
            <w:webHidden/>
          </w:rPr>
          <w:t>34</w:t>
        </w:r>
        <w:r>
          <w:rPr>
            <w:noProof/>
            <w:webHidden/>
          </w:rPr>
          <w:fldChar w:fldCharType="end"/>
        </w:r>
      </w:hyperlink>
    </w:p>
    <w:p w14:paraId="378022CA" w14:textId="04059971" w:rsidR="00434E36" w:rsidRDefault="00434E36">
      <w:pPr>
        <w:pStyle w:val="TM3"/>
        <w:rPr>
          <w:rFonts w:asciiTheme="minorHAnsi" w:eastAsiaTheme="minorEastAsia" w:hAnsiTheme="minorHAnsi" w:cstheme="minorBidi"/>
          <w:noProof/>
          <w:color w:val="auto"/>
          <w:kern w:val="2"/>
          <w:sz w:val="22"/>
          <w:lang w:val="fr-FR" w:eastAsia="fr-FR"/>
          <w14:ligatures w14:val="standardContextual"/>
        </w:rPr>
      </w:pPr>
      <w:hyperlink w:anchor="_Toc185197125" w:history="1">
        <w:r w:rsidRPr="007A60C8">
          <w:rPr>
            <w:rStyle w:val="Lienhypertexte"/>
            <w:rFonts w:ascii="Georgia" w:hAnsi="Georgia"/>
            <w:noProof/>
          </w:rPr>
          <w:t>7.1.1</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Personne physique</w:t>
        </w:r>
        <w:r>
          <w:rPr>
            <w:noProof/>
            <w:webHidden/>
          </w:rPr>
          <w:tab/>
        </w:r>
        <w:r>
          <w:rPr>
            <w:noProof/>
            <w:webHidden/>
          </w:rPr>
          <w:fldChar w:fldCharType="begin"/>
        </w:r>
        <w:r>
          <w:rPr>
            <w:noProof/>
            <w:webHidden/>
          </w:rPr>
          <w:instrText xml:space="preserve"> PAGEREF _Toc185197125 \h </w:instrText>
        </w:r>
        <w:r>
          <w:rPr>
            <w:noProof/>
            <w:webHidden/>
          </w:rPr>
        </w:r>
        <w:r>
          <w:rPr>
            <w:noProof/>
            <w:webHidden/>
          </w:rPr>
          <w:fldChar w:fldCharType="separate"/>
        </w:r>
        <w:r w:rsidR="0059710E">
          <w:rPr>
            <w:noProof/>
            <w:webHidden/>
          </w:rPr>
          <w:t>34</w:t>
        </w:r>
        <w:r>
          <w:rPr>
            <w:noProof/>
            <w:webHidden/>
          </w:rPr>
          <w:fldChar w:fldCharType="end"/>
        </w:r>
      </w:hyperlink>
    </w:p>
    <w:p w14:paraId="49C36DD5" w14:textId="4EA0ECD1" w:rsidR="00434E36" w:rsidRDefault="00434E36">
      <w:pPr>
        <w:pStyle w:val="TM3"/>
        <w:rPr>
          <w:rFonts w:asciiTheme="minorHAnsi" w:eastAsiaTheme="minorEastAsia" w:hAnsiTheme="minorHAnsi" w:cstheme="minorBidi"/>
          <w:noProof/>
          <w:color w:val="auto"/>
          <w:kern w:val="2"/>
          <w:sz w:val="22"/>
          <w:lang w:val="fr-FR" w:eastAsia="fr-FR"/>
          <w14:ligatures w14:val="standardContextual"/>
        </w:rPr>
      </w:pPr>
      <w:hyperlink w:anchor="_Toc185197126" w:history="1">
        <w:r w:rsidRPr="007A60C8">
          <w:rPr>
            <w:rStyle w:val="Lienhypertexte"/>
            <w:rFonts w:ascii="Georgia" w:hAnsi="Georgia"/>
            <w:noProof/>
          </w:rPr>
          <w:t>7.1.2</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Entité de droit privé/public ayant une forme juridique</w:t>
        </w:r>
        <w:r>
          <w:rPr>
            <w:noProof/>
            <w:webHidden/>
          </w:rPr>
          <w:tab/>
        </w:r>
        <w:r>
          <w:rPr>
            <w:noProof/>
            <w:webHidden/>
          </w:rPr>
          <w:fldChar w:fldCharType="begin"/>
        </w:r>
        <w:r>
          <w:rPr>
            <w:noProof/>
            <w:webHidden/>
          </w:rPr>
          <w:instrText xml:space="preserve"> PAGEREF _Toc185197126 \h </w:instrText>
        </w:r>
        <w:r>
          <w:rPr>
            <w:noProof/>
            <w:webHidden/>
          </w:rPr>
        </w:r>
        <w:r>
          <w:rPr>
            <w:noProof/>
            <w:webHidden/>
          </w:rPr>
          <w:fldChar w:fldCharType="separate"/>
        </w:r>
        <w:r w:rsidR="0059710E">
          <w:rPr>
            <w:noProof/>
            <w:webHidden/>
          </w:rPr>
          <w:t>35</w:t>
        </w:r>
        <w:r>
          <w:rPr>
            <w:noProof/>
            <w:webHidden/>
          </w:rPr>
          <w:fldChar w:fldCharType="end"/>
        </w:r>
      </w:hyperlink>
    </w:p>
    <w:p w14:paraId="69596509" w14:textId="2521F36A" w:rsidR="00434E36" w:rsidRDefault="00434E36">
      <w:pPr>
        <w:pStyle w:val="TM3"/>
        <w:rPr>
          <w:rFonts w:asciiTheme="minorHAnsi" w:eastAsiaTheme="minorEastAsia" w:hAnsiTheme="minorHAnsi" w:cstheme="minorBidi"/>
          <w:noProof/>
          <w:color w:val="auto"/>
          <w:kern w:val="2"/>
          <w:sz w:val="22"/>
          <w:lang w:val="fr-FR" w:eastAsia="fr-FR"/>
          <w14:ligatures w14:val="standardContextual"/>
        </w:rPr>
      </w:pPr>
      <w:hyperlink w:anchor="_Toc185197127" w:history="1">
        <w:r w:rsidRPr="007A60C8">
          <w:rPr>
            <w:rStyle w:val="Lienhypertexte"/>
            <w:rFonts w:ascii="Georgia" w:hAnsi="Georgia"/>
            <w:noProof/>
          </w:rPr>
          <w:t>7.1.3</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Entité de droit public</w:t>
        </w:r>
        <w:r>
          <w:rPr>
            <w:noProof/>
            <w:webHidden/>
          </w:rPr>
          <w:tab/>
        </w:r>
        <w:r>
          <w:rPr>
            <w:noProof/>
            <w:webHidden/>
          </w:rPr>
          <w:fldChar w:fldCharType="begin"/>
        </w:r>
        <w:r>
          <w:rPr>
            <w:noProof/>
            <w:webHidden/>
          </w:rPr>
          <w:instrText xml:space="preserve"> PAGEREF _Toc185197127 \h </w:instrText>
        </w:r>
        <w:r>
          <w:rPr>
            <w:noProof/>
            <w:webHidden/>
          </w:rPr>
        </w:r>
        <w:r>
          <w:rPr>
            <w:noProof/>
            <w:webHidden/>
          </w:rPr>
          <w:fldChar w:fldCharType="separate"/>
        </w:r>
        <w:r w:rsidR="0059710E">
          <w:rPr>
            <w:noProof/>
            <w:webHidden/>
          </w:rPr>
          <w:t>36</w:t>
        </w:r>
        <w:r>
          <w:rPr>
            <w:noProof/>
            <w:webHidden/>
          </w:rPr>
          <w:fldChar w:fldCharType="end"/>
        </w:r>
      </w:hyperlink>
    </w:p>
    <w:p w14:paraId="2585F040" w14:textId="3ADADD87" w:rsidR="00434E36" w:rsidRDefault="00434E36">
      <w:pPr>
        <w:pStyle w:val="TM3"/>
        <w:rPr>
          <w:rFonts w:asciiTheme="minorHAnsi" w:eastAsiaTheme="minorEastAsia" w:hAnsiTheme="minorHAnsi" w:cstheme="minorBidi"/>
          <w:noProof/>
          <w:color w:val="auto"/>
          <w:kern w:val="2"/>
          <w:sz w:val="22"/>
          <w:lang w:val="fr-FR" w:eastAsia="fr-FR"/>
          <w14:ligatures w14:val="standardContextual"/>
        </w:rPr>
      </w:pPr>
      <w:hyperlink w:anchor="_Toc185197128" w:history="1">
        <w:r w:rsidRPr="007A60C8">
          <w:rPr>
            <w:rStyle w:val="Lienhypertexte"/>
            <w:rFonts w:ascii="Georgia" w:hAnsi="Georgia"/>
            <w:noProof/>
          </w:rPr>
          <w:t>7.1.4</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Sous-traitants</w:t>
        </w:r>
        <w:r>
          <w:rPr>
            <w:noProof/>
            <w:webHidden/>
          </w:rPr>
          <w:tab/>
        </w:r>
        <w:r>
          <w:rPr>
            <w:noProof/>
            <w:webHidden/>
          </w:rPr>
          <w:fldChar w:fldCharType="begin"/>
        </w:r>
        <w:r>
          <w:rPr>
            <w:noProof/>
            <w:webHidden/>
          </w:rPr>
          <w:instrText xml:space="preserve"> PAGEREF _Toc185197128 \h </w:instrText>
        </w:r>
        <w:r>
          <w:rPr>
            <w:noProof/>
            <w:webHidden/>
          </w:rPr>
        </w:r>
        <w:r>
          <w:rPr>
            <w:noProof/>
            <w:webHidden/>
          </w:rPr>
          <w:fldChar w:fldCharType="separate"/>
        </w:r>
        <w:r w:rsidR="0059710E">
          <w:rPr>
            <w:noProof/>
            <w:webHidden/>
          </w:rPr>
          <w:t>37</w:t>
        </w:r>
        <w:r>
          <w:rPr>
            <w:noProof/>
            <w:webHidden/>
          </w:rPr>
          <w:fldChar w:fldCharType="end"/>
        </w:r>
      </w:hyperlink>
    </w:p>
    <w:p w14:paraId="1E5E82E5" w14:textId="095FE47D" w:rsidR="00434E36" w:rsidRDefault="00434E36">
      <w:pPr>
        <w:pStyle w:val="TM2"/>
        <w:tabs>
          <w:tab w:val="left" w:pos="880"/>
          <w:tab w:val="right" w:leader="dot" w:pos="9060"/>
        </w:tabs>
        <w:rPr>
          <w:rFonts w:asciiTheme="minorHAnsi" w:eastAsiaTheme="minorEastAsia" w:hAnsiTheme="minorHAnsi" w:cstheme="minorBidi"/>
          <w:noProof/>
          <w:color w:val="auto"/>
          <w:kern w:val="2"/>
          <w:sz w:val="22"/>
          <w:lang w:val="fr-FR" w:eastAsia="fr-FR"/>
          <w14:ligatures w14:val="standardContextual"/>
        </w:rPr>
      </w:pPr>
      <w:hyperlink w:anchor="_Toc185197129" w:history="1">
        <w:r w:rsidRPr="007A60C8">
          <w:rPr>
            <w:rStyle w:val="Lienhypertexte"/>
            <w:rFonts w:ascii="Georgia" w:hAnsi="Georgia"/>
            <w:noProof/>
          </w:rPr>
          <w:t>7.2</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Formulaire d’offre - Prix</w:t>
        </w:r>
        <w:r>
          <w:rPr>
            <w:noProof/>
            <w:webHidden/>
          </w:rPr>
          <w:tab/>
        </w:r>
        <w:r>
          <w:rPr>
            <w:noProof/>
            <w:webHidden/>
          </w:rPr>
          <w:fldChar w:fldCharType="begin"/>
        </w:r>
        <w:r>
          <w:rPr>
            <w:noProof/>
            <w:webHidden/>
          </w:rPr>
          <w:instrText xml:space="preserve"> PAGEREF _Toc185197129 \h </w:instrText>
        </w:r>
        <w:r>
          <w:rPr>
            <w:noProof/>
            <w:webHidden/>
          </w:rPr>
        </w:r>
        <w:r>
          <w:rPr>
            <w:noProof/>
            <w:webHidden/>
          </w:rPr>
          <w:fldChar w:fldCharType="separate"/>
        </w:r>
        <w:r w:rsidR="0059710E">
          <w:rPr>
            <w:noProof/>
            <w:webHidden/>
          </w:rPr>
          <w:t>38</w:t>
        </w:r>
        <w:r>
          <w:rPr>
            <w:noProof/>
            <w:webHidden/>
          </w:rPr>
          <w:fldChar w:fldCharType="end"/>
        </w:r>
      </w:hyperlink>
    </w:p>
    <w:p w14:paraId="2AD05526" w14:textId="6540BC7A" w:rsidR="00434E36" w:rsidRDefault="00434E36">
      <w:pPr>
        <w:pStyle w:val="TM2"/>
        <w:tabs>
          <w:tab w:val="left" w:pos="880"/>
          <w:tab w:val="right" w:leader="dot" w:pos="9060"/>
        </w:tabs>
        <w:rPr>
          <w:rFonts w:asciiTheme="minorHAnsi" w:eastAsiaTheme="minorEastAsia" w:hAnsiTheme="minorHAnsi" w:cstheme="minorBidi"/>
          <w:noProof/>
          <w:color w:val="auto"/>
          <w:kern w:val="2"/>
          <w:sz w:val="22"/>
          <w:lang w:val="fr-FR" w:eastAsia="fr-FR"/>
          <w14:ligatures w14:val="standardContextual"/>
        </w:rPr>
      </w:pPr>
      <w:hyperlink w:anchor="_Toc185197130" w:history="1">
        <w:r w:rsidRPr="007A60C8">
          <w:rPr>
            <w:rStyle w:val="Lienhypertexte"/>
            <w:rFonts w:ascii="Georgia" w:hAnsi="Georgia"/>
            <w:noProof/>
          </w:rPr>
          <w:t>7.3</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Inventaire (offre financière)</w:t>
        </w:r>
        <w:r>
          <w:rPr>
            <w:noProof/>
            <w:webHidden/>
          </w:rPr>
          <w:tab/>
        </w:r>
        <w:r>
          <w:rPr>
            <w:noProof/>
            <w:webHidden/>
          </w:rPr>
          <w:fldChar w:fldCharType="begin"/>
        </w:r>
        <w:r>
          <w:rPr>
            <w:noProof/>
            <w:webHidden/>
          </w:rPr>
          <w:instrText xml:space="preserve"> PAGEREF _Toc185197130 \h </w:instrText>
        </w:r>
        <w:r>
          <w:rPr>
            <w:noProof/>
            <w:webHidden/>
          </w:rPr>
        </w:r>
        <w:r>
          <w:rPr>
            <w:noProof/>
            <w:webHidden/>
          </w:rPr>
          <w:fldChar w:fldCharType="separate"/>
        </w:r>
        <w:r w:rsidR="0059710E">
          <w:rPr>
            <w:noProof/>
            <w:webHidden/>
          </w:rPr>
          <w:t>39</w:t>
        </w:r>
        <w:r>
          <w:rPr>
            <w:noProof/>
            <w:webHidden/>
          </w:rPr>
          <w:fldChar w:fldCharType="end"/>
        </w:r>
      </w:hyperlink>
    </w:p>
    <w:p w14:paraId="155F5100" w14:textId="26D980DB" w:rsidR="00434E36" w:rsidRDefault="00434E36">
      <w:pPr>
        <w:pStyle w:val="TM2"/>
        <w:tabs>
          <w:tab w:val="left" w:pos="880"/>
          <w:tab w:val="right" w:leader="dot" w:pos="9060"/>
        </w:tabs>
        <w:rPr>
          <w:rFonts w:asciiTheme="minorHAnsi" w:eastAsiaTheme="minorEastAsia" w:hAnsiTheme="minorHAnsi" w:cstheme="minorBidi"/>
          <w:noProof/>
          <w:color w:val="auto"/>
          <w:kern w:val="2"/>
          <w:sz w:val="22"/>
          <w:lang w:val="fr-FR" w:eastAsia="fr-FR"/>
          <w14:ligatures w14:val="standardContextual"/>
        </w:rPr>
      </w:pPr>
      <w:hyperlink w:anchor="_Toc185197131" w:history="1">
        <w:r w:rsidRPr="007A60C8">
          <w:rPr>
            <w:rStyle w:val="Lienhypertexte"/>
            <w:rFonts w:ascii="Georgia" w:hAnsi="Georgia"/>
            <w:noProof/>
          </w:rPr>
          <w:t>7.4</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Déclaration sur l’honneur – motifs d’exclusion</w:t>
        </w:r>
        <w:r>
          <w:rPr>
            <w:noProof/>
            <w:webHidden/>
          </w:rPr>
          <w:tab/>
        </w:r>
        <w:r>
          <w:rPr>
            <w:noProof/>
            <w:webHidden/>
          </w:rPr>
          <w:fldChar w:fldCharType="begin"/>
        </w:r>
        <w:r>
          <w:rPr>
            <w:noProof/>
            <w:webHidden/>
          </w:rPr>
          <w:instrText xml:space="preserve"> PAGEREF _Toc185197131 \h </w:instrText>
        </w:r>
        <w:r>
          <w:rPr>
            <w:noProof/>
            <w:webHidden/>
          </w:rPr>
        </w:r>
        <w:r>
          <w:rPr>
            <w:noProof/>
            <w:webHidden/>
          </w:rPr>
          <w:fldChar w:fldCharType="separate"/>
        </w:r>
        <w:r w:rsidR="0059710E">
          <w:rPr>
            <w:noProof/>
            <w:webHidden/>
          </w:rPr>
          <w:t>40</w:t>
        </w:r>
        <w:r>
          <w:rPr>
            <w:noProof/>
            <w:webHidden/>
          </w:rPr>
          <w:fldChar w:fldCharType="end"/>
        </w:r>
      </w:hyperlink>
    </w:p>
    <w:p w14:paraId="04B31757" w14:textId="54834EEF" w:rsidR="00434E36" w:rsidRDefault="00434E36">
      <w:pPr>
        <w:pStyle w:val="TM2"/>
        <w:tabs>
          <w:tab w:val="left" w:pos="880"/>
          <w:tab w:val="right" w:leader="dot" w:pos="9060"/>
        </w:tabs>
        <w:rPr>
          <w:rFonts w:asciiTheme="minorHAnsi" w:eastAsiaTheme="minorEastAsia" w:hAnsiTheme="minorHAnsi" w:cstheme="minorBidi"/>
          <w:noProof/>
          <w:color w:val="auto"/>
          <w:kern w:val="2"/>
          <w:sz w:val="22"/>
          <w:lang w:val="fr-FR" w:eastAsia="fr-FR"/>
          <w14:ligatures w14:val="standardContextual"/>
        </w:rPr>
      </w:pPr>
      <w:hyperlink w:anchor="_Toc185197132" w:history="1">
        <w:r w:rsidRPr="007A60C8">
          <w:rPr>
            <w:rStyle w:val="Lienhypertexte"/>
            <w:rFonts w:ascii="Georgia" w:hAnsi="Georgia"/>
            <w:noProof/>
          </w:rPr>
          <w:t>7.5</w:t>
        </w:r>
        <w:r>
          <w:rPr>
            <w:rFonts w:asciiTheme="minorHAnsi" w:eastAsiaTheme="minorEastAsia" w:hAnsiTheme="minorHAnsi" w:cstheme="minorBidi"/>
            <w:noProof/>
            <w:color w:val="auto"/>
            <w:kern w:val="2"/>
            <w:sz w:val="22"/>
            <w:lang w:val="fr-FR" w:eastAsia="fr-FR"/>
            <w14:ligatures w14:val="standardContextual"/>
          </w:rPr>
          <w:tab/>
        </w:r>
        <w:r w:rsidRPr="007A60C8">
          <w:rPr>
            <w:rStyle w:val="Lienhypertexte"/>
            <w:rFonts w:ascii="Georgia" w:hAnsi="Georgia"/>
            <w:noProof/>
          </w:rPr>
          <w:t>Documents à remettre – liste exhaustive</w:t>
        </w:r>
        <w:r>
          <w:rPr>
            <w:noProof/>
            <w:webHidden/>
          </w:rPr>
          <w:tab/>
        </w:r>
        <w:r>
          <w:rPr>
            <w:noProof/>
            <w:webHidden/>
          </w:rPr>
          <w:fldChar w:fldCharType="begin"/>
        </w:r>
        <w:r>
          <w:rPr>
            <w:noProof/>
            <w:webHidden/>
          </w:rPr>
          <w:instrText xml:space="preserve"> PAGEREF _Toc185197132 \h </w:instrText>
        </w:r>
        <w:r>
          <w:rPr>
            <w:noProof/>
            <w:webHidden/>
          </w:rPr>
        </w:r>
        <w:r>
          <w:rPr>
            <w:noProof/>
            <w:webHidden/>
          </w:rPr>
          <w:fldChar w:fldCharType="separate"/>
        </w:r>
        <w:r w:rsidR="0059710E">
          <w:rPr>
            <w:noProof/>
            <w:webHidden/>
          </w:rPr>
          <w:t>42</w:t>
        </w:r>
        <w:r>
          <w:rPr>
            <w:noProof/>
            <w:webHidden/>
          </w:rPr>
          <w:fldChar w:fldCharType="end"/>
        </w:r>
      </w:hyperlink>
    </w:p>
    <w:p w14:paraId="06D70578" w14:textId="659309C5" w:rsidR="008B26DA" w:rsidRDefault="00662111" w:rsidP="2D88A2E9">
      <w:pPr>
        <w:pStyle w:val="TM3"/>
        <w:tabs>
          <w:tab w:val="clear" w:pos="8494"/>
          <w:tab w:val="left" w:pos="1050"/>
          <w:tab w:val="right" w:leader="dot" w:pos="8490"/>
        </w:tabs>
        <w:rPr>
          <w:rFonts w:ascii="Georgia" w:hAnsi="Georgia"/>
        </w:rPr>
      </w:pPr>
      <w:r w:rsidRPr="00601EC8">
        <w:rPr>
          <w:rFonts w:ascii="Georgia" w:hAnsi="Georgia"/>
        </w:rPr>
        <w:fldChar w:fldCharType="end"/>
      </w:r>
    </w:p>
    <w:p w14:paraId="190CCD59" w14:textId="1B2E9278" w:rsidR="002A4BBD" w:rsidRDefault="002A4BBD">
      <w:pPr>
        <w:spacing w:after="0" w:line="240" w:lineRule="auto"/>
      </w:pPr>
      <w:r>
        <w:br w:type="page"/>
      </w:r>
    </w:p>
    <w:p w14:paraId="64B5D5D7" w14:textId="77777777" w:rsidR="002A4BBD" w:rsidRPr="002A4BBD" w:rsidRDefault="002A4BBD" w:rsidP="002A4BBD"/>
    <w:p w14:paraId="02A49965" w14:textId="0ADB9B66" w:rsidR="002B7D5A" w:rsidRPr="00601EC8" w:rsidRDefault="006C4396" w:rsidP="00413425">
      <w:pPr>
        <w:pStyle w:val="Titre1"/>
        <w:rPr>
          <w:rFonts w:ascii="Georgia" w:hAnsi="Georgia"/>
        </w:rPr>
      </w:pPr>
      <w:bookmarkStart w:id="2" w:name="_Toc185197043"/>
      <w:r w:rsidRPr="00601EC8">
        <w:rPr>
          <w:rFonts w:ascii="Georgia" w:hAnsi="Georgia"/>
        </w:rPr>
        <w:t>Généralités</w:t>
      </w:r>
      <w:bookmarkEnd w:id="2"/>
      <w:r w:rsidR="00557219" w:rsidRPr="00601EC8">
        <w:rPr>
          <w:rFonts w:ascii="Georgia" w:hAnsi="Georgia"/>
        </w:rPr>
        <w:t xml:space="preserve"> </w:t>
      </w:r>
    </w:p>
    <w:p w14:paraId="5558DFF7" w14:textId="223F1388" w:rsidR="002B7D5A" w:rsidRPr="00601EC8" w:rsidRDefault="006C4396" w:rsidP="00413425">
      <w:pPr>
        <w:pStyle w:val="Titre2"/>
        <w:rPr>
          <w:rFonts w:ascii="Georgia" w:hAnsi="Georgia"/>
        </w:rPr>
      </w:pPr>
      <w:bookmarkStart w:id="3" w:name="_Toc185197044"/>
      <w:r w:rsidRPr="00601EC8">
        <w:rPr>
          <w:rFonts w:ascii="Georgia" w:hAnsi="Georgia"/>
        </w:rPr>
        <w:t>Dérogations aux règles générales d’exécution</w:t>
      </w:r>
      <w:bookmarkEnd w:id="3"/>
    </w:p>
    <w:p w14:paraId="5617B48F" w14:textId="6664BA09" w:rsidR="005C33F3" w:rsidRPr="00601EC8" w:rsidRDefault="009D2978" w:rsidP="00F4104D">
      <w:pPr>
        <w:pStyle w:val="Corpsdetexte"/>
        <w:shd w:val="clear" w:color="auto" w:fill="FFFFFF"/>
        <w:rPr>
          <w:rFonts w:ascii="Georgia" w:eastAsia="Calibri" w:hAnsi="Georgia" w:cs="Times New Roman"/>
          <w:color w:val="585756"/>
          <w:kern w:val="0"/>
          <w:sz w:val="21"/>
          <w:szCs w:val="22"/>
          <w:lang w:val="fr-BE"/>
        </w:rPr>
      </w:pPr>
      <w:r w:rsidRPr="00601EC8">
        <w:rPr>
          <w:rFonts w:ascii="Georgia" w:eastAsia="Calibri" w:hAnsi="Georgia" w:cs="Times New Roman"/>
          <w:color w:val="585756"/>
          <w:kern w:val="0"/>
          <w:sz w:val="21"/>
          <w:szCs w:val="22"/>
          <w:lang w:val="fr-BE"/>
        </w:rPr>
        <w:t>La section 4. « </w:t>
      </w:r>
      <w:r w:rsidR="005C33F3" w:rsidRPr="00601EC8">
        <w:rPr>
          <w:rFonts w:ascii="Georgia" w:eastAsia="Calibri" w:hAnsi="Georgia" w:cs="Times New Roman"/>
          <w:color w:val="585756"/>
          <w:kern w:val="0"/>
          <w:sz w:val="21"/>
          <w:szCs w:val="22"/>
          <w:lang w:val="fr-BE"/>
        </w:rPr>
        <w:t>Conditions contractuelles et administratives particulières</w:t>
      </w:r>
      <w:r w:rsidRPr="00601EC8">
        <w:rPr>
          <w:rFonts w:ascii="Georgia" w:eastAsia="Calibri" w:hAnsi="Georgia" w:cs="Times New Roman"/>
          <w:color w:val="585756"/>
          <w:kern w:val="0"/>
          <w:sz w:val="21"/>
          <w:szCs w:val="22"/>
          <w:lang w:val="fr-BE"/>
        </w:rPr>
        <w:t> »</w:t>
      </w:r>
      <w:r w:rsidR="005C33F3" w:rsidRPr="00601EC8">
        <w:rPr>
          <w:rFonts w:ascii="Georgia" w:eastAsia="Calibri" w:hAnsi="Georgia" w:cs="Times New Roman"/>
          <w:color w:val="585756"/>
          <w:kern w:val="0"/>
          <w:sz w:val="21"/>
          <w:szCs w:val="22"/>
          <w:lang w:val="fr-BE"/>
        </w:rPr>
        <w:t xml:space="preserve"> du présent cahier spécial des charges (CSC) contient les clauses administratives et contractuelles particulières applicables au présent marché public par dérogation à l’AR du 14.01.2013 ou qui complètent ou précisent celui-ci. </w:t>
      </w:r>
    </w:p>
    <w:p w14:paraId="1BB38ED6" w14:textId="77777777" w:rsidR="004D2899" w:rsidRDefault="005C33F3" w:rsidP="00F4104D">
      <w:pPr>
        <w:pStyle w:val="Corpsdetexte"/>
        <w:shd w:val="clear" w:color="auto" w:fill="FFFFFF"/>
        <w:rPr>
          <w:rFonts w:ascii="Georgia" w:eastAsia="Calibri" w:hAnsi="Georgia" w:cs="Times New Roman"/>
          <w:color w:val="585756"/>
          <w:kern w:val="0"/>
          <w:sz w:val="21"/>
          <w:szCs w:val="22"/>
          <w:highlight w:val="lightGray"/>
          <w:lang w:val="fr-BE"/>
        </w:rPr>
      </w:pPr>
      <w:r>
        <w:rPr>
          <w:rFonts w:ascii="Georgia" w:eastAsia="Calibri" w:hAnsi="Georgia" w:cs="Times New Roman"/>
          <w:color w:val="585756"/>
          <w:kern w:val="0"/>
          <w:sz w:val="21"/>
          <w:szCs w:val="22"/>
          <w:highlight w:val="lightGray"/>
          <w:lang w:val="fr-BE"/>
        </w:rPr>
        <w:t>Dans le présent CSC, il est dérogé</w:t>
      </w:r>
      <w:r w:rsidR="004D2899">
        <w:rPr>
          <w:rFonts w:ascii="Georgia" w:eastAsia="Calibri" w:hAnsi="Georgia" w:cs="Times New Roman"/>
          <w:color w:val="585756"/>
          <w:kern w:val="0"/>
          <w:sz w:val="21"/>
          <w:szCs w:val="22"/>
          <w:highlight w:val="lightGray"/>
          <w:lang w:val="fr-BE"/>
        </w:rPr>
        <w:t xml:space="preserve"> </w:t>
      </w:r>
      <w:r>
        <w:rPr>
          <w:rFonts w:ascii="Georgia" w:eastAsia="Calibri" w:hAnsi="Georgia" w:cs="Times New Roman"/>
          <w:color w:val="585756"/>
          <w:kern w:val="0"/>
          <w:sz w:val="21"/>
          <w:szCs w:val="22"/>
          <w:highlight w:val="lightGray"/>
          <w:lang w:val="fr-BE"/>
        </w:rPr>
        <w:t>à l’article</w:t>
      </w:r>
      <w:r w:rsidR="004D2899">
        <w:rPr>
          <w:rFonts w:ascii="Georgia" w:eastAsia="Calibri" w:hAnsi="Georgia" w:cs="Times New Roman"/>
          <w:color w:val="585756"/>
          <w:kern w:val="0"/>
          <w:sz w:val="21"/>
          <w:szCs w:val="22"/>
          <w:highlight w:val="lightGray"/>
          <w:lang w:val="fr-BE"/>
        </w:rPr>
        <w:t xml:space="preserve"> 26 des Règles Générales d’Exécution – RGE DU 14.01.2013. </w:t>
      </w:r>
    </w:p>
    <w:p w14:paraId="62E0B304" w14:textId="77777777" w:rsidR="0067285B" w:rsidRPr="00601EC8" w:rsidRDefault="0067285B" w:rsidP="0067285B">
      <w:pPr>
        <w:pStyle w:val="Titre2"/>
        <w:keepLines w:val="0"/>
        <w:widowControl w:val="0"/>
        <w:tabs>
          <w:tab w:val="num" w:pos="576"/>
        </w:tabs>
        <w:suppressAutoHyphens/>
        <w:spacing w:after="240"/>
        <w:rPr>
          <w:rFonts w:ascii="Georgia" w:hAnsi="Georgia"/>
        </w:rPr>
      </w:pPr>
      <w:bookmarkStart w:id="4" w:name="_Ref260219633"/>
      <w:bookmarkStart w:id="5" w:name="_Ref260219636"/>
      <w:bookmarkStart w:id="6" w:name="_Toc364253062"/>
      <w:bookmarkStart w:id="7" w:name="_Toc185197045"/>
      <w:r w:rsidRPr="00601EC8">
        <w:rPr>
          <w:rFonts w:ascii="Georgia" w:hAnsi="Georgia"/>
        </w:rPr>
        <w:t>Pouvoir adjudicateur</w:t>
      </w:r>
      <w:bookmarkEnd w:id="4"/>
      <w:bookmarkEnd w:id="5"/>
      <w:bookmarkEnd w:id="6"/>
      <w:bookmarkEnd w:id="7"/>
    </w:p>
    <w:p w14:paraId="6E981538" w14:textId="77777777" w:rsidR="00C91137" w:rsidRPr="00601EC8" w:rsidRDefault="00C91137" w:rsidP="00C91137">
      <w:pPr>
        <w:pStyle w:val="Corpsdetexte"/>
        <w:rPr>
          <w:rFonts w:ascii="Georgia" w:eastAsia="Calibri" w:hAnsi="Georgia" w:cs="Times New Roman"/>
          <w:color w:val="585756"/>
          <w:kern w:val="0"/>
          <w:sz w:val="21"/>
          <w:szCs w:val="22"/>
          <w:lang w:val="fr-BE"/>
        </w:rPr>
      </w:pPr>
      <w:r w:rsidRPr="00601EC8">
        <w:rPr>
          <w:rFonts w:ascii="Georgia" w:eastAsia="Calibri" w:hAnsi="Georgia" w:cs="Times New Roman"/>
          <w:color w:val="585756"/>
          <w:kern w:val="0"/>
          <w:sz w:val="21"/>
          <w:szCs w:val="22"/>
          <w:lang w:val="fr-BE"/>
        </w:rPr>
        <w:t xml:space="preserve">Le pouvoir adjudicateur du présent marché public est </w:t>
      </w:r>
      <w:proofErr w:type="spellStart"/>
      <w:r w:rsidRPr="00601EC8">
        <w:rPr>
          <w:rFonts w:ascii="Georgia" w:eastAsia="Calibri" w:hAnsi="Georgia" w:cs="Times New Roman"/>
          <w:color w:val="585756"/>
          <w:kern w:val="0"/>
          <w:sz w:val="21"/>
          <w:szCs w:val="22"/>
          <w:lang w:val="fr-BE"/>
        </w:rPr>
        <w:t>Enabel</w:t>
      </w:r>
      <w:proofErr w:type="spellEnd"/>
      <w:r w:rsidRPr="00601EC8">
        <w:rPr>
          <w:rFonts w:ascii="Georgia" w:eastAsia="Calibri" w:hAnsi="Georgia" w:cs="Times New Roman"/>
          <w:color w:val="585756"/>
          <w:kern w:val="0"/>
          <w:sz w:val="21"/>
          <w:szCs w:val="22"/>
          <w:lang w:val="fr-BE"/>
        </w:rPr>
        <w:t xml:space="preserve">, Agence belge de développement, société anonyme de droit public à finalité sociale, ayant son siège social à 147, rue Haute, 1000 Bruxelles (numéro d’entreprise 0264.814.354, RPM Bruxelles). </w:t>
      </w:r>
      <w:proofErr w:type="spellStart"/>
      <w:r w:rsidRPr="00601EC8">
        <w:rPr>
          <w:rFonts w:ascii="Georgia" w:eastAsia="Calibri" w:hAnsi="Georgia" w:cs="Times New Roman"/>
          <w:color w:val="585756"/>
          <w:kern w:val="0"/>
          <w:sz w:val="21"/>
          <w:szCs w:val="22"/>
          <w:lang w:val="fr-BE"/>
        </w:rPr>
        <w:t>Enabel</w:t>
      </w:r>
      <w:proofErr w:type="spellEnd"/>
      <w:r w:rsidRPr="00601EC8">
        <w:rPr>
          <w:rFonts w:ascii="Georgia" w:eastAsia="Calibri" w:hAnsi="Georgia" w:cs="Times New Roman"/>
          <w:color w:val="585756"/>
          <w:kern w:val="0"/>
          <w:sz w:val="21"/>
          <w:szCs w:val="22"/>
          <w:lang w:val="fr-BE"/>
        </w:rPr>
        <w:t xml:space="preserve"> se voit confier l’exclusivité de l’exécution, tant en Belgique qu’à l’étranger, des tâches de service public en matière de coopération bilatérale directe avec des pays partenaires. En outre, elle peut exécuter d’autres missions de coopération à la demande d’organismes d’intérêt public et développer des actions propres qui contribuent à ses objectifs.</w:t>
      </w:r>
    </w:p>
    <w:p w14:paraId="37C69727" w14:textId="704819ED" w:rsidR="0067285B" w:rsidRPr="00601EC8" w:rsidRDefault="00C91137" w:rsidP="00C91137">
      <w:pPr>
        <w:pStyle w:val="Corpsdetexte"/>
        <w:rPr>
          <w:rFonts w:ascii="Georgia" w:eastAsia="Calibri" w:hAnsi="Georgia" w:cs="Times New Roman"/>
          <w:color w:val="585756"/>
          <w:kern w:val="0"/>
          <w:sz w:val="21"/>
          <w:szCs w:val="22"/>
          <w:lang w:val="fr-BE"/>
        </w:rPr>
      </w:pPr>
      <w:r w:rsidRPr="00601EC8">
        <w:rPr>
          <w:rFonts w:ascii="Georgia" w:eastAsia="Calibri" w:hAnsi="Georgia" w:cs="Times New Roman"/>
          <w:color w:val="585756"/>
          <w:kern w:val="0"/>
          <w:sz w:val="21"/>
          <w:szCs w:val="22"/>
          <w:lang w:val="fr-BE"/>
        </w:rPr>
        <w:t xml:space="preserve">Pour ce marché, </w:t>
      </w:r>
      <w:proofErr w:type="spellStart"/>
      <w:r w:rsidRPr="00601EC8">
        <w:rPr>
          <w:rFonts w:ascii="Georgia" w:eastAsia="Calibri" w:hAnsi="Georgia" w:cs="Times New Roman"/>
          <w:color w:val="585756"/>
          <w:kern w:val="0"/>
          <w:sz w:val="21"/>
          <w:szCs w:val="22"/>
          <w:lang w:val="fr-BE"/>
        </w:rPr>
        <w:t>Enabel</w:t>
      </w:r>
      <w:proofErr w:type="spellEnd"/>
      <w:r w:rsidRPr="00601EC8">
        <w:rPr>
          <w:rFonts w:ascii="Georgia" w:eastAsia="Calibri" w:hAnsi="Georgia" w:cs="Times New Roman"/>
          <w:color w:val="585756"/>
          <w:kern w:val="0"/>
          <w:sz w:val="21"/>
          <w:szCs w:val="22"/>
          <w:lang w:val="fr-BE"/>
        </w:rPr>
        <w:t xml:space="preserve"> est </w:t>
      </w:r>
      <w:r w:rsidR="0067285B" w:rsidRPr="00601EC8">
        <w:rPr>
          <w:rFonts w:ascii="Georgia" w:eastAsia="Calibri" w:hAnsi="Georgia" w:cs="Times New Roman"/>
          <w:color w:val="585756"/>
          <w:kern w:val="0"/>
          <w:sz w:val="21"/>
          <w:szCs w:val="22"/>
          <w:lang w:val="fr-BE"/>
        </w:rPr>
        <w:t xml:space="preserve">valablement représentée par </w:t>
      </w:r>
      <w:r w:rsidR="00061F52" w:rsidRPr="00601EC8">
        <w:rPr>
          <w:rFonts w:ascii="Georgia" w:eastAsia="Calibri" w:hAnsi="Georgia" w:cs="Times New Roman"/>
          <w:color w:val="585756"/>
          <w:kern w:val="0"/>
          <w:sz w:val="21"/>
          <w:szCs w:val="22"/>
          <w:lang w:val="fr-BE"/>
        </w:rPr>
        <w:t>Laura JACOBS, Coordinatrice – Conseillère juridique Marché publics</w:t>
      </w:r>
      <w:r w:rsidR="00B83453">
        <w:rPr>
          <w:rFonts w:ascii="Georgia" w:eastAsia="Calibri" w:hAnsi="Georgia" w:cs="Times New Roman"/>
          <w:color w:val="585756"/>
          <w:kern w:val="0"/>
          <w:sz w:val="21"/>
          <w:szCs w:val="22"/>
          <w:lang w:val="fr-BE"/>
        </w:rPr>
        <w:t xml:space="preserve"> en RDC et RCA</w:t>
      </w:r>
      <w:r w:rsidR="0067285B" w:rsidRPr="00601EC8">
        <w:rPr>
          <w:rFonts w:ascii="Georgia" w:eastAsia="Calibri" w:hAnsi="Georgia" w:cs="Times New Roman"/>
          <w:color w:val="585756"/>
          <w:kern w:val="0"/>
          <w:sz w:val="21"/>
          <w:szCs w:val="22"/>
          <w:lang w:val="fr-BE"/>
        </w:rPr>
        <w:t>.</w:t>
      </w:r>
    </w:p>
    <w:p w14:paraId="676D5F1C" w14:textId="5FA604DE" w:rsidR="0067285B" w:rsidRPr="00601EC8" w:rsidRDefault="0067285B" w:rsidP="0067285B">
      <w:pPr>
        <w:pStyle w:val="Titre2"/>
        <w:keepLines w:val="0"/>
        <w:widowControl w:val="0"/>
        <w:tabs>
          <w:tab w:val="num" w:pos="576"/>
        </w:tabs>
        <w:suppressAutoHyphens/>
        <w:spacing w:after="240"/>
        <w:rPr>
          <w:rFonts w:ascii="Georgia" w:hAnsi="Georgia"/>
        </w:rPr>
      </w:pPr>
      <w:bookmarkStart w:id="8" w:name="_Toc257039813"/>
      <w:bookmarkStart w:id="9" w:name="_Toc366161146"/>
      <w:bookmarkStart w:id="10" w:name="_Toc185197046"/>
      <w:r w:rsidRPr="00601EC8">
        <w:rPr>
          <w:rFonts w:ascii="Georgia" w:hAnsi="Georgia"/>
        </w:rPr>
        <w:t>Cadre institutionnel d</w:t>
      </w:r>
      <w:bookmarkEnd w:id="8"/>
      <w:bookmarkEnd w:id="9"/>
      <w:r w:rsidR="00425E03" w:rsidRPr="00601EC8">
        <w:rPr>
          <w:rFonts w:ascii="Georgia" w:hAnsi="Georgia"/>
        </w:rPr>
        <w:t>’</w:t>
      </w:r>
      <w:proofErr w:type="spellStart"/>
      <w:r w:rsidR="00425E03" w:rsidRPr="00601EC8">
        <w:rPr>
          <w:rFonts w:ascii="Georgia" w:hAnsi="Georgia"/>
        </w:rPr>
        <w:t>Enabel</w:t>
      </w:r>
      <w:bookmarkEnd w:id="10"/>
      <w:proofErr w:type="spellEnd"/>
    </w:p>
    <w:p w14:paraId="4F8759A8" w14:textId="3541FC15" w:rsidR="00C91137" w:rsidRPr="00601EC8" w:rsidRDefault="00C91137" w:rsidP="00C91137">
      <w:pPr>
        <w:pStyle w:val="BTCtextCTB"/>
        <w:rPr>
          <w:rFonts w:ascii="Georgia" w:eastAsia="Calibri" w:hAnsi="Georgia"/>
          <w:color w:val="585756"/>
          <w:sz w:val="21"/>
          <w:szCs w:val="22"/>
        </w:rPr>
      </w:pPr>
      <w:r w:rsidRPr="00601EC8">
        <w:rPr>
          <w:rFonts w:ascii="Georgia" w:eastAsia="Calibri" w:hAnsi="Georgia"/>
          <w:color w:val="585756"/>
          <w:sz w:val="21"/>
          <w:szCs w:val="22"/>
        </w:rPr>
        <w:t>Le cadre de référence géné</w:t>
      </w:r>
      <w:r w:rsidR="003229BC" w:rsidRPr="00601EC8">
        <w:rPr>
          <w:rFonts w:ascii="Georgia" w:eastAsia="Calibri" w:hAnsi="Georgia"/>
          <w:color w:val="585756"/>
          <w:sz w:val="21"/>
          <w:szCs w:val="22"/>
        </w:rPr>
        <w:t xml:space="preserve">ral dans lequel travaille </w:t>
      </w:r>
      <w:proofErr w:type="spellStart"/>
      <w:r w:rsidR="003229BC" w:rsidRPr="00601EC8">
        <w:rPr>
          <w:rFonts w:ascii="Georgia" w:eastAsia="Calibri" w:hAnsi="Georgia"/>
          <w:color w:val="585756"/>
          <w:sz w:val="21"/>
          <w:szCs w:val="22"/>
        </w:rPr>
        <w:t>Enabel</w:t>
      </w:r>
      <w:proofErr w:type="spellEnd"/>
      <w:r w:rsidRPr="00601EC8">
        <w:rPr>
          <w:rFonts w:ascii="Georgia" w:eastAsia="Calibri" w:hAnsi="Georgia"/>
          <w:color w:val="585756"/>
          <w:sz w:val="21"/>
          <w:szCs w:val="22"/>
        </w:rPr>
        <w:t xml:space="preserve"> est :</w:t>
      </w:r>
    </w:p>
    <w:p w14:paraId="168754AE" w14:textId="0048E51D" w:rsidR="00C91137" w:rsidRPr="00601EC8" w:rsidRDefault="00C91137" w:rsidP="00662111">
      <w:pPr>
        <w:pStyle w:val="BTCtextCTB"/>
        <w:numPr>
          <w:ilvl w:val="0"/>
          <w:numId w:val="12"/>
        </w:numPr>
        <w:rPr>
          <w:rFonts w:ascii="Georgia" w:eastAsia="Calibri" w:hAnsi="Georgia"/>
          <w:color w:val="585756"/>
          <w:sz w:val="21"/>
          <w:szCs w:val="22"/>
        </w:rPr>
      </w:pPr>
      <w:proofErr w:type="gramStart"/>
      <w:r w:rsidRPr="00601EC8">
        <w:rPr>
          <w:rFonts w:ascii="Georgia" w:eastAsia="Calibri" w:hAnsi="Georgia"/>
          <w:color w:val="585756"/>
          <w:sz w:val="21"/>
          <w:szCs w:val="22"/>
        </w:rPr>
        <w:t>la</w:t>
      </w:r>
      <w:proofErr w:type="gramEnd"/>
      <w:r w:rsidRPr="00601EC8">
        <w:rPr>
          <w:rFonts w:ascii="Georgia" w:eastAsia="Calibri" w:hAnsi="Georgia"/>
          <w:color w:val="585756"/>
          <w:sz w:val="21"/>
          <w:szCs w:val="22"/>
        </w:rPr>
        <w:t xml:space="preserve"> loi belge du 19 mars 2013 relative à la Coopération au Développement</w:t>
      </w:r>
      <w:r w:rsidRPr="00601EC8">
        <w:rPr>
          <w:rFonts w:ascii="Georgia" w:eastAsia="Calibri" w:hAnsi="Georgia"/>
          <w:color w:val="585756"/>
          <w:sz w:val="21"/>
          <w:szCs w:val="22"/>
        </w:rPr>
        <w:footnoteReference w:id="2"/>
      </w:r>
      <w:r w:rsidRPr="00601EC8">
        <w:rPr>
          <w:rFonts w:ascii="Georgia" w:eastAsia="Calibri" w:hAnsi="Georgia"/>
          <w:color w:val="585756"/>
          <w:sz w:val="21"/>
          <w:szCs w:val="22"/>
        </w:rPr>
        <w:t> ;</w:t>
      </w:r>
    </w:p>
    <w:p w14:paraId="60C85819" w14:textId="2D00A939" w:rsidR="00C91137" w:rsidRPr="00601EC8" w:rsidRDefault="00C91137" w:rsidP="00662111">
      <w:pPr>
        <w:pStyle w:val="BTCtextCTB"/>
        <w:numPr>
          <w:ilvl w:val="0"/>
          <w:numId w:val="12"/>
        </w:numPr>
        <w:rPr>
          <w:rFonts w:ascii="Georgia" w:eastAsia="Calibri" w:hAnsi="Georgia"/>
          <w:color w:val="585756"/>
          <w:sz w:val="21"/>
          <w:szCs w:val="22"/>
        </w:rPr>
      </w:pPr>
      <w:proofErr w:type="gramStart"/>
      <w:r w:rsidRPr="00601EC8">
        <w:rPr>
          <w:rFonts w:ascii="Georgia" w:eastAsia="Calibri" w:hAnsi="Georgia"/>
          <w:color w:val="585756"/>
          <w:sz w:val="21"/>
          <w:szCs w:val="22"/>
        </w:rPr>
        <w:t>la</w:t>
      </w:r>
      <w:proofErr w:type="gramEnd"/>
      <w:r w:rsidRPr="00601EC8">
        <w:rPr>
          <w:rFonts w:ascii="Georgia" w:eastAsia="Calibri" w:hAnsi="Georgia"/>
          <w:color w:val="585756"/>
          <w:sz w:val="21"/>
          <w:szCs w:val="22"/>
        </w:rPr>
        <w:t xml:space="preserve"> Loi belge du 21 décembre 1998 portant création de la « Coopération Technique Belge » sous la forme d’une société de droit public</w:t>
      </w:r>
      <w:r w:rsidRPr="00601EC8">
        <w:rPr>
          <w:rFonts w:ascii="Georgia" w:eastAsia="Calibri" w:hAnsi="Georgia"/>
          <w:color w:val="585756"/>
          <w:sz w:val="21"/>
          <w:szCs w:val="22"/>
        </w:rPr>
        <w:footnoteReference w:id="3"/>
      </w:r>
      <w:r w:rsidRPr="00601EC8">
        <w:rPr>
          <w:rFonts w:ascii="Georgia" w:eastAsia="Calibri" w:hAnsi="Georgia"/>
          <w:color w:val="585756"/>
          <w:sz w:val="21"/>
          <w:szCs w:val="22"/>
        </w:rPr>
        <w:t> ;</w:t>
      </w:r>
    </w:p>
    <w:p w14:paraId="00E89C77" w14:textId="0D68CDD2" w:rsidR="00C91137" w:rsidRPr="00601EC8" w:rsidRDefault="00C91137" w:rsidP="00662111">
      <w:pPr>
        <w:pStyle w:val="BTCtextCTB"/>
        <w:numPr>
          <w:ilvl w:val="0"/>
          <w:numId w:val="12"/>
        </w:numPr>
        <w:rPr>
          <w:rFonts w:ascii="Georgia" w:eastAsia="Calibri" w:hAnsi="Georgia"/>
          <w:color w:val="585756"/>
          <w:sz w:val="21"/>
          <w:szCs w:val="22"/>
        </w:rPr>
      </w:pPr>
      <w:proofErr w:type="gramStart"/>
      <w:r w:rsidRPr="00601EC8">
        <w:rPr>
          <w:rFonts w:ascii="Georgia" w:eastAsia="Calibri" w:hAnsi="Georgia"/>
          <w:color w:val="585756"/>
          <w:sz w:val="21"/>
          <w:szCs w:val="22"/>
        </w:rPr>
        <w:t>la</w:t>
      </w:r>
      <w:proofErr w:type="gramEnd"/>
      <w:r w:rsidRPr="00601EC8">
        <w:rPr>
          <w:rFonts w:ascii="Georgia" w:eastAsia="Calibri" w:hAnsi="Georgia"/>
          <w:color w:val="585756"/>
          <w:sz w:val="21"/>
          <w:szCs w:val="22"/>
        </w:rPr>
        <w:t xml:space="preserve"> loi du 23 novembre 2017 portant modification du nom de la Coopération technique belge et définition des missions et du fonctionnement d’</w:t>
      </w:r>
      <w:proofErr w:type="spellStart"/>
      <w:r w:rsidRPr="00601EC8">
        <w:rPr>
          <w:rFonts w:ascii="Georgia" w:eastAsia="Calibri" w:hAnsi="Georgia"/>
          <w:color w:val="585756"/>
          <w:sz w:val="21"/>
          <w:szCs w:val="22"/>
        </w:rPr>
        <w:t>Enabel</w:t>
      </w:r>
      <w:proofErr w:type="spellEnd"/>
      <w:r w:rsidRPr="00601EC8">
        <w:rPr>
          <w:rFonts w:ascii="Georgia" w:eastAsia="Calibri" w:hAnsi="Georgia"/>
          <w:color w:val="585756"/>
          <w:sz w:val="21"/>
          <w:szCs w:val="22"/>
        </w:rPr>
        <w:t xml:space="preserve">, Agence belge de Développement, publiée au Moniteur belge du 11 décembre 2017. </w:t>
      </w:r>
    </w:p>
    <w:p w14:paraId="4F174018" w14:textId="693C64C3" w:rsidR="0067285B" w:rsidRPr="00601EC8" w:rsidRDefault="0067285B" w:rsidP="0067285B">
      <w:pPr>
        <w:pStyle w:val="Corpsdetexte"/>
        <w:rPr>
          <w:rFonts w:ascii="Georgia" w:eastAsia="Calibri" w:hAnsi="Georgia" w:cs="Times New Roman"/>
          <w:color w:val="585756"/>
          <w:kern w:val="0"/>
          <w:sz w:val="21"/>
          <w:szCs w:val="22"/>
          <w:lang w:val="fr-BE"/>
        </w:rPr>
      </w:pPr>
      <w:r w:rsidRPr="00601EC8">
        <w:rPr>
          <w:rFonts w:ascii="Georgia" w:eastAsia="Calibri" w:hAnsi="Georgia" w:cs="Times New Roman"/>
          <w:color w:val="585756"/>
          <w:kern w:val="0"/>
          <w:sz w:val="21"/>
          <w:szCs w:val="22"/>
          <w:lang w:val="fr-BE"/>
        </w:rPr>
        <w:t xml:space="preserve">Les développements suivants constituent eux aussi un fil rouge dans le travail </w:t>
      </w:r>
      <w:proofErr w:type="gramStart"/>
      <w:r w:rsidRPr="00601EC8">
        <w:rPr>
          <w:rFonts w:ascii="Georgia" w:eastAsia="Calibri" w:hAnsi="Georgia" w:cs="Times New Roman"/>
          <w:color w:val="585756"/>
          <w:kern w:val="0"/>
          <w:sz w:val="21"/>
          <w:szCs w:val="22"/>
          <w:lang w:val="fr-BE"/>
        </w:rPr>
        <w:t>d</w:t>
      </w:r>
      <w:r w:rsidR="00425E03" w:rsidRPr="00601EC8">
        <w:rPr>
          <w:rFonts w:ascii="Georgia" w:eastAsia="Calibri" w:hAnsi="Georgia" w:cs="Times New Roman"/>
          <w:color w:val="585756"/>
          <w:kern w:val="0"/>
          <w:sz w:val="21"/>
          <w:szCs w:val="22"/>
          <w:lang w:val="fr-BE"/>
        </w:rPr>
        <w:t>’</w:t>
      </w:r>
      <w:proofErr w:type="spellStart"/>
      <w:r w:rsidR="00425E03" w:rsidRPr="00601EC8">
        <w:rPr>
          <w:rFonts w:ascii="Georgia" w:eastAsia="Calibri" w:hAnsi="Georgia" w:cs="Times New Roman"/>
          <w:color w:val="585756"/>
          <w:kern w:val="0"/>
          <w:sz w:val="21"/>
          <w:szCs w:val="22"/>
          <w:lang w:val="fr-BE"/>
        </w:rPr>
        <w:t>Enabel</w:t>
      </w:r>
      <w:proofErr w:type="spellEnd"/>
      <w:r w:rsidRPr="00601EC8">
        <w:rPr>
          <w:rFonts w:ascii="Georgia" w:eastAsia="Calibri" w:hAnsi="Georgia" w:cs="Times New Roman"/>
          <w:color w:val="585756"/>
          <w:kern w:val="0"/>
          <w:sz w:val="21"/>
          <w:szCs w:val="22"/>
          <w:lang w:val="fr-BE"/>
        </w:rPr>
        <w:t>:</w:t>
      </w:r>
      <w:proofErr w:type="gramEnd"/>
      <w:r w:rsidRPr="00601EC8">
        <w:rPr>
          <w:rFonts w:ascii="Georgia" w:eastAsia="Calibri" w:hAnsi="Georgia" w:cs="Times New Roman"/>
          <w:color w:val="585756"/>
          <w:kern w:val="0"/>
          <w:sz w:val="21"/>
          <w:szCs w:val="22"/>
          <w:lang w:val="fr-BE"/>
        </w:rPr>
        <w:t xml:space="preserve"> citons, à titre de principaux exemples :</w:t>
      </w:r>
    </w:p>
    <w:p w14:paraId="4A02BF38" w14:textId="1E8D511F" w:rsidR="0067285B" w:rsidRPr="00601EC8" w:rsidRDefault="0067285B"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proofErr w:type="gramStart"/>
      <w:r w:rsidRPr="00601EC8">
        <w:rPr>
          <w:rFonts w:ascii="Georgia" w:eastAsia="Calibri" w:hAnsi="Georgia"/>
          <w:bCs w:val="0"/>
          <w:color w:val="585756"/>
          <w:sz w:val="21"/>
          <w:szCs w:val="22"/>
          <w:lang w:val="fr-BE" w:eastAsia="en-US"/>
        </w:rPr>
        <w:t>sur</w:t>
      </w:r>
      <w:proofErr w:type="gramEnd"/>
      <w:r w:rsidRPr="00601EC8">
        <w:rPr>
          <w:rFonts w:ascii="Georgia" w:eastAsia="Calibri" w:hAnsi="Georgia"/>
          <w:bCs w:val="0"/>
          <w:color w:val="585756"/>
          <w:sz w:val="21"/>
          <w:szCs w:val="22"/>
          <w:lang w:val="fr-BE" w:eastAsia="en-US"/>
        </w:rPr>
        <w:t xml:space="preserve"> le plan de la coopération internationale : les Objectifs d</w:t>
      </w:r>
      <w:r w:rsidR="00C91137" w:rsidRPr="00601EC8">
        <w:rPr>
          <w:rFonts w:ascii="Georgia" w:eastAsia="Calibri" w:hAnsi="Georgia"/>
          <w:bCs w:val="0"/>
          <w:color w:val="585756"/>
          <w:sz w:val="21"/>
          <w:szCs w:val="22"/>
          <w:lang w:val="fr-BE" w:eastAsia="en-US"/>
        </w:rPr>
        <w:t>e</w:t>
      </w:r>
      <w:r w:rsidRPr="00601EC8">
        <w:rPr>
          <w:rFonts w:ascii="Georgia" w:eastAsia="Calibri" w:hAnsi="Georgia"/>
          <w:bCs w:val="0"/>
          <w:color w:val="585756"/>
          <w:sz w:val="21"/>
          <w:szCs w:val="22"/>
          <w:lang w:val="fr-BE" w:eastAsia="en-US"/>
        </w:rPr>
        <w:t xml:space="preserve"> Développement</w:t>
      </w:r>
      <w:r w:rsidR="00C91137" w:rsidRPr="00601EC8">
        <w:rPr>
          <w:rFonts w:ascii="Georgia" w:eastAsia="Calibri" w:hAnsi="Georgia"/>
          <w:bCs w:val="0"/>
          <w:color w:val="585756"/>
          <w:sz w:val="21"/>
          <w:szCs w:val="22"/>
          <w:lang w:val="fr-BE" w:eastAsia="en-US"/>
        </w:rPr>
        <w:t xml:space="preserve"> Durables</w:t>
      </w:r>
      <w:r w:rsidRPr="00601EC8">
        <w:rPr>
          <w:rFonts w:ascii="Georgia" w:eastAsia="Calibri" w:hAnsi="Georgia"/>
          <w:bCs w:val="0"/>
          <w:color w:val="585756"/>
          <w:sz w:val="21"/>
          <w:szCs w:val="22"/>
          <w:lang w:val="fr-BE" w:eastAsia="en-US"/>
        </w:rPr>
        <w:t xml:space="preserve"> des Nations unies, la Déclaration de Paris sur l’harmonisation et l’alignement de l’aide ; </w:t>
      </w:r>
    </w:p>
    <w:p w14:paraId="666EB3C3" w14:textId="77777777" w:rsidR="0067285B" w:rsidRPr="00601EC8" w:rsidRDefault="0067285B"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proofErr w:type="gramStart"/>
      <w:r w:rsidRPr="00601EC8">
        <w:rPr>
          <w:rFonts w:ascii="Georgia" w:eastAsia="Calibri" w:hAnsi="Georgia"/>
          <w:bCs w:val="0"/>
          <w:color w:val="585756"/>
          <w:sz w:val="21"/>
          <w:szCs w:val="22"/>
          <w:lang w:val="fr-BE" w:eastAsia="en-US"/>
        </w:rPr>
        <w:t>sur</w:t>
      </w:r>
      <w:proofErr w:type="gramEnd"/>
      <w:r w:rsidRPr="00601EC8">
        <w:rPr>
          <w:rFonts w:ascii="Georgia" w:eastAsia="Calibri" w:hAnsi="Georgia"/>
          <w:bCs w:val="0"/>
          <w:color w:val="585756"/>
          <w:sz w:val="21"/>
          <w:szCs w:val="22"/>
          <w:lang w:val="fr-BE" w:eastAsia="en-US"/>
        </w:rPr>
        <w:t xml:space="preserve"> le plan de la lutte contre la corruption : la loi du 8 mai 2007 portant assentiment à la Convention des Nations unies contre la corruption, faite à New York le 31 octobre 2003</w:t>
      </w:r>
      <w:r w:rsidRPr="00601EC8">
        <w:rPr>
          <w:rFonts w:ascii="Georgia" w:eastAsia="Calibri" w:hAnsi="Georgia"/>
          <w:bCs w:val="0"/>
          <w:color w:val="585756"/>
          <w:sz w:val="21"/>
          <w:szCs w:val="22"/>
          <w:lang w:val="en-US" w:eastAsia="en-US"/>
        </w:rPr>
        <w:footnoteReference w:id="4"/>
      </w:r>
      <w:r w:rsidRPr="00601EC8">
        <w:rPr>
          <w:rFonts w:ascii="Georgia" w:eastAsia="Calibri" w:hAnsi="Georgia"/>
          <w:bCs w:val="0"/>
          <w:color w:val="585756"/>
          <w:sz w:val="21"/>
          <w:szCs w:val="22"/>
          <w:lang w:val="fr-BE" w:eastAsia="en-US"/>
        </w:rPr>
        <w:t>, ainsi que la loi du 10 février 1999 relative à la répression de la corruption transposant la Convention relative à la lutte contre la corruption de fonctionnaires étrangers dans des transactions commerciales internationales ;</w:t>
      </w:r>
    </w:p>
    <w:p w14:paraId="3FF339AC" w14:textId="77777777" w:rsidR="0067285B" w:rsidRPr="00601EC8" w:rsidRDefault="0067285B"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601EC8">
        <w:rPr>
          <w:rFonts w:ascii="Georgia" w:eastAsia="Calibri" w:hAnsi="Georgia"/>
          <w:bCs w:val="0"/>
          <w:color w:val="585756"/>
          <w:sz w:val="21"/>
          <w:szCs w:val="22"/>
          <w:lang w:val="fr-BE" w:eastAsia="en-US"/>
        </w:rPr>
        <w:t>sur le plan du respect des droits humains : la Déclaration Universelle des Droits de l’Homme des Nations unies (1948) ainsi que les 8 conventions de base de l’Organisation Internationale du Travail</w:t>
      </w:r>
      <w:r w:rsidRPr="00601EC8">
        <w:rPr>
          <w:rFonts w:ascii="Georgia" w:eastAsia="Calibri" w:hAnsi="Georgia"/>
          <w:bCs w:val="0"/>
          <w:color w:val="585756"/>
          <w:sz w:val="21"/>
          <w:szCs w:val="22"/>
          <w:lang w:val="en-US" w:eastAsia="en-US"/>
        </w:rPr>
        <w:footnoteReference w:id="5"/>
      </w:r>
      <w:r w:rsidRPr="00601EC8">
        <w:rPr>
          <w:rFonts w:ascii="Georgia" w:eastAsia="Calibri" w:hAnsi="Georgia"/>
          <w:bCs w:val="0"/>
          <w:color w:val="585756"/>
          <w:sz w:val="21"/>
          <w:szCs w:val="22"/>
          <w:lang w:val="fr-BE" w:eastAsia="en-US"/>
        </w:rPr>
        <w:t xml:space="preserve"> consacrant en particulier le droit à la liberté syndicale (C. n° 87), le droit d’organisation et de négociation collective de négociation (C. n° 98), l’interdiction du travail forcé (C. n° 29 et 105), l’interdiction de toute discrimination en matière de travail et de rémunération (C. n° 100 et 111), l’âge minimum fixé pour le travail des enfants (C. n° 138), l’interdiction des pires formes de ce travail (C. n° 182) ;</w:t>
      </w:r>
    </w:p>
    <w:p w14:paraId="70F862A8" w14:textId="77777777" w:rsidR="0067285B" w:rsidRPr="00601EC8" w:rsidRDefault="0067285B" w:rsidP="00662111">
      <w:pPr>
        <w:pStyle w:val="BTCbulletsCTB"/>
        <w:numPr>
          <w:ilvl w:val="0"/>
          <w:numId w:val="3"/>
        </w:numPr>
        <w:rPr>
          <w:rFonts w:ascii="Georgia" w:eastAsia="Calibri" w:hAnsi="Georgia"/>
          <w:bCs w:val="0"/>
          <w:color w:val="585756"/>
          <w:sz w:val="21"/>
          <w:szCs w:val="22"/>
          <w:lang w:val="fr-BE" w:eastAsia="en-US"/>
        </w:rPr>
      </w:pPr>
      <w:proofErr w:type="gramStart"/>
      <w:r w:rsidRPr="00601EC8">
        <w:rPr>
          <w:rFonts w:ascii="Georgia" w:eastAsia="Calibri" w:hAnsi="Georgia"/>
          <w:bCs w:val="0"/>
          <w:color w:val="585756"/>
          <w:sz w:val="21"/>
          <w:szCs w:val="22"/>
          <w:lang w:val="fr-BE" w:eastAsia="en-US"/>
        </w:rPr>
        <w:t>sur</w:t>
      </w:r>
      <w:proofErr w:type="gramEnd"/>
      <w:r w:rsidRPr="00601EC8">
        <w:rPr>
          <w:rFonts w:ascii="Georgia" w:eastAsia="Calibri" w:hAnsi="Georgia"/>
          <w:bCs w:val="0"/>
          <w:color w:val="585756"/>
          <w:sz w:val="21"/>
          <w:szCs w:val="22"/>
          <w:lang w:val="fr-BE" w:eastAsia="en-US"/>
        </w:rPr>
        <w:t xml:space="preserve"> le plan du respect de l’environnement :  La Convention-cadre sur les changements climatiques de Paris, le douze décembre deux mille quinze ;</w:t>
      </w:r>
    </w:p>
    <w:p w14:paraId="03EDCBCF" w14:textId="77777777" w:rsidR="0067285B" w:rsidRPr="00601EC8" w:rsidRDefault="0067285B" w:rsidP="0067285B">
      <w:pPr>
        <w:pStyle w:val="BTCbulletsCTB"/>
        <w:rPr>
          <w:rFonts w:ascii="Georgia" w:eastAsia="Calibri" w:hAnsi="Georgia"/>
          <w:bCs w:val="0"/>
          <w:color w:val="585756"/>
          <w:sz w:val="21"/>
          <w:szCs w:val="22"/>
          <w:lang w:val="fr-BE" w:eastAsia="en-US"/>
        </w:rPr>
      </w:pPr>
    </w:p>
    <w:p w14:paraId="1158B4EE" w14:textId="77777777" w:rsidR="0017446A" w:rsidRPr="00601EC8" w:rsidRDefault="0017446A" w:rsidP="00662111">
      <w:pPr>
        <w:pStyle w:val="BTCbulletsCTB"/>
        <w:numPr>
          <w:ilvl w:val="0"/>
          <w:numId w:val="3"/>
        </w:numPr>
        <w:jc w:val="both"/>
        <w:rPr>
          <w:rFonts w:ascii="Georgia" w:eastAsia="Calibri" w:hAnsi="Georgia"/>
          <w:bCs w:val="0"/>
          <w:color w:val="585756"/>
          <w:sz w:val="21"/>
          <w:szCs w:val="22"/>
          <w:lang w:val="fr-BE" w:eastAsia="en-US"/>
        </w:rPr>
      </w:pPr>
      <w:proofErr w:type="gramStart"/>
      <w:r w:rsidRPr="00601EC8">
        <w:rPr>
          <w:rFonts w:ascii="Georgia" w:eastAsia="Calibri" w:hAnsi="Georgia"/>
          <w:bCs w:val="0"/>
          <w:color w:val="585756"/>
          <w:sz w:val="21"/>
          <w:szCs w:val="22"/>
          <w:lang w:val="fr-BE" w:eastAsia="en-US"/>
        </w:rPr>
        <w:t>le</w:t>
      </w:r>
      <w:proofErr w:type="gramEnd"/>
      <w:r w:rsidRPr="00601EC8">
        <w:rPr>
          <w:rFonts w:ascii="Georgia" w:eastAsia="Calibri" w:hAnsi="Georgia"/>
          <w:bCs w:val="0"/>
          <w:color w:val="585756"/>
          <w:sz w:val="21"/>
          <w:szCs w:val="22"/>
          <w:lang w:val="fr-BE" w:eastAsia="en-US"/>
        </w:rPr>
        <w:t xml:space="preserve"> premier contrat de gestion entre </w:t>
      </w:r>
      <w:proofErr w:type="spellStart"/>
      <w:r w:rsidRPr="00601EC8">
        <w:rPr>
          <w:rFonts w:ascii="Georgia" w:eastAsia="Calibri" w:hAnsi="Georgia"/>
          <w:bCs w:val="0"/>
          <w:color w:val="585756"/>
          <w:sz w:val="21"/>
          <w:szCs w:val="22"/>
          <w:lang w:val="fr-BE" w:eastAsia="en-US"/>
        </w:rPr>
        <w:t>Enabel</w:t>
      </w:r>
      <w:proofErr w:type="spellEnd"/>
      <w:r w:rsidRPr="00601EC8">
        <w:rPr>
          <w:rFonts w:ascii="Georgia" w:eastAsia="Calibri" w:hAnsi="Georgia"/>
          <w:bCs w:val="0"/>
          <w:color w:val="585756"/>
          <w:sz w:val="21"/>
          <w:szCs w:val="22"/>
          <w:lang w:val="fr-BE" w:eastAsia="en-US"/>
        </w:rPr>
        <w:t xml:space="preserve"> et l’Etat fédéral belge (approuvé par AR du 17.12.2017, MB 22.12.2017) qui arrête les règles et les conditions spéciales relatives à l’exercice des tâches de service public par </w:t>
      </w:r>
      <w:proofErr w:type="spellStart"/>
      <w:r w:rsidRPr="00601EC8">
        <w:rPr>
          <w:rFonts w:ascii="Georgia" w:eastAsia="Calibri" w:hAnsi="Georgia"/>
          <w:bCs w:val="0"/>
          <w:color w:val="585756"/>
          <w:sz w:val="21"/>
          <w:szCs w:val="22"/>
          <w:lang w:val="fr-BE" w:eastAsia="en-US"/>
        </w:rPr>
        <w:t>Enabel</w:t>
      </w:r>
      <w:proofErr w:type="spellEnd"/>
      <w:r w:rsidRPr="00601EC8">
        <w:rPr>
          <w:rFonts w:ascii="Georgia" w:eastAsia="Calibri" w:hAnsi="Georgia"/>
          <w:bCs w:val="0"/>
          <w:color w:val="585756"/>
          <w:sz w:val="21"/>
          <w:szCs w:val="22"/>
          <w:lang w:val="fr-BE" w:eastAsia="en-US"/>
        </w:rPr>
        <w:t xml:space="preserve"> pour le compte de l’Etat belge.</w:t>
      </w:r>
    </w:p>
    <w:p w14:paraId="7C56897A" w14:textId="1F9648D3" w:rsidR="00E14587" w:rsidRPr="00601EC8" w:rsidRDefault="000627AC" w:rsidP="00662111">
      <w:pPr>
        <w:pStyle w:val="BTCbulletsCTB"/>
        <w:numPr>
          <w:ilvl w:val="0"/>
          <w:numId w:val="3"/>
        </w:numPr>
        <w:jc w:val="both"/>
        <w:rPr>
          <w:rFonts w:ascii="Georgia" w:eastAsia="Calibri" w:hAnsi="Georgia"/>
          <w:bCs w:val="0"/>
          <w:color w:val="585756"/>
          <w:sz w:val="21"/>
          <w:szCs w:val="22"/>
          <w:lang w:val="fr-BE" w:eastAsia="en-US"/>
        </w:rPr>
      </w:pPr>
      <w:proofErr w:type="gramStart"/>
      <w:r w:rsidRPr="00601EC8">
        <w:rPr>
          <w:rFonts w:ascii="Georgia" w:eastAsia="Calibri" w:hAnsi="Georgia"/>
          <w:bCs w:val="0"/>
          <w:color w:val="585756"/>
          <w:sz w:val="21"/>
          <w:szCs w:val="22"/>
          <w:lang w:val="fr-BE" w:eastAsia="en-US"/>
        </w:rPr>
        <w:t>le</w:t>
      </w:r>
      <w:proofErr w:type="gramEnd"/>
      <w:r w:rsidRPr="00601EC8">
        <w:rPr>
          <w:rFonts w:ascii="Georgia" w:eastAsia="Calibri" w:hAnsi="Georgia"/>
          <w:bCs w:val="0"/>
          <w:color w:val="585756"/>
          <w:sz w:val="21"/>
          <w:szCs w:val="22"/>
          <w:lang w:val="fr-BE" w:eastAsia="en-US"/>
        </w:rPr>
        <w:t xml:space="preserve"> Code éthique de </w:t>
      </w:r>
      <w:proofErr w:type="spellStart"/>
      <w:r w:rsidRPr="00601EC8">
        <w:rPr>
          <w:rFonts w:ascii="Georgia" w:eastAsia="Calibri" w:hAnsi="Georgia"/>
          <w:bCs w:val="0"/>
          <w:color w:val="585756"/>
          <w:sz w:val="21"/>
          <w:szCs w:val="22"/>
          <w:lang w:val="fr-BE" w:eastAsia="en-US"/>
        </w:rPr>
        <w:t>Enabel</w:t>
      </w:r>
      <w:proofErr w:type="spellEnd"/>
      <w:r w:rsidRPr="00601EC8">
        <w:rPr>
          <w:rFonts w:ascii="Georgia" w:eastAsia="Calibri" w:hAnsi="Georgia"/>
          <w:bCs w:val="0"/>
          <w:color w:val="585756"/>
          <w:sz w:val="21"/>
          <w:szCs w:val="22"/>
          <w:lang w:val="fr-BE" w:eastAsia="en-US"/>
        </w:rPr>
        <w:t xml:space="preserve"> de janvier 2019, ainsi que la Politique de </w:t>
      </w:r>
      <w:proofErr w:type="spellStart"/>
      <w:r w:rsidRPr="00601EC8">
        <w:rPr>
          <w:rFonts w:ascii="Georgia" w:eastAsia="Calibri" w:hAnsi="Georgia"/>
          <w:bCs w:val="0"/>
          <w:color w:val="585756"/>
          <w:sz w:val="21"/>
          <w:szCs w:val="22"/>
          <w:lang w:val="fr-BE" w:eastAsia="en-US"/>
        </w:rPr>
        <w:t>Enabel</w:t>
      </w:r>
      <w:proofErr w:type="spellEnd"/>
      <w:r w:rsidRPr="00601EC8">
        <w:rPr>
          <w:rFonts w:ascii="Georgia" w:eastAsia="Calibri" w:hAnsi="Georgia"/>
          <w:bCs w:val="0"/>
          <w:color w:val="585756"/>
          <w:sz w:val="21"/>
          <w:szCs w:val="22"/>
          <w:lang w:val="fr-BE" w:eastAsia="en-US"/>
        </w:rPr>
        <w:t xml:space="preserve"> concernant l’exploitation et les abus sexuels – juin 2019  et la Politique de </w:t>
      </w:r>
      <w:proofErr w:type="spellStart"/>
      <w:r w:rsidRPr="00601EC8">
        <w:rPr>
          <w:rFonts w:ascii="Georgia" w:eastAsia="Calibri" w:hAnsi="Georgia"/>
          <w:bCs w:val="0"/>
          <w:color w:val="585756"/>
          <w:sz w:val="21"/>
          <w:szCs w:val="22"/>
          <w:lang w:val="fr-BE" w:eastAsia="en-US"/>
        </w:rPr>
        <w:t>Enabel</w:t>
      </w:r>
      <w:proofErr w:type="spellEnd"/>
      <w:r w:rsidRPr="00601EC8">
        <w:rPr>
          <w:rFonts w:ascii="Georgia" w:eastAsia="Calibri" w:hAnsi="Georgia"/>
          <w:bCs w:val="0"/>
          <w:color w:val="585756"/>
          <w:sz w:val="21"/>
          <w:szCs w:val="22"/>
          <w:lang w:val="fr-BE" w:eastAsia="en-US"/>
        </w:rPr>
        <w:t xml:space="preserve"> concernant la maîtrise des risques de fraude et de corruption – juin 2019 ;  </w:t>
      </w:r>
    </w:p>
    <w:p w14:paraId="232A5505" w14:textId="77777777" w:rsidR="005C33F3" w:rsidRPr="00601EC8" w:rsidRDefault="005C33F3" w:rsidP="005C33F3">
      <w:pPr>
        <w:autoSpaceDE w:val="0"/>
        <w:autoSpaceDN w:val="0"/>
        <w:adjustRightInd w:val="0"/>
        <w:rPr>
          <w:lang w:val="fr-FR"/>
        </w:rPr>
      </w:pPr>
    </w:p>
    <w:p w14:paraId="52FCC7DC" w14:textId="77777777" w:rsidR="002A1F15" w:rsidRPr="00601EC8" w:rsidRDefault="002A1F15" w:rsidP="002A1F15">
      <w:pPr>
        <w:pStyle w:val="Titre2"/>
        <w:keepLines w:val="0"/>
        <w:widowControl w:val="0"/>
        <w:tabs>
          <w:tab w:val="num" w:pos="576"/>
        </w:tabs>
        <w:suppressAutoHyphens/>
        <w:spacing w:after="240"/>
        <w:ind w:left="578" w:hanging="578"/>
        <w:rPr>
          <w:rFonts w:ascii="Georgia" w:hAnsi="Georgia"/>
        </w:rPr>
      </w:pPr>
      <w:bookmarkStart w:id="11" w:name="législation"/>
      <w:bookmarkStart w:id="12" w:name="_Ref233108991"/>
      <w:bookmarkStart w:id="13" w:name="_Ref233108994"/>
      <w:bookmarkStart w:id="14" w:name="_Toc257380472"/>
      <w:bookmarkStart w:id="15" w:name="_Toc260134189"/>
      <w:bookmarkStart w:id="16" w:name="_Toc364253063"/>
      <w:bookmarkStart w:id="17" w:name="_Toc185197047"/>
      <w:r w:rsidRPr="00601EC8">
        <w:rPr>
          <w:rFonts w:ascii="Georgia" w:hAnsi="Georgia"/>
        </w:rPr>
        <w:t>Règles régissant le marché</w:t>
      </w:r>
      <w:bookmarkEnd w:id="11"/>
      <w:bookmarkEnd w:id="12"/>
      <w:bookmarkEnd w:id="13"/>
      <w:bookmarkEnd w:id="14"/>
      <w:bookmarkEnd w:id="15"/>
      <w:bookmarkEnd w:id="16"/>
      <w:bookmarkEnd w:id="17"/>
    </w:p>
    <w:p w14:paraId="468C1B90" w14:textId="77777777" w:rsidR="002A1F15" w:rsidRPr="00601EC8" w:rsidRDefault="002A1F15"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601EC8">
        <w:rPr>
          <w:rFonts w:ascii="Georgia" w:eastAsia="Calibri" w:hAnsi="Georgia"/>
          <w:bCs w:val="0"/>
          <w:color w:val="585756"/>
          <w:sz w:val="21"/>
          <w:szCs w:val="22"/>
          <w:lang w:val="fr-BE" w:eastAsia="en-US"/>
        </w:rPr>
        <w:t>Sont e.a. d’application au présent marché public :</w:t>
      </w:r>
    </w:p>
    <w:p w14:paraId="080A3896" w14:textId="77777777" w:rsidR="002A1F15" w:rsidRPr="00601EC8" w:rsidRDefault="002A1F15"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601EC8">
        <w:rPr>
          <w:rFonts w:ascii="Georgia" w:eastAsia="Calibri" w:hAnsi="Georgia"/>
          <w:bCs w:val="0"/>
          <w:color w:val="585756"/>
          <w:sz w:val="21"/>
          <w:szCs w:val="22"/>
          <w:lang w:val="fr-BE" w:eastAsia="en-US"/>
        </w:rPr>
        <w:t>La Loi du 17 juin 2016 relative aux marchés publics</w:t>
      </w:r>
      <w:r w:rsidRPr="00601EC8">
        <w:rPr>
          <w:rFonts w:ascii="Georgia" w:eastAsia="Calibri" w:hAnsi="Georgia"/>
          <w:bCs w:val="0"/>
          <w:color w:val="585756"/>
          <w:sz w:val="21"/>
          <w:szCs w:val="22"/>
          <w:lang w:val="en-US" w:eastAsia="en-US"/>
        </w:rPr>
        <w:footnoteReference w:id="6"/>
      </w:r>
      <w:r w:rsidRPr="00601EC8">
        <w:rPr>
          <w:rFonts w:ascii="Georgia" w:eastAsia="Calibri" w:hAnsi="Georgia"/>
          <w:bCs w:val="0"/>
          <w:color w:val="585756"/>
          <w:sz w:val="21"/>
          <w:szCs w:val="22"/>
          <w:lang w:val="fr-BE" w:eastAsia="en-US"/>
        </w:rPr>
        <w:t> ;</w:t>
      </w:r>
    </w:p>
    <w:p w14:paraId="0B297ABB" w14:textId="77777777" w:rsidR="002A1F15" w:rsidRPr="00601EC8" w:rsidRDefault="002A1F15"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601EC8">
        <w:rPr>
          <w:rFonts w:ascii="Georgia" w:eastAsia="Calibri" w:hAnsi="Georgia"/>
          <w:bCs w:val="0"/>
          <w:color w:val="585756"/>
          <w:sz w:val="21"/>
          <w:szCs w:val="22"/>
          <w:lang w:val="fr-BE" w:eastAsia="en-US"/>
        </w:rPr>
        <w:t>La Loi du 17 juin 2013 relative à la motivation, à l’information et aux voies de recours en matière de marchés publics et de certains marchés de travaux, de fournitures et de services</w:t>
      </w:r>
      <w:r w:rsidRPr="00601EC8">
        <w:rPr>
          <w:rFonts w:ascii="Georgia" w:eastAsia="Calibri" w:hAnsi="Georgia"/>
          <w:bCs w:val="0"/>
          <w:color w:val="585756"/>
          <w:sz w:val="21"/>
          <w:szCs w:val="22"/>
          <w:lang w:val="en-US" w:eastAsia="en-US"/>
        </w:rPr>
        <w:footnoteReference w:id="7"/>
      </w:r>
    </w:p>
    <w:p w14:paraId="5156202A" w14:textId="77777777" w:rsidR="002A1F15" w:rsidRPr="00601EC8" w:rsidRDefault="002A1F15"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601EC8">
        <w:rPr>
          <w:rFonts w:ascii="Georgia" w:eastAsia="Calibri" w:hAnsi="Georgia"/>
          <w:bCs w:val="0"/>
          <w:color w:val="585756"/>
          <w:sz w:val="21"/>
          <w:szCs w:val="22"/>
          <w:lang w:val="fr-BE" w:eastAsia="en-US"/>
        </w:rPr>
        <w:t>L’A.R. du 18 avril 2017 relatif à la passation des marchés publics dans les secteurs classiques</w:t>
      </w:r>
      <w:r w:rsidRPr="00601EC8">
        <w:rPr>
          <w:rFonts w:ascii="Georgia" w:eastAsia="Calibri" w:hAnsi="Georgia"/>
          <w:bCs w:val="0"/>
          <w:color w:val="585756"/>
          <w:sz w:val="21"/>
          <w:szCs w:val="22"/>
          <w:lang w:val="en-US" w:eastAsia="en-US"/>
        </w:rPr>
        <w:footnoteReference w:id="8"/>
      </w:r>
      <w:r w:rsidRPr="00601EC8">
        <w:rPr>
          <w:rFonts w:ascii="Georgia" w:eastAsia="Calibri" w:hAnsi="Georgia"/>
          <w:bCs w:val="0"/>
          <w:color w:val="585756"/>
          <w:sz w:val="21"/>
          <w:szCs w:val="22"/>
          <w:lang w:val="fr-BE" w:eastAsia="en-US"/>
        </w:rPr>
        <w:t> ;</w:t>
      </w:r>
    </w:p>
    <w:p w14:paraId="701CC8FE" w14:textId="77777777" w:rsidR="002A1F15" w:rsidRPr="00601EC8" w:rsidRDefault="002A1F15"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601EC8">
        <w:rPr>
          <w:rFonts w:ascii="Georgia" w:eastAsia="Calibri" w:hAnsi="Georgia"/>
          <w:bCs w:val="0"/>
          <w:color w:val="585756"/>
          <w:sz w:val="21"/>
          <w:szCs w:val="22"/>
          <w:lang w:val="fr-BE" w:eastAsia="en-US"/>
        </w:rPr>
        <w:t>L’A.R. du 14 janvier 2013 établissant les règles générales d’exécution des marchés publics et des concessions de travaux publics</w:t>
      </w:r>
      <w:r w:rsidRPr="00601EC8">
        <w:rPr>
          <w:rFonts w:ascii="Georgia" w:eastAsia="Calibri" w:hAnsi="Georgia"/>
          <w:bCs w:val="0"/>
          <w:color w:val="585756"/>
          <w:sz w:val="21"/>
          <w:szCs w:val="22"/>
          <w:lang w:val="en-US" w:eastAsia="en-US"/>
        </w:rPr>
        <w:footnoteReference w:id="9"/>
      </w:r>
      <w:r w:rsidRPr="00601EC8">
        <w:rPr>
          <w:rFonts w:ascii="Georgia" w:eastAsia="Calibri" w:hAnsi="Georgia"/>
          <w:bCs w:val="0"/>
          <w:color w:val="585756"/>
          <w:sz w:val="21"/>
          <w:szCs w:val="22"/>
          <w:lang w:val="fr-BE" w:eastAsia="en-US"/>
        </w:rPr>
        <w:t> ;</w:t>
      </w:r>
    </w:p>
    <w:p w14:paraId="1B579B08" w14:textId="77777777" w:rsidR="002A1F15" w:rsidRPr="00601EC8" w:rsidRDefault="002A1F15"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601EC8">
        <w:rPr>
          <w:rFonts w:ascii="Georgia" w:eastAsia="Calibri" w:hAnsi="Georgia"/>
          <w:bCs w:val="0"/>
          <w:color w:val="585756"/>
          <w:sz w:val="21"/>
          <w:szCs w:val="22"/>
          <w:lang w:val="fr-BE" w:eastAsia="en-US"/>
        </w:rPr>
        <w:t>Les Circulaires du Premier Ministre en matière de marchés publics.</w:t>
      </w:r>
    </w:p>
    <w:p w14:paraId="5E0A004E" w14:textId="6F6D7EDD" w:rsidR="002A1F15" w:rsidRPr="00601EC8" w:rsidRDefault="002A1F15"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601EC8">
        <w:rPr>
          <w:rFonts w:ascii="Georgia" w:eastAsia="Calibri" w:hAnsi="Georgia"/>
          <w:bCs w:val="0"/>
          <w:color w:val="585756"/>
          <w:sz w:val="21"/>
          <w:szCs w:val="22"/>
          <w:lang w:val="fr-BE" w:eastAsia="en-US"/>
        </w:rPr>
        <w:t xml:space="preserve">Toute la réglementation belge sur les marchés publics peut être consultée sur </w:t>
      </w:r>
      <w:hyperlink r:id="rId16" w:history="1">
        <w:r w:rsidR="00835B98" w:rsidRPr="00601EC8">
          <w:rPr>
            <w:rStyle w:val="Lienhypertexte"/>
            <w:rFonts w:ascii="Georgia" w:eastAsia="Calibri" w:hAnsi="Georgia"/>
            <w:bCs w:val="0"/>
            <w:sz w:val="21"/>
            <w:szCs w:val="22"/>
            <w:lang w:val="fr-BE" w:eastAsia="en-US"/>
          </w:rPr>
          <w:t>www.publicprocurement.be</w:t>
        </w:r>
      </w:hyperlink>
      <w:r w:rsidRPr="00601EC8">
        <w:rPr>
          <w:rFonts w:ascii="Georgia" w:eastAsia="Calibri" w:hAnsi="Georgia"/>
          <w:bCs w:val="0"/>
          <w:color w:val="585756"/>
          <w:sz w:val="21"/>
          <w:szCs w:val="22"/>
          <w:lang w:val="fr-BE" w:eastAsia="en-US"/>
        </w:rPr>
        <w:t>.</w:t>
      </w:r>
    </w:p>
    <w:p w14:paraId="74449B25" w14:textId="77777777" w:rsidR="00835B98" w:rsidRPr="00601EC8" w:rsidRDefault="00835B98"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601EC8">
        <w:rPr>
          <w:rFonts w:ascii="Georgia" w:eastAsia="Calibri" w:hAnsi="Georgia"/>
          <w:bCs w:val="0"/>
          <w:color w:val="585756"/>
          <w:sz w:val="21"/>
          <w:szCs w:val="22"/>
          <w:lang w:val="fr-BE" w:eastAsia="en-US"/>
        </w:rPr>
        <w:t xml:space="preserve">La Politique de </w:t>
      </w:r>
      <w:proofErr w:type="spellStart"/>
      <w:r w:rsidRPr="00601EC8">
        <w:rPr>
          <w:rFonts w:ascii="Georgia" w:eastAsia="Calibri" w:hAnsi="Georgia"/>
          <w:bCs w:val="0"/>
          <w:color w:val="585756"/>
          <w:sz w:val="21"/>
          <w:szCs w:val="22"/>
          <w:lang w:val="fr-BE" w:eastAsia="en-US"/>
        </w:rPr>
        <w:t>Enabel</w:t>
      </w:r>
      <w:proofErr w:type="spellEnd"/>
      <w:r w:rsidRPr="00601EC8">
        <w:rPr>
          <w:rFonts w:ascii="Georgia" w:eastAsia="Calibri" w:hAnsi="Georgia"/>
          <w:bCs w:val="0"/>
          <w:color w:val="585756"/>
          <w:sz w:val="21"/>
          <w:szCs w:val="22"/>
          <w:lang w:val="fr-BE" w:eastAsia="en-US"/>
        </w:rPr>
        <w:t xml:space="preserve"> concernant l’exploitation et les abus sexuels – juin 2019 ;</w:t>
      </w:r>
    </w:p>
    <w:p w14:paraId="0700C152" w14:textId="548DD7F8" w:rsidR="00835B98" w:rsidRPr="00601EC8" w:rsidRDefault="00835B98"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601EC8">
        <w:rPr>
          <w:rFonts w:ascii="Georgia" w:eastAsia="Calibri" w:hAnsi="Georgia"/>
          <w:bCs w:val="0"/>
          <w:color w:val="585756"/>
          <w:sz w:val="21"/>
          <w:szCs w:val="22"/>
          <w:lang w:val="fr-BE" w:eastAsia="en-US"/>
        </w:rPr>
        <w:t xml:space="preserve">La Politique de </w:t>
      </w:r>
      <w:proofErr w:type="spellStart"/>
      <w:r w:rsidRPr="00601EC8">
        <w:rPr>
          <w:rFonts w:ascii="Georgia" w:eastAsia="Calibri" w:hAnsi="Georgia"/>
          <w:bCs w:val="0"/>
          <w:color w:val="585756"/>
          <w:sz w:val="21"/>
          <w:szCs w:val="22"/>
          <w:lang w:val="fr-BE" w:eastAsia="en-US"/>
        </w:rPr>
        <w:t>Enabel</w:t>
      </w:r>
      <w:proofErr w:type="spellEnd"/>
      <w:r w:rsidRPr="00601EC8">
        <w:rPr>
          <w:rFonts w:ascii="Georgia" w:eastAsia="Calibri" w:hAnsi="Georgia"/>
          <w:bCs w:val="0"/>
          <w:color w:val="585756"/>
          <w:sz w:val="21"/>
          <w:szCs w:val="22"/>
          <w:lang w:val="fr-BE" w:eastAsia="en-US"/>
        </w:rPr>
        <w:t xml:space="preserve"> concernant la maîtrise des risques de fraude et de corruption – juin 2019 ;</w:t>
      </w:r>
    </w:p>
    <w:p w14:paraId="43052967" w14:textId="549B4FB2" w:rsidR="00835B98" w:rsidRPr="00601EC8" w:rsidRDefault="00835B98"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proofErr w:type="gramStart"/>
      <w:r w:rsidRPr="00601EC8">
        <w:rPr>
          <w:rFonts w:ascii="Georgia" w:eastAsia="Calibri" w:hAnsi="Georgia"/>
          <w:bCs w:val="0"/>
          <w:color w:val="585756"/>
          <w:sz w:val="21"/>
          <w:szCs w:val="22"/>
          <w:lang w:val="fr-BE" w:eastAsia="en-US"/>
        </w:rPr>
        <w:t>la</w:t>
      </w:r>
      <w:proofErr w:type="gramEnd"/>
      <w:r w:rsidRPr="00601EC8">
        <w:rPr>
          <w:rFonts w:ascii="Georgia" w:eastAsia="Calibri" w:hAnsi="Georgia"/>
          <w:bCs w:val="0"/>
          <w:color w:val="585756"/>
          <w:sz w:val="21"/>
          <w:szCs w:val="22"/>
          <w:lang w:val="fr-BE" w:eastAsia="en-US"/>
        </w:rPr>
        <w:t xml:space="preserve"> législation locale applicable relative à </w:t>
      </w:r>
      <w:r w:rsidR="00061F52" w:rsidRPr="00601EC8">
        <w:rPr>
          <w:rFonts w:ascii="Georgia" w:eastAsia="Calibri" w:hAnsi="Georgia"/>
          <w:bCs w:val="0"/>
          <w:color w:val="585756"/>
          <w:sz w:val="21"/>
          <w:szCs w:val="22"/>
          <w:lang w:val="fr-BE" w:eastAsia="en-US"/>
        </w:rPr>
        <w:t>le harcèlement</w:t>
      </w:r>
      <w:r w:rsidRPr="00601EC8">
        <w:rPr>
          <w:rFonts w:ascii="Georgia" w:eastAsia="Calibri" w:hAnsi="Georgia"/>
          <w:bCs w:val="0"/>
          <w:color w:val="585756"/>
          <w:sz w:val="21"/>
          <w:szCs w:val="22"/>
          <w:lang w:val="fr-BE" w:eastAsia="en-US"/>
        </w:rPr>
        <w:t xml:space="preserve"> sexuel au travail’ ou similaire</w:t>
      </w:r>
    </w:p>
    <w:p w14:paraId="7FAE762D" w14:textId="77777777" w:rsidR="00BD4B87" w:rsidRPr="00601EC8" w:rsidRDefault="00BD4B87"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601EC8">
        <w:rPr>
          <w:rFonts w:ascii="Georgia" w:eastAsia="Calibri" w:hAnsi="Georgia"/>
          <w:bCs w:val="0"/>
          <w:color w:val="585756"/>
          <w:sz w:val="21"/>
          <w:szCs w:val="22"/>
          <w:lang w:val="fr-BE" w:eastAsia="en-US"/>
        </w:rPr>
        <w:t>•</w:t>
      </w:r>
      <w:r w:rsidRPr="00601EC8">
        <w:rPr>
          <w:rFonts w:ascii="Georgia" w:eastAsia="Calibri" w:hAnsi="Georgia"/>
          <w:bCs w:val="0"/>
          <w:color w:val="585756"/>
          <w:sz w:val="21"/>
          <w:szCs w:val="22"/>
          <w:lang w:val="fr-BE" w:eastAsia="en-US"/>
        </w:rP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relatif à la Protection des données, ci-après RGPD) ;</w:t>
      </w:r>
    </w:p>
    <w:p w14:paraId="62F8A4CA" w14:textId="77777777" w:rsidR="00BD4B87" w:rsidRPr="00601EC8" w:rsidRDefault="00BD4B87"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601EC8">
        <w:rPr>
          <w:rFonts w:ascii="Georgia" w:eastAsia="Calibri" w:hAnsi="Georgia"/>
          <w:bCs w:val="0"/>
          <w:color w:val="585756"/>
          <w:sz w:val="21"/>
          <w:szCs w:val="22"/>
          <w:lang w:val="fr-BE" w:eastAsia="en-US"/>
        </w:rPr>
        <w:t>•</w:t>
      </w:r>
      <w:r w:rsidRPr="00601EC8">
        <w:rPr>
          <w:rFonts w:ascii="Georgia" w:eastAsia="Calibri" w:hAnsi="Georgia"/>
          <w:bCs w:val="0"/>
          <w:color w:val="585756"/>
          <w:sz w:val="21"/>
          <w:szCs w:val="22"/>
          <w:lang w:val="fr-BE" w:eastAsia="en-US"/>
        </w:rPr>
        <w:tab/>
        <w:t>Loi du 30 juillet 2018 relative à la protection des personnes physiques à l’égard des traitements de données à caractère personnel.</w:t>
      </w:r>
    </w:p>
    <w:p w14:paraId="3BC94C73" w14:textId="444C7F91" w:rsidR="002A1F15" w:rsidRPr="00601EC8" w:rsidRDefault="00835B98" w:rsidP="00CD1EAD">
      <w:pPr>
        <w:pStyle w:val="BTCbulletsCTB"/>
        <w:tabs>
          <w:tab w:val="left" w:pos="360"/>
        </w:tabs>
        <w:spacing w:after="120" w:line="288" w:lineRule="auto"/>
        <w:ind w:left="720"/>
        <w:jc w:val="both"/>
        <w:rPr>
          <w:rFonts w:ascii="Georgia" w:eastAsia="Calibri" w:hAnsi="Georgia"/>
          <w:bCs w:val="0"/>
          <w:color w:val="585756"/>
          <w:sz w:val="21"/>
          <w:szCs w:val="22"/>
          <w:lang w:val="fr-BE" w:eastAsia="en-US"/>
        </w:rPr>
      </w:pPr>
      <w:r w:rsidRPr="00601EC8">
        <w:rPr>
          <w:rFonts w:ascii="Georgia" w:eastAsia="Calibri" w:hAnsi="Georgia"/>
          <w:bCs w:val="0"/>
          <w:color w:val="585756"/>
          <w:sz w:val="21"/>
          <w:szCs w:val="22"/>
          <w:lang w:val="fr-BE" w:eastAsia="en-US"/>
        </w:rPr>
        <w:t xml:space="preserve">Toute la réglementation belge sur les marchés publics peut être consultée sur www.publicprocurement.be, le code éthique et les politiques de </w:t>
      </w:r>
      <w:proofErr w:type="spellStart"/>
      <w:r w:rsidRPr="00601EC8">
        <w:rPr>
          <w:rFonts w:ascii="Georgia" w:eastAsia="Calibri" w:hAnsi="Georgia"/>
          <w:bCs w:val="0"/>
          <w:color w:val="585756"/>
          <w:sz w:val="21"/>
          <w:szCs w:val="22"/>
          <w:lang w:val="fr-BE" w:eastAsia="en-US"/>
        </w:rPr>
        <w:t>Enabel</w:t>
      </w:r>
      <w:proofErr w:type="spellEnd"/>
      <w:r w:rsidRPr="00601EC8">
        <w:rPr>
          <w:rFonts w:ascii="Georgia" w:eastAsia="Calibri" w:hAnsi="Georgia"/>
          <w:bCs w:val="0"/>
          <w:color w:val="585756"/>
          <w:sz w:val="21"/>
          <w:szCs w:val="22"/>
          <w:lang w:val="fr-BE" w:eastAsia="en-US"/>
        </w:rPr>
        <w:t xml:space="preserve"> mentionnées ci-dessus sur le site web de </w:t>
      </w:r>
      <w:proofErr w:type="spellStart"/>
      <w:r w:rsidRPr="00601EC8">
        <w:rPr>
          <w:rFonts w:ascii="Georgia" w:eastAsia="Calibri" w:hAnsi="Georgia"/>
          <w:bCs w:val="0"/>
          <w:color w:val="585756"/>
          <w:sz w:val="21"/>
          <w:szCs w:val="22"/>
          <w:lang w:val="fr-BE" w:eastAsia="en-US"/>
        </w:rPr>
        <w:t>Enabel</w:t>
      </w:r>
      <w:proofErr w:type="spellEnd"/>
      <w:r w:rsidRPr="00601EC8">
        <w:rPr>
          <w:rFonts w:ascii="Georgia" w:eastAsia="Calibri" w:hAnsi="Georgia"/>
          <w:bCs w:val="0"/>
          <w:color w:val="585756"/>
          <w:sz w:val="21"/>
          <w:szCs w:val="22"/>
          <w:lang w:val="fr-BE" w:eastAsia="en-US"/>
        </w:rPr>
        <w:t xml:space="preserve">, ou </w:t>
      </w:r>
      <w:r w:rsidR="00CD1EAD" w:rsidRPr="00601EC8">
        <w:rPr>
          <w:rFonts w:ascii="Georgia" w:eastAsia="Calibri" w:hAnsi="Georgia"/>
          <w:bCs w:val="0"/>
          <w:color w:val="585756"/>
          <w:sz w:val="21"/>
          <w:szCs w:val="22"/>
          <w:lang w:val="fr-BE" w:eastAsia="en-US"/>
        </w:rPr>
        <w:t>https://www.enabel.be/fr/content/lethique-enabel.</w:t>
      </w:r>
    </w:p>
    <w:p w14:paraId="5EDA511C" w14:textId="77777777" w:rsidR="00633898" w:rsidRPr="00601EC8" w:rsidRDefault="00633898" w:rsidP="00633898">
      <w:pPr>
        <w:pStyle w:val="Titre2"/>
        <w:keepLines w:val="0"/>
        <w:widowControl w:val="0"/>
        <w:tabs>
          <w:tab w:val="num" w:pos="576"/>
        </w:tabs>
        <w:suppressAutoHyphens/>
        <w:spacing w:after="240"/>
        <w:ind w:left="578" w:hanging="578"/>
        <w:rPr>
          <w:rFonts w:ascii="Georgia" w:hAnsi="Georgia"/>
        </w:rPr>
      </w:pPr>
      <w:bookmarkStart w:id="18" w:name="_Toc224619176"/>
      <w:bookmarkStart w:id="19" w:name="_Toc257380473"/>
      <w:bookmarkStart w:id="20" w:name="_Toc260134190"/>
      <w:bookmarkStart w:id="21" w:name="_Toc364253064"/>
      <w:bookmarkStart w:id="22" w:name="_Toc185197048"/>
      <w:r w:rsidRPr="00601EC8">
        <w:rPr>
          <w:rFonts w:ascii="Georgia" w:hAnsi="Georgia"/>
        </w:rPr>
        <w:t>Définitions</w:t>
      </w:r>
      <w:bookmarkEnd w:id="18"/>
      <w:bookmarkEnd w:id="19"/>
      <w:bookmarkEnd w:id="20"/>
      <w:bookmarkEnd w:id="21"/>
      <w:bookmarkEnd w:id="22"/>
    </w:p>
    <w:p w14:paraId="7866988D" w14:textId="77777777" w:rsidR="00633898" w:rsidRPr="00601EC8" w:rsidRDefault="00633898" w:rsidP="00633898">
      <w:pPr>
        <w:pStyle w:val="Corpsdetexte"/>
        <w:rPr>
          <w:rFonts w:ascii="Georgia" w:eastAsia="Calibri" w:hAnsi="Georgia" w:cs="Times New Roman"/>
          <w:color w:val="585756"/>
          <w:kern w:val="0"/>
          <w:sz w:val="21"/>
          <w:szCs w:val="22"/>
          <w:lang w:val="fr-BE"/>
        </w:rPr>
      </w:pPr>
      <w:r w:rsidRPr="00601EC8">
        <w:rPr>
          <w:rFonts w:ascii="Georgia" w:eastAsia="Calibri" w:hAnsi="Georgia" w:cs="Times New Roman"/>
          <w:color w:val="585756"/>
          <w:kern w:val="0"/>
          <w:sz w:val="21"/>
          <w:szCs w:val="22"/>
          <w:lang w:val="fr-BE"/>
        </w:rPr>
        <w:t>Dans le cadre de ce marché, il faut comprendre par :</w:t>
      </w:r>
    </w:p>
    <w:p w14:paraId="12F76352" w14:textId="77777777" w:rsidR="00633898" w:rsidRPr="00601EC8"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601EC8">
        <w:rPr>
          <w:rFonts w:ascii="Georgia" w:eastAsia="Calibri" w:hAnsi="Georgia"/>
          <w:bCs w:val="0"/>
          <w:color w:val="585756"/>
          <w:sz w:val="21"/>
          <w:szCs w:val="22"/>
          <w:u w:val="single"/>
          <w:lang w:val="fr-BE" w:eastAsia="en-US"/>
        </w:rPr>
        <w:t>Le soumissionnaire</w:t>
      </w:r>
      <w:r w:rsidRPr="00601EC8">
        <w:rPr>
          <w:rFonts w:ascii="Georgia" w:eastAsia="Calibri" w:hAnsi="Georgia"/>
          <w:bCs w:val="0"/>
          <w:color w:val="585756"/>
          <w:sz w:val="21"/>
          <w:szCs w:val="22"/>
          <w:lang w:val="fr-BE" w:eastAsia="en-US"/>
        </w:rPr>
        <w:t> : un opérateur économique qui présente une offre ;</w:t>
      </w:r>
    </w:p>
    <w:p w14:paraId="37A9EB46" w14:textId="77777777" w:rsidR="00633898" w:rsidRPr="00601EC8"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601EC8">
        <w:rPr>
          <w:rFonts w:ascii="Georgia" w:eastAsia="Calibri" w:hAnsi="Georgia"/>
          <w:bCs w:val="0"/>
          <w:color w:val="585756"/>
          <w:sz w:val="21"/>
          <w:szCs w:val="22"/>
          <w:u w:val="single"/>
          <w:lang w:val="fr-BE" w:eastAsia="en-US"/>
        </w:rPr>
        <w:t>L’adjudicataire / le prestataire de services</w:t>
      </w:r>
      <w:r w:rsidRPr="00601EC8">
        <w:rPr>
          <w:rFonts w:ascii="Georgia" w:eastAsia="Calibri" w:hAnsi="Georgia"/>
          <w:bCs w:val="0"/>
          <w:color w:val="585756"/>
          <w:sz w:val="21"/>
          <w:szCs w:val="22"/>
          <w:lang w:val="fr-BE" w:eastAsia="en-US"/>
        </w:rPr>
        <w:t> : le soumissionnaire à qui le marché est attribué ;</w:t>
      </w:r>
    </w:p>
    <w:p w14:paraId="0CB3B5E6" w14:textId="7294722A" w:rsidR="00633898" w:rsidRPr="00601EC8"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601EC8">
        <w:rPr>
          <w:rFonts w:ascii="Georgia" w:eastAsia="Calibri" w:hAnsi="Georgia"/>
          <w:bCs w:val="0"/>
          <w:color w:val="585756"/>
          <w:sz w:val="21"/>
          <w:szCs w:val="22"/>
          <w:u w:val="single"/>
          <w:lang w:val="fr-BE" w:eastAsia="en-US"/>
        </w:rPr>
        <w:t xml:space="preserve">Le pouvoir adjudicateur ou </w:t>
      </w:r>
      <w:r w:rsidR="00CD1EAD" w:rsidRPr="00601EC8">
        <w:rPr>
          <w:rFonts w:ascii="Georgia" w:eastAsia="Calibri" w:hAnsi="Georgia"/>
          <w:bCs w:val="0"/>
          <w:color w:val="585756"/>
          <w:sz w:val="21"/>
          <w:szCs w:val="22"/>
          <w:u w:val="single"/>
          <w:lang w:val="fr-BE" w:eastAsia="en-US"/>
        </w:rPr>
        <w:t>l’adjudicateur</w:t>
      </w:r>
      <w:r w:rsidR="00CD1EAD" w:rsidRPr="00601EC8">
        <w:rPr>
          <w:rFonts w:ascii="Georgia" w:eastAsia="Calibri" w:hAnsi="Georgia"/>
          <w:bCs w:val="0"/>
          <w:color w:val="585756"/>
          <w:sz w:val="21"/>
          <w:szCs w:val="22"/>
          <w:lang w:val="fr-BE" w:eastAsia="en-US"/>
        </w:rPr>
        <w:t xml:space="preserve"> :</w:t>
      </w:r>
      <w:r w:rsidRPr="00601EC8">
        <w:rPr>
          <w:rFonts w:ascii="Georgia" w:eastAsia="Calibri" w:hAnsi="Georgia"/>
          <w:bCs w:val="0"/>
          <w:color w:val="585756"/>
          <w:sz w:val="21"/>
          <w:szCs w:val="22"/>
          <w:lang w:val="fr-BE" w:eastAsia="en-US"/>
        </w:rPr>
        <w:t xml:space="preserve"> </w:t>
      </w:r>
      <w:proofErr w:type="spellStart"/>
      <w:r w:rsidR="0021448A" w:rsidRPr="00601EC8">
        <w:rPr>
          <w:rFonts w:ascii="Georgia" w:eastAsia="Calibri" w:hAnsi="Georgia"/>
          <w:bCs w:val="0"/>
          <w:color w:val="585756"/>
          <w:sz w:val="21"/>
          <w:szCs w:val="22"/>
          <w:lang w:val="fr-BE" w:eastAsia="en-US"/>
        </w:rPr>
        <w:t>Enabel</w:t>
      </w:r>
      <w:proofErr w:type="spellEnd"/>
      <w:r w:rsidRPr="00601EC8">
        <w:rPr>
          <w:rFonts w:ascii="Georgia" w:eastAsia="Calibri" w:hAnsi="Georgia"/>
          <w:bCs w:val="0"/>
          <w:color w:val="585756"/>
          <w:sz w:val="21"/>
          <w:szCs w:val="22"/>
          <w:lang w:val="fr-BE" w:eastAsia="en-US"/>
        </w:rPr>
        <w:t xml:space="preserve">, représentée par </w:t>
      </w:r>
      <w:r w:rsidR="00B83453">
        <w:rPr>
          <w:rFonts w:ascii="Georgia" w:eastAsia="Calibri" w:hAnsi="Georgia"/>
          <w:bCs w:val="0"/>
          <w:color w:val="585756"/>
          <w:sz w:val="21"/>
          <w:szCs w:val="22"/>
          <w:lang w:val="fr-BE" w:eastAsia="en-US"/>
        </w:rPr>
        <w:t xml:space="preserve">la </w:t>
      </w:r>
      <w:r w:rsidR="00B83453" w:rsidRPr="00601EC8">
        <w:rPr>
          <w:rFonts w:ascii="Georgia" w:eastAsia="Calibri" w:hAnsi="Georgia"/>
          <w:color w:val="585756"/>
          <w:sz w:val="21"/>
          <w:szCs w:val="22"/>
          <w:lang w:val="fr-BE"/>
        </w:rPr>
        <w:t>Coordinatrice – Conseillère juridique Marché publics</w:t>
      </w:r>
      <w:r w:rsidR="00B83453">
        <w:rPr>
          <w:rFonts w:ascii="Georgia" w:eastAsia="Calibri" w:hAnsi="Georgia"/>
          <w:color w:val="585756"/>
          <w:sz w:val="21"/>
          <w:szCs w:val="22"/>
          <w:lang w:val="fr-BE"/>
        </w:rPr>
        <w:t xml:space="preserve"> en </w:t>
      </w:r>
      <w:r w:rsidR="00D97BF6" w:rsidRPr="00601EC8">
        <w:rPr>
          <w:rFonts w:ascii="Georgia" w:eastAsia="Calibri" w:hAnsi="Georgia"/>
          <w:bCs w:val="0"/>
          <w:color w:val="585756"/>
          <w:sz w:val="21"/>
          <w:szCs w:val="22"/>
          <w:lang w:val="fr-BE" w:eastAsia="en-US"/>
        </w:rPr>
        <w:t>RDC-RCA ;</w:t>
      </w:r>
    </w:p>
    <w:p w14:paraId="6555E762" w14:textId="77777777" w:rsidR="00633898" w:rsidRPr="00601EC8"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601EC8">
        <w:rPr>
          <w:rFonts w:ascii="Georgia" w:eastAsia="Calibri" w:hAnsi="Georgia"/>
          <w:bCs w:val="0"/>
          <w:color w:val="585756"/>
          <w:sz w:val="21"/>
          <w:szCs w:val="22"/>
          <w:u w:val="single"/>
          <w:lang w:val="fr-BE" w:eastAsia="en-US"/>
        </w:rPr>
        <w:t>L’offre </w:t>
      </w:r>
      <w:r w:rsidRPr="00601EC8">
        <w:rPr>
          <w:rFonts w:ascii="Georgia" w:eastAsia="Calibri" w:hAnsi="Georgia"/>
          <w:bCs w:val="0"/>
          <w:color w:val="585756"/>
          <w:sz w:val="21"/>
          <w:szCs w:val="22"/>
          <w:lang w:val="fr-BE" w:eastAsia="en-US"/>
        </w:rPr>
        <w:t>: l’engagement du soumissionnaire d’exécuter le marché aux conditions qu’il présente ;</w:t>
      </w:r>
    </w:p>
    <w:p w14:paraId="2B9A8899" w14:textId="77777777" w:rsidR="00633898" w:rsidRPr="00601EC8"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601EC8">
        <w:rPr>
          <w:rFonts w:ascii="Georgia" w:eastAsia="Calibri" w:hAnsi="Georgia"/>
          <w:bCs w:val="0"/>
          <w:color w:val="585756"/>
          <w:sz w:val="21"/>
          <w:szCs w:val="22"/>
          <w:u w:val="single"/>
          <w:lang w:val="fr-BE" w:eastAsia="en-US"/>
        </w:rPr>
        <w:t>Jours </w:t>
      </w:r>
      <w:r w:rsidRPr="00601EC8">
        <w:rPr>
          <w:rFonts w:ascii="Georgia" w:eastAsia="Calibri" w:hAnsi="Georgia"/>
          <w:bCs w:val="0"/>
          <w:color w:val="585756"/>
          <w:sz w:val="21"/>
          <w:szCs w:val="22"/>
          <w:lang w:val="fr-BE" w:eastAsia="en-US"/>
        </w:rPr>
        <w:t>: A défaut d’indication dans le cahier spécial des charges et réglementation applicable, tous les jours s’entendent comme des jours calendrier ;</w:t>
      </w:r>
    </w:p>
    <w:p w14:paraId="627721EF" w14:textId="77777777" w:rsidR="00633898" w:rsidRPr="00601EC8"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601EC8">
        <w:rPr>
          <w:rFonts w:ascii="Georgia" w:eastAsia="Calibri" w:hAnsi="Georgia"/>
          <w:bCs w:val="0"/>
          <w:color w:val="585756"/>
          <w:sz w:val="21"/>
          <w:szCs w:val="22"/>
          <w:u w:val="single"/>
          <w:lang w:val="fr-BE" w:eastAsia="en-US"/>
        </w:rPr>
        <w:t>Documents du marché</w:t>
      </w:r>
      <w:r w:rsidRPr="00601EC8">
        <w:rPr>
          <w:rFonts w:ascii="Georgia" w:eastAsia="Calibri" w:hAnsi="Georgia"/>
          <w:bCs w:val="0"/>
          <w:color w:val="585756"/>
          <w:sz w:val="21"/>
          <w:szCs w:val="22"/>
          <w:lang w:val="fr-BE" w:eastAsia="en-US"/>
        </w:rPr>
        <w:t> : Cahier spécial des charges, y inclus les annexes et les documents auxquels ils se réfèrent ;</w:t>
      </w:r>
    </w:p>
    <w:p w14:paraId="0F5DAB30" w14:textId="77777777" w:rsidR="00633898" w:rsidRPr="00601EC8"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601EC8">
        <w:rPr>
          <w:rFonts w:ascii="Georgia" w:eastAsia="Calibri" w:hAnsi="Georgia"/>
          <w:bCs w:val="0"/>
          <w:color w:val="585756"/>
          <w:sz w:val="21"/>
          <w:szCs w:val="22"/>
          <w:u w:val="single"/>
          <w:lang w:val="fr-BE" w:eastAsia="en-US"/>
        </w:rPr>
        <w:t>Spécification technique</w:t>
      </w:r>
      <w:r w:rsidRPr="00601EC8">
        <w:rPr>
          <w:rFonts w:ascii="Georgia" w:eastAsia="Calibri" w:hAnsi="Georgia"/>
          <w:bCs w:val="0"/>
          <w:color w:val="585756"/>
          <w:sz w:val="21"/>
          <w:szCs w:val="22"/>
          <w:lang w:val="fr-BE" w:eastAsia="en-US"/>
        </w:rPr>
        <w:t> : une spécification qui figure dans un document définissant les caractéristiques requises d'un produit ou d'un service, tels que les niveaux de qualité, les niveaux de la performance environnementale et climatique, la conception pour tous les besoins, y compris l'accessibilité pour les personnes handicapées, et l'évaluation de la conformité, la propriété d'emploi, l'utilisation du produit, la sécurité ou les dimensions, y compris les prescriptions applicables au produit en ce qui concerne le nom sous lequel il est vendu, la terminologie, les symboles, les essais et méthodes d'essais, l'emballage, le marquage et l'étiquetage, les instructions d'utilisation, les processus et méthodes de production à tout stade du cycle de vie de la fourniture ou du service, ainsi que les procédures d'évaluation de la conformité;</w:t>
      </w:r>
    </w:p>
    <w:p w14:paraId="177D105B" w14:textId="42A9B216" w:rsidR="00633898" w:rsidRPr="00601EC8"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601EC8">
        <w:rPr>
          <w:rFonts w:ascii="Georgia" w:eastAsia="Calibri" w:hAnsi="Georgia"/>
          <w:bCs w:val="0"/>
          <w:color w:val="585756"/>
          <w:sz w:val="21"/>
          <w:szCs w:val="22"/>
          <w:u w:val="single"/>
          <w:lang w:val="fr-BE" w:eastAsia="en-US"/>
        </w:rPr>
        <w:t>Variante</w:t>
      </w:r>
      <w:r w:rsidRPr="00601EC8">
        <w:rPr>
          <w:rFonts w:ascii="Georgia" w:eastAsia="Calibri" w:hAnsi="Georgia"/>
          <w:bCs w:val="0"/>
          <w:color w:val="585756"/>
          <w:sz w:val="21"/>
          <w:szCs w:val="22"/>
          <w:lang w:val="fr-BE" w:eastAsia="en-US"/>
        </w:rPr>
        <w:t> : un mode alternatif de conception ou d’exécution qui est introduit soit à la demande du pouvoir adjudicateur, soit à l’initiative du soumissionnaire</w:t>
      </w:r>
      <w:r w:rsidR="002A4BBD">
        <w:rPr>
          <w:rFonts w:ascii="Georgia" w:eastAsia="Calibri" w:hAnsi="Georgia"/>
          <w:bCs w:val="0"/>
          <w:color w:val="585756"/>
          <w:sz w:val="21"/>
          <w:szCs w:val="22"/>
          <w:lang w:val="fr-BE" w:eastAsia="en-US"/>
        </w:rPr>
        <w:t xml:space="preserve"> </w:t>
      </w:r>
      <w:r w:rsidRPr="00601EC8">
        <w:rPr>
          <w:rFonts w:ascii="Georgia" w:eastAsia="Calibri" w:hAnsi="Georgia"/>
          <w:bCs w:val="0"/>
          <w:color w:val="585756"/>
          <w:sz w:val="21"/>
          <w:szCs w:val="22"/>
          <w:lang w:val="fr-BE" w:eastAsia="en-US"/>
        </w:rPr>
        <w:t>;</w:t>
      </w:r>
    </w:p>
    <w:p w14:paraId="33E92436" w14:textId="0321DEBF" w:rsidR="00633898" w:rsidRPr="00601EC8"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601EC8">
        <w:rPr>
          <w:rFonts w:ascii="Georgia" w:eastAsia="Calibri" w:hAnsi="Georgia"/>
          <w:bCs w:val="0"/>
          <w:color w:val="585756"/>
          <w:sz w:val="21"/>
          <w:szCs w:val="22"/>
          <w:u w:val="single"/>
          <w:lang w:val="fr-BE" w:eastAsia="en-US"/>
        </w:rPr>
        <w:t>Option</w:t>
      </w:r>
      <w:r w:rsidRPr="00601EC8">
        <w:rPr>
          <w:rFonts w:ascii="Georgia" w:eastAsia="Calibri" w:hAnsi="Georgia"/>
          <w:bCs w:val="0"/>
          <w:color w:val="585756"/>
          <w:sz w:val="21"/>
          <w:szCs w:val="22"/>
          <w:lang w:val="fr-BE" w:eastAsia="en-US"/>
        </w:rPr>
        <w:t> : un élément accessoire et non strictement nécessaire à l’exécution du marché, qui est introduit soit à la demande du pouvoir adjudicateur, soit à l’initiative du soumissionnaire</w:t>
      </w:r>
      <w:r w:rsidR="002A4BBD">
        <w:rPr>
          <w:rFonts w:ascii="Georgia" w:eastAsia="Calibri" w:hAnsi="Georgia"/>
          <w:bCs w:val="0"/>
          <w:color w:val="585756"/>
          <w:sz w:val="21"/>
          <w:szCs w:val="22"/>
          <w:lang w:val="fr-BE" w:eastAsia="en-US"/>
        </w:rPr>
        <w:t xml:space="preserve"> </w:t>
      </w:r>
      <w:r w:rsidRPr="00601EC8">
        <w:rPr>
          <w:rFonts w:ascii="Georgia" w:eastAsia="Calibri" w:hAnsi="Georgia"/>
          <w:bCs w:val="0"/>
          <w:color w:val="585756"/>
          <w:sz w:val="21"/>
          <w:szCs w:val="22"/>
          <w:lang w:val="fr-BE" w:eastAsia="en-US"/>
        </w:rPr>
        <w:t>;</w:t>
      </w:r>
    </w:p>
    <w:p w14:paraId="121F0B74" w14:textId="456AF651" w:rsidR="00633898" w:rsidRPr="00601EC8"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601EC8">
        <w:rPr>
          <w:rFonts w:ascii="Georgia" w:eastAsia="Calibri" w:hAnsi="Georgia"/>
          <w:bCs w:val="0"/>
          <w:color w:val="585756"/>
          <w:sz w:val="21"/>
          <w:szCs w:val="22"/>
          <w:u w:val="single"/>
          <w:lang w:val="fr-BE" w:eastAsia="en-US"/>
        </w:rPr>
        <w:t>Inventaire</w:t>
      </w:r>
      <w:r w:rsidRPr="00601EC8">
        <w:rPr>
          <w:rFonts w:ascii="Georgia" w:eastAsia="Calibri" w:hAnsi="Georgia"/>
          <w:bCs w:val="0"/>
          <w:color w:val="585756"/>
          <w:sz w:val="21"/>
          <w:szCs w:val="22"/>
          <w:lang w:val="fr-BE" w:eastAsia="en-US"/>
        </w:rPr>
        <w:t xml:space="preserve"> : le document du marché qui fractionne les prestations en postes différents et précise pour chacun d’eux la quantité ou le mode de détermination du prix</w:t>
      </w:r>
      <w:r w:rsidR="002A4BBD">
        <w:rPr>
          <w:rFonts w:ascii="Georgia" w:eastAsia="Calibri" w:hAnsi="Georgia"/>
          <w:bCs w:val="0"/>
          <w:color w:val="585756"/>
          <w:sz w:val="21"/>
          <w:szCs w:val="22"/>
          <w:lang w:val="fr-BE" w:eastAsia="en-US"/>
        </w:rPr>
        <w:t xml:space="preserve"> </w:t>
      </w:r>
      <w:r w:rsidRPr="00601EC8">
        <w:rPr>
          <w:rFonts w:ascii="Georgia" w:eastAsia="Calibri" w:hAnsi="Georgia"/>
          <w:bCs w:val="0"/>
          <w:color w:val="585756"/>
          <w:sz w:val="21"/>
          <w:szCs w:val="22"/>
          <w:lang w:val="fr-BE" w:eastAsia="en-US"/>
        </w:rPr>
        <w:t>;</w:t>
      </w:r>
    </w:p>
    <w:p w14:paraId="4C0720D4" w14:textId="77777777" w:rsidR="00633898" w:rsidRPr="00601EC8"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601EC8">
        <w:rPr>
          <w:rFonts w:ascii="Georgia" w:eastAsia="Calibri" w:hAnsi="Georgia"/>
          <w:bCs w:val="0"/>
          <w:color w:val="585756"/>
          <w:sz w:val="21"/>
          <w:szCs w:val="22"/>
          <w:u w:val="single"/>
          <w:lang w:val="fr-BE" w:eastAsia="en-US"/>
        </w:rPr>
        <w:t xml:space="preserve">Les règles générales d’exécution </w:t>
      </w:r>
      <w:proofErr w:type="gramStart"/>
      <w:r w:rsidRPr="00601EC8">
        <w:rPr>
          <w:rFonts w:ascii="Georgia" w:eastAsia="Calibri" w:hAnsi="Georgia"/>
          <w:bCs w:val="0"/>
          <w:color w:val="585756"/>
          <w:sz w:val="21"/>
          <w:szCs w:val="22"/>
          <w:u w:val="single"/>
          <w:lang w:val="fr-BE" w:eastAsia="en-US"/>
        </w:rPr>
        <w:t>RGE</w:t>
      </w:r>
      <w:r w:rsidRPr="00601EC8">
        <w:rPr>
          <w:rFonts w:ascii="Georgia" w:eastAsia="Calibri" w:hAnsi="Georgia"/>
          <w:bCs w:val="0"/>
          <w:color w:val="585756"/>
          <w:sz w:val="21"/>
          <w:szCs w:val="22"/>
          <w:lang w:val="fr-BE" w:eastAsia="en-US"/>
        </w:rPr>
        <w:t>:</w:t>
      </w:r>
      <w:proofErr w:type="gramEnd"/>
      <w:r w:rsidRPr="00601EC8">
        <w:rPr>
          <w:rFonts w:ascii="Georgia" w:eastAsia="Calibri" w:hAnsi="Georgia"/>
          <w:bCs w:val="0"/>
          <w:color w:val="585756"/>
          <w:sz w:val="21"/>
          <w:szCs w:val="22"/>
          <w:lang w:val="fr-BE" w:eastAsia="en-US"/>
        </w:rPr>
        <w:t xml:space="preserve"> les règles se trouvant dans l’AR du 14.01.2013, établissant les règles générales d’exécution des marchés publics et des concessions de travaux publics ;</w:t>
      </w:r>
    </w:p>
    <w:p w14:paraId="48834DFD" w14:textId="77777777" w:rsidR="00633898" w:rsidRPr="00601EC8"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601EC8">
        <w:rPr>
          <w:rFonts w:ascii="Georgia" w:eastAsia="Calibri" w:hAnsi="Georgia"/>
          <w:bCs w:val="0"/>
          <w:color w:val="585756"/>
          <w:sz w:val="21"/>
          <w:szCs w:val="22"/>
          <w:u w:val="single"/>
          <w:lang w:val="fr-BE" w:eastAsia="en-US"/>
        </w:rPr>
        <w:t>Le cahier spécial des charges (CSC)</w:t>
      </w:r>
      <w:r w:rsidRPr="00601EC8">
        <w:rPr>
          <w:rFonts w:ascii="Georgia" w:eastAsia="Calibri" w:hAnsi="Georgia"/>
          <w:bCs w:val="0"/>
          <w:color w:val="585756"/>
          <w:sz w:val="21"/>
          <w:szCs w:val="22"/>
          <w:lang w:val="fr-BE" w:eastAsia="en-US"/>
        </w:rPr>
        <w:t> : le présent document ainsi que toutes ses annexes et documents auxquels il fait référence ;</w:t>
      </w:r>
    </w:p>
    <w:p w14:paraId="1E8B341E" w14:textId="3EC4265E" w:rsidR="00043528" w:rsidRPr="00601EC8" w:rsidRDefault="00043528" w:rsidP="00043528">
      <w:pPr>
        <w:pStyle w:val="BTCbulletsCTB"/>
        <w:tabs>
          <w:tab w:val="left" w:pos="360"/>
          <w:tab w:val="num" w:pos="1224"/>
        </w:tabs>
        <w:spacing w:after="120" w:line="288" w:lineRule="auto"/>
        <w:ind w:left="360"/>
        <w:jc w:val="both"/>
        <w:rPr>
          <w:rFonts w:ascii="Georgia" w:eastAsia="Calibri" w:hAnsi="Georgia"/>
          <w:bCs w:val="0"/>
          <w:color w:val="585756"/>
          <w:sz w:val="21"/>
          <w:szCs w:val="22"/>
          <w:lang w:val="fr-BE" w:eastAsia="en-US"/>
        </w:rPr>
      </w:pPr>
      <w:r w:rsidRPr="00601EC8">
        <w:rPr>
          <w:rFonts w:ascii="Georgia" w:eastAsia="Calibri" w:hAnsi="Georgia"/>
          <w:bCs w:val="0"/>
          <w:color w:val="585756"/>
          <w:sz w:val="21"/>
          <w:szCs w:val="22"/>
          <w:u w:val="single"/>
          <w:lang w:val="fr-BE" w:eastAsia="en-US"/>
        </w:rPr>
        <w:t>BDA</w:t>
      </w:r>
      <w:r w:rsidRPr="00601EC8">
        <w:rPr>
          <w:rFonts w:ascii="Georgia" w:eastAsia="Calibri" w:hAnsi="Georgia"/>
          <w:bCs w:val="0"/>
          <w:color w:val="585756"/>
          <w:sz w:val="21"/>
          <w:szCs w:val="22"/>
          <w:lang w:val="fr-BE" w:eastAsia="en-US"/>
        </w:rPr>
        <w:t> : le Bulletin des Adjudications </w:t>
      </w:r>
    </w:p>
    <w:p w14:paraId="5D5B2BBA" w14:textId="5AC1F73C" w:rsidR="00043528" w:rsidRPr="00601EC8" w:rsidRDefault="00043528" w:rsidP="00043528">
      <w:pPr>
        <w:pStyle w:val="BTCbulletsCTB"/>
        <w:tabs>
          <w:tab w:val="left" w:pos="360"/>
          <w:tab w:val="num" w:pos="1224"/>
        </w:tabs>
        <w:spacing w:after="120" w:line="288" w:lineRule="auto"/>
        <w:ind w:left="360"/>
        <w:jc w:val="both"/>
        <w:rPr>
          <w:rFonts w:ascii="Georgia" w:eastAsia="Calibri" w:hAnsi="Georgia"/>
          <w:bCs w:val="0"/>
          <w:color w:val="585756"/>
          <w:sz w:val="21"/>
          <w:szCs w:val="22"/>
          <w:lang w:val="fr-BE" w:eastAsia="en-US"/>
        </w:rPr>
      </w:pPr>
      <w:r w:rsidRPr="00601EC8">
        <w:rPr>
          <w:rFonts w:ascii="Georgia" w:eastAsia="Calibri" w:hAnsi="Georgia"/>
          <w:bCs w:val="0"/>
          <w:color w:val="585756"/>
          <w:sz w:val="21"/>
          <w:szCs w:val="22"/>
          <w:u w:val="single"/>
          <w:lang w:val="fr-BE" w:eastAsia="en-US"/>
        </w:rPr>
        <w:t>JOUE</w:t>
      </w:r>
      <w:r w:rsidRPr="00601EC8">
        <w:rPr>
          <w:rFonts w:ascii="Georgia" w:eastAsia="Calibri" w:hAnsi="Georgia"/>
          <w:bCs w:val="0"/>
          <w:color w:val="585756"/>
          <w:sz w:val="21"/>
          <w:szCs w:val="22"/>
          <w:lang w:val="fr-BE" w:eastAsia="en-US"/>
        </w:rPr>
        <w:t> : le Journal Officiel de l’Union européenne</w:t>
      </w:r>
    </w:p>
    <w:p w14:paraId="13EDA2CC" w14:textId="62B6C4E9" w:rsidR="00043528" w:rsidRPr="00601EC8" w:rsidRDefault="00043528" w:rsidP="00043528">
      <w:pPr>
        <w:pStyle w:val="BTCbulletsCTB"/>
        <w:tabs>
          <w:tab w:val="left" w:pos="360"/>
          <w:tab w:val="num" w:pos="1224"/>
        </w:tabs>
        <w:spacing w:after="120" w:line="288" w:lineRule="auto"/>
        <w:ind w:left="360"/>
        <w:jc w:val="both"/>
        <w:rPr>
          <w:rFonts w:ascii="Georgia" w:eastAsia="Calibri" w:hAnsi="Georgia"/>
          <w:bCs w:val="0"/>
          <w:color w:val="585756"/>
          <w:sz w:val="21"/>
          <w:szCs w:val="22"/>
          <w:lang w:val="fr-BE" w:eastAsia="en-US"/>
        </w:rPr>
      </w:pPr>
      <w:proofErr w:type="gramStart"/>
      <w:r w:rsidRPr="00601EC8">
        <w:rPr>
          <w:rFonts w:ascii="Georgia" w:eastAsia="Calibri" w:hAnsi="Georgia"/>
          <w:bCs w:val="0"/>
          <w:color w:val="585756"/>
          <w:sz w:val="21"/>
          <w:szCs w:val="22"/>
          <w:u w:val="single"/>
          <w:lang w:val="fr-BE" w:eastAsia="en-US"/>
        </w:rPr>
        <w:t>OCDE</w:t>
      </w:r>
      <w:r w:rsidRPr="00601EC8">
        <w:rPr>
          <w:rFonts w:ascii="Georgia" w:eastAsia="Calibri" w:hAnsi="Georgia"/>
          <w:bCs w:val="0"/>
          <w:color w:val="585756"/>
          <w:sz w:val="21"/>
          <w:szCs w:val="22"/>
          <w:lang w:val="fr-BE" w:eastAsia="en-US"/>
        </w:rPr>
        <w:t>:</w:t>
      </w:r>
      <w:proofErr w:type="gramEnd"/>
      <w:r w:rsidRPr="00601EC8">
        <w:rPr>
          <w:rFonts w:ascii="Georgia" w:eastAsia="Calibri" w:hAnsi="Georgia"/>
          <w:bCs w:val="0"/>
          <w:color w:val="585756"/>
          <w:sz w:val="21"/>
          <w:szCs w:val="22"/>
          <w:lang w:val="fr-BE" w:eastAsia="en-US"/>
        </w:rPr>
        <w:t xml:space="preserve"> l’Organisation de Coopération et de Développement Economiques ;</w:t>
      </w:r>
    </w:p>
    <w:p w14:paraId="40DAF3C9" w14:textId="34BD84F7" w:rsidR="003E751E" w:rsidRPr="00601EC8" w:rsidRDefault="003E751E" w:rsidP="003E751E">
      <w:pPr>
        <w:pStyle w:val="BTCbulletsCTB"/>
        <w:tabs>
          <w:tab w:val="left" w:pos="360"/>
          <w:tab w:val="num" w:pos="1224"/>
        </w:tabs>
        <w:spacing w:after="120" w:line="288" w:lineRule="auto"/>
        <w:ind w:left="360"/>
        <w:jc w:val="both"/>
        <w:rPr>
          <w:rFonts w:ascii="Georgia" w:eastAsia="Calibri" w:hAnsi="Georgia"/>
          <w:bCs w:val="0"/>
          <w:color w:val="585756"/>
          <w:sz w:val="21"/>
          <w:szCs w:val="22"/>
          <w:lang w:val="fr-BE" w:eastAsia="en-US"/>
        </w:rPr>
      </w:pPr>
      <w:r w:rsidRPr="00601EC8">
        <w:rPr>
          <w:rFonts w:ascii="Georgia" w:eastAsia="Calibri" w:hAnsi="Georgia"/>
          <w:bCs w:val="0"/>
          <w:color w:val="585756"/>
          <w:sz w:val="21"/>
          <w:szCs w:val="22"/>
          <w:u w:val="single"/>
          <w:lang w:val="fr-BE" w:eastAsia="en-US"/>
        </w:rPr>
        <w:t>E-</w:t>
      </w:r>
      <w:proofErr w:type="spellStart"/>
      <w:proofErr w:type="gramStart"/>
      <w:r w:rsidRPr="00601EC8">
        <w:rPr>
          <w:rFonts w:ascii="Georgia" w:eastAsia="Calibri" w:hAnsi="Georgia"/>
          <w:bCs w:val="0"/>
          <w:color w:val="585756"/>
          <w:sz w:val="21"/>
          <w:szCs w:val="22"/>
          <w:u w:val="single"/>
          <w:lang w:val="fr-BE" w:eastAsia="en-US"/>
        </w:rPr>
        <w:t>tendering</w:t>
      </w:r>
      <w:proofErr w:type="spellEnd"/>
      <w:r w:rsidRPr="00601EC8">
        <w:rPr>
          <w:rFonts w:ascii="Georgia" w:eastAsia="Calibri" w:hAnsi="Georgia"/>
          <w:bCs w:val="0"/>
          <w:color w:val="585756"/>
          <w:sz w:val="21"/>
          <w:szCs w:val="22"/>
          <w:u w:val="single"/>
          <w:lang w:val="fr-BE" w:eastAsia="en-US"/>
        </w:rPr>
        <w:t>:</w:t>
      </w:r>
      <w:proofErr w:type="gramEnd"/>
      <w:r w:rsidRPr="00601EC8">
        <w:rPr>
          <w:rFonts w:ascii="Georgia" w:eastAsia="Calibri" w:hAnsi="Georgia"/>
          <w:bCs w:val="0"/>
          <w:color w:val="585756"/>
          <w:sz w:val="21"/>
          <w:szCs w:val="22"/>
          <w:u w:val="single"/>
          <w:lang w:val="fr-BE" w:eastAsia="en-US"/>
        </w:rPr>
        <w:t xml:space="preserve"> </w:t>
      </w:r>
      <w:r w:rsidRPr="00601EC8">
        <w:rPr>
          <w:rFonts w:ascii="Georgia" w:eastAsia="Calibri" w:hAnsi="Georgia"/>
          <w:bCs w:val="0"/>
          <w:color w:val="585756"/>
          <w:sz w:val="21"/>
          <w:szCs w:val="22"/>
          <w:lang w:val="fr-BE" w:eastAsia="en-US"/>
        </w:rPr>
        <w:t>La plateforme</w:t>
      </w:r>
      <w:r w:rsidRPr="00601EC8">
        <w:rPr>
          <w:rFonts w:ascii="Georgia" w:eastAsia="Calibri" w:hAnsi="Georgia"/>
          <w:bCs w:val="0"/>
          <w:color w:val="585756"/>
          <w:sz w:val="21"/>
          <w:szCs w:val="22"/>
          <w:u w:val="single"/>
          <w:lang w:val="fr-BE" w:eastAsia="en-US"/>
        </w:rPr>
        <w:t xml:space="preserve"> </w:t>
      </w:r>
      <w:r w:rsidRPr="00601EC8">
        <w:rPr>
          <w:rFonts w:ascii="Georgia" w:eastAsia="Calibri" w:hAnsi="Georgia"/>
          <w:bCs w:val="0"/>
          <w:color w:val="585756"/>
          <w:sz w:val="21"/>
          <w:szCs w:val="22"/>
          <w:lang w:val="fr-BE" w:eastAsia="en-US"/>
        </w:rPr>
        <w:t>E-</w:t>
      </w:r>
      <w:proofErr w:type="spellStart"/>
      <w:r w:rsidRPr="00601EC8">
        <w:rPr>
          <w:rFonts w:ascii="Georgia" w:eastAsia="Calibri" w:hAnsi="Georgia"/>
          <w:bCs w:val="0"/>
          <w:color w:val="585756"/>
          <w:sz w:val="21"/>
          <w:szCs w:val="22"/>
          <w:lang w:val="fr-BE" w:eastAsia="en-US"/>
        </w:rPr>
        <w:t>tendering</w:t>
      </w:r>
      <w:proofErr w:type="spellEnd"/>
      <w:r w:rsidRPr="00601EC8">
        <w:rPr>
          <w:rFonts w:ascii="Georgia" w:eastAsia="Calibri" w:hAnsi="Georgia"/>
          <w:bCs w:val="0"/>
          <w:color w:val="585756"/>
          <w:sz w:val="21"/>
          <w:szCs w:val="22"/>
          <w:lang w:val="fr-BE" w:eastAsia="en-US"/>
        </w:rPr>
        <w:t xml:space="preserve"> permet aux soumissionnaires de soumettre et ouvrir les offres électroniques/demande de participation;</w:t>
      </w:r>
    </w:p>
    <w:p w14:paraId="7053CF1B" w14:textId="77777777" w:rsidR="00633898" w:rsidRPr="00601EC8"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601EC8">
        <w:rPr>
          <w:rFonts w:ascii="Georgia" w:eastAsia="Calibri" w:hAnsi="Georgia"/>
          <w:bCs w:val="0"/>
          <w:color w:val="585756"/>
          <w:sz w:val="21"/>
          <w:szCs w:val="22"/>
          <w:u w:val="single"/>
          <w:lang w:val="fr-BE" w:eastAsia="en-US"/>
        </w:rPr>
        <w:t>La pratique de corruption</w:t>
      </w:r>
      <w:r w:rsidRPr="00601EC8">
        <w:rPr>
          <w:rFonts w:ascii="Georgia" w:eastAsia="Calibri" w:hAnsi="Georgia"/>
          <w:bCs w:val="0"/>
          <w:color w:val="585756"/>
          <w:sz w:val="21"/>
          <w:szCs w:val="22"/>
          <w:lang w:val="fr-BE" w:eastAsia="en-US"/>
        </w:rPr>
        <w:t> : toute proposition de donner ou consentir à offrir à quiconque un paiement illicite, un présent, une gratification ou une commission à titre d’incitation ou de récompense pour qu’il accomplisse ou s’abstienne d’accomplir des actes ayant trait à l’attribution du marché ou à l’exécution du marché conclu avec le pouvoir adjudicateur ;</w:t>
      </w:r>
    </w:p>
    <w:p w14:paraId="5A3D23BC" w14:textId="77777777" w:rsidR="00633898" w:rsidRPr="00601EC8"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601EC8">
        <w:rPr>
          <w:rFonts w:ascii="Georgia" w:eastAsia="Calibri" w:hAnsi="Georgia"/>
          <w:bCs w:val="0"/>
          <w:color w:val="585756"/>
          <w:sz w:val="21"/>
          <w:szCs w:val="22"/>
          <w:u w:val="single"/>
          <w:lang w:val="fr-BE" w:eastAsia="en-US"/>
        </w:rPr>
        <w:t>Le litige</w:t>
      </w:r>
      <w:r w:rsidRPr="00601EC8">
        <w:rPr>
          <w:rFonts w:ascii="Georgia" w:eastAsia="Calibri" w:hAnsi="Georgia"/>
          <w:bCs w:val="0"/>
          <w:color w:val="585756"/>
          <w:sz w:val="21"/>
          <w:szCs w:val="22"/>
          <w:lang w:val="fr-BE" w:eastAsia="en-US"/>
        </w:rPr>
        <w:t> : l’action en justice.</w:t>
      </w:r>
    </w:p>
    <w:p w14:paraId="3EF72542" w14:textId="77777777" w:rsidR="00C24163" w:rsidRPr="00601EC8" w:rsidRDefault="00C24163" w:rsidP="00C24163">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601EC8">
        <w:rPr>
          <w:rFonts w:ascii="Georgia" w:eastAsia="Calibri" w:hAnsi="Georgia"/>
          <w:bCs w:val="0"/>
          <w:color w:val="585756"/>
          <w:sz w:val="21"/>
          <w:szCs w:val="22"/>
          <w:lang w:val="fr-BE" w:eastAsia="en-US"/>
        </w:rPr>
        <w:t xml:space="preserve">Sous-traitant au sens de la règlementation relative aux marchés publics : l’opérateur économique proposé par un soumissionnaire ou un adjudicataire pour exécuter une partie du marché. </w:t>
      </w:r>
    </w:p>
    <w:p w14:paraId="2A5D3D47" w14:textId="77777777" w:rsidR="00C24163" w:rsidRPr="00601EC8" w:rsidRDefault="00C24163" w:rsidP="00C24163">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601EC8">
        <w:rPr>
          <w:rFonts w:ascii="Georgia" w:eastAsia="Calibri" w:hAnsi="Georgia"/>
          <w:bCs w:val="0"/>
          <w:color w:val="585756"/>
          <w:sz w:val="21"/>
          <w:szCs w:val="22"/>
          <w:lang w:val="fr-BE" w:eastAsia="en-US"/>
        </w:rPr>
        <w:t>Responsable de traitement au sens du RGPD : la personne physique ou morale, l'autorité publique, le service ou un autre organisme qui, seul ou conjointement avec d'autres, détermine les finalités et les moyens du traitement</w:t>
      </w:r>
    </w:p>
    <w:p w14:paraId="5604A0A3" w14:textId="77777777" w:rsidR="00C24163" w:rsidRPr="00601EC8" w:rsidRDefault="00C24163" w:rsidP="00C24163">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601EC8">
        <w:rPr>
          <w:rFonts w:ascii="Georgia" w:eastAsia="Calibri" w:hAnsi="Georgia"/>
          <w:bCs w:val="0"/>
          <w:color w:val="585756"/>
          <w:sz w:val="21"/>
          <w:szCs w:val="22"/>
          <w:lang w:val="fr-BE" w:eastAsia="en-US"/>
        </w:rPr>
        <w:t xml:space="preserve">Sous-traitant au sens du RGPD : la personne physique ou morale, l'autorité publique, le service ou un autre organisme qui traite des données à caractère personnel pour le compte du responsable du traitement </w:t>
      </w:r>
    </w:p>
    <w:p w14:paraId="0A9370E0" w14:textId="77777777" w:rsidR="00C24163" w:rsidRPr="00601EC8" w:rsidRDefault="00C24163" w:rsidP="00C24163">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601EC8">
        <w:rPr>
          <w:rFonts w:ascii="Georgia" w:eastAsia="Calibri" w:hAnsi="Georgia"/>
          <w:bCs w:val="0"/>
          <w:color w:val="585756"/>
          <w:sz w:val="21"/>
          <w:szCs w:val="22"/>
          <w:lang w:val="fr-BE" w:eastAsia="en-US"/>
        </w:rPr>
        <w:t xml:space="preserve">Destinataire au sens du RGPD : la personne physique ou morale, l'autorité publique, le service ou tout autre organisme qui reçoit communication de données à caractère personnel, qu'il s'agisse ou non d'un tiers. </w:t>
      </w:r>
    </w:p>
    <w:p w14:paraId="7B44541F" w14:textId="555DE4D1" w:rsidR="00633898" w:rsidRPr="00601EC8" w:rsidRDefault="00C24163" w:rsidP="00C24163">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601EC8">
        <w:rPr>
          <w:rFonts w:ascii="Georgia" w:eastAsia="Calibri" w:hAnsi="Georgia"/>
          <w:bCs w:val="0"/>
          <w:color w:val="585756"/>
          <w:sz w:val="21"/>
          <w:szCs w:val="22"/>
          <w:lang w:val="fr-BE" w:eastAsia="en-US"/>
        </w:rPr>
        <w:t>Donnée personnelle : toute information se rapportant à une personne physique identifiée ou identifiable. Une personne physique identifiable est une personne physique qui peut être identifiée, directement ou indirectement, notamment par référence à un identifiant tel que le nom, un numéro d’identification, des données de localisation, un identifiant en ligne ou à un ou plusieurs facteurs spécifiques de l’identité physique, physiologique, génétique, mentale, économique, culturelle ou sociale de cette personne physique.</w:t>
      </w:r>
    </w:p>
    <w:p w14:paraId="7690D6E9" w14:textId="77B29C26" w:rsidR="00633898" w:rsidRPr="00601EC8" w:rsidRDefault="00633898" w:rsidP="00633898">
      <w:pPr>
        <w:pStyle w:val="Titre2"/>
        <w:keepLines w:val="0"/>
        <w:widowControl w:val="0"/>
        <w:tabs>
          <w:tab w:val="num" w:pos="576"/>
        </w:tabs>
        <w:suppressAutoHyphens/>
        <w:spacing w:after="240"/>
        <w:ind w:left="578" w:hanging="578"/>
        <w:rPr>
          <w:rFonts w:ascii="Georgia" w:hAnsi="Georgia"/>
        </w:rPr>
      </w:pPr>
      <w:bookmarkStart w:id="23" w:name="_Toc257380474"/>
      <w:bookmarkStart w:id="24" w:name="_Toc260134191"/>
      <w:bookmarkStart w:id="25" w:name="_Toc364253065"/>
      <w:bookmarkStart w:id="26" w:name="_Toc185197049"/>
      <w:r w:rsidRPr="00601EC8">
        <w:rPr>
          <w:rFonts w:ascii="Georgia" w:hAnsi="Georgia"/>
        </w:rPr>
        <w:t>Confidentialité</w:t>
      </w:r>
      <w:bookmarkEnd w:id="23"/>
      <w:bookmarkEnd w:id="24"/>
      <w:bookmarkEnd w:id="25"/>
      <w:bookmarkEnd w:id="26"/>
    </w:p>
    <w:p w14:paraId="46E8FB2A" w14:textId="77777777" w:rsidR="00A635CE" w:rsidRPr="00601EC8" w:rsidRDefault="00A635CE" w:rsidP="00A635CE">
      <w:r w:rsidRPr="00601EC8">
        <w:t>1.6.1</w:t>
      </w:r>
      <w:r w:rsidRPr="00601EC8">
        <w:tab/>
        <w:t>Traitement des données à caractère personnel</w:t>
      </w:r>
    </w:p>
    <w:p w14:paraId="72F85D03" w14:textId="77777777" w:rsidR="00A635CE" w:rsidRPr="00601EC8" w:rsidRDefault="00A635CE" w:rsidP="00A635CE">
      <w:r w:rsidRPr="00601EC8">
        <w:t>L’adjudicateur s’engage à traiter les données à caractères personnel qui lui seront communiquées dans le cadre de ce la présente procédure de marché public avec le plus grand soin, conformément à la législation sur la protection des données personnelles (le Règlement général sur la protection des données, RGPD). Dans les cas où la loi belge du 30 juillet 2018 relative à la protection des personnes physiques à l'égard des traitements de données à caractère personnel contient des exigences plus strictes, l’adjudicateur agira conformément à cette législation.</w:t>
      </w:r>
    </w:p>
    <w:p w14:paraId="3D15255D" w14:textId="77777777" w:rsidR="00A635CE" w:rsidRPr="00601EC8" w:rsidRDefault="00A635CE" w:rsidP="00A635CE">
      <w:r w:rsidRPr="00601EC8">
        <w:t>1.6.2</w:t>
      </w:r>
      <w:r w:rsidRPr="00601EC8">
        <w:tab/>
        <w:t>Confidentialité</w:t>
      </w:r>
    </w:p>
    <w:p w14:paraId="6F474290" w14:textId="77777777" w:rsidR="00A635CE" w:rsidRPr="00601EC8" w:rsidRDefault="00A635CE" w:rsidP="00A635CE">
      <w:r w:rsidRPr="00601EC8">
        <w:t xml:space="preserve">Le soumissionnaire ou l'adjudicataire et </w:t>
      </w:r>
      <w:proofErr w:type="spellStart"/>
      <w:r w:rsidRPr="00601EC8">
        <w:t>Enabel</w:t>
      </w:r>
      <w:proofErr w:type="spellEnd"/>
      <w:r w:rsidRPr="00601EC8">
        <w:t xml:space="preserve"> sont tenus au secret à l'égard des tiers concernant toutes les informations confidentielles obtenues dans le cadre du présent marché et ne transmettront celles-ci à des tiers qu'après accord écrit et préalable de l'autre partie. Ils ne diffuseront ces informations confidentielles que parmi les préposés concernés par la mission. Ils garantissent que ces préposés seront dûment informés de leurs obligations de confidentialité et qu’ils les respecteront.</w:t>
      </w:r>
    </w:p>
    <w:p w14:paraId="1BD19017" w14:textId="77777777" w:rsidR="00A635CE" w:rsidRPr="00601EC8" w:rsidRDefault="00A635CE" w:rsidP="00A635CE">
      <w:r w:rsidRPr="00601EC8">
        <w:t xml:space="preserve">DÉCLARATION DE CONFIDENTIALITÉ D’ENABEL : </w:t>
      </w:r>
      <w:proofErr w:type="spellStart"/>
      <w:r w:rsidRPr="00601EC8">
        <w:t>Enabel</w:t>
      </w:r>
      <w:proofErr w:type="spellEnd"/>
      <w:r w:rsidRPr="00601EC8">
        <w:t xml:space="preserve"> est sensible à la protection de votre vie privée. Nous nous engageons à protéger et à traiter vos données à caractère personnel avec soin, transparence et dans le strict respect de la législation en matière de protection de la vie privée.</w:t>
      </w:r>
    </w:p>
    <w:p w14:paraId="1A1D4788" w14:textId="4359A35C" w:rsidR="00C24163" w:rsidRPr="00601EC8" w:rsidRDefault="00A635CE" w:rsidP="00A635CE">
      <w:r w:rsidRPr="00601EC8">
        <w:t xml:space="preserve">Voir aussi : </w:t>
      </w:r>
      <w:hyperlink r:id="rId17" w:history="1">
        <w:r w:rsidR="00CD1EAD" w:rsidRPr="00601EC8">
          <w:rPr>
            <w:rStyle w:val="Lienhypertexte"/>
          </w:rPr>
          <w:t>https://www.enabel.be/fr/content/declaration-de-confidentialite-denabel</w:t>
        </w:r>
      </w:hyperlink>
      <w:r w:rsidR="00CD1EAD" w:rsidRPr="00601EC8">
        <w:t xml:space="preserve"> </w:t>
      </w:r>
    </w:p>
    <w:p w14:paraId="673DE741" w14:textId="0E5853E6" w:rsidR="002B7D5A" w:rsidRPr="00601EC8" w:rsidRDefault="00633898" w:rsidP="00043528">
      <w:pPr>
        <w:pStyle w:val="Titre2"/>
        <w:keepLines w:val="0"/>
        <w:widowControl w:val="0"/>
        <w:tabs>
          <w:tab w:val="num" w:pos="576"/>
        </w:tabs>
        <w:suppressAutoHyphens/>
        <w:spacing w:after="240"/>
        <w:ind w:left="578" w:hanging="578"/>
        <w:rPr>
          <w:rFonts w:ascii="Georgia" w:hAnsi="Georgia"/>
        </w:rPr>
      </w:pPr>
      <w:bookmarkStart w:id="27" w:name="_Toc185197050"/>
      <w:r w:rsidRPr="00601EC8">
        <w:rPr>
          <w:rFonts w:ascii="Georgia" w:hAnsi="Georgia"/>
        </w:rPr>
        <w:t>Obligations déontologiques</w:t>
      </w:r>
      <w:bookmarkEnd w:id="27"/>
    </w:p>
    <w:p w14:paraId="50F8434C" w14:textId="72B9A439" w:rsidR="00633898" w:rsidRPr="00601EC8" w:rsidRDefault="00E260A2" w:rsidP="00633898">
      <w:pPr>
        <w:pStyle w:val="Corpsdetexte"/>
        <w:rPr>
          <w:rFonts w:ascii="Georgia" w:eastAsia="Calibri" w:hAnsi="Georgia" w:cs="Times New Roman"/>
          <w:color w:val="585756"/>
          <w:kern w:val="0"/>
          <w:sz w:val="21"/>
          <w:szCs w:val="22"/>
          <w:lang w:val="fr-BE"/>
        </w:rPr>
      </w:pPr>
      <w:r w:rsidRPr="00601EC8">
        <w:rPr>
          <w:rFonts w:ascii="Georgia" w:eastAsia="Calibri" w:hAnsi="Georgia" w:cs="Times New Roman"/>
          <w:color w:val="585756"/>
          <w:kern w:val="0"/>
          <w:sz w:val="21"/>
          <w:szCs w:val="22"/>
          <w:lang w:val="fr-BE"/>
        </w:rPr>
        <w:t xml:space="preserve">1.7.1. </w:t>
      </w:r>
      <w:r w:rsidR="00633898" w:rsidRPr="00601EC8">
        <w:rPr>
          <w:rFonts w:ascii="Georgia" w:eastAsia="Calibri" w:hAnsi="Georgia" w:cs="Times New Roman"/>
          <w:color w:val="585756"/>
          <w:kern w:val="0"/>
          <w:sz w:val="21"/>
          <w:szCs w:val="22"/>
          <w:lang w:val="fr-BE"/>
        </w:rPr>
        <w:t xml:space="preserve">Tout manquement à se conformer à une ou plusieurs des clauses déontologiques peut aboutir à l’exclusion du candidat, du soumissionnaire ou de l’adjudicataire d’autres marchés publics pour </w:t>
      </w:r>
      <w:proofErr w:type="spellStart"/>
      <w:r w:rsidR="0021448A" w:rsidRPr="00601EC8">
        <w:rPr>
          <w:rFonts w:ascii="Georgia" w:eastAsia="Calibri" w:hAnsi="Georgia" w:cs="Times New Roman"/>
          <w:color w:val="585756"/>
          <w:kern w:val="0"/>
          <w:sz w:val="21"/>
          <w:szCs w:val="22"/>
          <w:lang w:val="fr-BE"/>
        </w:rPr>
        <w:t>Enabel</w:t>
      </w:r>
      <w:proofErr w:type="spellEnd"/>
      <w:r w:rsidR="00633898" w:rsidRPr="00601EC8">
        <w:rPr>
          <w:rFonts w:ascii="Georgia" w:eastAsia="Calibri" w:hAnsi="Georgia" w:cs="Times New Roman"/>
          <w:color w:val="585756"/>
          <w:kern w:val="0"/>
          <w:sz w:val="21"/>
          <w:szCs w:val="22"/>
          <w:lang w:val="fr-BE"/>
        </w:rPr>
        <w:t>.</w:t>
      </w:r>
    </w:p>
    <w:p w14:paraId="5F3A998B" w14:textId="53C71F91" w:rsidR="00633898" w:rsidRPr="00601EC8" w:rsidRDefault="00E260A2" w:rsidP="00633898">
      <w:pPr>
        <w:pStyle w:val="Corpsdetexte"/>
        <w:rPr>
          <w:rFonts w:ascii="Georgia" w:eastAsia="Calibri" w:hAnsi="Georgia" w:cs="Times New Roman"/>
          <w:color w:val="585756"/>
          <w:kern w:val="0"/>
          <w:sz w:val="21"/>
          <w:szCs w:val="22"/>
          <w:lang w:val="fr-BE"/>
        </w:rPr>
      </w:pPr>
      <w:r w:rsidRPr="00601EC8">
        <w:rPr>
          <w:rFonts w:ascii="Georgia" w:eastAsia="Calibri" w:hAnsi="Georgia" w:cs="Times New Roman"/>
          <w:color w:val="585756"/>
          <w:kern w:val="0"/>
          <w:sz w:val="21"/>
          <w:szCs w:val="22"/>
          <w:lang w:val="fr-BE"/>
        </w:rPr>
        <w:t xml:space="preserve">1.7.2. </w:t>
      </w:r>
      <w:r w:rsidR="00633898" w:rsidRPr="00601EC8">
        <w:rPr>
          <w:rFonts w:ascii="Georgia" w:eastAsia="Calibri" w:hAnsi="Georgia" w:cs="Times New Roman"/>
          <w:color w:val="585756"/>
          <w:kern w:val="0"/>
          <w:sz w:val="21"/>
          <w:szCs w:val="22"/>
          <w:lang w:val="fr-BE"/>
        </w:rPr>
        <w:t xml:space="preserve">Pendant la durée du marché, l’adjudicataire et son personnel respectent les droits de l’homme et s’engagent à ne pas heurter les usages politiques, culturels et religieux du pays bénéficiaire. Le soumissionnaire ou l’adjudicataire est tenu de respecter les normes fondamentales en matière de travail, convenues au plan international par l’Organisation Internationale du Travail (OIT), notamment les conventions sur la liberté syndicale et la négociation collective, sur l’élimination du travail forcé et obligatoire, sur l’élimination des discriminations en matière d’emploi et de profession et sur l’abolition du travail des enfants. </w:t>
      </w:r>
    </w:p>
    <w:p w14:paraId="1156BA93" w14:textId="49AC9D0A" w:rsidR="00C75DC6" w:rsidRPr="00601EC8" w:rsidRDefault="00C75DC6" w:rsidP="00633898">
      <w:pPr>
        <w:pStyle w:val="Corpsdetexte"/>
        <w:rPr>
          <w:rFonts w:ascii="Georgia" w:eastAsia="Calibri" w:hAnsi="Georgia" w:cs="Times New Roman"/>
          <w:color w:val="585756"/>
          <w:kern w:val="0"/>
          <w:sz w:val="21"/>
          <w:szCs w:val="22"/>
          <w:lang w:val="fr-BE"/>
        </w:rPr>
      </w:pPr>
      <w:r w:rsidRPr="00601EC8">
        <w:rPr>
          <w:rFonts w:ascii="Georgia" w:eastAsia="Calibri" w:hAnsi="Georgia" w:cs="Times New Roman"/>
          <w:color w:val="585756"/>
          <w:kern w:val="0"/>
          <w:sz w:val="21"/>
          <w:szCs w:val="22"/>
          <w:lang w:val="fr-BE"/>
        </w:rPr>
        <w:t>1.7.3.</w:t>
      </w:r>
      <w:r w:rsidR="00CD1EAD" w:rsidRPr="00601EC8">
        <w:rPr>
          <w:rFonts w:ascii="Georgia" w:eastAsia="Calibri" w:hAnsi="Georgia" w:cs="Times New Roman"/>
          <w:color w:val="585756"/>
          <w:kern w:val="0"/>
          <w:sz w:val="21"/>
          <w:szCs w:val="22"/>
          <w:lang w:val="fr-BE"/>
        </w:rPr>
        <w:t xml:space="preserve"> </w:t>
      </w:r>
      <w:r w:rsidRPr="00601EC8">
        <w:rPr>
          <w:rFonts w:ascii="Georgia" w:eastAsia="Calibri" w:hAnsi="Georgia" w:cs="Times New Roman"/>
          <w:color w:val="585756"/>
          <w:kern w:val="0"/>
          <w:sz w:val="21"/>
          <w:szCs w:val="22"/>
          <w:lang w:val="fr-BE"/>
        </w:rPr>
        <w:t xml:space="preserve">Conformément à la Politique concernant l’exploitation et les abus sexuels de </w:t>
      </w:r>
      <w:proofErr w:type="spellStart"/>
      <w:r w:rsidRPr="00601EC8">
        <w:rPr>
          <w:rFonts w:ascii="Georgia" w:eastAsia="Calibri" w:hAnsi="Georgia" w:cs="Times New Roman"/>
          <w:color w:val="585756"/>
          <w:kern w:val="0"/>
          <w:sz w:val="21"/>
          <w:szCs w:val="22"/>
          <w:lang w:val="fr-BE"/>
        </w:rPr>
        <w:t>Enabel</w:t>
      </w:r>
      <w:proofErr w:type="spellEnd"/>
      <w:r w:rsidRPr="00601EC8">
        <w:rPr>
          <w:rFonts w:ascii="Georgia" w:eastAsia="Calibri" w:hAnsi="Georgia" w:cs="Times New Roman"/>
          <w:color w:val="585756"/>
          <w:kern w:val="0"/>
          <w:sz w:val="21"/>
          <w:szCs w:val="22"/>
          <w:lang w:val="fr-BE"/>
        </w:rPr>
        <w:t xml:space="preserve">, l’adjudicataire et </w:t>
      </w:r>
      <w:proofErr w:type="gramStart"/>
      <w:r w:rsidRPr="00601EC8">
        <w:rPr>
          <w:rFonts w:ascii="Georgia" w:eastAsia="Calibri" w:hAnsi="Georgia" w:cs="Times New Roman"/>
          <w:color w:val="585756"/>
          <w:kern w:val="0"/>
          <w:sz w:val="21"/>
          <w:szCs w:val="22"/>
          <w:lang w:val="fr-BE"/>
        </w:rPr>
        <w:t>son personne</w:t>
      </w:r>
      <w:proofErr w:type="gramEnd"/>
      <w:r w:rsidRPr="00601EC8">
        <w:rPr>
          <w:rFonts w:ascii="Georgia" w:eastAsia="Calibri" w:hAnsi="Georgia" w:cs="Times New Roman"/>
          <w:color w:val="585756"/>
          <w:kern w:val="0"/>
          <w:sz w:val="21"/>
          <w:szCs w:val="22"/>
          <w:lang w:val="fr-BE"/>
        </w:rPr>
        <w:t xml:space="preserve"> ont le devoir de faire montre d’un comportement irréprochable à l’égard des bénéficiaires des projets et de la population locale en général. Il leur convient de s’abstenir de tout acte qui pourrait être considéré comme une forme d’exploitation ou d’abus sexuels et de s’approprier des principes de base et des directives repris dans cette politique.</w:t>
      </w:r>
    </w:p>
    <w:p w14:paraId="662148A7" w14:textId="4B8558D2" w:rsidR="00633898" w:rsidRPr="00601EC8" w:rsidRDefault="00C75DC6" w:rsidP="00633898">
      <w:pPr>
        <w:pStyle w:val="Corpsdetexte"/>
        <w:rPr>
          <w:rFonts w:ascii="Georgia" w:eastAsia="Calibri" w:hAnsi="Georgia" w:cs="Times New Roman"/>
          <w:color w:val="585756"/>
          <w:kern w:val="0"/>
          <w:sz w:val="21"/>
          <w:szCs w:val="22"/>
          <w:lang w:val="fr-BE"/>
        </w:rPr>
      </w:pPr>
      <w:r w:rsidRPr="00601EC8">
        <w:rPr>
          <w:rFonts w:ascii="Georgia" w:eastAsia="Calibri" w:hAnsi="Georgia" w:cs="Times New Roman"/>
          <w:color w:val="585756"/>
          <w:kern w:val="0"/>
          <w:sz w:val="21"/>
          <w:szCs w:val="22"/>
          <w:lang w:val="fr-BE"/>
        </w:rPr>
        <w:t xml:space="preserve">1.7.4. </w:t>
      </w:r>
      <w:r w:rsidR="00633898" w:rsidRPr="00601EC8">
        <w:rPr>
          <w:rFonts w:ascii="Georgia" w:eastAsia="Calibri" w:hAnsi="Georgia" w:cs="Times New Roman"/>
          <w:color w:val="585756"/>
          <w:kern w:val="0"/>
          <w:sz w:val="21"/>
          <w:szCs w:val="22"/>
          <w:lang w:val="fr-BE"/>
        </w:rPr>
        <w:t>Toute tentative d’un candidat ou d’un soumissionnaire visant à se procurer des informations confidentielles, à procéder à des ententes illicites avec des concurrents ou à influencer le comité d’évaluation ou le pouvoir adjudicateur au cours de la procédure d’examen, de clarification, d’évaluation et de comparaison des offres et des candidatures entraîne le rejet de sa candidature ou de son offre.</w:t>
      </w:r>
    </w:p>
    <w:p w14:paraId="25ED22BC" w14:textId="4EA5B3B0" w:rsidR="00633898" w:rsidRPr="00601EC8" w:rsidRDefault="008B26DA" w:rsidP="00633898">
      <w:pPr>
        <w:pStyle w:val="Corpsdetexte"/>
        <w:rPr>
          <w:rFonts w:ascii="Georgia" w:eastAsia="Calibri" w:hAnsi="Georgia" w:cs="Times New Roman"/>
          <w:color w:val="585756"/>
          <w:kern w:val="0"/>
          <w:sz w:val="21"/>
          <w:szCs w:val="22"/>
          <w:lang w:val="fr-BE"/>
        </w:rPr>
      </w:pPr>
      <w:r w:rsidRPr="00601EC8">
        <w:rPr>
          <w:rFonts w:ascii="Georgia" w:eastAsia="Calibri" w:hAnsi="Georgia" w:cs="Times New Roman"/>
          <w:color w:val="585756"/>
          <w:kern w:val="0"/>
          <w:sz w:val="21"/>
          <w:szCs w:val="22"/>
          <w:lang w:val="fr-BE"/>
        </w:rPr>
        <w:t xml:space="preserve">17.5. </w:t>
      </w:r>
      <w:r w:rsidR="00633898" w:rsidRPr="00601EC8">
        <w:rPr>
          <w:rFonts w:ascii="Georgia" w:eastAsia="Calibri" w:hAnsi="Georgia" w:cs="Times New Roman"/>
          <w:color w:val="585756"/>
          <w:kern w:val="0"/>
          <w:sz w:val="21"/>
          <w:szCs w:val="22"/>
          <w:lang w:val="fr-BE"/>
        </w:rPr>
        <w:t>De plus, afin d’éviter toute impression de risque de partialité ou de connivence dans le suivi et le contrôle de l’exécution du marché, il est strictement interdit à l’adjudicataire d’offrir, directement ou indirectement, des cadeaux, des repas ou un quelconque autre avantage matériel ou immatériel, quelle que soit sa valeur, aux préposés du pouvoir adjudicateur concernés directement ou indirectement par le suivi et/ou le contrôle de l’exécution du marché, quel que soit leur rang hiérarchique.</w:t>
      </w:r>
    </w:p>
    <w:p w14:paraId="437AFAAD" w14:textId="23823C66" w:rsidR="00633898" w:rsidRPr="00601EC8" w:rsidRDefault="008B26DA" w:rsidP="00633898">
      <w:pPr>
        <w:pStyle w:val="Corpsdetexte"/>
        <w:rPr>
          <w:rFonts w:ascii="Georgia" w:eastAsia="Calibri" w:hAnsi="Georgia" w:cs="Times New Roman"/>
          <w:color w:val="585756"/>
          <w:kern w:val="0"/>
          <w:sz w:val="21"/>
          <w:szCs w:val="22"/>
          <w:lang w:val="fr-BE"/>
        </w:rPr>
      </w:pPr>
      <w:r w:rsidRPr="00601EC8">
        <w:rPr>
          <w:rFonts w:ascii="Georgia" w:eastAsia="Calibri" w:hAnsi="Georgia" w:cs="Times New Roman"/>
          <w:color w:val="585756"/>
          <w:kern w:val="0"/>
          <w:sz w:val="21"/>
          <w:szCs w:val="22"/>
          <w:lang w:val="fr-BE"/>
        </w:rPr>
        <w:t xml:space="preserve">1.7.6. </w:t>
      </w:r>
      <w:r w:rsidR="00633898" w:rsidRPr="00601EC8">
        <w:rPr>
          <w:rFonts w:ascii="Georgia" w:eastAsia="Calibri" w:hAnsi="Georgia" w:cs="Times New Roman"/>
          <w:color w:val="585756"/>
          <w:kern w:val="0"/>
          <w:sz w:val="21"/>
          <w:szCs w:val="22"/>
          <w:lang w:val="fr-BE"/>
        </w:rPr>
        <w:t>L’adjudicataire du marché s’engage à fournir au pouvoir adjudicateur, à sa demande, toutes les pièces justificatives relatives aux conditions d’exécution du contrat. Le pouvoir adjudicateur pourra procéder à tout contrôle, sur pièces et sur place, qu’il estimerait nécessaire pour réunir des éléments de preuve sur une présomption de frais commerciaux inhabituels. L’adjudicataire ayant payé des dépenses commerciales inhabituelles est susceptible, selon la gravité des faits observés, de voir son contrat résilié ou d’être exclu de manière permanente.</w:t>
      </w:r>
    </w:p>
    <w:p w14:paraId="35D37E2F" w14:textId="7E115727" w:rsidR="004B0850" w:rsidRPr="00601EC8" w:rsidRDefault="008B26DA" w:rsidP="00633898">
      <w:pPr>
        <w:pStyle w:val="Corpsdetexte"/>
        <w:rPr>
          <w:rFonts w:ascii="Georgia" w:eastAsia="Calibri" w:hAnsi="Georgia" w:cs="Times New Roman"/>
          <w:color w:val="585756"/>
          <w:kern w:val="0"/>
          <w:sz w:val="21"/>
          <w:szCs w:val="22"/>
          <w:lang w:val="fr-BE"/>
        </w:rPr>
      </w:pPr>
      <w:r w:rsidRPr="00601EC8">
        <w:rPr>
          <w:rFonts w:ascii="Georgia" w:eastAsia="Calibri" w:hAnsi="Georgia" w:cs="Times New Roman"/>
          <w:color w:val="585756"/>
          <w:kern w:val="0"/>
          <w:sz w:val="21"/>
          <w:szCs w:val="22"/>
          <w:lang w:val="fr-BE"/>
        </w:rPr>
        <w:t xml:space="preserve">1.7.7. Conformément à la Politique de </w:t>
      </w:r>
      <w:proofErr w:type="spellStart"/>
      <w:r w:rsidRPr="00601EC8">
        <w:rPr>
          <w:rFonts w:ascii="Georgia" w:eastAsia="Calibri" w:hAnsi="Georgia" w:cs="Times New Roman"/>
          <w:color w:val="585756"/>
          <w:kern w:val="0"/>
          <w:sz w:val="21"/>
          <w:szCs w:val="22"/>
          <w:lang w:val="fr-BE"/>
        </w:rPr>
        <w:t>Enabel</w:t>
      </w:r>
      <w:proofErr w:type="spellEnd"/>
      <w:r w:rsidRPr="00601EC8">
        <w:rPr>
          <w:rFonts w:ascii="Georgia" w:eastAsia="Calibri" w:hAnsi="Georgia" w:cs="Times New Roman"/>
          <w:color w:val="585756"/>
          <w:kern w:val="0"/>
          <w:sz w:val="21"/>
          <w:szCs w:val="22"/>
          <w:lang w:val="fr-BE"/>
        </w:rPr>
        <w:t xml:space="preserve"> concernant l’exploitation et les abus sexuels et la Politique de </w:t>
      </w:r>
      <w:proofErr w:type="spellStart"/>
      <w:r w:rsidRPr="00601EC8">
        <w:rPr>
          <w:rFonts w:ascii="Georgia" w:eastAsia="Calibri" w:hAnsi="Georgia" w:cs="Times New Roman"/>
          <w:color w:val="585756"/>
          <w:kern w:val="0"/>
          <w:sz w:val="21"/>
          <w:szCs w:val="22"/>
          <w:lang w:val="fr-BE"/>
        </w:rPr>
        <w:t>Enabel</w:t>
      </w:r>
      <w:proofErr w:type="spellEnd"/>
      <w:r w:rsidRPr="00601EC8">
        <w:rPr>
          <w:rFonts w:ascii="Georgia" w:eastAsia="Calibri" w:hAnsi="Georgia" w:cs="Times New Roman"/>
          <w:color w:val="585756"/>
          <w:kern w:val="0"/>
          <w:sz w:val="21"/>
          <w:szCs w:val="22"/>
          <w:lang w:val="fr-BE"/>
        </w:rPr>
        <w:t xml:space="preserve"> concernant la maîtrise des risques de fraude et de corruption, les plaintes liées à des questions d’intégrité (fraude, corruption, exploitation ou abus sexuel </w:t>
      </w:r>
      <w:proofErr w:type="gramStart"/>
      <w:r w:rsidRPr="00601EC8">
        <w:rPr>
          <w:rFonts w:ascii="Georgia" w:eastAsia="Calibri" w:hAnsi="Georgia" w:cs="Times New Roman"/>
          <w:color w:val="585756"/>
          <w:kern w:val="0"/>
          <w:sz w:val="21"/>
          <w:szCs w:val="22"/>
          <w:lang w:val="fr-BE"/>
        </w:rPr>
        <w:t>… )</w:t>
      </w:r>
      <w:proofErr w:type="gramEnd"/>
      <w:r w:rsidRPr="00601EC8">
        <w:rPr>
          <w:rFonts w:ascii="Georgia" w:eastAsia="Calibri" w:hAnsi="Georgia" w:cs="Times New Roman"/>
          <w:color w:val="585756"/>
          <w:kern w:val="0"/>
          <w:sz w:val="21"/>
          <w:szCs w:val="22"/>
          <w:lang w:val="fr-BE"/>
        </w:rPr>
        <w:t xml:space="preserve"> doivent être adressées au bureau d’intégrité via l’adresse https://www.enabelintegrity.be.</w:t>
      </w:r>
    </w:p>
    <w:p w14:paraId="4FFC82D0" w14:textId="28FB1CEF" w:rsidR="00633898" w:rsidRPr="00601EC8" w:rsidRDefault="00633898" w:rsidP="00043528">
      <w:pPr>
        <w:pStyle w:val="Titre2"/>
        <w:keepLines w:val="0"/>
        <w:widowControl w:val="0"/>
        <w:tabs>
          <w:tab w:val="num" w:pos="576"/>
        </w:tabs>
        <w:suppressAutoHyphens/>
        <w:spacing w:after="240"/>
        <w:ind w:left="578" w:hanging="578"/>
        <w:rPr>
          <w:rFonts w:ascii="Georgia" w:hAnsi="Georgia"/>
        </w:rPr>
      </w:pPr>
      <w:bookmarkStart w:id="28" w:name="_Ref228951536"/>
      <w:bookmarkStart w:id="29" w:name="_Toc257039818"/>
      <w:bookmarkStart w:id="30" w:name="_Toc366161151"/>
      <w:bookmarkStart w:id="31" w:name="_Toc185197051"/>
      <w:r w:rsidRPr="00601EC8">
        <w:rPr>
          <w:rFonts w:ascii="Georgia" w:hAnsi="Georgia"/>
        </w:rPr>
        <w:t>Droit applicable et tribunaux compétents</w:t>
      </w:r>
      <w:bookmarkEnd w:id="28"/>
      <w:bookmarkEnd w:id="29"/>
      <w:bookmarkEnd w:id="30"/>
      <w:bookmarkEnd w:id="31"/>
    </w:p>
    <w:p w14:paraId="25333E34" w14:textId="77777777" w:rsidR="00633898" w:rsidRPr="00601EC8" w:rsidRDefault="00633898" w:rsidP="00633898">
      <w:pPr>
        <w:pStyle w:val="Corpsdetexte"/>
        <w:rPr>
          <w:rFonts w:ascii="Georgia" w:eastAsia="Calibri" w:hAnsi="Georgia" w:cs="Times New Roman"/>
          <w:color w:val="585756"/>
          <w:kern w:val="0"/>
          <w:sz w:val="21"/>
          <w:szCs w:val="22"/>
          <w:lang w:val="fr-BE"/>
        </w:rPr>
      </w:pPr>
      <w:r w:rsidRPr="00601EC8">
        <w:rPr>
          <w:rFonts w:ascii="Georgia" w:eastAsia="Calibri" w:hAnsi="Georgia" w:cs="Times New Roman"/>
          <w:color w:val="585756"/>
          <w:kern w:val="0"/>
          <w:sz w:val="21"/>
          <w:szCs w:val="22"/>
          <w:lang w:val="fr-BE"/>
        </w:rPr>
        <w:t>Le marché doit être exécuté et interprété conformément au droit belge.</w:t>
      </w:r>
    </w:p>
    <w:p w14:paraId="39E62629" w14:textId="77777777" w:rsidR="00633898" w:rsidRPr="00601EC8" w:rsidRDefault="00633898" w:rsidP="00633898">
      <w:pPr>
        <w:pStyle w:val="Corpsdetexte"/>
        <w:rPr>
          <w:rFonts w:ascii="Georgia" w:eastAsia="Calibri" w:hAnsi="Georgia" w:cs="Times New Roman"/>
          <w:color w:val="585756"/>
          <w:kern w:val="0"/>
          <w:sz w:val="21"/>
          <w:szCs w:val="22"/>
          <w:lang w:val="fr-BE"/>
        </w:rPr>
      </w:pPr>
      <w:r w:rsidRPr="00601EC8">
        <w:rPr>
          <w:rFonts w:ascii="Georgia" w:eastAsia="Calibri" w:hAnsi="Georgia" w:cs="Times New Roman"/>
          <w:color w:val="585756"/>
          <w:kern w:val="0"/>
          <w:sz w:val="21"/>
          <w:szCs w:val="22"/>
          <w:lang w:val="fr-BE"/>
        </w:rPr>
        <w:t>Les parties s’engagent à remplir de bonne foi leurs engagements en vue d’assurer la bonne fin du marché.</w:t>
      </w:r>
    </w:p>
    <w:p w14:paraId="4D52C17E" w14:textId="77777777" w:rsidR="00633898" w:rsidRPr="00601EC8" w:rsidRDefault="00633898" w:rsidP="00633898">
      <w:pPr>
        <w:pStyle w:val="Corpsdetexte"/>
        <w:rPr>
          <w:rFonts w:ascii="Georgia" w:eastAsia="Calibri" w:hAnsi="Georgia" w:cs="Times New Roman"/>
          <w:color w:val="585756"/>
          <w:kern w:val="0"/>
          <w:sz w:val="21"/>
          <w:szCs w:val="22"/>
          <w:lang w:val="fr-BE"/>
        </w:rPr>
      </w:pPr>
      <w:r w:rsidRPr="00601EC8">
        <w:rPr>
          <w:rFonts w:ascii="Georgia" w:eastAsia="Calibri" w:hAnsi="Georgia" w:cs="Times New Roman"/>
          <w:color w:val="585756"/>
          <w:kern w:val="0"/>
          <w:sz w:val="21"/>
          <w:szCs w:val="22"/>
          <w:lang w:val="fr-BE"/>
        </w:rPr>
        <w:t>En cas de litige ou de divergence d’opinion entre le pouvoir adjudicateur et l’adjudicataire, les parties se concerteront pour trouver une solution.</w:t>
      </w:r>
    </w:p>
    <w:p w14:paraId="7AD5ED5D" w14:textId="77777777" w:rsidR="00633898" w:rsidRPr="00601EC8" w:rsidRDefault="00633898" w:rsidP="00633898">
      <w:pPr>
        <w:pStyle w:val="Corpsdetexte"/>
        <w:rPr>
          <w:rFonts w:ascii="Georgia" w:eastAsia="Calibri" w:hAnsi="Georgia" w:cs="Times New Roman"/>
          <w:color w:val="585756"/>
          <w:kern w:val="0"/>
          <w:sz w:val="21"/>
          <w:szCs w:val="22"/>
          <w:lang w:val="fr-BE"/>
        </w:rPr>
      </w:pPr>
      <w:r w:rsidRPr="00601EC8">
        <w:rPr>
          <w:rFonts w:ascii="Georgia" w:eastAsia="Calibri" w:hAnsi="Georgia" w:cs="Times New Roman"/>
          <w:color w:val="585756"/>
          <w:kern w:val="0"/>
          <w:sz w:val="21"/>
          <w:szCs w:val="22"/>
          <w:lang w:val="fr-BE"/>
        </w:rPr>
        <w:t>À défaut d’accord, les tribunaux de Bruxelles sont seuls compétents pour trouver une solution.</w:t>
      </w:r>
    </w:p>
    <w:p w14:paraId="40CB3300" w14:textId="33784C5C" w:rsidR="002A4BBD" w:rsidRDefault="002A4BBD">
      <w:pPr>
        <w:spacing w:after="0" w:line="240" w:lineRule="auto"/>
      </w:pPr>
      <w:r>
        <w:br w:type="page"/>
      </w:r>
    </w:p>
    <w:p w14:paraId="2916221E" w14:textId="77777777" w:rsidR="00633898" w:rsidRPr="00601EC8" w:rsidRDefault="00633898" w:rsidP="00633898">
      <w:pPr>
        <w:pStyle w:val="Corpsdetexte"/>
        <w:rPr>
          <w:rFonts w:ascii="Georgia" w:eastAsia="Calibri" w:hAnsi="Georgia" w:cs="Times New Roman"/>
          <w:color w:val="585756"/>
          <w:kern w:val="0"/>
          <w:sz w:val="21"/>
          <w:szCs w:val="22"/>
          <w:lang w:val="fr-BE"/>
        </w:rPr>
      </w:pPr>
    </w:p>
    <w:p w14:paraId="32C58D24" w14:textId="5E6AA6EE" w:rsidR="00251977" w:rsidRPr="00601EC8" w:rsidRDefault="00FB4DBA" w:rsidP="00CD1EAD">
      <w:pPr>
        <w:pStyle w:val="Titre1"/>
        <w:rPr>
          <w:rFonts w:ascii="Georgia" w:hAnsi="Georgia"/>
        </w:rPr>
      </w:pPr>
      <w:bookmarkStart w:id="32" w:name="_Toc185197052"/>
      <w:r w:rsidRPr="00601EC8">
        <w:rPr>
          <w:rFonts w:ascii="Georgia" w:hAnsi="Georgia"/>
        </w:rPr>
        <w:t>Objet et portée du marché</w:t>
      </w:r>
      <w:bookmarkEnd w:id="32"/>
    </w:p>
    <w:p w14:paraId="14A53237" w14:textId="77777777" w:rsidR="00FB4DBA" w:rsidRPr="00601EC8" w:rsidRDefault="00FB4DBA" w:rsidP="00FB4DBA">
      <w:pPr>
        <w:pStyle w:val="Titre2"/>
        <w:keepLines w:val="0"/>
        <w:widowControl w:val="0"/>
        <w:tabs>
          <w:tab w:val="num" w:pos="576"/>
        </w:tabs>
        <w:suppressAutoHyphens/>
        <w:spacing w:after="240"/>
        <w:ind w:left="578" w:hanging="578"/>
        <w:rPr>
          <w:rFonts w:ascii="Georgia" w:hAnsi="Georgia"/>
        </w:rPr>
      </w:pPr>
      <w:bookmarkStart w:id="33" w:name="_Toc185197053"/>
      <w:r w:rsidRPr="00601EC8">
        <w:rPr>
          <w:rFonts w:ascii="Georgia" w:hAnsi="Georgia"/>
        </w:rPr>
        <w:t>Nature du marché</w:t>
      </w:r>
      <w:bookmarkEnd w:id="33"/>
    </w:p>
    <w:p w14:paraId="0128A8C0" w14:textId="7BC78394" w:rsidR="002D1EFB" w:rsidRPr="00601EC8" w:rsidRDefault="00043528" w:rsidP="00043528">
      <w:pPr>
        <w:pStyle w:val="Corpsdetexte"/>
        <w:rPr>
          <w:rFonts w:ascii="Georgia" w:eastAsia="Calibri" w:hAnsi="Georgia" w:cs="Times New Roman"/>
          <w:color w:val="585756"/>
          <w:kern w:val="0"/>
          <w:sz w:val="21"/>
          <w:szCs w:val="22"/>
          <w:lang w:val="fr-BE"/>
        </w:rPr>
      </w:pPr>
      <w:r w:rsidRPr="00601EC8">
        <w:rPr>
          <w:rFonts w:ascii="Georgia" w:eastAsia="Calibri" w:hAnsi="Georgia" w:cs="Times New Roman"/>
          <w:color w:val="585756"/>
          <w:kern w:val="0"/>
          <w:sz w:val="21"/>
          <w:szCs w:val="22"/>
          <w:lang w:val="fr-BE"/>
        </w:rPr>
        <w:t xml:space="preserve">Marché public de </w:t>
      </w:r>
      <w:r w:rsidR="0003777C" w:rsidRPr="00601EC8">
        <w:rPr>
          <w:rFonts w:ascii="Georgia" w:eastAsia="Calibri" w:hAnsi="Georgia" w:cs="Times New Roman"/>
          <w:color w:val="585756"/>
          <w:kern w:val="0"/>
          <w:sz w:val="21"/>
          <w:szCs w:val="22"/>
          <w:lang w:val="fr-BE"/>
        </w:rPr>
        <w:t>fournitures.</w:t>
      </w:r>
    </w:p>
    <w:p w14:paraId="5DC8C977" w14:textId="77777777" w:rsidR="00FB4DBA" w:rsidRPr="00601EC8" w:rsidRDefault="00FB4DBA" w:rsidP="00FB4DBA">
      <w:pPr>
        <w:pStyle w:val="Titre2"/>
        <w:keepLines w:val="0"/>
        <w:widowControl w:val="0"/>
        <w:tabs>
          <w:tab w:val="num" w:pos="576"/>
        </w:tabs>
        <w:suppressAutoHyphens/>
        <w:spacing w:after="240"/>
        <w:ind w:left="578" w:hanging="578"/>
        <w:rPr>
          <w:rFonts w:ascii="Georgia" w:hAnsi="Georgia"/>
        </w:rPr>
      </w:pPr>
      <w:bookmarkStart w:id="34" w:name="_Toc257380471"/>
      <w:bookmarkStart w:id="35" w:name="_Toc260134188"/>
      <w:bookmarkStart w:id="36" w:name="_Toc364253068"/>
      <w:bookmarkStart w:id="37" w:name="_Toc185197054"/>
      <w:r w:rsidRPr="00601EC8">
        <w:rPr>
          <w:rFonts w:ascii="Georgia" w:hAnsi="Georgia"/>
        </w:rPr>
        <w:t>Objet</w:t>
      </w:r>
      <w:bookmarkEnd w:id="34"/>
      <w:bookmarkEnd w:id="35"/>
      <w:r w:rsidRPr="00601EC8">
        <w:rPr>
          <w:rFonts w:ascii="Georgia" w:hAnsi="Georgia"/>
        </w:rPr>
        <w:t xml:space="preserve"> du marché</w:t>
      </w:r>
      <w:bookmarkEnd w:id="36"/>
      <w:bookmarkEnd w:id="37"/>
    </w:p>
    <w:p w14:paraId="5C0B67C0" w14:textId="70FD814A" w:rsidR="00FB4DBA" w:rsidRPr="00601EC8" w:rsidRDefault="00CD1EAD" w:rsidP="00FB4DBA">
      <w:pPr>
        <w:pStyle w:val="Corpsdetexte"/>
        <w:rPr>
          <w:rFonts w:ascii="Georgia" w:eastAsia="Calibri" w:hAnsi="Georgia" w:cs="Times New Roman"/>
          <w:color w:val="585756"/>
          <w:kern w:val="0"/>
          <w:sz w:val="21"/>
          <w:szCs w:val="22"/>
          <w:lang w:val="fr-BE"/>
        </w:rPr>
      </w:pPr>
      <w:r w:rsidRPr="00601EC8">
        <w:rPr>
          <w:rFonts w:ascii="Georgia" w:eastAsia="Calibri" w:hAnsi="Georgia" w:cs="Times New Roman"/>
          <w:color w:val="585756"/>
          <w:kern w:val="0"/>
          <w:sz w:val="21"/>
          <w:szCs w:val="22"/>
          <w:lang w:val="fr-BE"/>
        </w:rPr>
        <w:t xml:space="preserve">Ce marché de fourniture consiste en la conclusion d’un contrat cadre pour l’acquisition des mobiliers de bureau pour le projet </w:t>
      </w:r>
      <w:proofErr w:type="spellStart"/>
      <w:r w:rsidRPr="00601EC8">
        <w:rPr>
          <w:rFonts w:ascii="Georgia" w:eastAsia="Calibri" w:hAnsi="Georgia" w:cs="Times New Roman"/>
          <w:color w:val="585756"/>
          <w:kern w:val="0"/>
          <w:sz w:val="21"/>
          <w:szCs w:val="22"/>
          <w:lang w:val="fr-BE"/>
        </w:rPr>
        <w:t>Piredd</w:t>
      </w:r>
      <w:proofErr w:type="spellEnd"/>
      <w:r w:rsidRPr="00601EC8">
        <w:rPr>
          <w:rFonts w:ascii="Georgia" w:eastAsia="Calibri" w:hAnsi="Georgia" w:cs="Times New Roman"/>
          <w:color w:val="585756"/>
          <w:kern w:val="0"/>
          <w:sz w:val="21"/>
          <w:szCs w:val="22"/>
          <w:lang w:val="fr-BE"/>
        </w:rPr>
        <w:t>, le</w:t>
      </w:r>
      <w:r w:rsidR="002A4BBD">
        <w:rPr>
          <w:rFonts w:ascii="Georgia" w:eastAsia="Calibri" w:hAnsi="Georgia" w:cs="Times New Roman"/>
          <w:color w:val="585756"/>
          <w:kern w:val="0"/>
          <w:sz w:val="21"/>
          <w:szCs w:val="22"/>
          <w:lang w:val="fr-BE"/>
        </w:rPr>
        <w:t>s</w:t>
      </w:r>
      <w:r w:rsidRPr="00601EC8">
        <w:rPr>
          <w:rFonts w:ascii="Georgia" w:eastAsia="Calibri" w:hAnsi="Georgia" w:cs="Times New Roman"/>
          <w:color w:val="585756"/>
          <w:kern w:val="0"/>
          <w:sz w:val="21"/>
          <w:szCs w:val="22"/>
          <w:lang w:val="fr-BE"/>
        </w:rPr>
        <w:t xml:space="preserve"> Partenaires </w:t>
      </w:r>
      <w:proofErr w:type="spellStart"/>
      <w:r w:rsidRPr="00601EC8">
        <w:rPr>
          <w:rFonts w:ascii="Georgia" w:eastAsia="Calibri" w:hAnsi="Georgia" w:cs="Times New Roman"/>
          <w:color w:val="585756"/>
          <w:kern w:val="0"/>
          <w:sz w:val="21"/>
          <w:szCs w:val="22"/>
          <w:lang w:val="fr-BE"/>
        </w:rPr>
        <w:t>Edubase</w:t>
      </w:r>
      <w:proofErr w:type="spellEnd"/>
      <w:r w:rsidRPr="00601EC8">
        <w:rPr>
          <w:rFonts w:ascii="Georgia" w:eastAsia="Calibri" w:hAnsi="Georgia" w:cs="Times New Roman"/>
          <w:color w:val="585756"/>
          <w:kern w:val="0"/>
          <w:sz w:val="21"/>
          <w:szCs w:val="22"/>
          <w:lang w:val="fr-BE"/>
        </w:rPr>
        <w:t xml:space="preserve"> et Appui Institutionnel</w:t>
      </w:r>
      <w:r w:rsidR="00A26B98" w:rsidRPr="00601EC8">
        <w:rPr>
          <w:rFonts w:ascii="Georgia" w:eastAsia="Calibri" w:hAnsi="Georgia" w:cs="Times New Roman"/>
          <w:color w:val="585756"/>
          <w:kern w:val="0"/>
          <w:sz w:val="21"/>
          <w:szCs w:val="22"/>
          <w:lang w:val="fr-BE"/>
        </w:rPr>
        <w:t xml:space="preserve">, </w:t>
      </w:r>
      <w:r w:rsidR="00983DC2">
        <w:rPr>
          <w:rFonts w:ascii="Georgia" w:eastAsia="Calibri" w:hAnsi="Georgia" w:cs="Times New Roman"/>
          <w:color w:val="585756"/>
          <w:kern w:val="0"/>
          <w:sz w:val="21"/>
          <w:szCs w:val="22"/>
          <w:lang w:val="fr-BE"/>
        </w:rPr>
        <w:t xml:space="preserve">Agriculture, FEE </w:t>
      </w:r>
      <w:r w:rsidR="009828DD">
        <w:rPr>
          <w:rFonts w:ascii="Georgia" w:eastAsia="Calibri" w:hAnsi="Georgia" w:cs="Times New Roman"/>
          <w:color w:val="585756"/>
          <w:kern w:val="0"/>
          <w:sz w:val="21"/>
          <w:szCs w:val="22"/>
          <w:lang w:val="fr-BE"/>
        </w:rPr>
        <w:t xml:space="preserve">et autres partenaires à Mbujimayi </w:t>
      </w:r>
      <w:r w:rsidR="00A26B98" w:rsidRPr="00601EC8">
        <w:rPr>
          <w:rFonts w:ascii="Georgia" w:eastAsia="Calibri" w:hAnsi="Georgia" w:cs="Times New Roman"/>
          <w:color w:val="585756"/>
          <w:kern w:val="0"/>
          <w:sz w:val="21"/>
          <w:szCs w:val="22"/>
          <w:lang w:val="fr-BE"/>
        </w:rPr>
        <w:t>conformément aux conditions du présent CSC.</w:t>
      </w:r>
    </w:p>
    <w:p w14:paraId="3C980BA3" w14:textId="68402898" w:rsidR="00FB4DBA" w:rsidRPr="00601EC8" w:rsidRDefault="00FB4DBA" w:rsidP="00FB4DBA">
      <w:pPr>
        <w:pStyle w:val="Titre2"/>
        <w:keepLines w:val="0"/>
        <w:widowControl w:val="0"/>
        <w:tabs>
          <w:tab w:val="num" w:pos="576"/>
        </w:tabs>
        <w:suppressAutoHyphens/>
        <w:spacing w:after="240"/>
        <w:ind w:left="578" w:hanging="578"/>
        <w:rPr>
          <w:rFonts w:ascii="Georgia" w:hAnsi="Georgia"/>
        </w:rPr>
      </w:pPr>
      <w:bookmarkStart w:id="38" w:name="_Toc185197055"/>
      <w:r w:rsidRPr="00601EC8">
        <w:rPr>
          <w:rFonts w:ascii="Georgia" w:hAnsi="Georgia"/>
        </w:rPr>
        <w:t>Lots</w:t>
      </w:r>
      <w:r w:rsidRPr="00601EC8">
        <w:rPr>
          <w:rStyle w:val="Appelnotedebasdep"/>
          <w:rFonts w:ascii="Georgia" w:hAnsi="Georgia"/>
        </w:rPr>
        <w:footnoteReference w:id="10"/>
      </w:r>
      <w:bookmarkEnd w:id="38"/>
    </w:p>
    <w:p w14:paraId="6883D5DB" w14:textId="6D611369" w:rsidR="00FB4DBA" w:rsidRPr="00601EC8" w:rsidRDefault="009A7123" w:rsidP="00FB4DBA">
      <w:pPr>
        <w:pStyle w:val="Corpsdetexte"/>
        <w:rPr>
          <w:rFonts w:ascii="Georgia" w:eastAsia="Calibri" w:hAnsi="Georgia" w:cs="Times New Roman"/>
          <w:color w:val="585756"/>
          <w:kern w:val="0"/>
          <w:sz w:val="21"/>
          <w:szCs w:val="22"/>
          <w:lang w:val="fr-BE"/>
        </w:rPr>
      </w:pPr>
      <w:r w:rsidRPr="00601EC8">
        <w:rPr>
          <w:rFonts w:ascii="Georgia" w:eastAsia="Calibri" w:hAnsi="Georgia" w:cs="Times New Roman"/>
          <w:color w:val="585756"/>
          <w:kern w:val="0"/>
          <w:sz w:val="21"/>
          <w:szCs w:val="22"/>
          <w:lang w:val="fr-BE"/>
        </w:rPr>
        <w:t>L</w:t>
      </w:r>
      <w:r w:rsidR="00FB4DBA" w:rsidRPr="00601EC8">
        <w:rPr>
          <w:rFonts w:ascii="Georgia" w:eastAsia="Calibri" w:hAnsi="Georgia" w:cs="Times New Roman"/>
          <w:color w:val="585756"/>
          <w:kern w:val="0"/>
          <w:sz w:val="21"/>
          <w:szCs w:val="22"/>
          <w:lang w:val="fr-BE"/>
        </w:rPr>
        <w:t xml:space="preserve">e marché </w:t>
      </w:r>
      <w:r w:rsidR="00623A48" w:rsidRPr="00601EC8">
        <w:rPr>
          <w:rFonts w:ascii="Georgia" w:eastAsia="Calibri" w:hAnsi="Georgia" w:cs="Times New Roman"/>
          <w:color w:val="585756"/>
          <w:kern w:val="0"/>
          <w:sz w:val="21"/>
          <w:szCs w:val="22"/>
          <w:lang w:val="fr-BE"/>
        </w:rPr>
        <w:t>n’</w:t>
      </w:r>
      <w:r w:rsidR="00FB4DBA" w:rsidRPr="00601EC8">
        <w:rPr>
          <w:rFonts w:ascii="Georgia" w:eastAsia="Calibri" w:hAnsi="Georgia" w:cs="Times New Roman"/>
          <w:color w:val="585756"/>
          <w:kern w:val="0"/>
          <w:sz w:val="21"/>
          <w:szCs w:val="22"/>
          <w:lang w:val="fr-BE"/>
        </w:rPr>
        <w:t xml:space="preserve">est </w:t>
      </w:r>
      <w:r w:rsidR="00623A48" w:rsidRPr="00601EC8">
        <w:rPr>
          <w:rFonts w:ascii="Georgia" w:eastAsia="Calibri" w:hAnsi="Georgia" w:cs="Times New Roman"/>
          <w:color w:val="585756"/>
          <w:kern w:val="0"/>
          <w:sz w:val="21"/>
          <w:szCs w:val="22"/>
          <w:lang w:val="fr-BE"/>
        </w:rPr>
        <w:t xml:space="preserve">pas </w:t>
      </w:r>
      <w:r w:rsidR="00FB4DBA" w:rsidRPr="00601EC8">
        <w:rPr>
          <w:rFonts w:ascii="Georgia" w:eastAsia="Calibri" w:hAnsi="Georgia" w:cs="Times New Roman"/>
          <w:color w:val="585756"/>
          <w:kern w:val="0"/>
          <w:sz w:val="21"/>
          <w:szCs w:val="22"/>
          <w:lang w:val="fr-BE"/>
        </w:rPr>
        <w:t>divisé en lots</w:t>
      </w:r>
      <w:r w:rsidR="00623A48" w:rsidRPr="00601EC8">
        <w:rPr>
          <w:rFonts w:ascii="Georgia" w:eastAsia="Calibri" w:hAnsi="Georgia" w:cs="Times New Roman"/>
          <w:color w:val="585756"/>
          <w:kern w:val="0"/>
          <w:sz w:val="21"/>
          <w:szCs w:val="22"/>
          <w:lang w:val="fr-BE"/>
        </w:rPr>
        <w:t xml:space="preserve">. </w:t>
      </w:r>
    </w:p>
    <w:p w14:paraId="24B0129E" w14:textId="43ABEEC2" w:rsidR="00FB4DBA" w:rsidRPr="00601EC8" w:rsidRDefault="00FB4DBA" w:rsidP="00FB4DBA">
      <w:pPr>
        <w:pStyle w:val="Titre2"/>
        <w:keepLines w:val="0"/>
        <w:widowControl w:val="0"/>
        <w:tabs>
          <w:tab w:val="num" w:pos="576"/>
        </w:tabs>
        <w:suppressAutoHyphens/>
        <w:spacing w:after="240"/>
        <w:ind w:left="578" w:hanging="578"/>
        <w:rPr>
          <w:rFonts w:ascii="Georgia" w:hAnsi="Georgia"/>
        </w:rPr>
      </w:pPr>
      <w:bookmarkStart w:id="39" w:name="_Toc185197056"/>
      <w:r w:rsidRPr="00601EC8">
        <w:rPr>
          <w:rFonts w:ascii="Georgia" w:hAnsi="Georgia"/>
        </w:rPr>
        <w:t>Postes</w:t>
      </w:r>
      <w:bookmarkEnd w:id="39"/>
    </w:p>
    <w:p w14:paraId="11C70BFF" w14:textId="1D41CBB9" w:rsidR="00FB4DBA" w:rsidRDefault="00FB4DBA" w:rsidP="00FB4DBA">
      <w:pPr>
        <w:pStyle w:val="Corpsdetexte"/>
        <w:rPr>
          <w:rFonts w:ascii="Georgia" w:eastAsia="Calibri" w:hAnsi="Georgia" w:cs="Times New Roman"/>
          <w:color w:val="585756"/>
          <w:kern w:val="0"/>
          <w:sz w:val="21"/>
          <w:szCs w:val="22"/>
          <w:lang w:val="fr-BE"/>
        </w:rPr>
      </w:pPr>
      <w:r w:rsidRPr="00601EC8">
        <w:rPr>
          <w:rFonts w:ascii="Georgia" w:eastAsia="Calibri" w:hAnsi="Georgia" w:cs="Times New Roman"/>
          <w:color w:val="585756"/>
          <w:kern w:val="0"/>
          <w:sz w:val="21"/>
          <w:szCs w:val="22"/>
          <w:lang w:val="fr-BE"/>
        </w:rPr>
        <w:t>Le marché est composé des postes suivants :</w:t>
      </w:r>
    </w:p>
    <w:tbl>
      <w:tblPr>
        <w:tblW w:w="23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8"/>
        <w:gridCol w:w="2992"/>
      </w:tblGrid>
      <w:tr w:rsidR="00EA6602" w:rsidRPr="00601EC8" w14:paraId="1980891B" w14:textId="77777777" w:rsidTr="002A4BBD">
        <w:trPr>
          <w:trHeight w:val="421"/>
        </w:trPr>
        <w:tc>
          <w:tcPr>
            <w:tcW w:w="1438" w:type="pct"/>
            <w:vMerge w:val="restart"/>
            <w:shd w:val="clear" w:color="auto" w:fill="auto"/>
            <w:noWrap/>
            <w:vAlign w:val="center"/>
            <w:hideMark/>
          </w:tcPr>
          <w:p w14:paraId="677E059B" w14:textId="3ED00807" w:rsidR="00EA6602" w:rsidRPr="00601EC8" w:rsidRDefault="00EA6602" w:rsidP="00302320">
            <w:pPr>
              <w:spacing w:after="0" w:line="240" w:lineRule="auto"/>
              <w:jc w:val="center"/>
              <w:rPr>
                <w:rFonts w:eastAsia="Times New Roman"/>
                <w:b/>
                <w:bCs/>
                <w:color w:val="000000"/>
                <w:sz w:val="20"/>
                <w:szCs w:val="20"/>
                <w:lang w:val="fr-FR" w:eastAsia="fr-FR"/>
              </w:rPr>
            </w:pPr>
            <w:r w:rsidRPr="00601EC8">
              <w:rPr>
                <w:rFonts w:eastAsia="Times New Roman"/>
                <w:b/>
                <w:bCs/>
                <w:color w:val="000000"/>
                <w:sz w:val="20"/>
                <w:szCs w:val="20"/>
                <w:lang w:val="fr-FR" w:eastAsia="fr-FR"/>
              </w:rPr>
              <w:t>N</w:t>
            </w:r>
            <w:r w:rsidRPr="00601EC8">
              <w:rPr>
                <w:rFonts w:eastAsia="Times New Roman"/>
                <w:b/>
                <w:bCs/>
                <w:color w:val="000000"/>
                <w:sz w:val="22"/>
                <w:lang w:val="fr-FR" w:eastAsia="fr-FR"/>
              </w:rPr>
              <w:t>° poste</w:t>
            </w:r>
          </w:p>
        </w:tc>
        <w:tc>
          <w:tcPr>
            <w:tcW w:w="3562" w:type="pct"/>
            <w:vMerge w:val="restart"/>
            <w:shd w:val="clear" w:color="auto" w:fill="auto"/>
            <w:noWrap/>
            <w:vAlign w:val="center"/>
            <w:hideMark/>
          </w:tcPr>
          <w:p w14:paraId="68AA0A03" w14:textId="25884BDA" w:rsidR="00EA6602" w:rsidRPr="00601EC8" w:rsidRDefault="00EA6602" w:rsidP="00302320">
            <w:pPr>
              <w:spacing w:after="0" w:line="240" w:lineRule="auto"/>
              <w:jc w:val="center"/>
              <w:rPr>
                <w:rFonts w:eastAsia="Times New Roman"/>
                <w:b/>
                <w:bCs/>
                <w:color w:val="000000"/>
                <w:sz w:val="20"/>
                <w:szCs w:val="20"/>
                <w:lang w:val="fr-FR" w:eastAsia="fr-FR"/>
              </w:rPr>
            </w:pPr>
            <w:r w:rsidRPr="00601EC8">
              <w:rPr>
                <w:rFonts w:eastAsia="Times New Roman"/>
                <w:b/>
                <w:bCs/>
                <w:color w:val="000000"/>
                <w:sz w:val="22"/>
                <w:lang w:val="fr-FR" w:eastAsia="fr-FR"/>
              </w:rPr>
              <w:t>Intitulé du poste</w:t>
            </w:r>
          </w:p>
        </w:tc>
      </w:tr>
      <w:tr w:rsidR="00EA6602" w:rsidRPr="00601EC8" w14:paraId="0D8869A4" w14:textId="77777777" w:rsidTr="002A4BBD">
        <w:trPr>
          <w:trHeight w:val="239"/>
        </w:trPr>
        <w:tc>
          <w:tcPr>
            <w:tcW w:w="1438" w:type="pct"/>
            <w:vMerge/>
            <w:vAlign w:val="center"/>
            <w:hideMark/>
          </w:tcPr>
          <w:p w14:paraId="73189644" w14:textId="77777777" w:rsidR="00EA6602" w:rsidRPr="00601EC8" w:rsidRDefault="00EA6602" w:rsidP="00302320">
            <w:pPr>
              <w:spacing w:after="0" w:line="240" w:lineRule="auto"/>
              <w:rPr>
                <w:rFonts w:eastAsia="Times New Roman"/>
                <w:b/>
                <w:bCs/>
                <w:color w:val="000000"/>
                <w:sz w:val="20"/>
                <w:szCs w:val="20"/>
                <w:lang w:val="fr-FR" w:eastAsia="fr-FR"/>
              </w:rPr>
            </w:pPr>
          </w:p>
        </w:tc>
        <w:tc>
          <w:tcPr>
            <w:tcW w:w="3562" w:type="pct"/>
            <w:vMerge/>
            <w:vAlign w:val="center"/>
            <w:hideMark/>
          </w:tcPr>
          <w:p w14:paraId="11499728" w14:textId="77777777" w:rsidR="00EA6602" w:rsidRPr="00601EC8" w:rsidRDefault="00EA6602" w:rsidP="00302320">
            <w:pPr>
              <w:spacing w:after="0" w:line="240" w:lineRule="auto"/>
              <w:rPr>
                <w:rFonts w:eastAsia="Times New Roman"/>
                <w:b/>
                <w:bCs/>
                <w:color w:val="000000"/>
                <w:sz w:val="20"/>
                <w:szCs w:val="20"/>
                <w:lang w:val="fr-FR" w:eastAsia="fr-FR"/>
              </w:rPr>
            </w:pPr>
          </w:p>
        </w:tc>
      </w:tr>
      <w:tr w:rsidR="00EA6602" w:rsidRPr="00601EC8" w14:paraId="4AB45044" w14:textId="77777777" w:rsidTr="002A4BBD">
        <w:trPr>
          <w:trHeight w:val="20"/>
        </w:trPr>
        <w:tc>
          <w:tcPr>
            <w:tcW w:w="1438" w:type="pct"/>
            <w:shd w:val="clear" w:color="auto" w:fill="auto"/>
            <w:noWrap/>
            <w:vAlign w:val="center"/>
          </w:tcPr>
          <w:p w14:paraId="4549628A" w14:textId="77777777" w:rsidR="00EA6602" w:rsidRPr="00601EC8" w:rsidRDefault="00EA6602" w:rsidP="00302320">
            <w:pPr>
              <w:spacing w:after="0" w:line="240" w:lineRule="auto"/>
              <w:jc w:val="right"/>
              <w:rPr>
                <w:rFonts w:eastAsia="Times New Roman"/>
                <w:color w:val="000000"/>
                <w:sz w:val="20"/>
                <w:szCs w:val="20"/>
                <w:lang w:val="fr-FR" w:eastAsia="fr-FR"/>
              </w:rPr>
            </w:pPr>
            <w:r w:rsidRPr="00601EC8">
              <w:rPr>
                <w:rFonts w:eastAsia="Times New Roman"/>
                <w:color w:val="000000"/>
                <w:sz w:val="20"/>
                <w:szCs w:val="20"/>
                <w:lang w:val="fr-FR" w:eastAsia="fr-FR"/>
              </w:rPr>
              <w:t>1.</w:t>
            </w:r>
          </w:p>
        </w:tc>
        <w:tc>
          <w:tcPr>
            <w:tcW w:w="3562" w:type="pct"/>
            <w:shd w:val="clear" w:color="auto" w:fill="auto"/>
            <w:noWrap/>
            <w:vAlign w:val="center"/>
          </w:tcPr>
          <w:p w14:paraId="2B56172F" w14:textId="77777777" w:rsidR="00EA6602" w:rsidRPr="00601EC8" w:rsidRDefault="00EA6602" w:rsidP="00302320">
            <w:pPr>
              <w:spacing w:after="0" w:line="240" w:lineRule="auto"/>
              <w:rPr>
                <w:rFonts w:eastAsia="Times New Roman"/>
                <w:color w:val="000000"/>
                <w:sz w:val="20"/>
                <w:szCs w:val="20"/>
                <w:lang w:val="fr-FR" w:eastAsia="fr-FR"/>
              </w:rPr>
            </w:pPr>
            <w:r w:rsidRPr="00601EC8">
              <w:rPr>
                <w:rFonts w:eastAsia="Times New Roman" w:cs="Calibri"/>
                <w:color w:val="000000"/>
                <w:sz w:val="20"/>
                <w:szCs w:val="20"/>
                <w:lang w:eastAsia="fr-FR"/>
              </w:rPr>
              <w:t>Table de bureau</w:t>
            </w:r>
          </w:p>
        </w:tc>
      </w:tr>
      <w:tr w:rsidR="00EA6602" w:rsidRPr="00601EC8" w14:paraId="21A26F6F" w14:textId="77777777" w:rsidTr="002A4BBD">
        <w:trPr>
          <w:trHeight w:val="20"/>
        </w:trPr>
        <w:tc>
          <w:tcPr>
            <w:tcW w:w="1438" w:type="pct"/>
            <w:shd w:val="clear" w:color="auto" w:fill="auto"/>
            <w:noWrap/>
            <w:vAlign w:val="center"/>
          </w:tcPr>
          <w:p w14:paraId="027814DA" w14:textId="77777777" w:rsidR="00EA6602" w:rsidRPr="00601EC8" w:rsidRDefault="00EA6602" w:rsidP="00302320">
            <w:pPr>
              <w:spacing w:after="0" w:line="240" w:lineRule="auto"/>
              <w:jc w:val="right"/>
              <w:rPr>
                <w:rFonts w:eastAsia="Times New Roman"/>
                <w:color w:val="000000"/>
                <w:sz w:val="20"/>
                <w:szCs w:val="20"/>
                <w:lang w:val="fr-FR" w:eastAsia="fr-FR"/>
              </w:rPr>
            </w:pPr>
            <w:r w:rsidRPr="00601EC8">
              <w:rPr>
                <w:rFonts w:eastAsia="Times New Roman"/>
                <w:color w:val="000000"/>
                <w:sz w:val="20"/>
                <w:szCs w:val="20"/>
                <w:lang w:val="fr-FR" w:eastAsia="fr-FR"/>
              </w:rPr>
              <w:t>2.</w:t>
            </w:r>
          </w:p>
        </w:tc>
        <w:tc>
          <w:tcPr>
            <w:tcW w:w="3562" w:type="pct"/>
            <w:shd w:val="clear" w:color="auto" w:fill="auto"/>
            <w:noWrap/>
            <w:vAlign w:val="center"/>
          </w:tcPr>
          <w:p w14:paraId="53C4A1FF" w14:textId="77777777" w:rsidR="00EA6602" w:rsidRPr="00601EC8" w:rsidRDefault="00EA6602" w:rsidP="00302320">
            <w:pPr>
              <w:spacing w:after="0" w:line="240" w:lineRule="auto"/>
              <w:rPr>
                <w:rFonts w:eastAsia="Times New Roman" w:cs="Calibri"/>
                <w:color w:val="000000"/>
                <w:sz w:val="20"/>
                <w:szCs w:val="20"/>
                <w:lang w:eastAsia="fr-FR"/>
              </w:rPr>
            </w:pPr>
            <w:r w:rsidRPr="00601EC8">
              <w:rPr>
                <w:rFonts w:eastAsia="Times New Roman" w:cs="Calibri"/>
                <w:color w:val="000000"/>
                <w:sz w:val="20"/>
                <w:szCs w:val="20"/>
                <w:lang w:eastAsia="fr-FR"/>
              </w:rPr>
              <w:t>Chaise de bureau</w:t>
            </w:r>
          </w:p>
        </w:tc>
      </w:tr>
      <w:tr w:rsidR="00EA6602" w:rsidRPr="00601EC8" w14:paraId="26636DB5" w14:textId="77777777" w:rsidTr="002A4BBD">
        <w:trPr>
          <w:trHeight w:val="20"/>
        </w:trPr>
        <w:tc>
          <w:tcPr>
            <w:tcW w:w="1438" w:type="pct"/>
            <w:shd w:val="clear" w:color="auto" w:fill="auto"/>
            <w:noWrap/>
            <w:vAlign w:val="center"/>
          </w:tcPr>
          <w:p w14:paraId="6F99BB3B" w14:textId="77777777" w:rsidR="00EA6602" w:rsidRPr="00601EC8" w:rsidRDefault="00EA6602" w:rsidP="00302320">
            <w:pPr>
              <w:spacing w:after="0" w:line="240" w:lineRule="auto"/>
              <w:jc w:val="right"/>
              <w:rPr>
                <w:rFonts w:eastAsia="Times New Roman"/>
                <w:color w:val="000000"/>
                <w:sz w:val="20"/>
                <w:szCs w:val="20"/>
                <w:lang w:val="fr-FR" w:eastAsia="fr-FR"/>
              </w:rPr>
            </w:pPr>
            <w:r w:rsidRPr="00601EC8">
              <w:rPr>
                <w:rFonts w:eastAsia="Times New Roman"/>
                <w:color w:val="000000"/>
                <w:sz w:val="20"/>
                <w:szCs w:val="20"/>
                <w:lang w:val="fr-FR" w:eastAsia="fr-FR"/>
              </w:rPr>
              <w:t>3.</w:t>
            </w:r>
          </w:p>
        </w:tc>
        <w:tc>
          <w:tcPr>
            <w:tcW w:w="3562" w:type="pct"/>
            <w:shd w:val="clear" w:color="auto" w:fill="auto"/>
            <w:noWrap/>
            <w:vAlign w:val="center"/>
          </w:tcPr>
          <w:p w14:paraId="77B0B254" w14:textId="77777777" w:rsidR="00EA6602" w:rsidRPr="00601EC8" w:rsidRDefault="00EA6602" w:rsidP="00302320">
            <w:pPr>
              <w:spacing w:after="0" w:line="240" w:lineRule="auto"/>
              <w:rPr>
                <w:rFonts w:eastAsia="Times New Roman" w:cs="Calibri"/>
                <w:color w:val="000000"/>
                <w:sz w:val="20"/>
                <w:szCs w:val="20"/>
                <w:lang w:eastAsia="fr-FR"/>
              </w:rPr>
            </w:pPr>
            <w:r w:rsidRPr="00601EC8">
              <w:rPr>
                <w:rFonts w:eastAsia="Times New Roman" w:cs="Calibri"/>
                <w:color w:val="000000"/>
                <w:sz w:val="20"/>
                <w:szCs w:val="20"/>
                <w:lang w:eastAsia="fr-FR"/>
              </w:rPr>
              <w:t>Etagère métallique</w:t>
            </w:r>
          </w:p>
        </w:tc>
      </w:tr>
      <w:tr w:rsidR="00EA6602" w:rsidRPr="00601EC8" w14:paraId="657B649D" w14:textId="77777777" w:rsidTr="002A4BBD">
        <w:trPr>
          <w:trHeight w:val="20"/>
        </w:trPr>
        <w:tc>
          <w:tcPr>
            <w:tcW w:w="1438" w:type="pct"/>
            <w:shd w:val="clear" w:color="auto" w:fill="auto"/>
            <w:noWrap/>
            <w:vAlign w:val="center"/>
          </w:tcPr>
          <w:p w14:paraId="4F747BD0" w14:textId="77777777" w:rsidR="00EA6602" w:rsidRPr="00601EC8" w:rsidRDefault="00EA6602" w:rsidP="00302320">
            <w:pPr>
              <w:spacing w:after="0" w:line="240" w:lineRule="auto"/>
              <w:jc w:val="right"/>
              <w:rPr>
                <w:rFonts w:eastAsia="Times New Roman"/>
                <w:color w:val="000000"/>
                <w:sz w:val="20"/>
                <w:szCs w:val="20"/>
                <w:lang w:val="fr-FR" w:eastAsia="fr-FR"/>
              </w:rPr>
            </w:pPr>
            <w:r w:rsidRPr="00601EC8">
              <w:rPr>
                <w:rFonts w:eastAsia="Times New Roman"/>
                <w:color w:val="000000"/>
                <w:sz w:val="20"/>
                <w:szCs w:val="20"/>
                <w:lang w:val="fr-FR" w:eastAsia="fr-FR"/>
              </w:rPr>
              <w:t>4.</w:t>
            </w:r>
          </w:p>
        </w:tc>
        <w:tc>
          <w:tcPr>
            <w:tcW w:w="3562" w:type="pct"/>
            <w:shd w:val="clear" w:color="auto" w:fill="auto"/>
            <w:noWrap/>
            <w:vAlign w:val="center"/>
          </w:tcPr>
          <w:p w14:paraId="42BECA35" w14:textId="77777777" w:rsidR="00EA6602" w:rsidRPr="00601EC8" w:rsidRDefault="00EA6602" w:rsidP="00302320">
            <w:pPr>
              <w:spacing w:after="0" w:line="240" w:lineRule="auto"/>
              <w:rPr>
                <w:rFonts w:eastAsia="Times New Roman" w:cs="Calibri"/>
                <w:color w:val="000000"/>
                <w:sz w:val="20"/>
                <w:szCs w:val="20"/>
                <w:lang w:eastAsia="fr-FR"/>
              </w:rPr>
            </w:pPr>
            <w:r w:rsidRPr="00601EC8">
              <w:rPr>
                <w:rFonts w:eastAsia="Times New Roman" w:cs="Calibri"/>
                <w:color w:val="000000"/>
                <w:sz w:val="20"/>
                <w:szCs w:val="20"/>
                <w:lang w:eastAsia="fr-FR"/>
              </w:rPr>
              <w:t xml:space="preserve">Armoire métallique </w:t>
            </w:r>
          </w:p>
        </w:tc>
      </w:tr>
      <w:tr w:rsidR="00EA6602" w:rsidRPr="00601EC8" w14:paraId="393A2FBD" w14:textId="77777777" w:rsidTr="002A4BBD">
        <w:trPr>
          <w:trHeight w:val="20"/>
        </w:trPr>
        <w:tc>
          <w:tcPr>
            <w:tcW w:w="1438" w:type="pct"/>
            <w:shd w:val="clear" w:color="auto" w:fill="auto"/>
            <w:noWrap/>
            <w:vAlign w:val="center"/>
          </w:tcPr>
          <w:p w14:paraId="49CFD83D" w14:textId="77777777" w:rsidR="00EA6602" w:rsidRPr="00601EC8" w:rsidRDefault="00EA6602" w:rsidP="00302320">
            <w:pPr>
              <w:spacing w:after="0" w:line="240" w:lineRule="auto"/>
              <w:jc w:val="right"/>
              <w:rPr>
                <w:rFonts w:eastAsia="Times New Roman"/>
                <w:color w:val="000000"/>
                <w:sz w:val="20"/>
                <w:szCs w:val="20"/>
                <w:lang w:val="fr-FR" w:eastAsia="fr-FR"/>
              </w:rPr>
            </w:pPr>
            <w:r w:rsidRPr="00601EC8">
              <w:rPr>
                <w:rFonts w:eastAsia="Times New Roman"/>
                <w:color w:val="000000"/>
                <w:sz w:val="20"/>
                <w:szCs w:val="20"/>
                <w:lang w:val="fr-FR" w:eastAsia="fr-FR"/>
              </w:rPr>
              <w:t>5.</w:t>
            </w:r>
          </w:p>
        </w:tc>
        <w:tc>
          <w:tcPr>
            <w:tcW w:w="3562" w:type="pct"/>
            <w:shd w:val="clear" w:color="auto" w:fill="auto"/>
            <w:noWrap/>
            <w:vAlign w:val="center"/>
          </w:tcPr>
          <w:p w14:paraId="45A78A01" w14:textId="77777777" w:rsidR="00EA6602" w:rsidRPr="00601EC8" w:rsidRDefault="00EA6602" w:rsidP="00302320">
            <w:pPr>
              <w:spacing w:after="0" w:line="240" w:lineRule="auto"/>
              <w:rPr>
                <w:rFonts w:eastAsia="Times New Roman" w:cs="Calibri"/>
                <w:color w:val="000000"/>
                <w:sz w:val="20"/>
                <w:szCs w:val="20"/>
                <w:lang w:eastAsia="fr-FR"/>
              </w:rPr>
            </w:pPr>
            <w:r w:rsidRPr="00601EC8">
              <w:rPr>
                <w:rFonts w:eastAsia="Times New Roman" w:cs="Calibri"/>
                <w:color w:val="000000"/>
                <w:sz w:val="20"/>
                <w:szCs w:val="20"/>
                <w:lang w:val="fr-CD" w:eastAsia="fr-CD"/>
              </w:rPr>
              <w:t>Caisson 3 tiroirs</w:t>
            </w:r>
          </w:p>
        </w:tc>
      </w:tr>
      <w:tr w:rsidR="00EA6602" w:rsidRPr="00601EC8" w14:paraId="76CFA671" w14:textId="77777777" w:rsidTr="002A4BBD">
        <w:trPr>
          <w:trHeight w:val="20"/>
        </w:trPr>
        <w:tc>
          <w:tcPr>
            <w:tcW w:w="1438" w:type="pct"/>
            <w:shd w:val="clear" w:color="auto" w:fill="auto"/>
            <w:noWrap/>
            <w:vAlign w:val="center"/>
          </w:tcPr>
          <w:p w14:paraId="08464439" w14:textId="77777777" w:rsidR="00EA6602" w:rsidRPr="00601EC8" w:rsidRDefault="00EA6602" w:rsidP="00302320">
            <w:pPr>
              <w:spacing w:after="0" w:line="240" w:lineRule="auto"/>
              <w:jc w:val="right"/>
              <w:rPr>
                <w:rFonts w:eastAsia="Times New Roman"/>
                <w:color w:val="000000"/>
                <w:sz w:val="20"/>
                <w:szCs w:val="20"/>
                <w:lang w:val="fr-FR" w:eastAsia="fr-FR"/>
              </w:rPr>
            </w:pPr>
            <w:r w:rsidRPr="00601EC8">
              <w:rPr>
                <w:rFonts w:eastAsia="Times New Roman"/>
                <w:color w:val="000000"/>
                <w:sz w:val="20"/>
                <w:szCs w:val="20"/>
                <w:lang w:val="fr-FR" w:eastAsia="fr-FR"/>
              </w:rPr>
              <w:t>6.</w:t>
            </w:r>
          </w:p>
        </w:tc>
        <w:tc>
          <w:tcPr>
            <w:tcW w:w="3562" w:type="pct"/>
            <w:shd w:val="clear" w:color="auto" w:fill="auto"/>
            <w:noWrap/>
            <w:vAlign w:val="center"/>
          </w:tcPr>
          <w:p w14:paraId="0AB3FB07" w14:textId="77777777" w:rsidR="00EA6602" w:rsidRPr="00601EC8" w:rsidRDefault="00EA6602" w:rsidP="00302320">
            <w:pPr>
              <w:spacing w:after="0" w:line="240" w:lineRule="auto"/>
              <w:rPr>
                <w:rFonts w:eastAsia="Times New Roman" w:cs="Calibri"/>
                <w:color w:val="000000"/>
                <w:sz w:val="20"/>
                <w:szCs w:val="20"/>
                <w:lang w:eastAsia="fr-FR"/>
              </w:rPr>
            </w:pPr>
            <w:r w:rsidRPr="00601EC8">
              <w:rPr>
                <w:rFonts w:eastAsia="Times New Roman" w:cs="Calibri"/>
                <w:color w:val="000000"/>
                <w:sz w:val="20"/>
                <w:szCs w:val="20"/>
                <w:lang w:val="fr-CD" w:eastAsia="fr-CD"/>
              </w:rPr>
              <w:t>Chaise visiteurs et réunion</w:t>
            </w:r>
          </w:p>
        </w:tc>
      </w:tr>
      <w:tr w:rsidR="00EA6602" w:rsidRPr="00601EC8" w14:paraId="1F02F868" w14:textId="77777777" w:rsidTr="002A4BBD">
        <w:trPr>
          <w:trHeight w:val="20"/>
        </w:trPr>
        <w:tc>
          <w:tcPr>
            <w:tcW w:w="1438" w:type="pct"/>
            <w:shd w:val="clear" w:color="auto" w:fill="auto"/>
            <w:noWrap/>
            <w:vAlign w:val="center"/>
          </w:tcPr>
          <w:p w14:paraId="1731359D" w14:textId="77777777" w:rsidR="00EA6602" w:rsidRPr="00601EC8" w:rsidRDefault="00EA6602" w:rsidP="00302320">
            <w:pPr>
              <w:spacing w:after="0" w:line="240" w:lineRule="auto"/>
              <w:jc w:val="right"/>
              <w:rPr>
                <w:rFonts w:eastAsia="Times New Roman"/>
                <w:color w:val="000000"/>
                <w:sz w:val="20"/>
                <w:szCs w:val="20"/>
                <w:lang w:val="fr-FR" w:eastAsia="fr-FR"/>
              </w:rPr>
            </w:pPr>
            <w:r w:rsidRPr="00601EC8">
              <w:rPr>
                <w:rFonts w:eastAsia="Times New Roman"/>
                <w:color w:val="000000"/>
                <w:sz w:val="20"/>
                <w:szCs w:val="20"/>
                <w:lang w:val="fr-FR" w:eastAsia="fr-FR"/>
              </w:rPr>
              <w:t>7.</w:t>
            </w:r>
          </w:p>
        </w:tc>
        <w:tc>
          <w:tcPr>
            <w:tcW w:w="3562" w:type="pct"/>
            <w:shd w:val="clear" w:color="auto" w:fill="auto"/>
            <w:noWrap/>
            <w:vAlign w:val="center"/>
          </w:tcPr>
          <w:p w14:paraId="55E2858D" w14:textId="77777777" w:rsidR="00EA6602" w:rsidRPr="00601EC8" w:rsidRDefault="00EA6602" w:rsidP="00302320">
            <w:pPr>
              <w:spacing w:after="0" w:line="240" w:lineRule="auto"/>
              <w:rPr>
                <w:rFonts w:eastAsia="Times New Roman" w:cs="Calibri"/>
                <w:color w:val="000000"/>
                <w:sz w:val="20"/>
                <w:szCs w:val="20"/>
                <w:lang w:eastAsia="fr-FR"/>
              </w:rPr>
            </w:pPr>
            <w:r w:rsidRPr="00601EC8">
              <w:rPr>
                <w:rFonts w:eastAsia="Times New Roman" w:cs="Calibri"/>
                <w:color w:val="000000"/>
                <w:sz w:val="20"/>
                <w:szCs w:val="20"/>
                <w:lang w:val="fr-CD" w:eastAsia="fr-CD"/>
              </w:rPr>
              <w:t>Chaise simple</w:t>
            </w:r>
          </w:p>
        </w:tc>
      </w:tr>
      <w:tr w:rsidR="00EA6602" w:rsidRPr="00601EC8" w14:paraId="604285A0" w14:textId="77777777" w:rsidTr="002A4BBD">
        <w:trPr>
          <w:trHeight w:val="20"/>
        </w:trPr>
        <w:tc>
          <w:tcPr>
            <w:tcW w:w="1438" w:type="pct"/>
            <w:shd w:val="clear" w:color="auto" w:fill="auto"/>
            <w:noWrap/>
            <w:vAlign w:val="center"/>
          </w:tcPr>
          <w:p w14:paraId="500074F6" w14:textId="77777777" w:rsidR="00EA6602" w:rsidRPr="00601EC8" w:rsidRDefault="00EA6602" w:rsidP="00302320">
            <w:pPr>
              <w:spacing w:after="0" w:line="240" w:lineRule="auto"/>
              <w:jc w:val="right"/>
              <w:rPr>
                <w:rFonts w:eastAsia="Times New Roman"/>
                <w:color w:val="000000"/>
                <w:sz w:val="20"/>
                <w:szCs w:val="20"/>
                <w:lang w:val="fr-FR" w:eastAsia="fr-FR"/>
              </w:rPr>
            </w:pPr>
            <w:r w:rsidRPr="00601EC8">
              <w:rPr>
                <w:rFonts w:eastAsia="Times New Roman"/>
                <w:color w:val="000000"/>
                <w:sz w:val="20"/>
                <w:szCs w:val="20"/>
                <w:lang w:val="fr-FR" w:eastAsia="fr-FR"/>
              </w:rPr>
              <w:t>8.</w:t>
            </w:r>
          </w:p>
        </w:tc>
        <w:tc>
          <w:tcPr>
            <w:tcW w:w="3562" w:type="pct"/>
            <w:shd w:val="clear" w:color="auto" w:fill="auto"/>
            <w:noWrap/>
            <w:vAlign w:val="center"/>
          </w:tcPr>
          <w:p w14:paraId="3C93F0A3" w14:textId="77777777" w:rsidR="00EA6602" w:rsidRPr="00601EC8" w:rsidRDefault="00EA6602" w:rsidP="00302320">
            <w:pPr>
              <w:spacing w:after="0" w:line="240" w:lineRule="auto"/>
              <w:rPr>
                <w:rFonts w:eastAsia="Times New Roman" w:cs="Calibri"/>
                <w:color w:val="000000"/>
                <w:sz w:val="20"/>
                <w:szCs w:val="20"/>
                <w:lang w:eastAsia="fr-FR"/>
              </w:rPr>
            </w:pPr>
            <w:r w:rsidRPr="00601EC8">
              <w:rPr>
                <w:rFonts w:eastAsia="Times New Roman" w:cs="Calibri"/>
                <w:color w:val="000000"/>
                <w:sz w:val="20"/>
                <w:szCs w:val="20"/>
                <w:lang w:val="fr-CD" w:eastAsia="fr-CD"/>
              </w:rPr>
              <w:t>Trieur de bureau en métallique</w:t>
            </w:r>
          </w:p>
        </w:tc>
      </w:tr>
      <w:tr w:rsidR="00EA6602" w:rsidRPr="00601EC8" w14:paraId="203212F0" w14:textId="77777777" w:rsidTr="002A4BBD">
        <w:trPr>
          <w:trHeight w:val="20"/>
        </w:trPr>
        <w:tc>
          <w:tcPr>
            <w:tcW w:w="1438" w:type="pct"/>
            <w:shd w:val="clear" w:color="auto" w:fill="auto"/>
            <w:noWrap/>
            <w:vAlign w:val="center"/>
          </w:tcPr>
          <w:p w14:paraId="730D337F" w14:textId="77777777" w:rsidR="00EA6602" w:rsidRPr="00601EC8" w:rsidRDefault="00EA6602" w:rsidP="00302320">
            <w:pPr>
              <w:spacing w:after="0" w:line="240" w:lineRule="auto"/>
              <w:jc w:val="right"/>
              <w:rPr>
                <w:rFonts w:eastAsia="Times New Roman"/>
                <w:color w:val="000000"/>
                <w:sz w:val="20"/>
                <w:szCs w:val="20"/>
                <w:lang w:val="fr-FR" w:eastAsia="fr-FR"/>
              </w:rPr>
            </w:pPr>
            <w:r w:rsidRPr="00601EC8">
              <w:rPr>
                <w:rFonts w:eastAsia="Times New Roman"/>
                <w:color w:val="000000"/>
                <w:sz w:val="20"/>
                <w:szCs w:val="20"/>
                <w:lang w:val="fr-FR" w:eastAsia="fr-FR"/>
              </w:rPr>
              <w:t>9.</w:t>
            </w:r>
          </w:p>
        </w:tc>
        <w:tc>
          <w:tcPr>
            <w:tcW w:w="3562" w:type="pct"/>
            <w:shd w:val="clear" w:color="auto" w:fill="auto"/>
            <w:noWrap/>
            <w:vAlign w:val="center"/>
          </w:tcPr>
          <w:p w14:paraId="5C7D9050" w14:textId="77777777" w:rsidR="00EA6602" w:rsidRPr="00601EC8" w:rsidRDefault="00EA6602" w:rsidP="00302320">
            <w:pPr>
              <w:spacing w:after="0" w:line="240" w:lineRule="auto"/>
              <w:rPr>
                <w:rFonts w:eastAsia="Times New Roman" w:cs="Calibri"/>
                <w:color w:val="000000"/>
                <w:sz w:val="20"/>
                <w:szCs w:val="20"/>
                <w:lang w:eastAsia="fr-FR"/>
              </w:rPr>
            </w:pPr>
            <w:r w:rsidRPr="00601EC8">
              <w:rPr>
                <w:rFonts w:eastAsia="Times New Roman" w:cs="Calibri"/>
                <w:color w:val="000000"/>
                <w:sz w:val="20"/>
                <w:szCs w:val="20"/>
                <w:lang w:val="fr-CD" w:eastAsia="fr-CD"/>
              </w:rPr>
              <w:t>Ventilateur sur pied</w:t>
            </w:r>
          </w:p>
        </w:tc>
      </w:tr>
    </w:tbl>
    <w:p w14:paraId="7BC9EEB2" w14:textId="77777777" w:rsidR="00623A48" w:rsidRPr="00601EC8" w:rsidRDefault="00623A48" w:rsidP="00FB4DBA">
      <w:pPr>
        <w:pStyle w:val="Corpsdetexte"/>
        <w:rPr>
          <w:rFonts w:ascii="Georgia" w:eastAsia="Calibri" w:hAnsi="Georgia" w:cs="Times New Roman"/>
          <w:color w:val="585756"/>
          <w:kern w:val="0"/>
          <w:sz w:val="21"/>
          <w:szCs w:val="22"/>
          <w:lang w:val="fr-BE"/>
        </w:rPr>
      </w:pPr>
    </w:p>
    <w:p w14:paraId="5EF14B99" w14:textId="35F37460" w:rsidR="00FB4DBA" w:rsidRPr="00601EC8" w:rsidRDefault="00FB4DBA" w:rsidP="00FB4DBA">
      <w:pPr>
        <w:pStyle w:val="Corpsdetexte"/>
        <w:rPr>
          <w:rFonts w:ascii="Georgia" w:eastAsia="Calibri" w:hAnsi="Georgia" w:cs="Times New Roman"/>
          <w:color w:val="585756"/>
          <w:kern w:val="0"/>
          <w:sz w:val="21"/>
          <w:szCs w:val="22"/>
          <w:lang w:val="fr-BE"/>
        </w:rPr>
      </w:pPr>
      <w:r w:rsidRPr="00601EC8">
        <w:rPr>
          <w:rFonts w:ascii="Georgia" w:eastAsia="Calibri" w:hAnsi="Georgia" w:cs="Times New Roman"/>
          <w:color w:val="585756"/>
          <w:kern w:val="0"/>
          <w:sz w:val="21"/>
          <w:szCs w:val="22"/>
          <w:lang w:val="fr-BE"/>
        </w:rPr>
        <w:t>Ces postes seront groupés et forment un seul marché. Il n’est pas possible de soumissionner pour un ou plusieurs postes et le soumissionnaire est tenu de remettre prix pour tous les postes du marché.</w:t>
      </w:r>
    </w:p>
    <w:p w14:paraId="69EE08AB" w14:textId="77777777" w:rsidR="00FB4DBA" w:rsidRPr="00601EC8" w:rsidRDefault="00FB4DBA" w:rsidP="00FB4DBA">
      <w:pPr>
        <w:pStyle w:val="Titre2"/>
        <w:keepLines w:val="0"/>
        <w:widowControl w:val="0"/>
        <w:tabs>
          <w:tab w:val="num" w:pos="576"/>
        </w:tabs>
        <w:suppressAutoHyphens/>
        <w:spacing w:after="240"/>
        <w:ind w:left="578" w:hanging="578"/>
        <w:rPr>
          <w:rFonts w:ascii="Georgia" w:hAnsi="Georgia"/>
        </w:rPr>
      </w:pPr>
      <w:bookmarkStart w:id="40" w:name="_Toc364253069"/>
      <w:bookmarkStart w:id="41" w:name="_Toc185197057"/>
      <w:r w:rsidRPr="00601EC8">
        <w:rPr>
          <w:rFonts w:ascii="Georgia" w:hAnsi="Georgia"/>
        </w:rPr>
        <w:t>Durée du marché</w:t>
      </w:r>
      <w:bookmarkEnd w:id="40"/>
      <w:r w:rsidRPr="00601EC8">
        <w:rPr>
          <w:rStyle w:val="Appelnotedebasdep"/>
          <w:rFonts w:ascii="Georgia" w:hAnsi="Georgia"/>
        </w:rPr>
        <w:footnoteReference w:id="11"/>
      </w:r>
      <w:bookmarkEnd w:id="41"/>
    </w:p>
    <w:p w14:paraId="6F197812" w14:textId="3772FB8E" w:rsidR="00FB4DBA" w:rsidRPr="00601EC8" w:rsidRDefault="002A4BBD" w:rsidP="00162D7F">
      <w:pPr>
        <w:pStyle w:val="Corpsdetexte"/>
        <w:rPr>
          <w:rFonts w:ascii="Georgia" w:eastAsia="Calibri" w:hAnsi="Georgia" w:cs="Times New Roman"/>
          <w:color w:val="585756"/>
          <w:kern w:val="0"/>
          <w:sz w:val="21"/>
          <w:szCs w:val="22"/>
          <w:lang w:val="fr-BE"/>
        </w:rPr>
      </w:pPr>
      <w:r w:rsidRPr="00601EC8">
        <w:rPr>
          <w:rFonts w:ascii="Georgia" w:eastAsia="Calibri" w:hAnsi="Georgia" w:cs="Times New Roman"/>
          <w:color w:val="585756"/>
          <w:kern w:val="0"/>
          <w:sz w:val="21"/>
          <w:szCs w:val="22"/>
          <w:lang w:val="fr-BE"/>
        </w:rPr>
        <w:t>L</w:t>
      </w:r>
      <w:r>
        <w:rPr>
          <w:rFonts w:ascii="Georgia" w:eastAsia="Calibri" w:hAnsi="Georgia" w:cs="Times New Roman"/>
          <w:color w:val="585756"/>
          <w:kern w:val="0"/>
          <w:sz w:val="21"/>
          <w:szCs w:val="22"/>
          <w:lang w:val="fr-BE"/>
        </w:rPr>
        <w:t xml:space="preserve">e Contrat </w:t>
      </w:r>
      <w:r w:rsidR="00162D7F" w:rsidRPr="00601EC8">
        <w:rPr>
          <w:rFonts w:ascii="Georgia" w:eastAsia="Calibri" w:hAnsi="Georgia" w:cs="Times New Roman"/>
          <w:color w:val="585756"/>
          <w:kern w:val="0"/>
          <w:sz w:val="21"/>
          <w:szCs w:val="22"/>
          <w:lang w:val="fr-BE"/>
        </w:rPr>
        <w:t xml:space="preserve">-cadre débute à la notification de l’attribution et a une durée de quatre (04) ans. </w:t>
      </w:r>
      <w:r w:rsidR="00162D7F" w:rsidRPr="00601EC8">
        <w:rPr>
          <w:rFonts w:ascii="Georgia" w:hAnsi="Georgia" w:cs="Arial"/>
          <w:sz w:val="21"/>
          <w:szCs w:val="21"/>
        </w:rPr>
        <w:t xml:space="preserve"> </w:t>
      </w:r>
    </w:p>
    <w:p w14:paraId="1260F247" w14:textId="4032A5F8" w:rsidR="00FB4DBA" w:rsidRPr="00601EC8" w:rsidRDefault="00162D7F" w:rsidP="00FB4DBA">
      <w:pPr>
        <w:pStyle w:val="Corpsdetexte"/>
        <w:rPr>
          <w:rFonts w:ascii="Georgia" w:eastAsia="Calibri" w:hAnsi="Georgia" w:cs="Times New Roman"/>
          <w:color w:val="585756"/>
          <w:kern w:val="0"/>
          <w:sz w:val="21"/>
          <w:szCs w:val="22"/>
          <w:lang w:val="fr-BE"/>
        </w:rPr>
      </w:pPr>
      <w:r w:rsidRPr="00601EC8">
        <w:rPr>
          <w:rFonts w:ascii="Georgia" w:eastAsia="Calibri" w:hAnsi="Georgia" w:cs="Times New Roman"/>
          <w:color w:val="585756"/>
          <w:kern w:val="0"/>
          <w:sz w:val="21"/>
          <w:szCs w:val="22"/>
          <w:lang w:val="fr-BE"/>
        </w:rPr>
        <w:t>Endéans un délai de trois ans à compter de la conclusion du présent marché et conformément à l’article 42 §, 2 de la loi du 17 juin 2016, le marché pourra être élargi à des services nouveaux consistant dans la répétition d’ouvrages ou services similaires.</w:t>
      </w:r>
    </w:p>
    <w:p w14:paraId="2C3B59C6" w14:textId="77777777" w:rsidR="00FB4DBA" w:rsidRPr="00601EC8" w:rsidRDefault="00FB4DBA" w:rsidP="000A1A2D">
      <w:pPr>
        <w:pStyle w:val="Titre2"/>
        <w:keepLines w:val="0"/>
        <w:widowControl w:val="0"/>
        <w:tabs>
          <w:tab w:val="num" w:pos="576"/>
        </w:tabs>
        <w:suppressAutoHyphens/>
        <w:spacing w:after="240"/>
        <w:ind w:left="578" w:hanging="578"/>
        <w:rPr>
          <w:rFonts w:ascii="Georgia" w:hAnsi="Georgia"/>
        </w:rPr>
      </w:pPr>
      <w:bookmarkStart w:id="42" w:name="_Toc257039826"/>
      <w:bookmarkStart w:id="43" w:name="_Toc366161158"/>
      <w:bookmarkStart w:id="44" w:name="_Toc185197058"/>
      <w:r w:rsidRPr="00601EC8">
        <w:rPr>
          <w:rFonts w:ascii="Georgia" w:hAnsi="Georgia"/>
        </w:rPr>
        <w:t xml:space="preserve">Variantes </w:t>
      </w:r>
      <w:r w:rsidRPr="00601EC8">
        <w:rPr>
          <w:rFonts w:ascii="Segoe UI Symbol" w:hAnsi="Segoe UI Symbol" w:cs="Segoe UI Symbol"/>
        </w:rPr>
        <w:t>♣</w:t>
      </w:r>
      <w:bookmarkEnd w:id="42"/>
      <w:bookmarkEnd w:id="43"/>
      <w:bookmarkEnd w:id="44"/>
      <w:r w:rsidRPr="00601EC8">
        <w:rPr>
          <w:rFonts w:ascii="Georgia" w:hAnsi="Georgia"/>
        </w:rPr>
        <w:t xml:space="preserve"> </w:t>
      </w:r>
    </w:p>
    <w:p w14:paraId="36F6FF4C" w14:textId="520C38F0" w:rsidR="00FB4DBA" w:rsidRPr="00601EC8" w:rsidRDefault="00FB4DBA" w:rsidP="00FB4DBA">
      <w:pPr>
        <w:pStyle w:val="Corpsdetexte"/>
        <w:rPr>
          <w:rFonts w:ascii="Georgia" w:eastAsia="Calibri" w:hAnsi="Georgia" w:cs="Times New Roman"/>
          <w:color w:val="585756"/>
          <w:kern w:val="0"/>
          <w:sz w:val="21"/>
          <w:szCs w:val="22"/>
          <w:lang w:val="fr-BE"/>
        </w:rPr>
      </w:pPr>
      <w:r w:rsidRPr="00601EC8">
        <w:rPr>
          <w:rFonts w:ascii="Georgia" w:eastAsia="Calibri" w:hAnsi="Georgia" w:cs="Times New Roman"/>
          <w:color w:val="585756"/>
          <w:kern w:val="0"/>
          <w:sz w:val="21"/>
          <w:szCs w:val="22"/>
          <w:lang w:val="fr-BE"/>
        </w:rPr>
        <w:t>Les variantes ne sont pas admises.</w:t>
      </w:r>
    </w:p>
    <w:p w14:paraId="08433675" w14:textId="383F159C" w:rsidR="00FB4DBA" w:rsidRPr="00601EC8" w:rsidRDefault="00FB4DBA" w:rsidP="00FB4DBA">
      <w:pPr>
        <w:pStyle w:val="Titre2"/>
        <w:keepLines w:val="0"/>
        <w:widowControl w:val="0"/>
        <w:tabs>
          <w:tab w:val="num" w:pos="576"/>
        </w:tabs>
        <w:suppressAutoHyphens/>
        <w:spacing w:after="240"/>
        <w:ind w:left="578" w:hanging="578"/>
        <w:rPr>
          <w:rFonts w:ascii="Georgia" w:hAnsi="Georgia"/>
        </w:rPr>
      </w:pPr>
      <w:bookmarkStart w:id="45" w:name="_Ref264270773"/>
      <w:bookmarkStart w:id="46" w:name="_Toc364253071"/>
      <w:bookmarkStart w:id="47" w:name="_Toc185197059"/>
      <w:r w:rsidRPr="00601EC8">
        <w:rPr>
          <w:rFonts w:ascii="Georgia" w:hAnsi="Georgia"/>
        </w:rPr>
        <w:t>Option</w:t>
      </w:r>
      <w:bookmarkEnd w:id="45"/>
      <w:bookmarkEnd w:id="46"/>
      <w:bookmarkEnd w:id="47"/>
    </w:p>
    <w:p w14:paraId="2F92A68D" w14:textId="234B2D49" w:rsidR="009832FD" w:rsidRPr="00601EC8" w:rsidRDefault="009832FD" w:rsidP="009832FD">
      <w:r w:rsidRPr="00601EC8">
        <w:t>Aucune option n’est admise pour ce marché.</w:t>
      </w:r>
    </w:p>
    <w:p w14:paraId="71C9901C" w14:textId="77777777" w:rsidR="00FB4DBA" w:rsidRPr="00601EC8" w:rsidRDefault="00FB4DBA" w:rsidP="00FB4DBA">
      <w:pPr>
        <w:pStyle w:val="Titre2"/>
        <w:keepLines w:val="0"/>
        <w:widowControl w:val="0"/>
        <w:tabs>
          <w:tab w:val="num" w:pos="576"/>
        </w:tabs>
        <w:suppressAutoHyphens/>
        <w:spacing w:after="240"/>
        <w:ind w:left="578" w:hanging="578"/>
        <w:rPr>
          <w:rFonts w:ascii="Georgia" w:hAnsi="Georgia"/>
        </w:rPr>
      </w:pPr>
      <w:bookmarkStart w:id="48" w:name="_Toc364253072"/>
      <w:bookmarkStart w:id="49" w:name="_Toc185197060"/>
      <w:r w:rsidRPr="00601EC8">
        <w:rPr>
          <w:rFonts w:ascii="Georgia" w:hAnsi="Georgia"/>
        </w:rPr>
        <w:t>Quantité</w:t>
      </w:r>
      <w:bookmarkEnd w:id="48"/>
      <w:bookmarkEnd w:id="49"/>
    </w:p>
    <w:p w14:paraId="2A05B63F" w14:textId="77777777" w:rsidR="009832FD" w:rsidRPr="00601EC8" w:rsidRDefault="009832FD" w:rsidP="009832FD">
      <w:r w:rsidRPr="00601EC8">
        <w:t xml:space="preserve">La détermination des quantités se fera au moyen de bons de commande. </w:t>
      </w:r>
    </w:p>
    <w:p w14:paraId="7BA24CEB" w14:textId="79A6BB9F" w:rsidR="009832FD" w:rsidRPr="00983DC2" w:rsidRDefault="009832FD" w:rsidP="00983DC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i/>
          <w:iCs/>
        </w:rPr>
      </w:pPr>
      <w:r w:rsidRPr="00983DC2">
        <w:rPr>
          <w:i/>
          <w:iCs/>
        </w:rPr>
        <w:t xml:space="preserve">Les quantités minimales sont mentionnées ci-dessous afin de permettre aux soumissionnaires de prendre la mesure de la première commande juste après l’attribution et se préparer à une livraison </w:t>
      </w:r>
      <w:r w:rsidR="005A2406" w:rsidRPr="00983DC2">
        <w:rPr>
          <w:i/>
          <w:iCs/>
        </w:rPr>
        <w:t>au cas</w:t>
      </w:r>
      <w:r w:rsidRPr="00983DC2">
        <w:rPr>
          <w:i/>
          <w:iCs/>
        </w:rPr>
        <w:t xml:space="preserve"> où </w:t>
      </w:r>
      <w:r w:rsidR="005A2406" w:rsidRPr="00983DC2">
        <w:rPr>
          <w:i/>
          <w:iCs/>
        </w:rPr>
        <w:t xml:space="preserve">son offre </w:t>
      </w:r>
      <w:r w:rsidRPr="00983DC2">
        <w:rPr>
          <w:i/>
          <w:iCs/>
        </w:rPr>
        <w:t xml:space="preserve">serait retenus pour ce contrat-cadre. </w:t>
      </w:r>
    </w:p>
    <w:p w14:paraId="7660C3D7" w14:textId="0C78C477" w:rsidR="009832FD" w:rsidRPr="00983DC2" w:rsidRDefault="009832FD" w:rsidP="00983DC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i/>
          <w:iCs/>
        </w:rPr>
      </w:pPr>
      <w:r w:rsidRPr="00983DC2">
        <w:rPr>
          <w:i/>
          <w:iCs/>
        </w:rPr>
        <w:t xml:space="preserve">La valeur minimale estimée du marché s’élève à </w:t>
      </w:r>
      <w:r w:rsidR="005A2406" w:rsidRPr="00983DC2">
        <w:rPr>
          <w:i/>
          <w:iCs/>
        </w:rPr>
        <w:t>50</w:t>
      </w:r>
      <w:r w:rsidRPr="00983DC2">
        <w:rPr>
          <w:i/>
          <w:iCs/>
        </w:rPr>
        <w:t>.000 € tandis que la valeur maximale du marché s’élève à 600.000 €. L’adjudicateur ne s’engage cependant aucunement à ces valeurs, qui sont fournies uniquement à titre informatif.</w:t>
      </w:r>
    </w:p>
    <w:p w14:paraId="65FE8754" w14:textId="040F822B" w:rsidR="005A2406" w:rsidRDefault="00133EC4" w:rsidP="009832FD">
      <w:pPr>
        <w:jc w:val="both"/>
      </w:pPr>
      <w:r>
        <w:t>A titre indicatif les quantités estimées</w:t>
      </w:r>
      <w:r w:rsidR="005A2406">
        <w:t xml:space="preserve"> pour la première commande </w:t>
      </w:r>
      <w:r>
        <w:t xml:space="preserve">sont repris dans le tableau </w:t>
      </w:r>
      <w:proofErr w:type="gramStart"/>
      <w:r>
        <w:t>suivant</w:t>
      </w:r>
      <w:r w:rsidR="005A2406">
        <w:t>:</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9"/>
        <w:gridCol w:w="4142"/>
        <w:gridCol w:w="2919"/>
        <w:gridCol w:w="1330"/>
      </w:tblGrid>
      <w:tr w:rsidR="00EA6602" w:rsidRPr="00601EC8" w14:paraId="554F3B2F" w14:textId="77777777" w:rsidTr="00EA6602">
        <w:trPr>
          <w:trHeight w:val="421"/>
        </w:trPr>
        <w:tc>
          <w:tcPr>
            <w:tcW w:w="369" w:type="pct"/>
            <w:vMerge w:val="restart"/>
            <w:shd w:val="clear" w:color="auto" w:fill="auto"/>
            <w:noWrap/>
            <w:vAlign w:val="center"/>
            <w:hideMark/>
          </w:tcPr>
          <w:p w14:paraId="5BAFCDD4" w14:textId="77777777" w:rsidR="00EA6602" w:rsidRPr="00601EC8" w:rsidRDefault="00EA6602" w:rsidP="00EA6602">
            <w:pPr>
              <w:spacing w:after="0" w:line="240" w:lineRule="auto"/>
              <w:jc w:val="center"/>
              <w:rPr>
                <w:rFonts w:eastAsia="Times New Roman"/>
                <w:b/>
                <w:bCs/>
                <w:color w:val="000000"/>
                <w:sz w:val="20"/>
                <w:szCs w:val="20"/>
                <w:lang w:val="fr-FR" w:eastAsia="fr-FR"/>
              </w:rPr>
            </w:pPr>
            <w:r w:rsidRPr="00601EC8">
              <w:rPr>
                <w:rFonts w:eastAsia="Times New Roman"/>
                <w:b/>
                <w:bCs/>
                <w:color w:val="000000"/>
                <w:sz w:val="20"/>
                <w:szCs w:val="20"/>
                <w:lang w:val="fr-FR" w:eastAsia="fr-FR"/>
              </w:rPr>
              <w:t>N°</w:t>
            </w:r>
          </w:p>
        </w:tc>
        <w:tc>
          <w:tcPr>
            <w:tcW w:w="2286" w:type="pct"/>
            <w:vMerge w:val="restart"/>
            <w:shd w:val="clear" w:color="auto" w:fill="auto"/>
            <w:noWrap/>
            <w:vAlign w:val="center"/>
            <w:hideMark/>
          </w:tcPr>
          <w:p w14:paraId="027817EF" w14:textId="77777777" w:rsidR="00EA6602" w:rsidRPr="00601EC8" w:rsidRDefault="00EA6602" w:rsidP="00EA6602">
            <w:pPr>
              <w:spacing w:after="0" w:line="240" w:lineRule="auto"/>
              <w:jc w:val="center"/>
              <w:rPr>
                <w:rFonts w:eastAsia="Times New Roman"/>
                <w:b/>
                <w:bCs/>
                <w:color w:val="000000"/>
                <w:sz w:val="20"/>
                <w:szCs w:val="20"/>
                <w:lang w:val="fr-FR" w:eastAsia="fr-FR"/>
              </w:rPr>
            </w:pPr>
            <w:r w:rsidRPr="00601EC8">
              <w:rPr>
                <w:rFonts w:eastAsia="Times New Roman"/>
                <w:b/>
                <w:bCs/>
                <w:color w:val="000000"/>
                <w:sz w:val="20"/>
                <w:szCs w:val="20"/>
                <w:lang w:val="fr-FR" w:eastAsia="fr-FR"/>
              </w:rPr>
              <w:t>ITEMS</w:t>
            </w:r>
          </w:p>
        </w:tc>
        <w:tc>
          <w:tcPr>
            <w:tcW w:w="1611" w:type="pct"/>
            <w:vMerge w:val="restart"/>
            <w:shd w:val="clear" w:color="auto" w:fill="auto"/>
            <w:noWrap/>
            <w:vAlign w:val="center"/>
            <w:hideMark/>
          </w:tcPr>
          <w:p w14:paraId="543ADE1A" w14:textId="77777777" w:rsidR="00EA6602" w:rsidRPr="00601EC8" w:rsidRDefault="00EA6602" w:rsidP="00EA6602">
            <w:pPr>
              <w:spacing w:after="0" w:line="240" w:lineRule="auto"/>
              <w:jc w:val="center"/>
              <w:rPr>
                <w:rFonts w:eastAsia="Times New Roman"/>
                <w:b/>
                <w:bCs/>
                <w:color w:val="000000"/>
                <w:sz w:val="20"/>
                <w:szCs w:val="20"/>
                <w:lang w:val="fr-FR" w:eastAsia="fr-FR"/>
              </w:rPr>
            </w:pPr>
            <w:r w:rsidRPr="00601EC8">
              <w:rPr>
                <w:rFonts w:eastAsia="Times New Roman"/>
                <w:b/>
                <w:bCs/>
                <w:color w:val="000000"/>
                <w:sz w:val="20"/>
                <w:szCs w:val="20"/>
                <w:lang w:val="fr-FR" w:eastAsia="fr-FR"/>
              </w:rPr>
              <w:t>Quantité</w:t>
            </w:r>
          </w:p>
        </w:tc>
        <w:tc>
          <w:tcPr>
            <w:tcW w:w="734" w:type="pct"/>
            <w:vMerge w:val="restart"/>
            <w:shd w:val="clear" w:color="auto" w:fill="auto"/>
            <w:noWrap/>
            <w:vAlign w:val="center"/>
            <w:hideMark/>
          </w:tcPr>
          <w:p w14:paraId="716760B7" w14:textId="77777777" w:rsidR="00EA6602" w:rsidRPr="00601EC8" w:rsidRDefault="00EA6602" w:rsidP="00EA6602">
            <w:pPr>
              <w:spacing w:after="0" w:line="240" w:lineRule="auto"/>
              <w:jc w:val="center"/>
              <w:rPr>
                <w:rFonts w:eastAsia="Times New Roman"/>
                <w:b/>
                <w:bCs/>
                <w:color w:val="000000"/>
                <w:sz w:val="20"/>
                <w:szCs w:val="20"/>
                <w:lang w:val="fr-FR" w:eastAsia="fr-FR"/>
              </w:rPr>
            </w:pPr>
            <w:r w:rsidRPr="00601EC8">
              <w:rPr>
                <w:rFonts w:eastAsia="Times New Roman"/>
                <w:b/>
                <w:bCs/>
                <w:color w:val="000000"/>
                <w:sz w:val="20"/>
                <w:szCs w:val="20"/>
                <w:lang w:val="fr-FR" w:eastAsia="fr-FR"/>
              </w:rPr>
              <w:t>Unité</w:t>
            </w:r>
          </w:p>
        </w:tc>
      </w:tr>
      <w:tr w:rsidR="00EA6602" w:rsidRPr="00601EC8" w14:paraId="1445C848" w14:textId="77777777" w:rsidTr="00EA6602">
        <w:trPr>
          <w:trHeight w:val="239"/>
        </w:trPr>
        <w:tc>
          <w:tcPr>
            <w:tcW w:w="369" w:type="pct"/>
            <w:vMerge/>
            <w:vAlign w:val="center"/>
            <w:hideMark/>
          </w:tcPr>
          <w:p w14:paraId="5B9E6A51" w14:textId="77777777" w:rsidR="00EA6602" w:rsidRPr="00601EC8" w:rsidRDefault="00EA6602" w:rsidP="00EA6602">
            <w:pPr>
              <w:spacing w:after="0" w:line="240" w:lineRule="auto"/>
              <w:rPr>
                <w:rFonts w:eastAsia="Times New Roman"/>
                <w:b/>
                <w:bCs/>
                <w:color w:val="000000"/>
                <w:sz w:val="20"/>
                <w:szCs w:val="20"/>
                <w:lang w:val="fr-FR" w:eastAsia="fr-FR"/>
              </w:rPr>
            </w:pPr>
          </w:p>
        </w:tc>
        <w:tc>
          <w:tcPr>
            <w:tcW w:w="2286" w:type="pct"/>
            <w:vMerge/>
            <w:vAlign w:val="center"/>
            <w:hideMark/>
          </w:tcPr>
          <w:p w14:paraId="67618302" w14:textId="77777777" w:rsidR="00EA6602" w:rsidRPr="00601EC8" w:rsidRDefault="00EA6602" w:rsidP="00EA6602">
            <w:pPr>
              <w:spacing w:after="0" w:line="240" w:lineRule="auto"/>
              <w:rPr>
                <w:rFonts w:eastAsia="Times New Roman"/>
                <w:b/>
                <w:bCs/>
                <w:color w:val="000000"/>
                <w:sz w:val="20"/>
                <w:szCs w:val="20"/>
                <w:lang w:val="fr-FR" w:eastAsia="fr-FR"/>
              </w:rPr>
            </w:pPr>
          </w:p>
        </w:tc>
        <w:tc>
          <w:tcPr>
            <w:tcW w:w="1611" w:type="pct"/>
            <w:vMerge/>
            <w:shd w:val="clear" w:color="auto" w:fill="auto"/>
            <w:noWrap/>
            <w:vAlign w:val="center"/>
            <w:hideMark/>
          </w:tcPr>
          <w:p w14:paraId="22EBDEE9" w14:textId="77777777" w:rsidR="00EA6602" w:rsidRPr="00601EC8" w:rsidRDefault="00EA6602" w:rsidP="00EA6602">
            <w:pPr>
              <w:spacing w:after="0" w:line="240" w:lineRule="auto"/>
              <w:jc w:val="right"/>
              <w:rPr>
                <w:rFonts w:eastAsia="Times New Roman"/>
                <w:b/>
                <w:bCs/>
                <w:color w:val="000000"/>
                <w:sz w:val="20"/>
                <w:szCs w:val="20"/>
                <w:lang w:val="fr-FR" w:eastAsia="fr-FR"/>
              </w:rPr>
            </w:pPr>
          </w:p>
        </w:tc>
        <w:tc>
          <w:tcPr>
            <w:tcW w:w="734" w:type="pct"/>
            <w:vMerge/>
            <w:vAlign w:val="center"/>
            <w:hideMark/>
          </w:tcPr>
          <w:p w14:paraId="4DD35BCC" w14:textId="77777777" w:rsidR="00EA6602" w:rsidRPr="00601EC8" w:rsidRDefault="00EA6602" w:rsidP="00EA6602">
            <w:pPr>
              <w:spacing w:after="0" w:line="240" w:lineRule="auto"/>
              <w:rPr>
                <w:rFonts w:eastAsia="Times New Roman"/>
                <w:b/>
                <w:bCs/>
                <w:color w:val="000000"/>
                <w:sz w:val="20"/>
                <w:szCs w:val="20"/>
                <w:lang w:val="fr-FR" w:eastAsia="fr-FR"/>
              </w:rPr>
            </w:pPr>
          </w:p>
        </w:tc>
      </w:tr>
      <w:tr w:rsidR="00EA6602" w:rsidRPr="00601EC8" w14:paraId="50BD867E" w14:textId="77777777" w:rsidTr="00EA6602">
        <w:trPr>
          <w:trHeight w:val="20"/>
        </w:trPr>
        <w:tc>
          <w:tcPr>
            <w:tcW w:w="369" w:type="pct"/>
            <w:shd w:val="clear" w:color="auto" w:fill="auto"/>
            <w:noWrap/>
            <w:vAlign w:val="center"/>
          </w:tcPr>
          <w:p w14:paraId="54213D9C" w14:textId="77777777" w:rsidR="00EA6602" w:rsidRPr="00601EC8" w:rsidRDefault="00EA6602" w:rsidP="00EA6602">
            <w:pPr>
              <w:spacing w:after="0" w:line="240" w:lineRule="auto"/>
              <w:jc w:val="right"/>
              <w:rPr>
                <w:rFonts w:eastAsia="Times New Roman"/>
                <w:color w:val="000000"/>
                <w:sz w:val="20"/>
                <w:szCs w:val="20"/>
                <w:lang w:val="fr-FR" w:eastAsia="fr-FR"/>
              </w:rPr>
            </w:pPr>
            <w:r w:rsidRPr="00601EC8">
              <w:rPr>
                <w:rFonts w:eastAsia="Times New Roman"/>
                <w:color w:val="000000"/>
                <w:sz w:val="20"/>
                <w:szCs w:val="20"/>
                <w:lang w:val="fr-FR" w:eastAsia="fr-FR"/>
              </w:rPr>
              <w:t>1.</w:t>
            </w:r>
          </w:p>
        </w:tc>
        <w:tc>
          <w:tcPr>
            <w:tcW w:w="2286" w:type="pct"/>
            <w:shd w:val="clear" w:color="auto" w:fill="auto"/>
            <w:noWrap/>
            <w:vAlign w:val="center"/>
          </w:tcPr>
          <w:p w14:paraId="1A456024" w14:textId="77777777" w:rsidR="00EA6602" w:rsidRPr="00601EC8" w:rsidRDefault="00EA6602" w:rsidP="00EA6602">
            <w:pPr>
              <w:spacing w:after="0" w:line="240" w:lineRule="auto"/>
              <w:rPr>
                <w:rFonts w:eastAsia="Times New Roman"/>
                <w:color w:val="000000"/>
                <w:sz w:val="20"/>
                <w:szCs w:val="20"/>
                <w:lang w:val="fr-FR" w:eastAsia="fr-FR"/>
              </w:rPr>
            </w:pPr>
            <w:r w:rsidRPr="00601EC8">
              <w:rPr>
                <w:rFonts w:eastAsia="Times New Roman" w:cs="Calibri"/>
                <w:color w:val="000000"/>
                <w:sz w:val="20"/>
                <w:szCs w:val="20"/>
                <w:lang w:eastAsia="fr-FR"/>
              </w:rPr>
              <w:t>Table de bureau</w:t>
            </w:r>
          </w:p>
        </w:tc>
        <w:tc>
          <w:tcPr>
            <w:tcW w:w="1611" w:type="pct"/>
            <w:shd w:val="clear" w:color="auto" w:fill="auto"/>
            <w:noWrap/>
            <w:vAlign w:val="center"/>
          </w:tcPr>
          <w:p w14:paraId="72861014" w14:textId="77777777" w:rsidR="00EA6602" w:rsidRPr="00601EC8" w:rsidRDefault="00EA6602" w:rsidP="00EA6602">
            <w:pPr>
              <w:spacing w:after="0" w:line="240" w:lineRule="auto"/>
              <w:jc w:val="center"/>
              <w:rPr>
                <w:rFonts w:eastAsia="Times New Roman"/>
                <w:color w:val="auto"/>
                <w:sz w:val="20"/>
                <w:szCs w:val="20"/>
                <w:lang w:val="fr-FR" w:eastAsia="fr-FR"/>
              </w:rPr>
            </w:pPr>
            <w:r w:rsidRPr="00601EC8">
              <w:rPr>
                <w:rFonts w:eastAsia="Times New Roman"/>
                <w:color w:val="auto"/>
                <w:sz w:val="20"/>
                <w:szCs w:val="20"/>
                <w:lang w:val="fr-FR" w:eastAsia="fr-FR"/>
              </w:rPr>
              <w:t>154</w:t>
            </w:r>
          </w:p>
        </w:tc>
        <w:tc>
          <w:tcPr>
            <w:tcW w:w="734" w:type="pct"/>
            <w:shd w:val="clear" w:color="auto" w:fill="auto"/>
            <w:noWrap/>
            <w:vAlign w:val="center"/>
          </w:tcPr>
          <w:p w14:paraId="1C23C8A7" w14:textId="77777777" w:rsidR="00EA6602" w:rsidRPr="00601EC8" w:rsidRDefault="00EA6602" w:rsidP="00EA6602">
            <w:pPr>
              <w:spacing w:after="0" w:line="240" w:lineRule="auto"/>
              <w:jc w:val="center"/>
              <w:rPr>
                <w:rFonts w:eastAsia="Times New Roman"/>
                <w:color w:val="auto"/>
                <w:sz w:val="20"/>
                <w:szCs w:val="20"/>
                <w:lang w:val="fr-FR" w:eastAsia="fr-FR"/>
              </w:rPr>
            </w:pPr>
            <w:r w:rsidRPr="00601EC8">
              <w:rPr>
                <w:rFonts w:eastAsia="Times New Roman"/>
                <w:color w:val="auto"/>
                <w:sz w:val="20"/>
                <w:szCs w:val="20"/>
                <w:lang w:val="fr-FR" w:eastAsia="fr-FR"/>
              </w:rPr>
              <w:t>Pièce</w:t>
            </w:r>
          </w:p>
        </w:tc>
      </w:tr>
      <w:tr w:rsidR="00EA6602" w:rsidRPr="00601EC8" w14:paraId="73E007A4" w14:textId="77777777" w:rsidTr="00EA6602">
        <w:trPr>
          <w:trHeight w:val="20"/>
        </w:trPr>
        <w:tc>
          <w:tcPr>
            <w:tcW w:w="369" w:type="pct"/>
            <w:shd w:val="clear" w:color="auto" w:fill="auto"/>
            <w:noWrap/>
            <w:vAlign w:val="center"/>
          </w:tcPr>
          <w:p w14:paraId="11DD6917" w14:textId="77777777" w:rsidR="00EA6602" w:rsidRPr="00601EC8" w:rsidRDefault="00EA6602" w:rsidP="00EA6602">
            <w:pPr>
              <w:spacing w:after="0" w:line="240" w:lineRule="auto"/>
              <w:jc w:val="right"/>
              <w:rPr>
                <w:rFonts w:eastAsia="Times New Roman"/>
                <w:color w:val="000000"/>
                <w:sz w:val="20"/>
                <w:szCs w:val="20"/>
                <w:lang w:val="fr-FR" w:eastAsia="fr-FR"/>
              </w:rPr>
            </w:pPr>
            <w:r w:rsidRPr="00601EC8">
              <w:rPr>
                <w:rFonts w:eastAsia="Times New Roman"/>
                <w:color w:val="000000"/>
                <w:sz w:val="20"/>
                <w:szCs w:val="20"/>
                <w:lang w:val="fr-FR" w:eastAsia="fr-FR"/>
              </w:rPr>
              <w:t>2.</w:t>
            </w:r>
          </w:p>
        </w:tc>
        <w:tc>
          <w:tcPr>
            <w:tcW w:w="2286" w:type="pct"/>
            <w:shd w:val="clear" w:color="auto" w:fill="auto"/>
            <w:noWrap/>
            <w:vAlign w:val="center"/>
          </w:tcPr>
          <w:p w14:paraId="76155E9C" w14:textId="77777777" w:rsidR="00EA6602" w:rsidRPr="00601EC8" w:rsidRDefault="00EA6602" w:rsidP="00EA6602">
            <w:pPr>
              <w:spacing w:after="0" w:line="240" w:lineRule="auto"/>
              <w:rPr>
                <w:rFonts w:eastAsia="Times New Roman" w:cs="Calibri"/>
                <w:color w:val="000000"/>
                <w:sz w:val="20"/>
                <w:szCs w:val="20"/>
                <w:lang w:eastAsia="fr-FR"/>
              </w:rPr>
            </w:pPr>
            <w:r w:rsidRPr="00601EC8">
              <w:rPr>
                <w:rFonts w:eastAsia="Times New Roman" w:cs="Calibri"/>
                <w:color w:val="000000"/>
                <w:sz w:val="20"/>
                <w:szCs w:val="20"/>
                <w:lang w:eastAsia="fr-FR"/>
              </w:rPr>
              <w:t>Chaise de bureau</w:t>
            </w:r>
          </w:p>
        </w:tc>
        <w:tc>
          <w:tcPr>
            <w:tcW w:w="1611" w:type="pct"/>
            <w:shd w:val="clear" w:color="auto" w:fill="auto"/>
            <w:noWrap/>
            <w:vAlign w:val="center"/>
          </w:tcPr>
          <w:p w14:paraId="2CDB7CE9" w14:textId="77777777" w:rsidR="00EA6602" w:rsidRPr="00601EC8" w:rsidRDefault="00EA6602" w:rsidP="00EA6602">
            <w:pPr>
              <w:spacing w:after="0" w:line="240" w:lineRule="auto"/>
              <w:jc w:val="center"/>
              <w:rPr>
                <w:rFonts w:eastAsia="Times New Roman"/>
                <w:color w:val="auto"/>
                <w:sz w:val="20"/>
                <w:szCs w:val="20"/>
                <w:lang w:val="fr-FR" w:eastAsia="fr-FR"/>
              </w:rPr>
            </w:pPr>
            <w:r w:rsidRPr="00601EC8">
              <w:rPr>
                <w:rFonts w:eastAsia="Times New Roman"/>
                <w:color w:val="auto"/>
                <w:sz w:val="20"/>
                <w:szCs w:val="20"/>
                <w:lang w:val="fr-FR" w:eastAsia="fr-FR"/>
              </w:rPr>
              <w:t>187</w:t>
            </w:r>
          </w:p>
        </w:tc>
        <w:tc>
          <w:tcPr>
            <w:tcW w:w="734" w:type="pct"/>
            <w:shd w:val="clear" w:color="auto" w:fill="auto"/>
            <w:noWrap/>
            <w:vAlign w:val="center"/>
          </w:tcPr>
          <w:p w14:paraId="7B53C265" w14:textId="77777777" w:rsidR="00EA6602" w:rsidRPr="00601EC8" w:rsidRDefault="00EA6602" w:rsidP="00EA6602">
            <w:pPr>
              <w:spacing w:after="0" w:line="240" w:lineRule="auto"/>
              <w:jc w:val="center"/>
              <w:rPr>
                <w:rFonts w:eastAsia="Times New Roman"/>
                <w:color w:val="auto"/>
                <w:sz w:val="20"/>
                <w:szCs w:val="20"/>
                <w:lang w:val="fr-FR" w:eastAsia="fr-FR"/>
              </w:rPr>
            </w:pPr>
            <w:r w:rsidRPr="00601EC8">
              <w:rPr>
                <w:rFonts w:eastAsia="Times New Roman"/>
                <w:color w:val="auto"/>
                <w:sz w:val="20"/>
                <w:szCs w:val="20"/>
                <w:lang w:val="fr-FR" w:eastAsia="fr-FR"/>
              </w:rPr>
              <w:t>Pièce</w:t>
            </w:r>
          </w:p>
        </w:tc>
      </w:tr>
      <w:tr w:rsidR="00EA6602" w:rsidRPr="00601EC8" w14:paraId="24950A6A" w14:textId="77777777" w:rsidTr="00EA6602">
        <w:trPr>
          <w:trHeight w:val="20"/>
        </w:trPr>
        <w:tc>
          <w:tcPr>
            <w:tcW w:w="369" w:type="pct"/>
            <w:shd w:val="clear" w:color="auto" w:fill="auto"/>
            <w:noWrap/>
            <w:vAlign w:val="center"/>
          </w:tcPr>
          <w:p w14:paraId="74921257" w14:textId="77777777" w:rsidR="00EA6602" w:rsidRPr="00601EC8" w:rsidRDefault="00EA6602" w:rsidP="00EA6602">
            <w:pPr>
              <w:spacing w:after="0" w:line="240" w:lineRule="auto"/>
              <w:jc w:val="right"/>
              <w:rPr>
                <w:rFonts w:eastAsia="Times New Roman"/>
                <w:color w:val="000000"/>
                <w:sz w:val="20"/>
                <w:szCs w:val="20"/>
                <w:lang w:val="fr-FR" w:eastAsia="fr-FR"/>
              </w:rPr>
            </w:pPr>
            <w:r w:rsidRPr="00601EC8">
              <w:rPr>
                <w:rFonts w:eastAsia="Times New Roman"/>
                <w:color w:val="000000"/>
                <w:sz w:val="20"/>
                <w:szCs w:val="20"/>
                <w:lang w:val="fr-FR" w:eastAsia="fr-FR"/>
              </w:rPr>
              <w:t>3.</w:t>
            </w:r>
          </w:p>
        </w:tc>
        <w:tc>
          <w:tcPr>
            <w:tcW w:w="2286" w:type="pct"/>
            <w:shd w:val="clear" w:color="auto" w:fill="auto"/>
            <w:noWrap/>
            <w:vAlign w:val="center"/>
          </w:tcPr>
          <w:p w14:paraId="22D685E0" w14:textId="77777777" w:rsidR="00EA6602" w:rsidRPr="00601EC8" w:rsidRDefault="00EA6602" w:rsidP="00EA6602">
            <w:pPr>
              <w:spacing w:after="0" w:line="240" w:lineRule="auto"/>
              <w:rPr>
                <w:rFonts w:eastAsia="Times New Roman" w:cs="Calibri"/>
                <w:color w:val="000000"/>
                <w:sz w:val="20"/>
                <w:szCs w:val="20"/>
                <w:lang w:eastAsia="fr-FR"/>
              </w:rPr>
            </w:pPr>
            <w:r w:rsidRPr="00601EC8">
              <w:rPr>
                <w:rFonts w:eastAsia="Times New Roman" w:cs="Calibri"/>
                <w:color w:val="000000"/>
                <w:sz w:val="20"/>
                <w:szCs w:val="20"/>
                <w:lang w:eastAsia="fr-FR"/>
              </w:rPr>
              <w:t>Etagère métallique</w:t>
            </w:r>
          </w:p>
        </w:tc>
        <w:tc>
          <w:tcPr>
            <w:tcW w:w="1611" w:type="pct"/>
            <w:shd w:val="clear" w:color="auto" w:fill="auto"/>
            <w:noWrap/>
            <w:vAlign w:val="center"/>
          </w:tcPr>
          <w:p w14:paraId="1ADA9601" w14:textId="77777777" w:rsidR="00EA6602" w:rsidRPr="00601EC8" w:rsidRDefault="00EA6602" w:rsidP="00EA6602">
            <w:pPr>
              <w:spacing w:after="0" w:line="240" w:lineRule="auto"/>
              <w:jc w:val="center"/>
              <w:rPr>
                <w:rFonts w:eastAsia="Times New Roman"/>
                <w:color w:val="auto"/>
                <w:sz w:val="20"/>
                <w:szCs w:val="20"/>
                <w:lang w:val="fr-FR" w:eastAsia="fr-FR"/>
              </w:rPr>
            </w:pPr>
            <w:r w:rsidRPr="00601EC8">
              <w:rPr>
                <w:rFonts w:eastAsia="Times New Roman"/>
                <w:color w:val="auto"/>
                <w:sz w:val="20"/>
                <w:szCs w:val="20"/>
                <w:lang w:val="fr-FR" w:eastAsia="fr-FR"/>
              </w:rPr>
              <w:t>35</w:t>
            </w:r>
          </w:p>
        </w:tc>
        <w:tc>
          <w:tcPr>
            <w:tcW w:w="734" w:type="pct"/>
            <w:shd w:val="clear" w:color="auto" w:fill="auto"/>
            <w:noWrap/>
            <w:vAlign w:val="center"/>
          </w:tcPr>
          <w:p w14:paraId="4EB95D9C" w14:textId="77777777" w:rsidR="00EA6602" w:rsidRPr="00601EC8" w:rsidRDefault="00EA6602" w:rsidP="00EA6602">
            <w:pPr>
              <w:spacing w:after="0" w:line="240" w:lineRule="auto"/>
              <w:jc w:val="center"/>
              <w:rPr>
                <w:rFonts w:eastAsia="Times New Roman"/>
                <w:color w:val="auto"/>
                <w:sz w:val="20"/>
                <w:szCs w:val="20"/>
                <w:lang w:val="fr-FR" w:eastAsia="fr-FR"/>
              </w:rPr>
            </w:pPr>
            <w:r w:rsidRPr="00601EC8">
              <w:rPr>
                <w:rFonts w:eastAsia="Times New Roman"/>
                <w:color w:val="auto"/>
                <w:sz w:val="20"/>
                <w:szCs w:val="20"/>
                <w:lang w:val="fr-FR" w:eastAsia="fr-FR"/>
              </w:rPr>
              <w:t>Pièce</w:t>
            </w:r>
          </w:p>
        </w:tc>
      </w:tr>
      <w:tr w:rsidR="00EA6602" w:rsidRPr="00601EC8" w14:paraId="2D0516A9" w14:textId="77777777" w:rsidTr="00EA6602">
        <w:trPr>
          <w:trHeight w:val="20"/>
        </w:trPr>
        <w:tc>
          <w:tcPr>
            <w:tcW w:w="369" w:type="pct"/>
            <w:shd w:val="clear" w:color="auto" w:fill="auto"/>
            <w:noWrap/>
            <w:vAlign w:val="center"/>
          </w:tcPr>
          <w:p w14:paraId="04BD4DA4" w14:textId="77777777" w:rsidR="00EA6602" w:rsidRPr="00601EC8" w:rsidRDefault="00EA6602" w:rsidP="00EA6602">
            <w:pPr>
              <w:spacing w:after="0" w:line="240" w:lineRule="auto"/>
              <w:jc w:val="right"/>
              <w:rPr>
                <w:rFonts w:eastAsia="Times New Roman"/>
                <w:color w:val="000000"/>
                <w:sz w:val="20"/>
                <w:szCs w:val="20"/>
                <w:lang w:val="fr-FR" w:eastAsia="fr-FR"/>
              </w:rPr>
            </w:pPr>
            <w:r w:rsidRPr="00601EC8">
              <w:rPr>
                <w:rFonts w:eastAsia="Times New Roman"/>
                <w:color w:val="000000"/>
                <w:sz w:val="20"/>
                <w:szCs w:val="20"/>
                <w:lang w:val="fr-FR" w:eastAsia="fr-FR"/>
              </w:rPr>
              <w:t>4.</w:t>
            </w:r>
          </w:p>
        </w:tc>
        <w:tc>
          <w:tcPr>
            <w:tcW w:w="2286" w:type="pct"/>
            <w:shd w:val="clear" w:color="auto" w:fill="auto"/>
            <w:noWrap/>
            <w:vAlign w:val="center"/>
          </w:tcPr>
          <w:p w14:paraId="6D584AD7" w14:textId="77777777" w:rsidR="00EA6602" w:rsidRPr="00601EC8" w:rsidRDefault="00EA6602" w:rsidP="00EA6602">
            <w:pPr>
              <w:spacing w:after="0" w:line="240" w:lineRule="auto"/>
              <w:rPr>
                <w:rFonts w:eastAsia="Times New Roman" w:cs="Calibri"/>
                <w:color w:val="000000"/>
                <w:sz w:val="20"/>
                <w:szCs w:val="20"/>
                <w:lang w:eastAsia="fr-FR"/>
              </w:rPr>
            </w:pPr>
            <w:r w:rsidRPr="00601EC8">
              <w:rPr>
                <w:rFonts w:eastAsia="Times New Roman" w:cs="Calibri"/>
                <w:color w:val="000000"/>
                <w:sz w:val="20"/>
                <w:szCs w:val="20"/>
                <w:lang w:eastAsia="fr-FR"/>
              </w:rPr>
              <w:t xml:space="preserve">Armoire métallique </w:t>
            </w:r>
          </w:p>
        </w:tc>
        <w:tc>
          <w:tcPr>
            <w:tcW w:w="1611" w:type="pct"/>
            <w:shd w:val="clear" w:color="auto" w:fill="auto"/>
            <w:noWrap/>
            <w:vAlign w:val="center"/>
          </w:tcPr>
          <w:p w14:paraId="6F3C1822" w14:textId="77777777" w:rsidR="00EA6602" w:rsidRPr="00601EC8" w:rsidRDefault="00EA6602" w:rsidP="00EA6602">
            <w:pPr>
              <w:spacing w:after="0" w:line="240" w:lineRule="auto"/>
              <w:jc w:val="center"/>
              <w:rPr>
                <w:rFonts w:eastAsia="Times New Roman"/>
                <w:color w:val="auto"/>
                <w:sz w:val="20"/>
                <w:szCs w:val="20"/>
                <w:lang w:val="fr-FR" w:eastAsia="fr-FR"/>
              </w:rPr>
            </w:pPr>
            <w:r w:rsidRPr="00601EC8">
              <w:rPr>
                <w:rFonts w:eastAsia="Times New Roman"/>
                <w:color w:val="auto"/>
                <w:sz w:val="20"/>
                <w:szCs w:val="20"/>
                <w:lang w:val="fr-FR" w:eastAsia="fr-FR"/>
              </w:rPr>
              <w:t>104</w:t>
            </w:r>
          </w:p>
        </w:tc>
        <w:tc>
          <w:tcPr>
            <w:tcW w:w="734" w:type="pct"/>
            <w:shd w:val="clear" w:color="auto" w:fill="auto"/>
            <w:noWrap/>
            <w:vAlign w:val="center"/>
          </w:tcPr>
          <w:p w14:paraId="6F76BE45" w14:textId="77777777" w:rsidR="00EA6602" w:rsidRPr="00601EC8" w:rsidRDefault="00EA6602" w:rsidP="00EA6602">
            <w:pPr>
              <w:spacing w:after="0" w:line="240" w:lineRule="auto"/>
              <w:jc w:val="center"/>
              <w:rPr>
                <w:rFonts w:eastAsia="Times New Roman"/>
                <w:color w:val="auto"/>
                <w:sz w:val="20"/>
                <w:szCs w:val="20"/>
                <w:lang w:val="fr-FR" w:eastAsia="fr-FR"/>
              </w:rPr>
            </w:pPr>
            <w:r w:rsidRPr="00601EC8">
              <w:rPr>
                <w:rFonts w:eastAsia="Times New Roman"/>
                <w:color w:val="auto"/>
                <w:sz w:val="20"/>
                <w:szCs w:val="20"/>
                <w:lang w:val="fr-FR" w:eastAsia="fr-FR"/>
              </w:rPr>
              <w:t>Pièce</w:t>
            </w:r>
          </w:p>
        </w:tc>
      </w:tr>
      <w:tr w:rsidR="00EA6602" w:rsidRPr="00601EC8" w14:paraId="11ED7BDB" w14:textId="77777777" w:rsidTr="00EA6602">
        <w:trPr>
          <w:trHeight w:val="20"/>
        </w:trPr>
        <w:tc>
          <w:tcPr>
            <w:tcW w:w="369" w:type="pct"/>
            <w:shd w:val="clear" w:color="auto" w:fill="auto"/>
            <w:noWrap/>
            <w:vAlign w:val="center"/>
          </w:tcPr>
          <w:p w14:paraId="374328B0" w14:textId="77777777" w:rsidR="00EA6602" w:rsidRPr="00601EC8" w:rsidRDefault="00EA6602" w:rsidP="00EA6602">
            <w:pPr>
              <w:spacing w:after="0" w:line="240" w:lineRule="auto"/>
              <w:jc w:val="right"/>
              <w:rPr>
                <w:rFonts w:eastAsia="Times New Roman"/>
                <w:color w:val="000000"/>
                <w:sz w:val="20"/>
                <w:szCs w:val="20"/>
                <w:lang w:val="fr-FR" w:eastAsia="fr-FR"/>
              </w:rPr>
            </w:pPr>
            <w:r w:rsidRPr="00601EC8">
              <w:rPr>
                <w:rFonts w:eastAsia="Times New Roman"/>
                <w:color w:val="000000"/>
                <w:sz w:val="20"/>
                <w:szCs w:val="20"/>
                <w:lang w:val="fr-FR" w:eastAsia="fr-FR"/>
              </w:rPr>
              <w:t>5.</w:t>
            </w:r>
          </w:p>
        </w:tc>
        <w:tc>
          <w:tcPr>
            <w:tcW w:w="2286" w:type="pct"/>
            <w:shd w:val="clear" w:color="auto" w:fill="auto"/>
            <w:noWrap/>
            <w:vAlign w:val="center"/>
          </w:tcPr>
          <w:p w14:paraId="267CB2DE" w14:textId="77777777" w:rsidR="00EA6602" w:rsidRPr="00601EC8" w:rsidRDefault="00EA6602" w:rsidP="00EA6602">
            <w:pPr>
              <w:spacing w:after="0" w:line="240" w:lineRule="auto"/>
              <w:rPr>
                <w:rFonts w:eastAsia="Times New Roman" w:cs="Calibri"/>
                <w:color w:val="000000"/>
                <w:sz w:val="20"/>
                <w:szCs w:val="20"/>
                <w:lang w:eastAsia="fr-FR"/>
              </w:rPr>
            </w:pPr>
            <w:r w:rsidRPr="00601EC8">
              <w:rPr>
                <w:rFonts w:eastAsia="Times New Roman" w:cs="Calibri"/>
                <w:color w:val="000000"/>
                <w:sz w:val="20"/>
                <w:szCs w:val="20"/>
                <w:lang w:val="fr-CD" w:eastAsia="fr-CD"/>
              </w:rPr>
              <w:t>Caisson 3 tiroirs</w:t>
            </w:r>
          </w:p>
        </w:tc>
        <w:tc>
          <w:tcPr>
            <w:tcW w:w="1611" w:type="pct"/>
            <w:shd w:val="clear" w:color="auto" w:fill="auto"/>
            <w:noWrap/>
            <w:vAlign w:val="center"/>
          </w:tcPr>
          <w:p w14:paraId="18E6BAB4" w14:textId="77777777" w:rsidR="00EA6602" w:rsidRPr="00601EC8" w:rsidRDefault="00EA6602" w:rsidP="00EA6602">
            <w:pPr>
              <w:spacing w:after="0" w:line="240" w:lineRule="auto"/>
              <w:jc w:val="center"/>
              <w:rPr>
                <w:rFonts w:eastAsia="Times New Roman"/>
                <w:color w:val="auto"/>
                <w:sz w:val="20"/>
                <w:szCs w:val="20"/>
                <w:lang w:val="fr-FR" w:eastAsia="fr-FR"/>
              </w:rPr>
            </w:pPr>
            <w:r w:rsidRPr="00601EC8">
              <w:rPr>
                <w:rFonts w:eastAsia="Times New Roman"/>
                <w:color w:val="auto"/>
                <w:sz w:val="20"/>
                <w:szCs w:val="20"/>
                <w:lang w:val="fr-FR" w:eastAsia="fr-FR"/>
              </w:rPr>
              <w:t>94</w:t>
            </w:r>
          </w:p>
        </w:tc>
        <w:tc>
          <w:tcPr>
            <w:tcW w:w="734" w:type="pct"/>
            <w:shd w:val="clear" w:color="auto" w:fill="auto"/>
            <w:noWrap/>
            <w:vAlign w:val="center"/>
          </w:tcPr>
          <w:p w14:paraId="66954CE0" w14:textId="77777777" w:rsidR="00EA6602" w:rsidRPr="00601EC8" w:rsidRDefault="00EA6602" w:rsidP="00EA6602">
            <w:pPr>
              <w:spacing w:after="0" w:line="240" w:lineRule="auto"/>
              <w:jc w:val="center"/>
              <w:rPr>
                <w:rFonts w:eastAsia="Times New Roman"/>
                <w:color w:val="auto"/>
                <w:sz w:val="20"/>
                <w:szCs w:val="20"/>
                <w:lang w:val="fr-FR" w:eastAsia="fr-FR"/>
              </w:rPr>
            </w:pPr>
            <w:r w:rsidRPr="00601EC8">
              <w:rPr>
                <w:rFonts w:eastAsia="Times New Roman"/>
                <w:color w:val="auto"/>
                <w:sz w:val="20"/>
                <w:szCs w:val="20"/>
                <w:lang w:val="fr-FR" w:eastAsia="fr-FR"/>
              </w:rPr>
              <w:t>Pièce</w:t>
            </w:r>
          </w:p>
        </w:tc>
      </w:tr>
      <w:tr w:rsidR="00EA6602" w:rsidRPr="00601EC8" w14:paraId="311F3BEE" w14:textId="77777777" w:rsidTr="00EA6602">
        <w:trPr>
          <w:trHeight w:val="20"/>
        </w:trPr>
        <w:tc>
          <w:tcPr>
            <w:tcW w:w="369" w:type="pct"/>
            <w:shd w:val="clear" w:color="auto" w:fill="auto"/>
            <w:noWrap/>
            <w:vAlign w:val="center"/>
          </w:tcPr>
          <w:p w14:paraId="5EB545F1" w14:textId="77777777" w:rsidR="00EA6602" w:rsidRPr="00601EC8" w:rsidRDefault="00EA6602" w:rsidP="00EA6602">
            <w:pPr>
              <w:spacing w:after="0" w:line="240" w:lineRule="auto"/>
              <w:jc w:val="right"/>
              <w:rPr>
                <w:rFonts w:eastAsia="Times New Roman"/>
                <w:color w:val="000000"/>
                <w:sz w:val="20"/>
                <w:szCs w:val="20"/>
                <w:lang w:val="fr-FR" w:eastAsia="fr-FR"/>
              </w:rPr>
            </w:pPr>
            <w:r w:rsidRPr="00601EC8">
              <w:rPr>
                <w:rFonts w:eastAsia="Times New Roman"/>
                <w:color w:val="000000"/>
                <w:sz w:val="20"/>
                <w:szCs w:val="20"/>
                <w:lang w:val="fr-FR" w:eastAsia="fr-FR"/>
              </w:rPr>
              <w:t>6.</w:t>
            </w:r>
          </w:p>
        </w:tc>
        <w:tc>
          <w:tcPr>
            <w:tcW w:w="2286" w:type="pct"/>
            <w:shd w:val="clear" w:color="auto" w:fill="auto"/>
            <w:noWrap/>
            <w:vAlign w:val="center"/>
          </w:tcPr>
          <w:p w14:paraId="6B491008" w14:textId="77777777" w:rsidR="00EA6602" w:rsidRPr="00601EC8" w:rsidRDefault="00EA6602" w:rsidP="00EA6602">
            <w:pPr>
              <w:spacing w:after="0" w:line="240" w:lineRule="auto"/>
              <w:rPr>
                <w:rFonts w:eastAsia="Times New Roman" w:cs="Calibri"/>
                <w:color w:val="000000"/>
                <w:sz w:val="20"/>
                <w:szCs w:val="20"/>
                <w:lang w:eastAsia="fr-FR"/>
              </w:rPr>
            </w:pPr>
            <w:r w:rsidRPr="00601EC8">
              <w:rPr>
                <w:rFonts w:eastAsia="Times New Roman" w:cs="Calibri"/>
                <w:color w:val="000000"/>
                <w:sz w:val="20"/>
                <w:szCs w:val="20"/>
                <w:lang w:val="fr-CD" w:eastAsia="fr-CD"/>
              </w:rPr>
              <w:t>Chaise visiteurs et réunion</w:t>
            </w:r>
          </w:p>
        </w:tc>
        <w:tc>
          <w:tcPr>
            <w:tcW w:w="1611" w:type="pct"/>
            <w:shd w:val="clear" w:color="auto" w:fill="auto"/>
            <w:noWrap/>
            <w:vAlign w:val="center"/>
          </w:tcPr>
          <w:p w14:paraId="6CF8E8CE" w14:textId="77777777" w:rsidR="00EA6602" w:rsidRPr="00601EC8" w:rsidRDefault="00EA6602" w:rsidP="00EA6602">
            <w:pPr>
              <w:spacing w:after="0" w:line="240" w:lineRule="auto"/>
              <w:jc w:val="center"/>
              <w:rPr>
                <w:rFonts w:eastAsia="Times New Roman"/>
                <w:color w:val="auto"/>
                <w:sz w:val="20"/>
                <w:szCs w:val="20"/>
                <w:lang w:val="fr-FR" w:eastAsia="fr-FR"/>
              </w:rPr>
            </w:pPr>
            <w:r w:rsidRPr="00601EC8">
              <w:rPr>
                <w:rFonts w:eastAsia="Times New Roman"/>
                <w:color w:val="auto"/>
                <w:sz w:val="20"/>
                <w:szCs w:val="20"/>
                <w:lang w:val="fr-FR" w:eastAsia="fr-FR"/>
              </w:rPr>
              <w:t>373</w:t>
            </w:r>
          </w:p>
        </w:tc>
        <w:tc>
          <w:tcPr>
            <w:tcW w:w="734" w:type="pct"/>
            <w:shd w:val="clear" w:color="auto" w:fill="auto"/>
            <w:noWrap/>
            <w:vAlign w:val="center"/>
          </w:tcPr>
          <w:p w14:paraId="2408283D" w14:textId="77777777" w:rsidR="00EA6602" w:rsidRPr="00601EC8" w:rsidRDefault="00EA6602" w:rsidP="00EA6602">
            <w:pPr>
              <w:spacing w:after="0" w:line="240" w:lineRule="auto"/>
              <w:jc w:val="center"/>
              <w:rPr>
                <w:rFonts w:eastAsia="Times New Roman"/>
                <w:color w:val="auto"/>
                <w:sz w:val="20"/>
                <w:szCs w:val="20"/>
                <w:lang w:val="fr-FR" w:eastAsia="fr-FR"/>
              </w:rPr>
            </w:pPr>
            <w:r w:rsidRPr="00601EC8">
              <w:rPr>
                <w:rFonts w:eastAsia="Times New Roman"/>
                <w:color w:val="auto"/>
                <w:sz w:val="20"/>
                <w:szCs w:val="20"/>
                <w:lang w:val="fr-FR" w:eastAsia="fr-FR"/>
              </w:rPr>
              <w:t>Pièce</w:t>
            </w:r>
          </w:p>
        </w:tc>
      </w:tr>
      <w:tr w:rsidR="00EA6602" w:rsidRPr="00601EC8" w14:paraId="4C0B2883" w14:textId="77777777" w:rsidTr="00EA6602">
        <w:trPr>
          <w:trHeight w:val="20"/>
        </w:trPr>
        <w:tc>
          <w:tcPr>
            <w:tcW w:w="369" w:type="pct"/>
            <w:shd w:val="clear" w:color="auto" w:fill="auto"/>
            <w:noWrap/>
            <w:vAlign w:val="center"/>
          </w:tcPr>
          <w:p w14:paraId="164AF9F9" w14:textId="77777777" w:rsidR="00EA6602" w:rsidRPr="00601EC8" w:rsidRDefault="00EA6602" w:rsidP="00EA6602">
            <w:pPr>
              <w:spacing w:after="0" w:line="240" w:lineRule="auto"/>
              <w:jc w:val="right"/>
              <w:rPr>
                <w:rFonts w:eastAsia="Times New Roman"/>
                <w:color w:val="000000"/>
                <w:sz w:val="20"/>
                <w:szCs w:val="20"/>
                <w:lang w:val="fr-FR" w:eastAsia="fr-FR"/>
              </w:rPr>
            </w:pPr>
            <w:r w:rsidRPr="00601EC8">
              <w:rPr>
                <w:rFonts w:eastAsia="Times New Roman"/>
                <w:color w:val="000000"/>
                <w:sz w:val="20"/>
                <w:szCs w:val="20"/>
                <w:lang w:val="fr-FR" w:eastAsia="fr-FR"/>
              </w:rPr>
              <w:t>7.</w:t>
            </w:r>
          </w:p>
        </w:tc>
        <w:tc>
          <w:tcPr>
            <w:tcW w:w="2286" w:type="pct"/>
            <w:shd w:val="clear" w:color="auto" w:fill="auto"/>
            <w:noWrap/>
            <w:vAlign w:val="center"/>
          </w:tcPr>
          <w:p w14:paraId="55647722" w14:textId="77777777" w:rsidR="00EA6602" w:rsidRPr="00601EC8" w:rsidRDefault="00EA6602" w:rsidP="00EA6602">
            <w:pPr>
              <w:spacing w:after="0" w:line="240" w:lineRule="auto"/>
              <w:rPr>
                <w:rFonts w:eastAsia="Times New Roman" w:cs="Calibri"/>
                <w:color w:val="000000"/>
                <w:sz w:val="20"/>
                <w:szCs w:val="20"/>
                <w:lang w:eastAsia="fr-FR"/>
              </w:rPr>
            </w:pPr>
            <w:r w:rsidRPr="00601EC8">
              <w:rPr>
                <w:rFonts w:eastAsia="Times New Roman" w:cs="Calibri"/>
                <w:color w:val="000000"/>
                <w:sz w:val="20"/>
                <w:szCs w:val="20"/>
                <w:lang w:val="fr-CD" w:eastAsia="fr-CD"/>
              </w:rPr>
              <w:t>Chaise simple</w:t>
            </w:r>
          </w:p>
        </w:tc>
        <w:tc>
          <w:tcPr>
            <w:tcW w:w="1611" w:type="pct"/>
            <w:shd w:val="clear" w:color="auto" w:fill="auto"/>
            <w:noWrap/>
            <w:vAlign w:val="center"/>
          </w:tcPr>
          <w:p w14:paraId="0A3B3D9A" w14:textId="77777777" w:rsidR="00EA6602" w:rsidRPr="00601EC8" w:rsidRDefault="00EA6602" w:rsidP="00EA6602">
            <w:pPr>
              <w:spacing w:after="0" w:line="240" w:lineRule="auto"/>
              <w:jc w:val="center"/>
              <w:rPr>
                <w:rFonts w:eastAsia="Times New Roman"/>
                <w:color w:val="auto"/>
                <w:sz w:val="20"/>
                <w:szCs w:val="20"/>
                <w:lang w:val="fr-FR" w:eastAsia="fr-FR"/>
              </w:rPr>
            </w:pPr>
            <w:r w:rsidRPr="00601EC8">
              <w:rPr>
                <w:rFonts w:eastAsia="Times New Roman"/>
                <w:color w:val="auto"/>
                <w:sz w:val="20"/>
                <w:szCs w:val="20"/>
                <w:lang w:val="fr-FR" w:eastAsia="fr-FR"/>
              </w:rPr>
              <w:t>142</w:t>
            </w:r>
          </w:p>
        </w:tc>
        <w:tc>
          <w:tcPr>
            <w:tcW w:w="734" w:type="pct"/>
            <w:shd w:val="clear" w:color="auto" w:fill="auto"/>
            <w:noWrap/>
            <w:vAlign w:val="center"/>
          </w:tcPr>
          <w:p w14:paraId="1DB70627" w14:textId="77777777" w:rsidR="00EA6602" w:rsidRPr="00601EC8" w:rsidRDefault="00EA6602" w:rsidP="00EA6602">
            <w:pPr>
              <w:spacing w:after="0" w:line="240" w:lineRule="auto"/>
              <w:jc w:val="center"/>
              <w:rPr>
                <w:rFonts w:eastAsia="Times New Roman"/>
                <w:color w:val="auto"/>
                <w:sz w:val="20"/>
                <w:szCs w:val="20"/>
                <w:lang w:val="fr-FR" w:eastAsia="fr-FR"/>
              </w:rPr>
            </w:pPr>
            <w:r w:rsidRPr="00601EC8">
              <w:rPr>
                <w:rFonts w:eastAsia="Times New Roman"/>
                <w:color w:val="auto"/>
                <w:sz w:val="20"/>
                <w:szCs w:val="20"/>
                <w:lang w:val="fr-FR" w:eastAsia="fr-FR"/>
              </w:rPr>
              <w:t>Pièce</w:t>
            </w:r>
          </w:p>
        </w:tc>
      </w:tr>
      <w:tr w:rsidR="00EA6602" w:rsidRPr="00601EC8" w14:paraId="0F2D3EEB" w14:textId="77777777" w:rsidTr="00EA6602">
        <w:trPr>
          <w:trHeight w:val="20"/>
        </w:trPr>
        <w:tc>
          <w:tcPr>
            <w:tcW w:w="369" w:type="pct"/>
            <w:shd w:val="clear" w:color="auto" w:fill="auto"/>
            <w:noWrap/>
            <w:vAlign w:val="center"/>
          </w:tcPr>
          <w:p w14:paraId="631E03E0" w14:textId="77777777" w:rsidR="00EA6602" w:rsidRPr="00601EC8" w:rsidRDefault="00EA6602" w:rsidP="00EA6602">
            <w:pPr>
              <w:spacing w:after="0" w:line="240" w:lineRule="auto"/>
              <w:jc w:val="right"/>
              <w:rPr>
                <w:rFonts w:eastAsia="Times New Roman"/>
                <w:color w:val="000000"/>
                <w:sz w:val="20"/>
                <w:szCs w:val="20"/>
                <w:lang w:val="fr-FR" w:eastAsia="fr-FR"/>
              </w:rPr>
            </w:pPr>
            <w:r w:rsidRPr="00601EC8">
              <w:rPr>
                <w:rFonts w:eastAsia="Times New Roman"/>
                <w:color w:val="000000"/>
                <w:sz w:val="20"/>
                <w:szCs w:val="20"/>
                <w:lang w:val="fr-FR" w:eastAsia="fr-FR"/>
              </w:rPr>
              <w:t>8.</w:t>
            </w:r>
          </w:p>
        </w:tc>
        <w:tc>
          <w:tcPr>
            <w:tcW w:w="2286" w:type="pct"/>
            <w:shd w:val="clear" w:color="auto" w:fill="auto"/>
            <w:noWrap/>
            <w:vAlign w:val="center"/>
          </w:tcPr>
          <w:p w14:paraId="1187A3DC" w14:textId="77777777" w:rsidR="00EA6602" w:rsidRPr="00601EC8" w:rsidRDefault="00EA6602" w:rsidP="00EA6602">
            <w:pPr>
              <w:spacing w:after="0" w:line="240" w:lineRule="auto"/>
              <w:rPr>
                <w:rFonts w:eastAsia="Times New Roman" w:cs="Calibri"/>
                <w:color w:val="000000"/>
                <w:sz w:val="20"/>
                <w:szCs w:val="20"/>
                <w:lang w:eastAsia="fr-FR"/>
              </w:rPr>
            </w:pPr>
            <w:r w:rsidRPr="00601EC8">
              <w:rPr>
                <w:rFonts w:eastAsia="Times New Roman" w:cs="Calibri"/>
                <w:color w:val="000000"/>
                <w:sz w:val="20"/>
                <w:szCs w:val="20"/>
                <w:lang w:val="fr-CD" w:eastAsia="fr-CD"/>
              </w:rPr>
              <w:t>Trieur de bureau en métallique</w:t>
            </w:r>
          </w:p>
        </w:tc>
        <w:tc>
          <w:tcPr>
            <w:tcW w:w="1611" w:type="pct"/>
            <w:shd w:val="clear" w:color="auto" w:fill="auto"/>
            <w:noWrap/>
            <w:vAlign w:val="center"/>
          </w:tcPr>
          <w:p w14:paraId="1BA5EF96" w14:textId="77777777" w:rsidR="00EA6602" w:rsidRPr="00601EC8" w:rsidRDefault="00EA6602" w:rsidP="00EA6602">
            <w:pPr>
              <w:spacing w:after="0" w:line="240" w:lineRule="auto"/>
              <w:jc w:val="center"/>
              <w:rPr>
                <w:rFonts w:eastAsia="Times New Roman"/>
                <w:color w:val="auto"/>
                <w:sz w:val="20"/>
                <w:szCs w:val="20"/>
                <w:lang w:val="fr-FR" w:eastAsia="fr-FR"/>
              </w:rPr>
            </w:pPr>
            <w:r w:rsidRPr="00601EC8">
              <w:rPr>
                <w:rFonts w:eastAsia="Times New Roman"/>
                <w:color w:val="auto"/>
                <w:sz w:val="20"/>
                <w:szCs w:val="20"/>
                <w:lang w:val="fr-FR" w:eastAsia="fr-FR"/>
              </w:rPr>
              <w:t>75</w:t>
            </w:r>
          </w:p>
        </w:tc>
        <w:tc>
          <w:tcPr>
            <w:tcW w:w="734" w:type="pct"/>
            <w:shd w:val="clear" w:color="auto" w:fill="auto"/>
            <w:noWrap/>
            <w:vAlign w:val="center"/>
          </w:tcPr>
          <w:p w14:paraId="47E51DF7" w14:textId="77777777" w:rsidR="00EA6602" w:rsidRPr="00601EC8" w:rsidRDefault="00EA6602" w:rsidP="00EA6602">
            <w:pPr>
              <w:spacing w:after="0" w:line="240" w:lineRule="auto"/>
              <w:jc w:val="center"/>
              <w:rPr>
                <w:rFonts w:eastAsia="Times New Roman"/>
                <w:color w:val="auto"/>
                <w:sz w:val="20"/>
                <w:szCs w:val="20"/>
                <w:lang w:val="fr-FR" w:eastAsia="fr-FR"/>
              </w:rPr>
            </w:pPr>
            <w:r w:rsidRPr="00601EC8">
              <w:rPr>
                <w:rFonts w:eastAsia="Times New Roman"/>
                <w:color w:val="auto"/>
                <w:sz w:val="20"/>
                <w:szCs w:val="20"/>
                <w:lang w:val="fr-FR" w:eastAsia="fr-FR"/>
              </w:rPr>
              <w:t>Pièce</w:t>
            </w:r>
          </w:p>
        </w:tc>
      </w:tr>
      <w:tr w:rsidR="00EA6602" w:rsidRPr="00601EC8" w14:paraId="45A20FD3" w14:textId="77777777" w:rsidTr="00EA6602">
        <w:trPr>
          <w:trHeight w:val="20"/>
        </w:trPr>
        <w:tc>
          <w:tcPr>
            <w:tcW w:w="369" w:type="pct"/>
            <w:shd w:val="clear" w:color="auto" w:fill="auto"/>
            <w:noWrap/>
            <w:vAlign w:val="center"/>
          </w:tcPr>
          <w:p w14:paraId="55D374F8" w14:textId="77777777" w:rsidR="00EA6602" w:rsidRPr="00601EC8" w:rsidRDefault="00EA6602" w:rsidP="00EA6602">
            <w:pPr>
              <w:spacing w:after="0" w:line="240" w:lineRule="auto"/>
              <w:jc w:val="right"/>
              <w:rPr>
                <w:rFonts w:eastAsia="Times New Roman"/>
                <w:color w:val="000000"/>
                <w:sz w:val="20"/>
                <w:szCs w:val="20"/>
                <w:lang w:val="fr-FR" w:eastAsia="fr-FR"/>
              </w:rPr>
            </w:pPr>
            <w:r w:rsidRPr="00601EC8">
              <w:rPr>
                <w:rFonts w:eastAsia="Times New Roman"/>
                <w:color w:val="000000"/>
                <w:sz w:val="20"/>
                <w:szCs w:val="20"/>
                <w:lang w:val="fr-FR" w:eastAsia="fr-FR"/>
              </w:rPr>
              <w:t>9.</w:t>
            </w:r>
          </w:p>
        </w:tc>
        <w:tc>
          <w:tcPr>
            <w:tcW w:w="2286" w:type="pct"/>
            <w:shd w:val="clear" w:color="auto" w:fill="auto"/>
            <w:noWrap/>
            <w:vAlign w:val="center"/>
          </w:tcPr>
          <w:p w14:paraId="2C3B1F64" w14:textId="77777777" w:rsidR="00EA6602" w:rsidRPr="00601EC8" w:rsidRDefault="00EA6602" w:rsidP="00EA6602">
            <w:pPr>
              <w:spacing w:after="0" w:line="240" w:lineRule="auto"/>
              <w:rPr>
                <w:rFonts w:eastAsia="Times New Roman" w:cs="Calibri"/>
                <w:color w:val="000000"/>
                <w:sz w:val="20"/>
                <w:szCs w:val="20"/>
                <w:lang w:eastAsia="fr-FR"/>
              </w:rPr>
            </w:pPr>
            <w:r w:rsidRPr="00601EC8">
              <w:rPr>
                <w:rFonts w:eastAsia="Times New Roman" w:cs="Calibri"/>
                <w:color w:val="000000"/>
                <w:sz w:val="20"/>
                <w:szCs w:val="20"/>
                <w:lang w:val="fr-CD" w:eastAsia="fr-CD"/>
              </w:rPr>
              <w:t>Ventilateur sur pied</w:t>
            </w:r>
          </w:p>
        </w:tc>
        <w:tc>
          <w:tcPr>
            <w:tcW w:w="1611" w:type="pct"/>
            <w:shd w:val="clear" w:color="auto" w:fill="auto"/>
            <w:noWrap/>
            <w:vAlign w:val="center"/>
          </w:tcPr>
          <w:p w14:paraId="73301C3D" w14:textId="77777777" w:rsidR="00EA6602" w:rsidRPr="00601EC8" w:rsidRDefault="00EA6602" w:rsidP="00EA6602">
            <w:pPr>
              <w:spacing w:after="0" w:line="240" w:lineRule="auto"/>
              <w:jc w:val="center"/>
              <w:rPr>
                <w:rFonts w:eastAsia="Times New Roman"/>
                <w:color w:val="auto"/>
                <w:sz w:val="20"/>
                <w:szCs w:val="20"/>
                <w:lang w:val="fr-FR" w:eastAsia="fr-FR"/>
              </w:rPr>
            </w:pPr>
            <w:r w:rsidRPr="00601EC8">
              <w:rPr>
                <w:rFonts w:eastAsia="Times New Roman"/>
                <w:color w:val="auto"/>
                <w:sz w:val="20"/>
                <w:szCs w:val="20"/>
                <w:lang w:val="fr-FR" w:eastAsia="fr-FR"/>
              </w:rPr>
              <w:t>42</w:t>
            </w:r>
          </w:p>
        </w:tc>
        <w:tc>
          <w:tcPr>
            <w:tcW w:w="734" w:type="pct"/>
            <w:shd w:val="clear" w:color="auto" w:fill="auto"/>
            <w:noWrap/>
            <w:vAlign w:val="center"/>
          </w:tcPr>
          <w:p w14:paraId="17B832FE" w14:textId="77777777" w:rsidR="00EA6602" w:rsidRPr="00601EC8" w:rsidRDefault="00EA6602" w:rsidP="00EA6602">
            <w:pPr>
              <w:spacing w:after="0" w:line="240" w:lineRule="auto"/>
              <w:jc w:val="center"/>
              <w:rPr>
                <w:rFonts w:eastAsia="Times New Roman"/>
                <w:color w:val="auto"/>
                <w:sz w:val="20"/>
                <w:szCs w:val="20"/>
                <w:lang w:val="fr-FR" w:eastAsia="fr-FR"/>
              </w:rPr>
            </w:pPr>
            <w:r w:rsidRPr="00601EC8">
              <w:rPr>
                <w:rFonts w:eastAsia="Times New Roman"/>
                <w:color w:val="auto"/>
                <w:sz w:val="20"/>
                <w:szCs w:val="20"/>
                <w:lang w:val="fr-FR" w:eastAsia="fr-FR"/>
              </w:rPr>
              <w:t>Pièce</w:t>
            </w:r>
          </w:p>
        </w:tc>
      </w:tr>
    </w:tbl>
    <w:p w14:paraId="530BC797" w14:textId="77777777" w:rsidR="00EA6602" w:rsidRDefault="00EA6602" w:rsidP="009832FD">
      <w:pPr>
        <w:jc w:val="both"/>
      </w:pPr>
    </w:p>
    <w:p w14:paraId="0AC9A648" w14:textId="01D4A638" w:rsidR="00045566" w:rsidRDefault="00045566">
      <w:pPr>
        <w:spacing w:after="0" w:line="240" w:lineRule="auto"/>
      </w:pPr>
      <w:r>
        <w:br w:type="page"/>
      </w:r>
    </w:p>
    <w:p w14:paraId="55F97301" w14:textId="77777777" w:rsidR="009832FD" w:rsidRPr="00601EC8" w:rsidRDefault="009832FD" w:rsidP="009832FD"/>
    <w:p w14:paraId="478E31A3" w14:textId="5DBDE433" w:rsidR="00D07797" w:rsidRPr="00601EC8" w:rsidRDefault="00D07797" w:rsidP="00F62667">
      <w:pPr>
        <w:pStyle w:val="Titre1"/>
        <w:rPr>
          <w:rFonts w:ascii="Georgia" w:hAnsi="Georgia"/>
        </w:rPr>
      </w:pPr>
      <w:bookmarkStart w:id="50" w:name="_Toc185197061"/>
      <w:r w:rsidRPr="00601EC8">
        <w:rPr>
          <w:rFonts w:ascii="Georgia" w:hAnsi="Georgia"/>
        </w:rPr>
        <w:t>Objet et portée du marché</w:t>
      </w:r>
      <w:bookmarkEnd w:id="50"/>
    </w:p>
    <w:p w14:paraId="7B133F27" w14:textId="4D5A202A" w:rsidR="009804F1" w:rsidRPr="00601EC8" w:rsidRDefault="009804F1" w:rsidP="009804F1">
      <w:pPr>
        <w:pStyle w:val="Titre2"/>
        <w:rPr>
          <w:rFonts w:ascii="Georgia" w:hAnsi="Georgia"/>
        </w:rPr>
      </w:pPr>
      <w:bookmarkStart w:id="51" w:name="_Toc364253074"/>
      <w:bookmarkStart w:id="52" w:name="_Ref224472424"/>
      <w:bookmarkStart w:id="53" w:name="_Ref224472425"/>
      <w:bookmarkStart w:id="54" w:name="_Toc257380481"/>
      <w:bookmarkStart w:id="55" w:name="_Toc260134198"/>
      <w:bookmarkStart w:id="56" w:name="_Toc185197062"/>
      <w:r w:rsidRPr="00601EC8">
        <w:rPr>
          <w:rFonts w:ascii="Georgia" w:hAnsi="Georgia"/>
        </w:rPr>
        <w:t>Mode de passation</w:t>
      </w:r>
      <w:bookmarkEnd w:id="51"/>
      <w:bookmarkEnd w:id="56"/>
    </w:p>
    <w:p w14:paraId="7BE2205F" w14:textId="77777777" w:rsidR="005D38FA" w:rsidRPr="00601EC8" w:rsidRDefault="005D38FA" w:rsidP="005D38FA">
      <w:pPr>
        <w:pStyle w:val="Corpsdetexte"/>
        <w:rPr>
          <w:rFonts w:ascii="Georgia" w:eastAsia="Calibri" w:hAnsi="Georgia" w:cs="Times New Roman"/>
          <w:color w:val="585756"/>
          <w:kern w:val="0"/>
          <w:sz w:val="21"/>
          <w:szCs w:val="22"/>
          <w:lang w:val="fr-BE"/>
        </w:rPr>
      </w:pPr>
      <w:bookmarkStart w:id="57" w:name="_Toc364253075"/>
      <w:r w:rsidRPr="00601EC8">
        <w:rPr>
          <w:rFonts w:ascii="Georgia" w:eastAsia="Calibri" w:hAnsi="Georgia" w:cs="Times New Roman"/>
          <w:color w:val="585756"/>
          <w:kern w:val="0"/>
          <w:sz w:val="21"/>
          <w:szCs w:val="22"/>
          <w:lang w:val="fr-BE"/>
        </w:rPr>
        <w:t>Le présent marché est attribué, en application de 36 de la loi du 17 juin 2016, via une procédure ouverte.</w:t>
      </w:r>
    </w:p>
    <w:p w14:paraId="14278E55" w14:textId="560590F5" w:rsidR="009804F1" w:rsidRPr="00601EC8" w:rsidRDefault="009804F1" w:rsidP="00C72B94">
      <w:pPr>
        <w:pStyle w:val="Titre2"/>
        <w:keepLines w:val="0"/>
        <w:widowControl w:val="0"/>
        <w:tabs>
          <w:tab w:val="num" w:pos="576"/>
        </w:tabs>
        <w:suppressAutoHyphens/>
        <w:spacing w:after="240"/>
        <w:rPr>
          <w:rFonts w:ascii="Georgia" w:hAnsi="Georgia"/>
        </w:rPr>
      </w:pPr>
      <w:bookmarkStart w:id="58" w:name="_Toc185197063"/>
      <w:r w:rsidRPr="00601EC8">
        <w:rPr>
          <w:rFonts w:ascii="Georgia" w:hAnsi="Georgia"/>
        </w:rPr>
        <w:t>Publication</w:t>
      </w:r>
      <w:bookmarkEnd w:id="58"/>
      <w:r w:rsidRPr="00601EC8">
        <w:rPr>
          <w:rFonts w:ascii="Georgia" w:hAnsi="Georgia"/>
        </w:rPr>
        <w:t xml:space="preserve"> </w:t>
      </w:r>
      <w:bookmarkEnd w:id="57"/>
    </w:p>
    <w:p w14:paraId="1F987A6E" w14:textId="77777777" w:rsidR="00B90610" w:rsidRPr="00601EC8" w:rsidRDefault="00B90610" w:rsidP="2D88A2E9">
      <w:pPr>
        <w:pStyle w:val="Titre3"/>
        <w:keepNext/>
        <w:widowControl w:val="0"/>
        <w:tabs>
          <w:tab w:val="num" w:pos="720"/>
        </w:tabs>
        <w:suppressAutoHyphens/>
        <w:autoSpaceDE/>
        <w:autoSpaceDN/>
        <w:adjustRightInd/>
        <w:spacing w:before="180" w:after="180"/>
        <w:rPr>
          <w:rFonts w:ascii="Georgia" w:hAnsi="Georgia"/>
        </w:rPr>
      </w:pPr>
      <w:bookmarkStart w:id="59" w:name="_Toc257039833"/>
      <w:bookmarkStart w:id="60" w:name="_Toc185197064"/>
      <w:proofErr w:type="spellStart"/>
      <w:r w:rsidRPr="00601EC8">
        <w:rPr>
          <w:rFonts w:ascii="Georgia" w:hAnsi="Georgia"/>
        </w:rPr>
        <w:t>Publicité</w:t>
      </w:r>
      <w:proofErr w:type="spellEnd"/>
      <w:r w:rsidRPr="00601EC8">
        <w:rPr>
          <w:rFonts w:ascii="Georgia" w:hAnsi="Georgia"/>
        </w:rPr>
        <w:t xml:space="preserve"> </w:t>
      </w:r>
      <w:proofErr w:type="spellStart"/>
      <w:r w:rsidRPr="00601EC8">
        <w:rPr>
          <w:rFonts w:ascii="Georgia" w:hAnsi="Georgia"/>
        </w:rPr>
        <w:t>officielle</w:t>
      </w:r>
      <w:bookmarkEnd w:id="59"/>
      <w:bookmarkEnd w:id="60"/>
      <w:proofErr w:type="spellEnd"/>
    </w:p>
    <w:p w14:paraId="379D8A34" w14:textId="5B7FD777" w:rsidR="00B90610" w:rsidRPr="00601EC8" w:rsidRDefault="00B90610" w:rsidP="00B90610">
      <w:pPr>
        <w:pStyle w:val="Corpsdetexte"/>
        <w:rPr>
          <w:rFonts w:ascii="Georgia" w:eastAsia="Calibri" w:hAnsi="Georgia" w:cs="Times New Roman"/>
          <w:color w:val="585756"/>
          <w:kern w:val="0"/>
          <w:sz w:val="21"/>
          <w:szCs w:val="22"/>
          <w:lang w:val="fr-BE"/>
        </w:rPr>
      </w:pPr>
      <w:r w:rsidRPr="00601EC8">
        <w:rPr>
          <w:rFonts w:ascii="Georgia" w:eastAsia="Calibri" w:hAnsi="Georgia" w:cs="Times New Roman"/>
          <w:color w:val="585756"/>
          <w:kern w:val="0"/>
          <w:sz w:val="21"/>
          <w:szCs w:val="22"/>
          <w:lang w:val="fr-BE"/>
        </w:rPr>
        <w:t>Le présent marché fait l’objet d’une publication officielle au Bulletin des Adjudications (via e-notification).</w:t>
      </w:r>
    </w:p>
    <w:p w14:paraId="71CD4304" w14:textId="1015CCE5" w:rsidR="00B90610" w:rsidRPr="00601EC8" w:rsidRDefault="00B90610" w:rsidP="00B90610">
      <w:pPr>
        <w:pStyle w:val="Corpsdetexte"/>
        <w:rPr>
          <w:rFonts w:ascii="Georgia" w:eastAsia="Calibri" w:hAnsi="Georgia" w:cs="Times New Roman"/>
          <w:color w:val="585756"/>
          <w:kern w:val="0"/>
          <w:sz w:val="21"/>
          <w:szCs w:val="22"/>
          <w:lang w:val="fr-BE"/>
        </w:rPr>
      </w:pPr>
    </w:p>
    <w:p w14:paraId="4C8C13C4" w14:textId="43F68979" w:rsidR="009804F1" w:rsidRPr="00601EC8" w:rsidRDefault="009804F1" w:rsidP="2D88A2E9">
      <w:pPr>
        <w:pStyle w:val="Titre3"/>
        <w:keepNext/>
        <w:widowControl w:val="0"/>
        <w:tabs>
          <w:tab w:val="num" w:pos="720"/>
        </w:tabs>
        <w:suppressAutoHyphens/>
        <w:autoSpaceDE/>
        <w:autoSpaceDN/>
        <w:adjustRightInd/>
        <w:spacing w:before="180" w:after="180"/>
        <w:rPr>
          <w:rFonts w:ascii="Georgia" w:hAnsi="Georgia"/>
        </w:rPr>
      </w:pPr>
      <w:bookmarkStart w:id="61" w:name="_Toc185197065"/>
      <w:r w:rsidRPr="00601EC8">
        <w:rPr>
          <w:rFonts w:ascii="Georgia" w:hAnsi="Georgia"/>
        </w:rPr>
        <w:t>Publication</w:t>
      </w:r>
      <w:r w:rsidR="00644D17" w:rsidRPr="00601EC8">
        <w:rPr>
          <w:rFonts w:ascii="Georgia" w:hAnsi="Georgia"/>
        </w:rPr>
        <w:t>s</w:t>
      </w:r>
      <w:r w:rsidRPr="00601EC8">
        <w:rPr>
          <w:rFonts w:ascii="Georgia" w:hAnsi="Georgia"/>
        </w:rPr>
        <w:t xml:space="preserve"> </w:t>
      </w:r>
      <w:proofErr w:type="spellStart"/>
      <w:r w:rsidR="00644D17" w:rsidRPr="00601EC8">
        <w:rPr>
          <w:rFonts w:ascii="Georgia" w:hAnsi="Georgia"/>
        </w:rPr>
        <w:t>complémentaires</w:t>
      </w:r>
      <w:bookmarkEnd w:id="61"/>
      <w:proofErr w:type="spellEnd"/>
    </w:p>
    <w:p w14:paraId="02C495F4" w14:textId="5FDDAC64" w:rsidR="00644D17" w:rsidRPr="00601EC8" w:rsidRDefault="00644D17" w:rsidP="00644D17">
      <w:pPr>
        <w:pStyle w:val="Corpsdetexte"/>
        <w:rPr>
          <w:rFonts w:ascii="Georgia" w:eastAsia="Calibri" w:hAnsi="Georgia" w:cs="Times New Roman"/>
          <w:color w:val="585756"/>
          <w:kern w:val="0"/>
          <w:sz w:val="21"/>
          <w:szCs w:val="22"/>
          <w:lang w:val="fr-BE"/>
        </w:rPr>
      </w:pPr>
      <w:r w:rsidRPr="00601EC8">
        <w:rPr>
          <w:rFonts w:ascii="Georgia" w:eastAsia="Calibri" w:hAnsi="Georgia" w:cs="Times New Roman"/>
          <w:color w:val="585756"/>
          <w:kern w:val="0"/>
          <w:sz w:val="21"/>
          <w:szCs w:val="22"/>
          <w:lang w:val="fr-BE"/>
        </w:rPr>
        <w:t xml:space="preserve">Le présent CSC est </w:t>
      </w:r>
      <w:r w:rsidR="006D6EDE" w:rsidRPr="00601EC8">
        <w:rPr>
          <w:rFonts w:ascii="Georgia" w:eastAsia="Calibri" w:hAnsi="Georgia" w:cs="Times New Roman"/>
          <w:color w:val="585756"/>
          <w:kern w:val="0"/>
          <w:sz w:val="21"/>
          <w:szCs w:val="22"/>
          <w:lang w:val="fr-BE"/>
        </w:rPr>
        <w:t>publiée</w:t>
      </w:r>
      <w:r w:rsidRPr="00601EC8">
        <w:rPr>
          <w:rFonts w:ascii="Georgia" w:eastAsia="Calibri" w:hAnsi="Georgia" w:cs="Times New Roman"/>
          <w:color w:val="585756"/>
          <w:kern w:val="0"/>
          <w:sz w:val="21"/>
          <w:szCs w:val="22"/>
          <w:lang w:val="fr-BE"/>
        </w:rPr>
        <w:t xml:space="preserve"> sur le site Web de </w:t>
      </w:r>
      <w:proofErr w:type="spellStart"/>
      <w:r w:rsidR="00032705" w:rsidRPr="00601EC8">
        <w:rPr>
          <w:rFonts w:ascii="Georgia" w:eastAsia="Calibri" w:hAnsi="Georgia" w:cs="Times New Roman"/>
          <w:color w:val="585756"/>
          <w:kern w:val="0"/>
          <w:sz w:val="21"/>
          <w:szCs w:val="22"/>
          <w:lang w:val="fr-BE"/>
        </w:rPr>
        <w:t>Enabel</w:t>
      </w:r>
      <w:proofErr w:type="spellEnd"/>
      <w:r w:rsidRPr="00601EC8">
        <w:rPr>
          <w:rFonts w:ascii="Georgia" w:eastAsia="Calibri" w:hAnsi="Georgia" w:cs="Times New Roman"/>
          <w:color w:val="585756"/>
          <w:kern w:val="0"/>
          <w:sz w:val="21"/>
          <w:szCs w:val="22"/>
          <w:lang w:val="fr-BE"/>
        </w:rPr>
        <w:t xml:space="preserve"> (www.</w:t>
      </w:r>
      <w:r w:rsidR="00032705" w:rsidRPr="00601EC8">
        <w:rPr>
          <w:rFonts w:ascii="Georgia" w:eastAsia="Calibri" w:hAnsi="Georgia" w:cs="Times New Roman"/>
          <w:color w:val="585756"/>
          <w:kern w:val="0"/>
          <w:sz w:val="21"/>
          <w:szCs w:val="22"/>
          <w:lang w:val="fr-BE"/>
        </w:rPr>
        <w:t>enabel.be</w:t>
      </w:r>
      <w:r w:rsidRPr="00601EC8">
        <w:rPr>
          <w:rFonts w:ascii="Georgia" w:eastAsia="Calibri" w:hAnsi="Georgia" w:cs="Times New Roman"/>
          <w:color w:val="585756"/>
          <w:kern w:val="0"/>
          <w:sz w:val="21"/>
          <w:szCs w:val="22"/>
          <w:lang w:val="fr-BE"/>
        </w:rPr>
        <w:t>).</w:t>
      </w:r>
    </w:p>
    <w:p w14:paraId="093D87AD" w14:textId="77777777" w:rsidR="009804F1" w:rsidRPr="00601EC8" w:rsidRDefault="009804F1" w:rsidP="00C72B94">
      <w:pPr>
        <w:pStyle w:val="Titre2"/>
        <w:keepLines w:val="0"/>
        <w:widowControl w:val="0"/>
        <w:tabs>
          <w:tab w:val="num" w:pos="576"/>
        </w:tabs>
        <w:suppressAutoHyphens/>
        <w:spacing w:after="240"/>
        <w:rPr>
          <w:rFonts w:ascii="Georgia" w:hAnsi="Georgia"/>
        </w:rPr>
      </w:pPr>
      <w:bookmarkStart w:id="62" w:name="_Toc364253076"/>
      <w:bookmarkStart w:id="63" w:name="_Toc185197066"/>
      <w:r w:rsidRPr="00601EC8">
        <w:rPr>
          <w:rFonts w:ascii="Georgia" w:hAnsi="Georgia"/>
        </w:rPr>
        <w:t>Information</w:t>
      </w:r>
      <w:bookmarkEnd w:id="52"/>
      <w:bookmarkEnd w:id="53"/>
      <w:bookmarkEnd w:id="54"/>
      <w:bookmarkEnd w:id="55"/>
      <w:bookmarkEnd w:id="62"/>
      <w:bookmarkEnd w:id="63"/>
    </w:p>
    <w:p w14:paraId="49DE18BE" w14:textId="3643BC02" w:rsidR="006D6EDE" w:rsidRPr="00601EC8" w:rsidRDefault="006D6EDE" w:rsidP="009804F1">
      <w:pPr>
        <w:pStyle w:val="Corpsdetexte"/>
        <w:rPr>
          <w:rFonts w:ascii="Georgia" w:eastAsia="Calibri" w:hAnsi="Georgia" w:cs="Times New Roman"/>
          <w:color w:val="585756"/>
          <w:kern w:val="0"/>
          <w:sz w:val="21"/>
          <w:szCs w:val="22"/>
          <w:lang w:val="fr-BE"/>
        </w:rPr>
      </w:pPr>
      <w:r w:rsidRPr="00601EC8">
        <w:rPr>
          <w:rFonts w:ascii="Georgia" w:eastAsia="Calibri" w:hAnsi="Georgia" w:cs="Times New Roman"/>
          <w:color w:val="585756"/>
          <w:kern w:val="0"/>
          <w:sz w:val="21"/>
          <w:szCs w:val="22"/>
          <w:lang w:val="fr-BE"/>
        </w:rPr>
        <w:t>L’attribution de ce marché est coordonnée par la Cellule Marchés publics d’</w:t>
      </w:r>
      <w:proofErr w:type="spellStart"/>
      <w:r w:rsidRPr="00601EC8">
        <w:rPr>
          <w:rFonts w:ascii="Georgia" w:eastAsia="Calibri" w:hAnsi="Georgia" w:cs="Times New Roman"/>
          <w:color w:val="585756"/>
          <w:kern w:val="0"/>
          <w:sz w:val="21"/>
          <w:szCs w:val="22"/>
          <w:lang w:val="fr-BE"/>
        </w:rPr>
        <w:t>Enabel</w:t>
      </w:r>
      <w:proofErr w:type="spellEnd"/>
      <w:r w:rsidRPr="00601EC8">
        <w:rPr>
          <w:rFonts w:ascii="Georgia" w:eastAsia="Calibri" w:hAnsi="Georgia" w:cs="Times New Roman"/>
          <w:color w:val="585756"/>
          <w:kern w:val="0"/>
          <w:sz w:val="21"/>
          <w:szCs w:val="22"/>
          <w:lang w:val="fr-BE"/>
        </w:rPr>
        <w:t xml:space="preserve"> en RDC (</w:t>
      </w:r>
      <w:hyperlink r:id="rId18" w:history="1">
        <w:r w:rsidR="005A2406" w:rsidRPr="00B141F1">
          <w:rPr>
            <w:rStyle w:val="Lienhypertexte"/>
            <w:rFonts w:ascii="Georgia" w:eastAsia="Calibri" w:hAnsi="Georgia" w:cs="Times New Roman"/>
            <w:kern w:val="0"/>
            <w:sz w:val="21"/>
            <w:szCs w:val="22"/>
            <w:lang w:val="fr-BE"/>
          </w:rPr>
          <w:t>procurement.cod@enabel.be</w:t>
        </w:r>
      </w:hyperlink>
      <w:r w:rsidR="005A2406">
        <w:rPr>
          <w:rFonts w:ascii="Georgia" w:eastAsia="Calibri" w:hAnsi="Georgia" w:cs="Times New Roman"/>
          <w:color w:val="585756"/>
          <w:kern w:val="0"/>
          <w:sz w:val="21"/>
          <w:szCs w:val="22"/>
          <w:lang w:val="fr-BE"/>
        </w:rPr>
        <w:t xml:space="preserve"> </w:t>
      </w:r>
      <w:r w:rsidRPr="00601EC8">
        <w:rPr>
          <w:rFonts w:ascii="Georgia" w:eastAsia="Calibri" w:hAnsi="Georgia" w:cs="Times New Roman"/>
          <w:color w:val="585756"/>
          <w:kern w:val="0"/>
          <w:sz w:val="21"/>
          <w:szCs w:val="22"/>
          <w:lang w:val="fr-BE"/>
        </w:rPr>
        <w:t xml:space="preserve">). Aussi longtemps que court la procédure, tous les contacts entre le pouvoir adjudicateur et les soumissionnaires (éventuels) concernant le présent marché se font exclusivement via ce service / cette personne et il est interdit aux soumissionnaires (éventuels) d’entrer en contact avec le pouvoir adjudicateur d’une autre manière au sujet du présent marché, sauf disposition contraire dans le présent CSC. </w:t>
      </w:r>
    </w:p>
    <w:p w14:paraId="236225FB" w14:textId="77777777" w:rsidR="006D6EDE" w:rsidRPr="00601EC8" w:rsidRDefault="006D6EDE" w:rsidP="009804F1">
      <w:pPr>
        <w:pStyle w:val="Corpsdetexte"/>
        <w:rPr>
          <w:rFonts w:ascii="Georgia" w:eastAsia="Calibri" w:hAnsi="Georgia" w:cs="Times New Roman"/>
          <w:color w:val="585756"/>
          <w:kern w:val="0"/>
          <w:sz w:val="21"/>
          <w:szCs w:val="22"/>
          <w:lang w:val="fr-BE"/>
        </w:rPr>
      </w:pPr>
      <w:r w:rsidRPr="00601EC8">
        <w:rPr>
          <w:rFonts w:ascii="Georgia" w:eastAsia="Calibri" w:hAnsi="Georgia" w:cs="Times New Roman"/>
          <w:color w:val="585756"/>
          <w:kern w:val="0"/>
          <w:sz w:val="21"/>
          <w:szCs w:val="22"/>
          <w:lang w:val="fr-BE"/>
        </w:rPr>
        <w:t xml:space="preserve">Jusqu’à 10 jours avant la date limite de remise des offres inclus, les soumissionnaires potentiels peuvent poser des questions concernant le CSC et le marché. Les questions seront posées par écrit à l’adresse suivante : </w:t>
      </w:r>
      <w:hyperlink r:id="rId19" w:history="1">
        <w:r w:rsidRPr="00601EC8">
          <w:rPr>
            <w:rStyle w:val="Lienhypertexte"/>
            <w:rFonts w:ascii="Georgia" w:eastAsia="Calibri" w:hAnsi="Georgia" w:cs="Times New Roman"/>
            <w:kern w:val="0"/>
            <w:sz w:val="21"/>
            <w:szCs w:val="22"/>
            <w:lang w:val="fr-BE"/>
          </w:rPr>
          <w:t>renovat.nshimirimana@enabel.be</w:t>
        </w:r>
      </w:hyperlink>
      <w:r w:rsidRPr="00601EC8">
        <w:rPr>
          <w:rFonts w:ascii="Georgia" w:eastAsia="Calibri" w:hAnsi="Georgia" w:cs="Times New Roman"/>
          <w:color w:val="585756"/>
          <w:kern w:val="0"/>
          <w:sz w:val="21"/>
          <w:szCs w:val="22"/>
          <w:lang w:val="fr-BE"/>
        </w:rPr>
        <w:t xml:space="preserve"> et il y sera répondu au fur et à mesure de leur réception. Lorsque celles-ci entrainent un complément ou une rectification, l’aperçu de ces questions-réponses sera envoyée à l’ensemble des participants contactés et publiés sur le site </w:t>
      </w:r>
      <w:proofErr w:type="spellStart"/>
      <w:r w:rsidRPr="00601EC8">
        <w:rPr>
          <w:rFonts w:ascii="Georgia" w:eastAsia="Calibri" w:hAnsi="Georgia" w:cs="Times New Roman"/>
          <w:color w:val="585756"/>
          <w:kern w:val="0"/>
          <w:sz w:val="21"/>
          <w:szCs w:val="22"/>
          <w:lang w:val="fr-BE"/>
        </w:rPr>
        <w:t>Enabel</w:t>
      </w:r>
      <w:proofErr w:type="spellEnd"/>
      <w:r w:rsidRPr="00601EC8">
        <w:rPr>
          <w:rFonts w:ascii="Georgia" w:eastAsia="Calibri" w:hAnsi="Georgia" w:cs="Times New Roman"/>
          <w:color w:val="585756"/>
          <w:kern w:val="0"/>
          <w:sz w:val="21"/>
          <w:szCs w:val="22"/>
          <w:lang w:val="fr-BE"/>
        </w:rPr>
        <w:t xml:space="preserve"> six jours avant la date limite de remise des offres Jusqu’à la notification de la décision d’attribution, il ne sera donné aucune information sur l’évolution de la procédure. </w:t>
      </w:r>
    </w:p>
    <w:p w14:paraId="409B8E5A" w14:textId="7B4C34BA" w:rsidR="006D6EDE" w:rsidRPr="00601EC8" w:rsidRDefault="006D6EDE" w:rsidP="009804F1">
      <w:pPr>
        <w:pStyle w:val="Corpsdetexte"/>
        <w:rPr>
          <w:rFonts w:ascii="Georgia" w:eastAsia="Calibri" w:hAnsi="Georgia" w:cs="Times New Roman"/>
          <w:color w:val="585756"/>
          <w:kern w:val="0"/>
          <w:sz w:val="21"/>
          <w:szCs w:val="22"/>
          <w:lang w:val="fr-BE"/>
        </w:rPr>
      </w:pPr>
      <w:r w:rsidRPr="00601EC8">
        <w:rPr>
          <w:rFonts w:ascii="Georgia" w:eastAsia="Calibri" w:hAnsi="Georgia" w:cs="Times New Roman"/>
          <w:color w:val="585756"/>
          <w:kern w:val="0"/>
          <w:sz w:val="21"/>
          <w:szCs w:val="22"/>
          <w:lang w:val="fr-BE"/>
        </w:rPr>
        <w:t xml:space="preserve">Les documents de marchés seront accessibles gratuitement à l’adresse internet suivante : • </w:t>
      </w:r>
      <w:hyperlink r:id="rId20" w:history="1">
        <w:r w:rsidRPr="00601EC8">
          <w:rPr>
            <w:rStyle w:val="Lienhypertexte"/>
            <w:rFonts w:ascii="Georgia" w:eastAsia="Calibri" w:hAnsi="Georgia" w:cs="Times New Roman"/>
            <w:kern w:val="0"/>
            <w:sz w:val="21"/>
            <w:szCs w:val="22"/>
            <w:lang w:val="fr-BE"/>
          </w:rPr>
          <w:t>www.enabel.be</w:t>
        </w:r>
      </w:hyperlink>
      <w:r w:rsidRPr="00601EC8">
        <w:rPr>
          <w:rFonts w:ascii="Georgia" w:eastAsia="Calibri" w:hAnsi="Georgia" w:cs="Times New Roman"/>
          <w:color w:val="585756"/>
          <w:kern w:val="0"/>
          <w:sz w:val="21"/>
          <w:szCs w:val="22"/>
          <w:lang w:val="fr-BE"/>
        </w:rPr>
        <w:t xml:space="preserve"> (suivre « travaillez avec nous ») </w:t>
      </w:r>
    </w:p>
    <w:p w14:paraId="672E167C" w14:textId="77777777" w:rsidR="006D6EDE" w:rsidRPr="00601EC8" w:rsidRDefault="006D6EDE" w:rsidP="009804F1">
      <w:pPr>
        <w:pStyle w:val="Corpsdetexte"/>
        <w:rPr>
          <w:rFonts w:ascii="Georgia" w:eastAsia="Calibri" w:hAnsi="Georgia" w:cs="Times New Roman"/>
          <w:color w:val="585756"/>
          <w:kern w:val="0"/>
          <w:sz w:val="21"/>
          <w:szCs w:val="22"/>
          <w:lang w:val="fr-BE"/>
        </w:rPr>
      </w:pPr>
      <w:r w:rsidRPr="00601EC8">
        <w:rPr>
          <w:rFonts w:ascii="Georgia" w:eastAsia="Calibri" w:hAnsi="Georgia" w:cs="Times New Roman"/>
          <w:color w:val="585756"/>
          <w:kern w:val="0"/>
          <w:sz w:val="21"/>
          <w:szCs w:val="22"/>
          <w:lang w:val="fr-BE"/>
        </w:rPr>
        <w:t xml:space="preserve">Le soumissionnaire est censé introduire son offre en ayant pris connaissance et en tenant compte des rectifications éventuelles concernant l’avis de marché ou le CSC qui sont publiées au Bulletin des Adjudications. Il lui est vivement conseillé de se renseigner sur les éventuelles modifications ou informations complémentaires. </w:t>
      </w:r>
    </w:p>
    <w:p w14:paraId="251A5215" w14:textId="6E2186BC" w:rsidR="009804F1" w:rsidRPr="00601EC8" w:rsidRDefault="006D6EDE" w:rsidP="009804F1">
      <w:pPr>
        <w:pStyle w:val="Corpsdetexte"/>
        <w:rPr>
          <w:rFonts w:ascii="Georgia" w:eastAsia="Calibri" w:hAnsi="Georgia" w:cs="Times New Roman"/>
          <w:color w:val="585756"/>
          <w:kern w:val="0"/>
          <w:sz w:val="21"/>
          <w:szCs w:val="22"/>
          <w:lang w:val="fr-BE"/>
        </w:rPr>
      </w:pPr>
      <w:r w:rsidRPr="00601EC8">
        <w:rPr>
          <w:rFonts w:ascii="Georgia" w:eastAsia="Calibri" w:hAnsi="Georgia" w:cs="Times New Roman"/>
          <w:color w:val="585756"/>
          <w:kern w:val="0"/>
          <w:sz w:val="21"/>
          <w:szCs w:val="22"/>
          <w:lang w:val="fr-BE"/>
        </w:rPr>
        <w:t>Conformément à l’article 81 de l’A.R. du 18 avril 2017, le soumissionnaire est tenu de dénoncer immédiatement toute lacune, erreur ou omission dans les documents du marché qui rende impossible l’établissement de son prix ou la comparaison des offres, au plus tard dans un délai de 10 jours avant la date limite de réception des offres.</w:t>
      </w:r>
    </w:p>
    <w:p w14:paraId="7DCBAFC4" w14:textId="77777777" w:rsidR="009804F1" w:rsidRPr="00601EC8" w:rsidRDefault="009804F1" w:rsidP="00C72B94">
      <w:pPr>
        <w:pStyle w:val="Titre2"/>
        <w:keepLines w:val="0"/>
        <w:widowControl w:val="0"/>
        <w:tabs>
          <w:tab w:val="num" w:pos="576"/>
        </w:tabs>
        <w:suppressAutoHyphens/>
        <w:spacing w:after="240"/>
        <w:rPr>
          <w:rFonts w:ascii="Georgia" w:hAnsi="Georgia"/>
        </w:rPr>
      </w:pPr>
      <w:bookmarkStart w:id="64" w:name="_Toc260134199"/>
      <w:bookmarkStart w:id="65" w:name="_Toc364253077"/>
      <w:bookmarkStart w:id="66" w:name="_Toc185197067"/>
      <w:r w:rsidRPr="00601EC8">
        <w:rPr>
          <w:rFonts w:ascii="Georgia" w:hAnsi="Georgia"/>
        </w:rPr>
        <w:t>Offre</w:t>
      </w:r>
      <w:bookmarkEnd w:id="64"/>
      <w:bookmarkEnd w:id="65"/>
      <w:bookmarkEnd w:id="66"/>
    </w:p>
    <w:p w14:paraId="0A22DEA1" w14:textId="77777777" w:rsidR="009804F1" w:rsidRPr="00601EC8" w:rsidRDefault="009804F1" w:rsidP="2D88A2E9">
      <w:pPr>
        <w:pStyle w:val="Titre3"/>
        <w:keepNext/>
        <w:widowControl w:val="0"/>
        <w:tabs>
          <w:tab w:val="num" w:pos="720"/>
        </w:tabs>
        <w:suppressAutoHyphens/>
        <w:autoSpaceDE/>
        <w:autoSpaceDN/>
        <w:adjustRightInd/>
        <w:spacing w:before="180" w:after="180"/>
        <w:rPr>
          <w:rFonts w:ascii="Georgia" w:hAnsi="Georgia"/>
        </w:rPr>
      </w:pPr>
      <w:bookmarkStart w:id="67" w:name="_Toc257380483"/>
      <w:bookmarkStart w:id="68" w:name="_Toc260134200"/>
      <w:bookmarkStart w:id="69" w:name="_Toc185197068"/>
      <w:r w:rsidRPr="00601EC8">
        <w:rPr>
          <w:rFonts w:ascii="Georgia" w:hAnsi="Georgia"/>
        </w:rPr>
        <w:t xml:space="preserve">Données à </w:t>
      </w:r>
      <w:proofErr w:type="spellStart"/>
      <w:r w:rsidRPr="00601EC8">
        <w:rPr>
          <w:rFonts w:ascii="Georgia" w:hAnsi="Georgia"/>
        </w:rPr>
        <w:t>mentionner</w:t>
      </w:r>
      <w:proofErr w:type="spellEnd"/>
      <w:r w:rsidRPr="00601EC8">
        <w:rPr>
          <w:rFonts w:ascii="Georgia" w:hAnsi="Georgia"/>
        </w:rPr>
        <w:t xml:space="preserve"> dans </w:t>
      </w:r>
      <w:proofErr w:type="spellStart"/>
      <w:r w:rsidRPr="00601EC8">
        <w:rPr>
          <w:rFonts w:ascii="Georgia" w:hAnsi="Georgia"/>
        </w:rPr>
        <w:t>l’offre</w:t>
      </w:r>
      <w:bookmarkEnd w:id="69"/>
      <w:proofErr w:type="spellEnd"/>
    </w:p>
    <w:p w14:paraId="73E050D9" w14:textId="77777777" w:rsidR="00E55C39" w:rsidRPr="00601EC8" w:rsidRDefault="00E55C39" w:rsidP="00E55C39">
      <w:pPr>
        <w:pStyle w:val="Corpsdetexte"/>
        <w:rPr>
          <w:rFonts w:ascii="Georgia" w:eastAsia="Calibri" w:hAnsi="Georgia" w:cs="Times New Roman"/>
          <w:color w:val="585756"/>
          <w:kern w:val="0"/>
          <w:sz w:val="21"/>
          <w:szCs w:val="22"/>
          <w:lang w:val="fr-BE"/>
        </w:rPr>
      </w:pPr>
      <w:r w:rsidRPr="00601EC8">
        <w:rPr>
          <w:rFonts w:ascii="Georgia" w:eastAsia="Calibri" w:hAnsi="Georgia" w:cs="Times New Roman"/>
          <w:color w:val="585756"/>
          <w:kern w:val="0"/>
          <w:sz w:val="21"/>
          <w:szCs w:val="22"/>
          <w:lang w:val="fr-BE"/>
        </w:rPr>
        <w:t>L’attention des soumissionnaires est attirée sur les principes généraux édictés au titre 1 de la loi du 17 juin 2016 et qui sont applicables à la présente procédure de passation.</w:t>
      </w:r>
    </w:p>
    <w:p w14:paraId="7F8A9867" w14:textId="77777777" w:rsidR="00E55C39" w:rsidRPr="00601EC8" w:rsidRDefault="00E55C39" w:rsidP="00E55C39">
      <w:pPr>
        <w:pStyle w:val="Corpsdetexte"/>
        <w:rPr>
          <w:rFonts w:ascii="Georgia" w:eastAsia="Calibri" w:hAnsi="Georgia" w:cs="Times New Roman"/>
          <w:color w:val="585756"/>
          <w:kern w:val="0"/>
          <w:sz w:val="21"/>
          <w:szCs w:val="22"/>
          <w:lang w:val="fr-BE"/>
        </w:rPr>
      </w:pPr>
      <w:r w:rsidRPr="00601EC8">
        <w:rPr>
          <w:rFonts w:ascii="Georgia" w:eastAsia="Calibri" w:hAnsi="Georgia" w:cs="Times New Roman"/>
          <w:color w:val="585756"/>
          <w:kern w:val="0"/>
          <w:sz w:val="21"/>
          <w:szCs w:val="22"/>
          <w:lang w:val="fr-BE"/>
        </w:rPr>
        <w:t>Le soumissionnaire est tenu d’utiliser le formulaire d’offre joint en annexe. A défaut d’utiliser ce formulaire, il supporte l’entière responsabilité de la parfaite concordance entre les documents qu’il a utilisés et le formulaire.</w:t>
      </w:r>
    </w:p>
    <w:p w14:paraId="0305A620" w14:textId="44B85675" w:rsidR="00E55C39" w:rsidRPr="00601EC8" w:rsidRDefault="00E55C39" w:rsidP="00E55C39">
      <w:pPr>
        <w:pStyle w:val="Corpsdetexte"/>
        <w:rPr>
          <w:rFonts w:ascii="Georgia" w:eastAsia="Calibri" w:hAnsi="Georgia" w:cs="Times New Roman"/>
          <w:color w:val="585756"/>
          <w:kern w:val="0"/>
          <w:sz w:val="21"/>
          <w:szCs w:val="22"/>
          <w:lang w:val="fr-BE"/>
        </w:rPr>
      </w:pPr>
      <w:r w:rsidRPr="00601EC8">
        <w:rPr>
          <w:rFonts w:ascii="Georgia" w:eastAsia="Calibri" w:hAnsi="Georgia" w:cs="Times New Roman"/>
          <w:color w:val="585756"/>
          <w:kern w:val="0"/>
          <w:sz w:val="21"/>
          <w:szCs w:val="22"/>
          <w:lang w:val="fr-BE"/>
        </w:rPr>
        <w:t>L’offre et les annexes jointes au formulaire d’offre sont rédigées en français.</w:t>
      </w:r>
    </w:p>
    <w:p w14:paraId="6F2925C5" w14:textId="77777777" w:rsidR="00E55C39" w:rsidRPr="00601EC8" w:rsidRDefault="00E55C39" w:rsidP="00E55C39">
      <w:pPr>
        <w:pStyle w:val="Corpsdetexte"/>
        <w:rPr>
          <w:rFonts w:ascii="Georgia" w:eastAsia="Calibri" w:hAnsi="Georgia" w:cs="Times New Roman"/>
          <w:color w:val="585756"/>
          <w:kern w:val="0"/>
          <w:sz w:val="21"/>
          <w:szCs w:val="22"/>
          <w:lang w:val="fr-BE"/>
        </w:rPr>
      </w:pPr>
      <w:r w:rsidRPr="00601EC8">
        <w:rPr>
          <w:rFonts w:ascii="Georgia" w:eastAsia="Calibri" w:hAnsi="Georgia" w:cs="Times New Roman"/>
          <w:color w:val="585756"/>
          <w:kern w:val="0"/>
          <w:sz w:val="21"/>
          <w:szCs w:val="22"/>
          <w:lang w:val="fr-BE"/>
        </w:rPr>
        <w:t>Par le dépôt de son offre, le soumissionnaire renonce automatiquement à ses conditions générales ou particulières de vente, même si celles-ci sont mentionnées dans l’une ou l’autre annexe à son offre.</w:t>
      </w:r>
    </w:p>
    <w:p w14:paraId="3FD1EEF0" w14:textId="173AC586" w:rsidR="009804F1" w:rsidRPr="00601EC8" w:rsidRDefault="00E55C39" w:rsidP="009804F1">
      <w:pPr>
        <w:pStyle w:val="Corpsdetexte"/>
        <w:rPr>
          <w:rFonts w:ascii="Georgia" w:eastAsia="Calibri" w:hAnsi="Georgia" w:cs="Times New Roman"/>
          <w:color w:val="585756"/>
          <w:kern w:val="0"/>
          <w:sz w:val="21"/>
          <w:szCs w:val="22"/>
          <w:lang w:val="fr-BE"/>
        </w:rPr>
      </w:pPr>
      <w:r w:rsidRPr="00601EC8">
        <w:rPr>
          <w:rFonts w:ascii="Georgia" w:eastAsia="Calibri" w:hAnsi="Georgia" w:cs="Times New Roman"/>
          <w:color w:val="585756"/>
          <w:kern w:val="0"/>
          <w:sz w:val="21"/>
          <w:szCs w:val="22"/>
          <w:lang w:val="fr-BE"/>
        </w:rPr>
        <w:t xml:space="preserve">Le soumissionnaire indique clairement dans son offre quelle information est confidentielle et/ou se rapporte à des secrets techniques ou commerciaux et ne peut donc pas être divulguée par le pouvoir adjudicateur. </w:t>
      </w:r>
    </w:p>
    <w:p w14:paraId="73C84321" w14:textId="77777777" w:rsidR="009804F1" w:rsidRPr="00601EC8" w:rsidRDefault="009804F1" w:rsidP="2D88A2E9">
      <w:pPr>
        <w:pStyle w:val="Titre3"/>
        <w:keepNext/>
        <w:widowControl w:val="0"/>
        <w:tabs>
          <w:tab w:val="num" w:pos="720"/>
        </w:tabs>
        <w:suppressAutoHyphens/>
        <w:autoSpaceDE/>
        <w:autoSpaceDN/>
        <w:adjustRightInd/>
        <w:spacing w:before="180" w:after="180"/>
        <w:rPr>
          <w:rFonts w:ascii="Georgia" w:hAnsi="Georgia"/>
          <w:lang w:val="fr-BE"/>
        </w:rPr>
      </w:pPr>
      <w:bookmarkStart w:id="70" w:name="_Toc185197069"/>
      <w:r w:rsidRPr="00601EC8">
        <w:rPr>
          <w:rFonts w:ascii="Georgia" w:hAnsi="Georgia"/>
          <w:lang w:val="fr-BE"/>
        </w:rPr>
        <w:t>Durée de validité de l’offre</w:t>
      </w:r>
      <w:bookmarkEnd w:id="70"/>
    </w:p>
    <w:p w14:paraId="4BAB3101" w14:textId="52E4049F" w:rsidR="009804F1" w:rsidRPr="00601EC8" w:rsidRDefault="009804F1" w:rsidP="009804F1">
      <w:pPr>
        <w:pStyle w:val="Corpsdetexte"/>
        <w:rPr>
          <w:rFonts w:ascii="Georgia" w:eastAsia="Calibri" w:hAnsi="Georgia" w:cs="Times New Roman"/>
          <w:color w:val="585756"/>
          <w:kern w:val="0"/>
          <w:sz w:val="21"/>
          <w:szCs w:val="22"/>
          <w:lang w:val="fr-BE"/>
        </w:rPr>
      </w:pPr>
      <w:r w:rsidRPr="00601EC8">
        <w:rPr>
          <w:rFonts w:ascii="Georgia" w:eastAsia="Calibri" w:hAnsi="Georgia" w:cs="Times New Roman"/>
          <w:color w:val="585756"/>
          <w:kern w:val="0"/>
          <w:sz w:val="21"/>
          <w:szCs w:val="22"/>
          <w:lang w:val="fr-BE"/>
        </w:rPr>
        <w:t xml:space="preserve">Les soumissionnaires restent liés par leur offre pendant un délai de </w:t>
      </w:r>
      <w:r w:rsidR="00F801F2">
        <w:rPr>
          <w:rFonts w:ascii="Georgia" w:eastAsia="Calibri" w:hAnsi="Georgia" w:cs="Times New Roman"/>
          <w:color w:val="585756"/>
          <w:kern w:val="0"/>
          <w:sz w:val="21"/>
          <w:szCs w:val="22"/>
          <w:lang w:val="fr-BE"/>
        </w:rPr>
        <w:t>12</w:t>
      </w:r>
      <w:r w:rsidR="00F801F2" w:rsidRPr="00601EC8">
        <w:rPr>
          <w:rFonts w:ascii="Georgia" w:eastAsia="Calibri" w:hAnsi="Georgia" w:cs="Times New Roman"/>
          <w:color w:val="585756"/>
          <w:kern w:val="0"/>
          <w:sz w:val="21"/>
          <w:szCs w:val="22"/>
          <w:lang w:val="fr-BE"/>
        </w:rPr>
        <w:t xml:space="preserve">0 </w:t>
      </w:r>
      <w:r w:rsidRPr="00601EC8">
        <w:rPr>
          <w:rFonts w:ascii="Georgia" w:eastAsia="Calibri" w:hAnsi="Georgia" w:cs="Times New Roman"/>
          <w:color w:val="585756"/>
          <w:kern w:val="0"/>
          <w:sz w:val="21"/>
          <w:szCs w:val="22"/>
          <w:lang w:val="fr-BE"/>
        </w:rPr>
        <w:t xml:space="preserve">jours calendrier, à compter de la date limite de réception. </w:t>
      </w:r>
    </w:p>
    <w:p w14:paraId="0183E3C3" w14:textId="77777777" w:rsidR="009804F1" w:rsidRPr="00601EC8" w:rsidRDefault="009804F1" w:rsidP="2D88A2E9">
      <w:pPr>
        <w:pStyle w:val="Titre3"/>
        <w:keepNext/>
        <w:widowControl w:val="0"/>
        <w:tabs>
          <w:tab w:val="num" w:pos="720"/>
        </w:tabs>
        <w:suppressAutoHyphens/>
        <w:autoSpaceDE/>
        <w:autoSpaceDN/>
        <w:adjustRightInd/>
        <w:spacing w:before="180" w:after="180"/>
        <w:rPr>
          <w:rFonts w:ascii="Georgia" w:hAnsi="Georgia"/>
        </w:rPr>
      </w:pPr>
      <w:bookmarkStart w:id="71" w:name="_Toc257380485"/>
      <w:bookmarkStart w:id="72" w:name="_Toc260134204"/>
      <w:bookmarkStart w:id="73" w:name="_Toc185197070"/>
      <w:bookmarkEnd w:id="67"/>
      <w:bookmarkEnd w:id="68"/>
      <w:r w:rsidRPr="00045566">
        <w:rPr>
          <w:rFonts w:ascii="Georgia" w:hAnsi="Georgia"/>
          <w:lang w:val="fr-FR"/>
        </w:rPr>
        <w:t>Détermination</w:t>
      </w:r>
      <w:r w:rsidRPr="00601EC8">
        <w:rPr>
          <w:rFonts w:ascii="Georgia" w:hAnsi="Georgia"/>
        </w:rPr>
        <w:t xml:space="preserve"> des prix</w:t>
      </w:r>
      <w:bookmarkEnd w:id="71"/>
      <w:bookmarkEnd w:id="72"/>
      <w:bookmarkEnd w:id="73"/>
    </w:p>
    <w:p w14:paraId="3BC54EA3" w14:textId="77777777" w:rsidR="009804F1" w:rsidRPr="00601EC8" w:rsidRDefault="009804F1" w:rsidP="00900075">
      <w:pPr>
        <w:pStyle w:val="Corpsdetexte"/>
        <w:rPr>
          <w:rFonts w:ascii="Georgia" w:eastAsia="Calibri" w:hAnsi="Georgia" w:cs="Times New Roman"/>
          <w:color w:val="585756"/>
          <w:kern w:val="0"/>
          <w:sz w:val="21"/>
          <w:szCs w:val="22"/>
          <w:lang w:val="fr-BE"/>
        </w:rPr>
      </w:pPr>
      <w:r w:rsidRPr="00601EC8">
        <w:rPr>
          <w:rFonts w:ascii="Georgia" w:eastAsia="Calibri" w:hAnsi="Georgia" w:cs="Times New Roman"/>
          <w:color w:val="585756"/>
          <w:kern w:val="0"/>
          <w:sz w:val="21"/>
          <w:szCs w:val="22"/>
          <w:lang w:val="fr-BE"/>
        </w:rPr>
        <w:t>Tous les prix mentionnés dans le formulaire d’offre doivent être obligatoirement libellés en EURO.</w:t>
      </w:r>
    </w:p>
    <w:p w14:paraId="1B668FCC" w14:textId="506EB1E3" w:rsidR="009804F1" w:rsidRPr="00601EC8" w:rsidRDefault="009804F1" w:rsidP="00983DC2">
      <w:pPr>
        <w:pStyle w:val="Corpsdetexte"/>
        <w:pBdr>
          <w:top w:val="single" w:sz="4" w:space="1" w:color="auto"/>
          <w:left w:val="single" w:sz="4" w:space="4" w:color="auto"/>
          <w:bottom w:val="single" w:sz="4" w:space="1" w:color="auto"/>
          <w:right w:val="single" w:sz="4" w:space="4" w:color="auto"/>
        </w:pBdr>
        <w:rPr>
          <w:rFonts w:ascii="Georgia" w:eastAsia="Calibri" w:hAnsi="Georgia" w:cs="Times New Roman"/>
          <w:color w:val="585756"/>
          <w:kern w:val="0"/>
          <w:sz w:val="21"/>
          <w:szCs w:val="22"/>
          <w:lang w:val="fr-BE"/>
        </w:rPr>
      </w:pPr>
      <w:r w:rsidRPr="00601EC8">
        <w:rPr>
          <w:rFonts w:ascii="Georgia" w:eastAsia="Calibri" w:hAnsi="Georgia" w:cs="Times New Roman"/>
          <w:color w:val="585756"/>
          <w:kern w:val="0"/>
          <w:sz w:val="21"/>
          <w:szCs w:val="22"/>
          <w:lang w:val="fr-BE"/>
        </w:rPr>
        <w:t>Le présent marché est un marché à bordereau de prix, ce qui signifie que seul le prix unitaire est forfaitaire. Le prix à payer sera obtenu en appliquant les prix unitaires mentionné dans l’inventaire aux quantités réellement exécutées.</w:t>
      </w:r>
    </w:p>
    <w:p w14:paraId="4BA217FB" w14:textId="77777777" w:rsidR="009804F1" w:rsidRPr="00601EC8" w:rsidRDefault="009804F1" w:rsidP="00900075">
      <w:pPr>
        <w:pStyle w:val="Corpsdetexte"/>
        <w:rPr>
          <w:rFonts w:ascii="Georgia" w:eastAsia="Calibri" w:hAnsi="Georgia" w:cs="Times New Roman"/>
          <w:color w:val="585756"/>
          <w:kern w:val="0"/>
          <w:sz w:val="21"/>
          <w:szCs w:val="22"/>
          <w:lang w:val="fr-BE"/>
        </w:rPr>
      </w:pPr>
      <w:r w:rsidRPr="00601EC8">
        <w:rPr>
          <w:rFonts w:ascii="Georgia" w:eastAsia="Calibri" w:hAnsi="Georgia" w:cs="Times New Roman"/>
          <w:color w:val="585756"/>
          <w:kern w:val="0"/>
          <w:sz w:val="21"/>
          <w:szCs w:val="22"/>
          <w:lang w:val="fr-BE"/>
        </w:rPr>
        <w:t>En application de l’article 37 de l’arrêté royal du 18 avril 2017, le pouvoir adjudicateur peut effectuer toutes les vérifications sur pièces comptables et tous contrôles sur place de l’exactitude des indications fournis dans le cadre de la vérification des prix.</w:t>
      </w:r>
    </w:p>
    <w:p w14:paraId="247EDFF6" w14:textId="0002F804" w:rsidR="009804F1" w:rsidRPr="00601EC8" w:rsidRDefault="009804F1" w:rsidP="2D88A2E9">
      <w:pPr>
        <w:pStyle w:val="Titre3"/>
        <w:keepNext/>
        <w:widowControl w:val="0"/>
        <w:tabs>
          <w:tab w:val="num" w:pos="720"/>
        </w:tabs>
        <w:suppressAutoHyphens/>
        <w:autoSpaceDE/>
        <w:autoSpaceDN/>
        <w:adjustRightInd/>
        <w:spacing w:before="180" w:after="180"/>
        <w:rPr>
          <w:rFonts w:ascii="Georgia" w:hAnsi="Georgia"/>
        </w:rPr>
      </w:pPr>
      <w:bookmarkStart w:id="74" w:name="_Toc185197071"/>
      <w:r w:rsidRPr="00045566">
        <w:rPr>
          <w:rFonts w:ascii="Georgia" w:hAnsi="Georgia"/>
          <w:lang w:val="fr-FR"/>
        </w:rPr>
        <w:t>Eléments inclus</w:t>
      </w:r>
      <w:r w:rsidRPr="00601EC8">
        <w:rPr>
          <w:rFonts w:ascii="Georgia" w:hAnsi="Georgia"/>
        </w:rPr>
        <w:t xml:space="preserve"> dans le prix</w:t>
      </w:r>
      <w:bookmarkEnd w:id="74"/>
    </w:p>
    <w:p w14:paraId="59D2E223" w14:textId="5CF9F468" w:rsidR="00644D17" w:rsidRPr="00601EC8" w:rsidRDefault="00644D17" w:rsidP="00644D17">
      <w:pPr>
        <w:pStyle w:val="BTCtextCTB"/>
        <w:rPr>
          <w:rFonts w:ascii="Georgia" w:eastAsia="Calibri" w:hAnsi="Georgia"/>
          <w:color w:val="585756"/>
          <w:sz w:val="21"/>
          <w:szCs w:val="22"/>
        </w:rPr>
      </w:pPr>
      <w:r w:rsidRPr="00601EC8">
        <w:rPr>
          <w:rFonts w:ascii="Georgia" w:eastAsia="Calibri" w:hAnsi="Georgia"/>
          <w:color w:val="585756"/>
          <w:sz w:val="21"/>
          <w:szCs w:val="22"/>
        </w:rPr>
        <w:t>Le fournisseur est censé avoir inclus dans ses prix tant unitaires que globaux tous les frais et impositions généralement quelconques inhérents à l’exécution du marché, à l’exception de la taxe sur la valeur ajoutée.</w:t>
      </w:r>
    </w:p>
    <w:p w14:paraId="0A3A3D59" w14:textId="77777777" w:rsidR="00644D17" w:rsidRPr="00601EC8" w:rsidRDefault="00644D17" w:rsidP="00644D17">
      <w:pPr>
        <w:pStyle w:val="BTCtextCTB"/>
        <w:rPr>
          <w:rFonts w:ascii="Georgia" w:eastAsia="Calibri" w:hAnsi="Georgia"/>
          <w:color w:val="585756"/>
          <w:sz w:val="21"/>
          <w:szCs w:val="22"/>
        </w:rPr>
      </w:pPr>
      <w:r w:rsidRPr="00601EC8">
        <w:rPr>
          <w:rFonts w:ascii="Georgia" w:eastAsia="Calibri" w:hAnsi="Georgia"/>
          <w:color w:val="585756"/>
          <w:sz w:val="21"/>
          <w:szCs w:val="22"/>
        </w:rPr>
        <w:t>Sont notamment inclus dans les prix :</w:t>
      </w:r>
    </w:p>
    <w:p w14:paraId="775030A2" w14:textId="77777777" w:rsidR="00644D17" w:rsidRPr="00601EC8" w:rsidRDefault="00644D17" w:rsidP="00644D17">
      <w:pPr>
        <w:pStyle w:val="BTCtextCTB"/>
        <w:rPr>
          <w:rFonts w:ascii="Georgia" w:eastAsia="Calibri" w:hAnsi="Georgia"/>
          <w:color w:val="585756"/>
          <w:sz w:val="21"/>
          <w:szCs w:val="22"/>
        </w:rPr>
      </w:pPr>
      <w:r w:rsidRPr="00601EC8">
        <w:rPr>
          <w:rFonts w:ascii="Georgia" w:eastAsia="Calibri" w:hAnsi="Georgia"/>
          <w:color w:val="585756"/>
          <w:sz w:val="21"/>
          <w:szCs w:val="22"/>
        </w:rPr>
        <w:t>1° les emballages, sauf si ceux-ci restent la propriété du soumissionnaire, les frais de chargement, de transbordement et de déchargement intermédiaire, de transport, d'assurance et de dédouanement ;</w:t>
      </w:r>
    </w:p>
    <w:p w14:paraId="5A66A49F" w14:textId="77777777" w:rsidR="00644D17" w:rsidRPr="00601EC8" w:rsidRDefault="00644D17" w:rsidP="00644D17">
      <w:pPr>
        <w:pStyle w:val="BTCtextCTB"/>
        <w:rPr>
          <w:rFonts w:ascii="Georgia" w:eastAsia="Calibri" w:hAnsi="Georgia"/>
          <w:color w:val="585756"/>
          <w:sz w:val="21"/>
          <w:szCs w:val="22"/>
        </w:rPr>
      </w:pPr>
      <w:r w:rsidRPr="00601EC8">
        <w:rPr>
          <w:rFonts w:ascii="Georgia" w:eastAsia="Calibri" w:hAnsi="Georgia"/>
          <w:color w:val="585756"/>
          <w:sz w:val="21"/>
          <w:szCs w:val="22"/>
        </w:rPr>
        <w:t xml:space="preserve">2° le déchargement, le déballage et la mise en place au lieu de livraison, à condition que les documents du marché mentionnent le lieu exact de livraison et les moyens d'accès ; </w:t>
      </w:r>
    </w:p>
    <w:p w14:paraId="2EC645A6" w14:textId="77777777" w:rsidR="00644D17" w:rsidRPr="00601EC8" w:rsidRDefault="00644D17" w:rsidP="00644D17">
      <w:pPr>
        <w:pStyle w:val="BTCtextCTB"/>
        <w:rPr>
          <w:rFonts w:ascii="Georgia" w:eastAsia="Calibri" w:hAnsi="Georgia"/>
          <w:color w:val="585756"/>
          <w:sz w:val="21"/>
          <w:szCs w:val="22"/>
        </w:rPr>
      </w:pPr>
      <w:r w:rsidRPr="00601EC8">
        <w:rPr>
          <w:rFonts w:ascii="Georgia" w:eastAsia="Calibri" w:hAnsi="Georgia"/>
          <w:color w:val="585756"/>
          <w:sz w:val="21"/>
          <w:szCs w:val="22"/>
        </w:rPr>
        <w:t>3° la documentation relative à la fourniture et éventuellement exigée par le pouvoir adjudicateur ;</w:t>
      </w:r>
    </w:p>
    <w:p w14:paraId="076ABBA3" w14:textId="77777777" w:rsidR="00644D17" w:rsidRPr="00601EC8" w:rsidRDefault="00644D17" w:rsidP="00644D17">
      <w:pPr>
        <w:pStyle w:val="BTCtextCTB"/>
        <w:rPr>
          <w:rFonts w:ascii="Georgia" w:eastAsia="Calibri" w:hAnsi="Georgia"/>
          <w:color w:val="585756"/>
          <w:sz w:val="21"/>
          <w:szCs w:val="22"/>
        </w:rPr>
      </w:pPr>
      <w:r w:rsidRPr="00601EC8">
        <w:rPr>
          <w:rFonts w:ascii="Georgia" w:eastAsia="Calibri" w:hAnsi="Georgia"/>
          <w:color w:val="585756"/>
          <w:sz w:val="21"/>
          <w:szCs w:val="22"/>
        </w:rPr>
        <w:t>4° le montage et la mise en service ;</w:t>
      </w:r>
    </w:p>
    <w:p w14:paraId="24AD16E3" w14:textId="77777777" w:rsidR="00644D17" w:rsidRPr="00601EC8" w:rsidRDefault="00644D17" w:rsidP="00644D17">
      <w:pPr>
        <w:pStyle w:val="BTCtextCTB"/>
        <w:rPr>
          <w:rFonts w:ascii="Georgia" w:eastAsia="Calibri" w:hAnsi="Georgia"/>
          <w:color w:val="585756"/>
          <w:sz w:val="21"/>
          <w:szCs w:val="22"/>
        </w:rPr>
      </w:pPr>
      <w:r w:rsidRPr="00601EC8">
        <w:rPr>
          <w:rFonts w:ascii="Georgia" w:eastAsia="Calibri" w:hAnsi="Georgia"/>
          <w:color w:val="585756"/>
          <w:sz w:val="21"/>
          <w:szCs w:val="22"/>
        </w:rPr>
        <w:t>5° la formation nécessaire à l’usage ;</w:t>
      </w:r>
    </w:p>
    <w:p w14:paraId="1F53BE8F" w14:textId="00824431" w:rsidR="00644D17" w:rsidRPr="00601EC8" w:rsidRDefault="00644D17" w:rsidP="00644D17">
      <w:pPr>
        <w:pStyle w:val="BTCtextCTB"/>
        <w:rPr>
          <w:rFonts w:ascii="Georgia" w:eastAsia="Calibri" w:hAnsi="Georgia"/>
          <w:color w:val="585756"/>
          <w:sz w:val="21"/>
          <w:szCs w:val="22"/>
        </w:rPr>
      </w:pPr>
      <w:r w:rsidRPr="00601EC8">
        <w:rPr>
          <w:rFonts w:ascii="Georgia" w:eastAsia="Calibri" w:hAnsi="Georgia"/>
          <w:color w:val="585756"/>
          <w:sz w:val="21"/>
          <w:szCs w:val="22"/>
        </w:rPr>
        <w:t>6° le cas échéant, les mesures imposées par la législation en matière de sécurité et de santé des services</w:t>
      </w:r>
      <w:r w:rsidR="00C06E2A" w:rsidRPr="00601EC8">
        <w:rPr>
          <w:rFonts w:ascii="Georgia" w:eastAsia="Calibri" w:hAnsi="Georgia"/>
          <w:color w:val="585756"/>
          <w:sz w:val="21"/>
          <w:szCs w:val="22"/>
        </w:rPr>
        <w:t xml:space="preserve"> ; travailleurs</w:t>
      </w:r>
      <w:r w:rsidRPr="00601EC8">
        <w:rPr>
          <w:rFonts w:ascii="Georgia" w:eastAsia="Calibri" w:hAnsi="Georgia"/>
          <w:color w:val="585756"/>
          <w:sz w:val="21"/>
          <w:szCs w:val="22"/>
        </w:rPr>
        <w:t xml:space="preserve"> lors de l'exécution de leur travail ;</w:t>
      </w:r>
    </w:p>
    <w:p w14:paraId="6AC24159" w14:textId="77777777" w:rsidR="00644D17" w:rsidRPr="00601EC8" w:rsidRDefault="00644D17" w:rsidP="00644D17">
      <w:pPr>
        <w:pStyle w:val="BTCtextCTB"/>
        <w:rPr>
          <w:rFonts w:ascii="Georgia" w:eastAsia="Calibri" w:hAnsi="Georgia"/>
          <w:color w:val="585756"/>
          <w:sz w:val="21"/>
          <w:szCs w:val="22"/>
        </w:rPr>
      </w:pPr>
      <w:r w:rsidRPr="00601EC8">
        <w:rPr>
          <w:rFonts w:ascii="Georgia" w:eastAsia="Calibri" w:hAnsi="Georgia"/>
          <w:color w:val="585756"/>
          <w:sz w:val="21"/>
          <w:szCs w:val="22"/>
        </w:rPr>
        <w:t>7° les droits de douane et d’accise ;</w:t>
      </w:r>
    </w:p>
    <w:p w14:paraId="3951E586" w14:textId="207EAB33" w:rsidR="00644D17" w:rsidRPr="00601EC8" w:rsidRDefault="00644D17" w:rsidP="00644D17">
      <w:pPr>
        <w:pStyle w:val="BTCtextCTB"/>
        <w:rPr>
          <w:rFonts w:ascii="Georgia" w:eastAsia="Calibri" w:hAnsi="Georgia"/>
          <w:color w:val="585756"/>
          <w:sz w:val="21"/>
          <w:szCs w:val="22"/>
        </w:rPr>
      </w:pPr>
      <w:r w:rsidRPr="00601EC8">
        <w:rPr>
          <w:rFonts w:ascii="Georgia" w:eastAsia="Calibri" w:hAnsi="Georgia"/>
          <w:color w:val="585756"/>
          <w:sz w:val="21"/>
          <w:szCs w:val="22"/>
        </w:rPr>
        <w:t xml:space="preserve">8° Les frais de réception. </w:t>
      </w:r>
    </w:p>
    <w:p w14:paraId="438A5859" w14:textId="77777777" w:rsidR="00C06E2A" w:rsidRPr="00601EC8" w:rsidRDefault="00C06E2A" w:rsidP="00644D17">
      <w:pPr>
        <w:pStyle w:val="BTCtextCTB"/>
        <w:rPr>
          <w:rFonts w:ascii="Georgia" w:eastAsia="Calibri" w:hAnsi="Georgia"/>
          <w:color w:val="585756"/>
          <w:sz w:val="21"/>
          <w:szCs w:val="22"/>
        </w:rPr>
      </w:pPr>
      <w:r w:rsidRPr="00601EC8">
        <w:rPr>
          <w:rFonts w:ascii="Georgia" w:eastAsia="Calibri" w:hAnsi="Georgia"/>
          <w:color w:val="585756"/>
          <w:sz w:val="21"/>
          <w:szCs w:val="22"/>
        </w:rPr>
        <w:t xml:space="preserve">Tous les prix sont DDP (Delivery Duty </w:t>
      </w:r>
      <w:proofErr w:type="spellStart"/>
      <w:r w:rsidRPr="00601EC8">
        <w:rPr>
          <w:rFonts w:ascii="Georgia" w:eastAsia="Calibri" w:hAnsi="Georgia"/>
          <w:color w:val="585756"/>
          <w:sz w:val="21"/>
          <w:szCs w:val="22"/>
        </w:rPr>
        <w:t>Paid</w:t>
      </w:r>
      <w:proofErr w:type="spellEnd"/>
      <w:r w:rsidRPr="00601EC8">
        <w:rPr>
          <w:rFonts w:ascii="Georgia" w:eastAsia="Calibri" w:hAnsi="Georgia"/>
          <w:color w:val="585756"/>
          <w:sz w:val="21"/>
          <w:szCs w:val="22"/>
        </w:rPr>
        <w:t xml:space="preserve">), dans le lieu de livraison précisé au point 4.10.4 (INCOTERMS 2020). </w:t>
      </w:r>
    </w:p>
    <w:p w14:paraId="1D249C95" w14:textId="77777777" w:rsidR="009804F1" w:rsidRPr="00601EC8" w:rsidRDefault="009804F1" w:rsidP="2D88A2E9">
      <w:pPr>
        <w:pStyle w:val="Titre3"/>
        <w:keepNext/>
        <w:widowControl w:val="0"/>
        <w:tabs>
          <w:tab w:val="num" w:pos="720"/>
        </w:tabs>
        <w:suppressAutoHyphens/>
        <w:autoSpaceDE/>
        <w:autoSpaceDN/>
        <w:adjustRightInd/>
        <w:spacing w:before="180" w:after="180"/>
        <w:rPr>
          <w:rFonts w:ascii="Georgia" w:hAnsi="Georgia"/>
        </w:rPr>
      </w:pPr>
      <w:bookmarkStart w:id="75" w:name="_Toc257380488"/>
      <w:bookmarkStart w:id="76" w:name="_Toc260134207"/>
      <w:bookmarkStart w:id="77" w:name="_Toc185197072"/>
      <w:r w:rsidRPr="00601EC8">
        <w:rPr>
          <w:rFonts w:ascii="Georgia" w:hAnsi="Georgia"/>
        </w:rPr>
        <w:t xml:space="preserve">Introduction des </w:t>
      </w:r>
      <w:proofErr w:type="spellStart"/>
      <w:r w:rsidRPr="00601EC8">
        <w:rPr>
          <w:rFonts w:ascii="Georgia" w:hAnsi="Georgia"/>
        </w:rPr>
        <w:t>offres</w:t>
      </w:r>
      <w:bookmarkEnd w:id="75"/>
      <w:bookmarkEnd w:id="76"/>
      <w:bookmarkEnd w:id="77"/>
      <w:proofErr w:type="spellEnd"/>
    </w:p>
    <w:p w14:paraId="11E1704C" w14:textId="2A9A29AF" w:rsidR="002E6840" w:rsidRPr="00601EC8" w:rsidRDefault="00C06E2A" w:rsidP="002E6840">
      <w:pPr>
        <w:pStyle w:val="BTCtextCTB"/>
        <w:rPr>
          <w:rFonts w:ascii="Georgia" w:eastAsia="Calibri" w:hAnsi="Georgia"/>
          <w:color w:val="585756"/>
          <w:sz w:val="21"/>
          <w:szCs w:val="22"/>
        </w:rPr>
      </w:pPr>
      <w:r w:rsidRPr="00601EC8">
        <w:rPr>
          <w:rFonts w:ascii="Georgia" w:eastAsia="Calibri" w:hAnsi="Georgia"/>
          <w:color w:val="585756"/>
          <w:sz w:val="21"/>
          <w:szCs w:val="22"/>
        </w:rPr>
        <w:t>Le soumissionnaire ne peut remettre qu’une seule offre pour ce marché.</w:t>
      </w:r>
    </w:p>
    <w:p w14:paraId="2D6F5CE0" w14:textId="0F4B098B" w:rsidR="00C06E2A" w:rsidRPr="00601EC8" w:rsidRDefault="00C06E2A" w:rsidP="002E6840">
      <w:pPr>
        <w:pStyle w:val="BTCtextCTB"/>
        <w:rPr>
          <w:rFonts w:ascii="Georgia" w:eastAsia="Calibri" w:hAnsi="Georgia"/>
          <w:color w:val="585756"/>
          <w:sz w:val="21"/>
          <w:szCs w:val="22"/>
        </w:rPr>
      </w:pPr>
      <w:r w:rsidRPr="00601EC8">
        <w:rPr>
          <w:rFonts w:ascii="Georgia" w:eastAsia="Calibri" w:hAnsi="Georgia"/>
          <w:color w:val="585756"/>
          <w:sz w:val="21"/>
          <w:szCs w:val="22"/>
        </w:rPr>
        <w:t xml:space="preserve">L’offre devra être réceptionnée </w:t>
      </w:r>
      <w:r w:rsidRPr="00601EC8">
        <w:rPr>
          <w:rFonts w:ascii="Georgia" w:eastAsia="Calibri" w:hAnsi="Georgia"/>
          <w:color w:val="585756"/>
          <w:sz w:val="21"/>
          <w:szCs w:val="22"/>
          <w:highlight w:val="yellow"/>
        </w:rPr>
        <w:t xml:space="preserve">le </w:t>
      </w:r>
      <w:r w:rsidR="00983DC2">
        <w:rPr>
          <w:rFonts w:ascii="Georgia" w:eastAsia="Calibri" w:hAnsi="Georgia"/>
          <w:color w:val="585756"/>
          <w:sz w:val="21"/>
          <w:szCs w:val="22"/>
          <w:highlight w:val="yellow"/>
        </w:rPr>
        <w:t>19</w:t>
      </w:r>
      <w:r w:rsidRPr="00601EC8">
        <w:rPr>
          <w:rFonts w:ascii="Georgia" w:eastAsia="Calibri" w:hAnsi="Georgia"/>
          <w:color w:val="585756"/>
          <w:sz w:val="21"/>
          <w:szCs w:val="22"/>
          <w:highlight w:val="yellow"/>
        </w:rPr>
        <w:t>/</w:t>
      </w:r>
      <w:r w:rsidR="00C97FAF">
        <w:rPr>
          <w:rFonts w:ascii="Georgia" w:eastAsia="Calibri" w:hAnsi="Georgia"/>
          <w:color w:val="585756"/>
          <w:sz w:val="21"/>
          <w:szCs w:val="22"/>
          <w:highlight w:val="yellow"/>
        </w:rPr>
        <w:t>01</w:t>
      </w:r>
      <w:r w:rsidRPr="00601EC8">
        <w:rPr>
          <w:rFonts w:ascii="Georgia" w:eastAsia="Calibri" w:hAnsi="Georgia"/>
          <w:color w:val="585756"/>
          <w:sz w:val="21"/>
          <w:szCs w:val="22"/>
          <w:highlight w:val="yellow"/>
        </w:rPr>
        <w:t>/</w:t>
      </w:r>
      <w:r w:rsidR="00C97FAF" w:rsidRPr="00601EC8">
        <w:rPr>
          <w:rFonts w:ascii="Georgia" w:eastAsia="Calibri" w:hAnsi="Georgia"/>
          <w:color w:val="585756"/>
          <w:sz w:val="21"/>
          <w:szCs w:val="22"/>
          <w:highlight w:val="yellow"/>
        </w:rPr>
        <w:t>202</w:t>
      </w:r>
      <w:r w:rsidR="00C97FAF">
        <w:rPr>
          <w:rFonts w:ascii="Georgia" w:eastAsia="Calibri" w:hAnsi="Georgia"/>
          <w:color w:val="585756"/>
          <w:sz w:val="21"/>
          <w:szCs w:val="22"/>
          <w:highlight w:val="yellow"/>
        </w:rPr>
        <w:t>5</w:t>
      </w:r>
      <w:r w:rsidR="00C97FAF" w:rsidRPr="00601EC8">
        <w:rPr>
          <w:rFonts w:ascii="Georgia" w:eastAsia="Calibri" w:hAnsi="Georgia"/>
          <w:color w:val="585756"/>
          <w:sz w:val="21"/>
          <w:szCs w:val="22"/>
          <w:highlight w:val="yellow"/>
        </w:rPr>
        <w:t xml:space="preserve"> </w:t>
      </w:r>
      <w:r w:rsidRPr="00601EC8">
        <w:rPr>
          <w:rFonts w:ascii="Georgia" w:eastAsia="Calibri" w:hAnsi="Georgia"/>
          <w:color w:val="585756"/>
          <w:sz w:val="21"/>
          <w:szCs w:val="22"/>
          <w:highlight w:val="yellow"/>
        </w:rPr>
        <w:t xml:space="preserve">à </w:t>
      </w:r>
      <w:r w:rsidR="00983DC2">
        <w:rPr>
          <w:rFonts w:ascii="Georgia" w:eastAsia="Calibri" w:hAnsi="Georgia"/>
          <w:color w:val="585756"/>
          <w:sz w:val="21"/>
          <w:szCs w:val="22"/>
          <w:highlight w:val="yellow"/>
        </w:rPr>
        <w:t>23</w:t>
      </w:r>
      <w:r w:rsidRPr="00601EC8">
        <w:rPr>
          <w:rFonts w:ascii="Georgia" w:eastAsia="Calibri" w:hAnsi="Georgia"/>
          <w:color w:val="585756"/>
          <w:sz w:val="21"/>
          <w:szCs w:val="22"/>
          <w:highlight w:val="yellow"/>
        </w:rPr>
        <w:t>h</w:t>
      </w:r>
      <w:r w:rsidR="00983DC2">
        <w:rPr>
          <w:rFonts w:ascii="Georgia" w:eastAsia="Calibri" w:hAnsi="Georgia"/>
          <w:color w:val="585756"/>
          <w:sz w:val="21"/>
          <w:szCs w:val="22"/>
          <w:highlight w:val="yellow"/>
        </w:rPr>
        <w:t>59</w:t>
      </w:r>
      <w:r w:rsidRPr="00601EC8">
        <w:rPr>
          <w:rFonts w:ascii="Georgia" w:eastAsia="Calibri" w:hAnsi="Georgia"/>
          <w:color w:val="585756"/>
          <w:sz w:val="21"/>
          <w:szCs w:val="22"/>
        </w:rPr>
        <w:t xml:space="preserve"> au plus tard (heure de Kinshasa-RD Congo). </w:t>
      </w:r>
    </w:p>
    <w:p w14:paraId="646BDEF4" w14:textId="77777777" w:rsidR="00C06E2A" w:rsidRPr="00601EC8" w:rsidRDefault="00C06E2A" w:rsidP="002E6840">
      <w:pPr>
        <w:pStyle w:val="BTCtextCTB"/>
        <w:rPr>
          <w:rFonts w:ascii="Georgia" w:eastAsia="Calibri" w:hAnsi="Georgia"/>
          <w:color w:val="585756"/>
          <w:sz w:val="21"/>
          <w:szCs w:val="22"/>
        </w:rPr>
      </w:pPr>
      <w:r w:rsidRPr="00601EC8">
        <w:rPr>
          <w:rFonts w:ascii="Georgia" w:eastAsia="Calibri" w:hAnsi="Georgia"/>
          <w:color w:val="585756"/>
          <w:sz w:val="21"/>
          <w:szCs w:val="22"/>
        </w:rPr>
        <w:t xml:space="preserve">Toute offre doit parvenir avant la date et l'heure ultime de dépôt. </w:t>
      </w:r>
    </w:p>
    <w:p w14:paraId="1FAF0956" w14:textId="244ACB74" w:rsidR="00C06E2A" w:rsidRPr="00601EC8" w:rsidRDefault="00C06E2A" w:rsidP="002E6840">
      <w:pPr>
        <w:pStyle w:val="BTCtextCTB"/>
        <w:rPr>
          <w:rFonts w:ascii="Georgia" w:eastAsia="Calibri" w:hAnsi="Georgia"/>
          <w:color w:val="585756"/>
          <w:sz w:val="21"/>
          <w:szCs w:val="22"/>
        </w:rPr>
      </w:pPr>
      <w:r w:rsidRPr="00601EC8">
        <w:rPr>
          <w:rFonts w:ascii="Georgia" w:eastAsia="Calibri" w:hAnsi="Georgia"/>
          <w:color w:val="585756"/>
          <w:sz w:val="21"/>
          <w:szCs w:val="22"/>
        </w:rPr>
        <w:t>Les offres parvenues tardivement ne seront pas acceptées (Article 83 de l’AR Passation).</w:t>
      </w:r>
    </w:p>
    <w:p w14:paraId="0A4CDB7D" w14:textId="704A4F9D" w:rsidR="00FE0802" w:rsidRPr="00601EC8" w:rsidRDefault="00C06E2A" w:rsidP="00C06E2A">
      <w:pPr>
        <w:pStyle w:val="Titrecouverture"/>
        <w:rPr>
          <w:rFonts w:ascii="Georgia" w:hAnsi="Georgia"/>
          <w:sz w:val="21"/>
        </w:rPr>
      </w:pPr>
      <w:r w:rsidRPr="00601EC8">
        <w:rPr>
          <w:rFonts w:ascii="Georgia" w:hAnsi="Georgia"/>
          <w:sz w:val="21"/>
        </w:rPr>
        <w:t xml:space="preserve">Le soumissionnaire introduit son offre : par mail à l’adresse </w:t>
      </w:r>
      <w:hyperlink r:id="rId21" w:history="1">
        <w:r w:rsidRPr="00601EC8">
          <w:rPr>
            <w:rStyle w:val="Lienhypertexte"/>
            <w:rFonts w:ascii="Georgia" w:hAnsi="Georgia"/>
            <w:sz w:val="21"/>
          </w:rPr>
          <w:t>procurement.cod@enabel.be</w:t>
        </w:r>
      </w:hyperlink>
      <w:r w:rsidRPr="00601EC8">
        <w:rPr>
          <w:rFonts w:ascii="Georgia" w:hAnsi="Georgia"/>
          <w:sz w:val="21"/>
        </w:rPr>
        <w:t>, via un documents PDF en annexe, avec pour objet de mail</w:t>
      </w:r>
      <w:r w:rsidR="00FE0802" w:rsidRPr="00601EC8">
        <w:rPr>
          <w:rFonts w:ascii="Georgia" w:hAnsi="Georgia"/>
          <w:sz w:val="21"/>
        </w:rPr>
        <w:t xml:space="preserve"> « offre</w:t>
      </w:r>
      <w:r w:rsidRPr="00601EC8">
        <w:rPr>
          <w:rFonts w:ascii="Georgia" w:hAnsi="Georgia"/>
          <w:sz w:val="21"/>
        </w:rPr>
        <w:t xml:space="preserve"> CSC_COD22016-10026- Marché de fournitures relatif à la conclusion d’un contrat cadre pour l’acquisition des mobiliers de bureau pour le projet </w:t>
      </w:r>
      <w:proofErr w:type="spellStart"/>
      <w:r w:rsidRPr="00601EC8">
        <w:rPr>
          <w:rFonts w:ascii="Georgia" w:hAnsi="Georgia"/>
          <w:sz w:val="21"/>
        </w:rPr>
        <w:t>Piredd</w:t>
      </w:r>
      <w:proofErr w:type="spellEnd"/>
      <w:r w:rsidRPr="00601EC8">
        <w:rPr>
          <w:rFonts w:ascii="Georgia" w:hAnsi="Georgia"/>
          <w:sz w:val="21"/>
        </w:rPr>
        <w:t xml:space="preserve">, le Partenaires </w:t>
      </w:r>
      <w:proofErr w:type="spellStart"/>
      <w:r w:rsidRPr="00601EC8">
        <w:rPr>
          <w:rFonts w:ascii="Georgia" w:hAnsi="Georgia"/>
          <w:sz w:val="21"/>
        </w:rPr>
        <w:t>Edubase</w:t>
      </w:r>
      <w:proofErr w:type="spellEnd"/>
      <w:r w:rsidRPr="00601EC8">
        <w:rPr>
          <w:rFonts w:ascii="Georgia" w:hAnsi="Georgia"/>
          <w:sz w:val="21"/>
        </w:rPr>
        <w:t xml:space="preserve"> et Appui </w:t>
      </w:r>
      <w:r w:rsidR="00FE0802" w:rsidRPr="00601EC8">
        <w:rPr>
          <w:rFonts w:ascii="Georgia" w:hAnsi="Georgia"/>
          <w:sz w:val="21"/>
        </w:rPr>
        <w:t>Institutionnel ».</w:t>
      </w:r>
      <w:r w:rsidRPr="00601EC8">
        <w:rPr>
          <w:rFonts w:ascii="Georgia" w:hAnsi="Georgia"/>
          <w:sz w:val="21"/>
        </w:rPr>
        <w:t xml:space="preserve"> </w:t>
      </w:r>
    </w:p>
    <w:p w14:paraId="3B5E3932" w14:textId="6DDD343E" w:rsidR="00FD0EDC" w:rsidRPr="00601EC8" w:rsidRDefault="00C06E2A" w:rsidP="00FE0802">
      <w:pPr>
        <w:pStyle w:val="Titrecouverture"/>
        <w:rPr>
          <w:rFonts w:ascii="Georgia" w:hAnsi="Georgia"/>
          <w:sz w:val="24"/>
          <w:szCs w:val="24"/>
        </w:rPr>
      </w:pPr>
      <w:r w:rsidRPr="00601EC8">
        <w:rPr>
          <w:rFonts w:ascii="Georgia" w:hAnsi="Georgia"/>
          <w:sz w:val="21"/>
        </w:rPr>
        <w:t>Attention le recours à des sites tels que WeTransfer n’est pas autorisé pour des questions de maintien de la confidentialité et intégrité de l’offre L’ouverture des offres aura lieu à huis clos</w:t>
      </w:r>
      <w:r w:rsidR="002E6840" w:rsidRPr="00601EC8">
        <w:rPr>
          <w:rFonts w:ascii="Georgia" w:hAnsi="Georgia"/>
          <w:sz w:val="21"/>
        </w:rPr>
        <w:t>.</w:t>
      </w:r>
    </w:p>
    <w:p w14:paraId="731CE9E5" w14:textId="77777777" w:rsidR="009804F1" w:rsidRPr="00601EC8" w:rsidRDefault="009804F1" w:rsidP="2D88A2E9">
      <w:pPr>
        <w:pStyle w:val="Titre3"/>
        <w:keepNext/>
        <w:widowControl w:val="0"/>
        <w:tabs>
          <w:tab w:val="num" w:pos="720"/>
        </w:tabs>
        <w:suppressAutoHyphens/>
        <w:autoSpaceDE/>
        <w:autoSpaceDN/>
        <w:adjustRightInd/>
        <w:spacing w:before="180" w:after="180"/>
        <w:rPr>
          <w:rFonts w:ascii="Georgia" w:hAnsi="Georgia"/>
          <w:lang w:val="fr-BE"/>
        </w:rPr>
      </w:pPr>
      <w:bookmarkStart w:id="78" w:name="_Toc185197073"/>
      <w:r w:rsidRPr="00601EC8">
        <w:rPr>
          <w:rFonts w:ascii="Georgia" w:hAnsi="Georgia"/>
          <w:lang w:val="fr-BE"/>
        </w:rPr>
        <w:t>Modification ou retrait d’une offre déjà introduite</w:t>
      </w:r>
      <w:bookmarkEnd w:id="78"/>
    </w:p>
    <w:p w14:paraId="3745E0BE" w14:textId="77777777" w:rsidR="009804F1" w:rsidRPr="00601EC8" w:rsidRDefault="009804F1" w:rsidP="009804F1">
      <w:pPr>
        <w:pStyle w:val="BTCtextCTB"/>
        <w:rPr>
          <w:rFonts w:ascii="Georgia" w:eastAsia="Calibri" w:hAnsi="Georgia"/>
          <w:color w:val="585756"/>
          <w:sz w:val="21"/>
          <w:szCs w:val="22"/>
        </w:rPr>
      </w:pPr>
      <w:r w:rsidRPr="00601EC8">
        <w:rPr>
          <w:rFonts w:ascii="Georgia" w:eastAsia="Calibri" w:hAnsi="Georgia"/>
          <w:color w:val="585756"/>
          <w:sz w:val="21"/>
          <w:szCs w:val="22"/>
        </w:rPr>
        <w:t xml:space="preserve">Lorsqu’un soumissionnaire souhaite modifier ou retirer une offre déjà envoyée ou introduite, ceci doit se dérouler conformément aux dispositions des articles 43 et 85 de l’arrêté royal du 18 avril 2017. </w:t>
      </w:r>
    </w:p>
    <w:p w14:paraId="0ECB97E4" w14:textId="77777777" w:rsidR="009804F1" w:rsidRPr="00601EC8" w:rsidRDefault="009804F1" w:rsidP="009804F1">
      <w:pPr>
        <w:pStyle w:val="BTCtextCTB"/>
        <w:rPr>
          <w:rFonts w:ascii="Georgia" w:eastAsia="Calibri" w:hAnsi="Georgia"/>
          <w:color w:val="585756"/>
          <w:sz w:val="21"/>
          <w:szCs w:val="22"/>
        </w:rPr>
      </w:pPr>
      <w:r w:rsidRPr="00601EC8">
        <w:rPr>
          <w:rFonts w:ascii="Georgia" w:eastAsia="Calibri" w:hAnsi="Georgia"/>
          <w:color w:val="585756"/>
          <w:sz w:val="21"/>
          <w:szCs w:val="22"/>
        </w:rPr>
        <w:t>Afin de modifier ou de retirer une offre déjà envoyée ou introduite, une déclaration écrite est exigée, correctement signée par le soumissionnaire ou par son mandataire. L’objet et la portée des modifications doivent être mentionnés de façon précise. Le retrait doit être inconditionnel.</w:t>
      </w:r>
    </w:p>
    <w:p w14:paraId="338EC884" w14:textId="77777777" w:rsidR="009804F1" w:rsidRPr="00601EC8" w:rsidRDefault="009804F1" w:rsidP="009804F1">
      <w:pPr>
        <w:pStyle w:val="BTCtextCTB"/>
        <w:rPr>
          <w:rFonts w:ascii="Georgia" w:eastAsia="Calibri" w:hAnsi="Georgia"/>
          <w:color w:val="585756"/>
          <w:sz w:val="21"/>
          <w:szCs w:val="22"/>
        </w:rPr>
      </w:pPr>
      <w:r w:rsidRPr="00601EC8">
        <w:rPr>
          <w:rFonts w:ascii="Georgia" w:eastAsia="Calibri" w:hAnsi="Georgia"/>
          <w:color w:val="585756"/>
          <w:sz w:val="21"/>
          <w:szCs w:val="22"/>
        </w:rPr>
        <w:t>Le retrait peut également être communiqué par téléfax, ou via un moyen électronique, pour autant qu’il soit confirmé par lettre recommandée déposée à la poste ou contre accusé de réception au plus tard le jour avant la date limite de réception des offres.</w:t>
      </w:r>
    </w:p>
    <w:p w14:paraId="07AF3CC2" w14:textId="77777777" w:rsidR="009804F1" w:rsidRPr="00601EC8" w:rsidRDefault="009804F1" w:rsidP="009804F1">
      <w:pPr>
        <w:pStyle w:val="BTCtextCTB"/>
        <w:rPr>
          <w:rFonts w:ascii="Georgia" w:eastAsia="Calibri" w:hAnsi="Georgia"/>
          <w:color w:val="585756"/>
          <w:sz w:val="21"/>
          <w:szCs w:val="22"/>
        </w:rPr>
      </w:pPr>
      <w:r w:rsidRPr="00601EC8">
        <w:rPr>
          <w:rFonts w:ascii="Georgia" w:eastAsia="Calibri" w:hAnsi="Georgia"/>
          <w:color w:val="585756"/>
          <w:sz w:val="21"/>
          <w:szCs w:val="22"/>
        </w:rPr>
        <w:t>Lorsque l’offre est introduite via e-</w:t>
      </w:r>
      <w:proofErr w:type="spellStart"/>
      <w:r w:rsidRPr="00601EC8">
        <w:rPr>
          <w:rFonts w:ascii="Georgia" w:eastAsia="Calibri" w:hAnsi="Georgia"/>
          <w:color w:val="585756"/>
          <w:sz w:val="21"/>
          <w:szCs w:val="22"/>
        </w:rPr>
        <w:t>tendering</w:t>
      </w:r>
      <w:proofErr w:type="spellEnd"/>
      <w:r w:rsidRPr="00601EC8">
        <w:rPr>
          <w:rFonts w:ascii="Georgia" w:eastAsia="Calibri" w:hAnsi="Georgia"/>
          <w:color w:val="585756"/>
          <w:sz w:val="21"/>
          <w:szCs w:val="22"/>
        </w:rPr>
        <w:t>, la modification ou le retrait de l’offre se fait conformément à l’article 43, §2 de l’A.R. du 18 avril 2017.</w:t>
      </w:r>
    </w:p>
    <w:p w14:paraId="68BA98EB" w14:textId="77777777" w:rsidR="009804F1" w:rsidRPr="00601EC8" w:rsidRDefault="009804F1" w:rsidP="009804F1">
      <w:pPr>
        <w:pStyle w:val="BTCtextCTB"/>
        <w:rPr>
          <w:rFonts w:ascii="Georgia" w:eastAsia="Calibri" w:hAnsi="Georgia"/>
          <w:color w:val="585756"/>
          <w:sz w:val="21"/>
          <w:szCs w:val="22"/>
        </w:rPr>
      </w:pPr>
      <w:r w:rsidRPr="00601EC8">
        <w:rPr>
          <w:rFonts w:ascii="Georgia" w:eastAsia="Calibri" w:hAnsi="Georgia"/>
          <w:color w:val="585756"/>
          <w:sz w:val="21"/>
          <w:szCs w:val="22"/>
        </w:rPr>
        <w:t>Ainsi, les modifications à une offre qui interviennent après la signature du rapport de dépôt, ainsi que son retrait donnent lieu à l'envoi d'un nouveau rapport de dépôt qui doit être signé conformément au paragraphe 1er.</w:t>
      </w:r>
    </w:p>
    <w:p w14:paraId="59896349" w14:textId="53967AD2" w:rsidR="009804F1" w:rsidRPr="00601EC8" w:rsidRDefault="009804F1" w:rsidP="009804F1">
      <w:pPr>
        <w:pStyle w:val="BTCtextCTB"/>
        <w:rPr>
          <w:rFonts w:ascii="Georgia" w:eastAsia="Calibri" w:hAnsi="Georgia"/>
          <w:color w:val="585756"/>
          <w:sz w:val="21"/>
          <w:szCs w:val="22"/>
        </w:rPr>
      </w:pPr>
      <w:r w:rsidRPr="00601EC8">
        <w:rPr>
          <w:rFonts w:ascii="Georgia" w:eastAsia="Calibri" w:hAnsi="Georgia"/>
          <w:color w:val="585756"/>
          <w:sz w:val="21"/>
          <w:szCs w:val="22"/>
        </w:rPr>
        <w:t>L'objet et la portée des modifications doivent être indiqués avec précision.</w:t>
      </w:r>
    </w:p>
    <w:p w14:paraId="06B2C14A" w14:textId="77777777" w:rsidR="009804F1" w:rsidRPr="00601EC8" w:rsidRDefault="009804F1" w:rsidP="009804F1">
      <w:pPr>
        <w:pStyle w:val="BTCtextCTB"/>
        <w:rPr>
          <w:rFonts w:ascii="Georgia" w:eastAsia="Calibri" w:hAnsi="Georgia"/>
          <w:color w:val="585756"/>
          <w:sz w:val="21"/>
          <w:szCs w:val="22"/>
        </w:rPr>
      </w:pPr>
      <w:r w:rsidRPr="00601EC8">
        <w:rPr>
          <w:rFonts w:ascii="Georgia" w:eastAsia="Calibri" w:hAnsi="Georgia"/>
          <w:color w:val="585756"/>
          <w:sz w:val="21"/>
          <w:szCs w:val="22"/>
        </w:rPr>
        <w:t>Le retrait doit être pur et simple.</w:t>
      </w:r>
    </w:p>
    <w:p w14:paraId="324CE038" w14:textId="5A2A1240" w:rsidR="009804F1" w:rsidRPr="00601EC8" w:rsidRDefault="009804F1" w:rsidP="00FE0802">
      <w:pPr>
        <w:pStyle w:val="BTCtextCTB"/>
        <w:rPr>
          <w:rFonts w:ascii="Georgia" w:eastAsia="Calibri" w:hAnsi="Georgia"/>
          <w:color w:val="585756"/>
          <w:sz w:val="21"/>
          <w:szCs w:val="22"/>
        </w:rPr>
      </w:pPr>
      <w:r w:rsidRPr="00601EC8">
        <w:rPr>
          <w:rFonts w:ascii="Georgia" w:eastAsia="Calibri" w:hAnsi="Georgia"/>
          <w:color w:val="585756"/>
          <w:sz w:val="21"/>
          <w:szCs w:val="22"/>
        </w:rPr>
        <w:t>Lorsque le rapport de dépôt dressé à la suite des modifications ou du retrait visés à l'alinéa 1er, n'est pas revêtu de la signature visée au paragraphe 1er, la modification ou le retrait est d'office entaché de nullité. Cette nullité ne porte que sur les modifications ou le retrait et non sur l'offre elle-même.</w:t>
      </w:r>
    </w:p>
    <w:p w14:paraId="45A8C7EA" w14:textId="77777777" w:rsidR="002E6840" w:rsidRPr="00601EC8" w:rsidRDefault="002E6840" w:rsidP="2D88A2E9">
      <w:pPr>
        <w:pStyle w:val="Titre3"/>
        <w:keepNext/>
        <w:widowControl w:val="0"/>
        <w:tabs>
          <w:tab w:val="num" w:pos="720"/>
        </w:tabs>
        <w:suppressAutoHyphens/>
        <w:autoSpaceDE/>
        <w:autoSpaceDN/>
        <w:adjustRightInd/>
        <w:spacing w:before="180" w:after="180"/>
        <w:rPr>
          <w:rFonts w:ascii="Georgia" w:hAnsi="Georgia"/>
          <w:lang w:val="fr-BE"/>
        </w:rPr>
      </w:pPr>
      <w:bookmarkStart w:id="79" w:name="_Toc185197074"/>
      <w:r w:rsidRPr="00601EC8">
        <w:rPr>
          <w:rFonts w:ascii="Georgia" w:hAnsi="Georgia"/>
          <w:lang w:val="fr-BE"/>
        </w:rPr>
        <w:t>Ouverture des offres</w:t>
      </w:r>
      <w:bookmarkEnd w:id="79"/>
    </w:p>
    <w:p w14:paraId="22B28E7C" w14:textId="69938548" w:rsidR="002E6840" w:rsidRPr="00601EC8" w:rsidRDefault="00237AA0" w:rsidP="002E6840">
      <w:pPr>
        <w:pStyle w:val="BTCtextCTB"/>
        <w:rPr>
          <w:rFonts w:ascii="Georgia" w:eastAsia="Calibri" w:hAnsi="Georgia"/>
          <w:color w:val="585756"/>
          <w:sz w:val="21"/>
          <w:szCs w:val="22"/>
        </w:rPr>
      </w:pPr>
      <w:r w:rsidRPr="00601EC8">
        <w:rPr>
          <w:rFonts w:ascii="Georgia" w:eastAsia="Calibri" w:hAnsi="Georgia"/>
          <w:color w:val="585756"/>
          <w:sz w:val="21"/>
          <w:szCs w:val="22"/>
        </w:rPr>
        <w:t xml:space="preserve">Les offres doivent être en possession du pouvoir adjudicateur au plus tard le </w:t>
      </w:r>
      <w:r w:rsidR="00F92213">
        <w:rPr>
          <w:rFonts w:ascii="Georgia" w:eastAsia="Calibri" w:hAnsi="Georgia"/>
          <w:color w:val="585756"/>
          <w:sz w:val="21"/>
          <w:szCs w:val="22"/>
          <w:highlight w:val="yellow"/>
        </w:rPr>
        <w:t>1</w:t>
      </w:r>
      <w:r w:rsidR="00983DC2">
        <w:rPr>
          <w:rFonts w:ascii="Georgia" w:eastAsia="Calibri" w:hAnsi="Georgia"/>
          <w:color w:val="585756"/>
          <w:sz w:val="21"/>
          <w:szCs w:val="22"/>
          <w:highlight w:val="yellow"/>
        </w:rPr>
        <w:t>9</w:t>
      </w:r>
      <w:r w:rsidRPr="00601EC8">
        <w:rPr>
          <w:rFonts w:ascii="Georgia" w:eastAsia="Calibri" w:hAnsi="Georgia"/>
          <w:color w:val="585756"/>
          <w:sz w:val="21"/>
          <w:szCs w:val="22"/>
          <w:highlight w:val="yellow"/>
        </w:rPr>
        <w:t>/</w:t>
      </w:r>
      <w:r w:rsidR="00C97FAF">
        <w:rPr>
          <w:rFonts w:ascii="Georgia" w:eastAsia="Calibri" w:hAnsi="Georgia"/>
          <w:color w:val="585756"/>
          <w:sz w:val="21"/>
          <w:szCs w:val="22"/>
          <w:highlight w:val="yellow"/>
        </w:rPr>
        <w:t>01</w:t>
      </w:r>
      <w:r w:rsidRPr="00601EC8">
        <w:rPr>
          <w:rFonts w:ascii="Georgia" w:eastAsia="Calibri" w:hAnsi="Georgia"/>
          <w:color w:val="585756"/>
          <w:sz w:val="21"/>
          <w:szCs w:val="22"/>
          <w:highlight w:val="yellow"/>
        </w:rPr>
        <w:t>/202</w:t>
      </w:r>
      <w:r w:rsidR="00C97FAF">
        <w:rPr>
          <w:rFonts w:ascii="Georgia" w:eastAsia="Calibri" w:hAnsi="Georgia"/>
          <w:color w:val="585756"/>
          <w:sz w:val="21"/>
          <w:szCs w:val="22"/>
          <w:highlight w:val="yellow"/>
        </w:rPr>
        <w:t>5</w:t>
      </w:r>
      <w:r w:rsidRPr="00601EC8">
        <w:rPr>
          <w:rFonts w:ascii="Georgia" w:eastAsia="Calibri" w:hAnsi="Georgia"/>
          <w:color w:val="585756"/>
          <w:sz w:val="21"/>
          <w:szCs w:val="22"/>
          <w:highlight w:val="yellow"/>
        </w:rPr>
        <w:t xml:space="preserve"> à </w:t>
      </w:r>
      <w:r w:rsidR="00983DC2">
        <w:rPr>
          <w:rFonts w:ascii="Georgia" w:eastAsia="Calibri" w:hAnsi="Georgia"/>
          <w:color w:val="585756"/>
          <w:sz w:val="21"/>
          <w:szCs w:val="22"/>
          <w:highlight w:val="yellow"/>
        </w:rPr>
        <w:t>23</w:t>
      </w:r>
      <w:r w:rsidRPr="00601EC8">
        <w:rPr>
          <w:rFonts w:ascii="Georgia" w:eastAsia="Calibri" w:hAnsi="Georgia"/>
          <w:color w:val="585756"/>
          <w:sz w:val="21"/>
          <w:szCs w:val="22"/>
          <w:highlight w:val="yellow"/>
        </w:rPr>
        <w:t>h</w:t>
      </w:r>
      <w:r w:rsidR="00983DC2">
        <w:rPr>
          <w:rFonts w:ascii="Georgia" w:eastAsia="Calibri" w:hAnsi="Georgia"/>
          <w:color w:val="585756"/>
          <w:sz w:val="21"/>
          <w:szCs w:val="22"/>
          <w:highlight w:val="yellow"/>
        </w:rPr>
        <w:t>59</w:t>
      </w:r>
      <w:r w:rsidRPr="00601EC8">
        <w:rPr>
          <w:rFonts w:ascii="Georgia" w:eastAsia="Calibri" w:hAnsi="Georgia"/>
          <w:color w:val="585756"/>
          <w:sz w:val="21"/>
          <w:szCs w:val="22"/>
        </w:rPr>
        <w:t xml:space="preserve"> (heure de Kinshasa-RD Congo). L’ouverture des offres se fera à huis clos.</w:t>
      </w:r>
      <w:r w:rsidR="002E6840" w:rsidRPr="00601EC8">
        <w:rPr>
          <w:rFonts w:ascii="Georgia" w:eastAsia="Calibri" w:hAnsi="Georgia"/>
          <w:color w:val="585756"/>
          <w:sz w:val="21"/>
          <w:szCs w:val="22"/>
        </w:rPr>
        <w:t xml:space="preserve"> </w:t>
      </w:r>
    </w:p>
    <w:p w14:paraId="00C94D58" w14:textId="5B6CF8D1" w:rsidR="00983DC2" w:rsidRDefault="00983DC2">
      <w:pPr>
        <w:spacing w:after="0" w:line="240" w:lineRule="auto"/>
        <w:rPr>
          <w:rFonts w:eastAsia="DejaVu Sans" w:cs="Tahoma"/>
          <w:color w:val="auto"/>
          <w:kern w:val="18"/>
          <w:sz w:val="20"/>
          <w:szCs w:val="24"/>
          <w:lang w:val="fr-FR"/>
        </w:rPr>
      </w:pPr>
      <w:r>
        <w:br w:type="page"/>
      </w:r>
    </w:p>
    <w:p w14:paraId="7E9245B6" w14:textId="77777777" w:rsidR="002E6840" w:rsidRPr="00601EC8" w:rsidRDefault="002E6840" w:rsidP="009804F1">
      <w:pPr>
        <w:pStyle w:val="Corpsdetexte"/>
        <w:rPr>
          <w:rFonts w:ascii="Georgia" w:hAnsi="Georgia"/>
        </w:rPr>
      </w:pPr>
    </w:p>
    <w:p w14:paraId="4A429232" w14:textId="77777777" w:rsidR="009804F1" w:rsidRPr="00601EC8" w:rsidRDefault="009804F1" w:rsidP="00E21234">
      <w:pPr>
        <w:pStyle w:val="Titre2"/>
        <w:rPr>
          <w:rFonts w:ascii="Georgia" w:hAnsi="Georgia"/>
        </w:rPr>
      </w:pPr>
      <w:bookmarkStart w:id="80" w:name="_Ref233177124"/>
      <w:bookmarkStart w:id="81" w:name="_Ref233177126"/>
      <w:bookmarkStart w:id="82" w:name="_Toc257380489"/>
      <w:bookmarkStart w:id="83" w:name="_Toc260134208"/>
      <w:bookmarkStart w:id="84" w:name="_Toc364253078"/>
      <w:bookmarkStart w:id="85" w:name="_Toc185197075"/>
      <w:r w:rsidRPr="00601EC8">
        <w:rPr>
          <w:rFonts w:ascii="Georgia" w:hAnsi="Georgia"/>
        </w:rPr>
        <w:t>Sélection des soumissionnaires</w:t>
      </w:r>
      <w:bookmarkEnd w:id="85"/>
    </w:p>
    <w:p w14:paraId="56FA4445" w14:textId="77777777" w:rsidR="009804F1" w:rsidRPr="00601EC8" w:rsidRDefault="009804F1" w:rsidP="00E21234">
      <w:pPr>
        <w:pStyle w:val="Titre3"/>
        <w:rPr>
          <w:rFonts w:ascii="Georgia" w:hAnsi="Georgia"/>
        </w:rPr>
      </w:pPr>
      <w:bookmarkStart w:id="86" w:name="_Toc185197076"/>
      <w:r w:rsidRPr="00601EC8">
        <w:rPr>
          <w:rFonts w:ascii="Georgia" w:hAnsi="Georgia"/>
        </w:rPr>
        <w:t xml:space="preserve">Motifs </w:t>
      </w:r>
      <w:proofErr w:type="spellStart"/>
      <w:r w:rsidRPr="00601EC8">
        <w:rPr>
          <w:rFonts w:ascii="Georgia" w:hAnsi="Georgia"/>
        </w:rPr>
        <w:t>d’exclusion</w:t>
      </w:r>
      <w:bookmarkEnd w:id="86"/>
      <w:proofErr w:type="spellEnd"/>
    </w:p>
    <w:p w14:paraId="7F568B66" w14:textId="77777777" w:rsidR="00CC3AB9" w:rsidRPr="00601EC8" w:rsidRDefault="00CC3AB9" w:rsidP="00CC3AB9">
      <w:pPr>
        <w:pStyle w:val="BTCtextCTB"/>
        <w:rPr>
          <w:rFonts w:ascii="Georgia" w:eastAsia="Calibri" w:hAnsi="Georgia"/>
          <w:color w:val="585756"/>
          <w:sz w:val="21"/>
          <w:szCs w:val="22"/>
        </w:rPr>
      </w:pPr>
      <w:r w:rsidRPr="00601EC8">
        <w:rPr>
          <w:rFonts w:ascii="Georgia" w:eastAsia="Calibri" w:hAnsi="Georgia"/>
          <w:color w:val="585756"/>
          <w:sz w:val="21"/>
          <w:szCs w:val="22"/>
        </w:rPr>
        <w:t>Les motifs d’exclusion obligatoires et facultatifs sont renseignés en annexe du présent cahier spécial des charges.</w:t>
      </w:r>
    </w:p>
    <w:p w14:paraId="7EECDF4C" w14:textId="08023894" w:rsidR="00CC3AB9" w:rsidRPr="00601EC8" w:rsidRDefault="00CC3AB9" w:rsidP="00CC3AB9">
      <w:pPr>
        <w:pStyle w:val="BTCtextCTB"/>
        <w:rPr>
          <w:rFonts w:ascii="Georgia" w:eastAsia="Calibri" w:hAnsi="Georgia"/>
          <w:color w:val="585756"/>
          <w:sz w:val="21"/>
          <w:szCs w:val="22"/>
        </w:rPr>
      </w:pPr>
      <w:r w:rsidRPr="00601EC8">
        <w:rPr>
          <w:rFonts w:ascii="Georgia" w:eastAsia="Calibri" w:hAnsi="Georgia"/>
          <w:color w:val="585756"/>
          <w:sz w:val="21"/>
          <w:szCs w:val="22"/>
        </w:rPr>
        <w:t>Par le dépôt de son offre accompagné du document unique de marché européen (DUME), le soumissionnaire déclare officiellement sur l’honneur :</w:t>
      </w:r>
    </w:p>
    <w:p w14:paraId="603F6A08" w14:textId="79F3C31F" w:rsidR="00CC3AB9" w:rsidRPr="00601EC8" w:rsidRDefault="00CC3AB9" w:rsidP="00CC3AB9">
      <w:pPr>
        <w:pStyle w:val="BTCtextCTB"/>
        <w:rPr>
          <w:rFonts w:ascii="Georgia" w:eastAsia="Calibri" w:hAnsi="Georgia"/>
          <w:color w:val="585756"/>
          <w:sz w:val="21"/>
          <w:szCs w:val="22"/>
        </w:rPr>
      </w:pPr>
      <w:r w:rsidRPr="00601EC8">
        <w:rPr>
          <w:rFonts w:ascii="Georgia" w:eastAsia="Calibri" w:hAnsi="Georgia"/>
          <w:color w:val="585756"/>
          <w:sz w:val="21"/>
          <w:szCs w:val="22"/>
        </w:rPr>
        <w:t xml:space="preserve">1° qu’il ne se trouve pas dans un des cas d’exclusion obligatoires ou facultatifs, qui doit ou peut entraîner son </w:t>
      </w:r>
      <w:r w:rsidR="00385368" w:rsidRPr="00601EC8">
        <w:rPr>
          <w:rFonts w:ascii="Georgia" w:eastAsia="Calibri" w:hAnsi="Georgia"/>
          <w:color w:val="585756"/>
          <w:sz w:val="21"/>
          <w:szCs w:val="22"/>
        </w:rPr>
        <w:t>exclusion ;</w:t>
      </w:r>
    </w:p>
    <w:p w14:paraId="7BD3A5D2" w14:textId="04BAA96C" w:rsidR="00CC3AB9" w:rsidRPr="00601EC8" w:rsidRDefault="00CC3AB9" w:rsidP="00CC3AB9">
      <w:pPr>
        <w:pStyle w:val="BTCtextCTB"/>
        <w:rPr>
          <w:rFonts w:ascii="Georgia" w:eastAsia="Calibri" w:hAnsi="Georgia"/>
          <w:color w:val="585756"/>
          <w:sz w:val="21"/>
          <w:szCs w:val="22"/>
        </w:rPr>
      </w:pPr>
      <w:r w:rsidRPr="00601EC8">
        <w:rPr>
          <w:rFonts w:ascii="Georgia" w:eastAsia="Calibri" w:hAnsi="Georgia"/>
          <w:color w:val="585756"/>
          <w:sz w:val="21"/>
          <w:szCs w:val="22"/>
        </w:rPr>
        <w:t xml:space="preserve">2° qu’il répond aux critères de sélection qui ont été établis par le pouvoir adjudicateur dans le présent </w:t>
      </w:r>
      <w:r w:rsidR="00385368" w:rsidRPr="00601EC8">
        <w:rPr>
          <w:rFonts w:ascii="Georgia" w:eastAsia="Calibri" w:hAnsi="Georgia"/>
          <w:color w:val="585756"/>
          <w:sz w:val="21"/>
          <w:szCs w:val="22"/>
        </w:rPr>
        <w:t>marché ;</w:t>
      </w:r>
    </w:p>
    <w:p w14:paraId="45CD4452" w14:textId="1F12961D" w:rsidR="00CE74B4" w:rsidRPr="00601EC8" w:rsidRDefault="00CE74B4" w:rsidP="00CE74B4">
      <w:pPr>
        <w:autoSpaceDE w:val="0"/>
        <w:autoSpaceDN w:val="0"/>
        <w:adjustRightInd w:val="0"/>
        <w:jc w:val="both"/>
        <w:rPr>
          <w:rStyle w:val="Lienhypertexte"/>
          <w:kern w:val="18"/>
          <w:sz w:val="20"/>
        </w:rPr>
      </w:pPr>
      <w:r w:rsidRPr="00601EC8">
        <w:rPr>
          <w:kern w:val="18"/>
          <w:sz w:val="20"/>
        </w:rPr>
        <w:t xml:space="preserve">Le soumissionnaire peut soit compléter le DUME joint en annexe, soit générer sa réponse sur le site : </w:t>
      </w:r>
      <w:hyperlink r:id="rId22" w:history="1">
        <w:r w:rsidRPr="00601EC8">
          <w:rPr>
            <w:rStyle w:val="Lienhypertexte"/>
            <w:kern w:val="18"/>
            <w:sz w:val="20"/>
          </w:rPr>
          <w:t>https://ec.europa.eu/tools/espd/filter</w:t>
        </w:r>
      </w:hyperlink>
    </w:p>
    <w:p w14:paraId="1A4A035C" w14:textId="6A7DC349" w:rsidR="00B31219" w:rsidRPr="00601EC8" w:rsidRDefault="00B31219" w:rsidP="00B31219">
      <w:pPr>
        <w:autoSpaceDE w:val="0"/>
        <w:autoSpaceDN w:val="0"/>
        <w:adjustRightInd w:val="0"/>
        <w:jc w:val="both"/>
        <w:rPr>
          <w:kern w:val="18"/>
          <w:sz w:val="20"/>
        </w:rPr>
      </w:pPr>
      <w:r w:rsidRPr="00601EC8">
        <w:rPr>
          <w:kern w:val="18"/>
          <w:sz w:val="20"/>
        </w:rPr>
        <w:t xml:space="preserve">Le pouvoir adjudicateur vérifiera l’exactitude de cette déclaration sur l’honneur dans le chef du soumissionnaire dont l’offre est la mieux classée. Il s’agit de : </w:t>
      </w:r>
    </w:p>
    <w:p w14:paraId="2C306299" w14:textId="6BA0A9F8" w:rsidR="00B31219" w:rsidRPr="00601EC8" w:rsidRDefault="00B31219" w:rsidP="00B31219">
      <w:pPr>
        <w:autoSpaceDE w:val="0"/>
        <w:autoSpaceDN w:val="0"/>
        <w:adjustRightInd w:val="0"/>
        <w:ind w:left="284" w:hanging="284"/>
        <w:jc w:val="both"/>
        <w:rPr>
          <w:kern w:val="18"/>
          <w:sz w:val="20"/>
        </w:rPr>
      </w:pPr>
      <w:r w:rsidRPr="00601EC8">
        <w:rPr>
          <w:kern w:val="18"/>
          <w:sz w:val="20"/>
        </w:rPr>
        <w:t>1) un extrait du casier judiciaire au nom du soumissionnaire (personne morale) ou de son représentant (personne physique) dans le cas où il n’existe pas de casier judiciaire pour les personnes morales</w:t>
      </w:r>
      <w:r w:rsidRPr="00601EC8">
        <w:rPr>
          <w:rFonts w:ascii="Times New Roman" w:hAnsi="Times New Roman"/>
          <w:kern w:val="18"/>
          <w:sz w:val="20"/>
        </w:rPr>
        <w:t> </w:t>
      </w:r>
      <w:r w:rsidRPr="00601EC8">
        <w:rPr>
          <w:kern w:val="18"/>
          <w:sz w:val="20"/>
        </w:rPr>
        <w:t xml:space="preserve">; </w:t>
      </w:r>
    </w:p>
    <w:p w14:paraId="6E22D8B8" w14:textId="3E380F03" w:rsidR="00B31219" w:rsidRPr="00601EC8" w:rsidRDefault="00B31219" w:rsidP="00B31219">
      <w:pPr>
        <w:autoSpaceDE w:val="0"/>
        <w:autoSpaceDN w:val="0"/>
        <w:adjustRightInd w:val="0"/>
        <w:ind w:left="284" w:hanging="284"/>
        <w:jc w:val="both"/>
        <w:rPr>
          <w:kern w:val="18"/>
          <w:sz w:val="20"/>
        </w:rPr>
      </w:pPr>
      <w:r w:rsidRPr="00601EC8">
        <w:rPr>
          <w:kern w:val="18"/>
          <w:sz w:val="20"/>
        </w:rPr>
        <w:t>2) le document justifiant que le soumissionnaire est en règle en matière de paiement des cotisations sociales, sauf lorsque le pouvoir adjudicateur a la possibilité d’obtenir directement les certificats ou les informations pertinentes en accédant à une base de données nationale gratuite dans un État membre de l’UE</w:t>
      </w:r>
      <w:r w:rsidRPr="00601EC8">
        <w:rPr>
          <w:rFonts w:ascii="Times New Roman" w:hAnsi="Times New Roman"/>
          <w:kern w:val="18"/>
          <w:sz w:val="20"/>
        </w:rPr>
        <w:t> </w:t>
      </w:r>
      <w:r w:rsidRPr="00601EC8">
        <w:rPr>
          <w:kern w:val="18"/>
          <w:sz w:val="20"/>
        </w:rPr>
        <w:t xml:space="preserve">; </w:t>
      </w:r>
    </w:p>
    <w:p w14:paraId="7BC838F4" w14:textId="08B8C085" w:rsidR="00360E5F" w:rsidRPr="00601EC8" w:rsidRDefault="00B31219" w:rsidP="00360E5F">
      <w:pPr>
        <w:autoSpaceDE w:val="0"/>
        <w:autoSpaceDN w:val="0"/>
        <w:adjustRightInd w:val="0"/>
        <w:ind w:left="284" w:hanging="284"/>
        <w:jc w:val="both"/>
        <w:rPr>
          <w:kern w:val="18"/>
          <w:sz w:val="20"/>
        </w:rPr>
      </w:pPr>
      <w:r w:rsidRPr="00601EC8">
        <w:rPr>
          <w:kern w:val="18"/>
          <w:sz w:val="20"/>
        </w:rPr>
        <w:t>3) le document justifiant que le soumissionnaire est en règle en matière de paiement des impôts et taxes, sauf lorsque le pouvoir adjudicateur a la possibilité d’obtenir directement les certificats ou les informations pertinentes en accédant à une base de données nationale gratuite dans un État membre de l’UE</w:t>
      </w:r>
      <w:r w:rsidRPr="00601EC8">
        <w:rPr>
          <w:rFonts w:ascii="Times New Roman" w:hAnsi="Times New Roman"/>
          <w:kern w:val="18"/>
          <w:sz w:val="20"/>
        </w:rPr>
        <w:t> </w:t>
      </w:r>
      <w:r w:rsidRPr="00601EC8">
        <w:rPr>
          <w:kern w:val="18"/>
          <w:sz w:val="20"/>
        </w:rPr>
        <w:t xml:space="preserve">; </w:t>
      </w:r>
    </w:p>
    <w:p w14:paraId="56AB67C4" w14:textId="77777777" w:rsidR="00360E5F" w:rsidRPr="00601EC8" w:rsidRDefault="00360E5F" w:rsidP="00360E5F">
      <w:pPr>
        <w:autoSpaceDE w:val="0"/>
        <w:autoSpaceDN w:val="0"/>
        <w:adjustRightInd w:val="0"/>
        <w:jc w:val="both"/>
        <w:rPr>
          <w:kern w:val="18"/>
          <w:sz w:val="20"/>
        </w:rPr>
      </w:pPr>
      <w:r w:rsidRPr="00601EC8">
        <w:rPr>
          <w:kern w:val="18"/>
          <w:sz w:val="20"/>
        </w:rPr>
        <w:t xml:space="preserve">Le soumissionnaire peut joindre ces documents directement à son offre. </w:t>
      </w:r>
    </w:p>
    <w:p w14:paraId="4BA3A6F6" w14:textId="77777777" w:rsidR="00360E5F" w:rsidRPr="00601EC8" w:rsidRDefault="00360E5F" w:rsidP="00360E5F">
      <w:pPr>
        <w:autoSpaceDE w:val="0"/>
        <w:autoSpaceDN w:val="0"/>
        <w:adjustRightInd w:val="0"/>
        <w:jc w:val="both"/>
        <w:rPr>
          <w:kern w:val="18"/>
          <w:sz w:val="20"/>
        </w:rPr>
      </w:pPr>
      <w:r w:rsidRPr="00601EC8">
        <w:rPr>
          <w:kern w:val="18"/>
          <w:sz w:val="20"/>
        </w:rPr>
        <w:t xml:space="preserve">Si les documents ne sont pas joints, le soumissionnaire doit être en mesure de fournir les documents listés ci-dessus dans les 5 jours ouvrables suivant la demande de l’adjudicateur. </w:t>
      </w:r>
    </w:p>
    <w:p w14:paraId="6EB258E5" w14:textId="77777777" w:rsidR="00360E5F" w:rsidRPr="00601EC8" w:rsidRDefault="00360E5F" w:rsidP="00360E5F">
      <w:pPr>
        <w:autoSpaceDE w:val="0"/>
        <w:autoSpaceDN w:val="0"/>
        <w:adjustRightInd w:val="0"/>
        <w:jc w:val="both"/>
        <w:rPr>
          <w:kern w:val="18"/>
          <w:sz w:val="20"/>
        </w:rPr>
      </w:pPr>
      <w:r w:rsidRPr="00601EC8">
        <w:rPr>
          <w:kern w:val="18"/>
          <w:sz w:val="20"/>
        </w:rPr>
        <w:t xml:space="preserve">Si le soumissionnaire ne transmet pas le ou les documents demandés dans le délai fixé, l’adjudicateur se réserve le droit d’exclure le soumissionnaire. </w:t>
      </w:r>
    </w:p>
    <w:p w14:paraId="260A04E9" w14:textId="4B0937A3" w:rsidR="00360E5F" w:rsidRPr="00601EC8" w:rsidRDefault="00360E5F" w:rsidP="000A1AB0">
      <w:pPr>
        <w:pBdr>
          <w:top w:val="single" w:sz="4" w:space="1" w:color="auto"/>
          <w:left w:val="single" w:sz="4" w:space="4" w:color="auto"/>
          <w:bottom w:val="single" w:sz="4" w:space="1" w:color="auto"/>
          <w:right w:val="single" w:sz="4" w:space="4" w:color="auto"/>
        </w:pBdr>
        <w:autoSpaceDE w:val="0"/>
        <w:autoSpaceDN w:val="0"/>
        <w:adjustRightInd w:val="0"/>
        <w:jc w:val="both"/>
        <w:rPr>
          <w:i/>
          <w:iCs/>
          <w:kern w:val="18"/>
          <w:sz w:val="20"/>
          <w:u w:val="single"/>
        </w:rPr>
      </w:pPr>
      <w:r w:rsidRPr="00601EC8">
        <w:rPr>
          <w:i/>
          <w:iCs/>
          <w:kern w:val="18"/>
          <w:sz w:val="20"/>
          <w:u w:val="single"/>
        </w:rPr>
        <w:t>Il est vivement conseillé aux soumissionnaires de ne pas attendre la demande de l’adjudicateur et de demander le plus rapidement possible auprès des autorités compétentes du pays dans lequel ils sont établis, les documents qu’ils n’auraient pas joints à leur offre. En effet, les délais pour l’obtention de certains documents peuvent être longs.</w:t>
      </w:r>
    </w:p>
    <w:p w14:paraId="278B0A51" w14:textId="59CAAADB" w:rsidR="00CC3AB9" w:rsidRPr="00601EC8" w:rsidRDefault="00CC3AB9" w:rsidP="00CC3AB9">
      <w:pPr>
        <w:pStyle w:val="BTCtextCTB"/>
        <w:rPr>
          <w:rFonts w:ascii="Georgia" w:eastAsia="Calibri" w:hAnsi="Georgia"/>
          <w:color w:val="585756"/>
          <w:sz w:val="21"/>
          <w:szCs w:val="22"/>
        </w:rPr>
      </w:pPr>
      <w:r w:rsidRPr="00601EC8">
        <w:rPr>
          <w:rFonts w:ascii="Georgia" w:eastAsia="Calibri" w:hAnsi="Georgia"/>
          <w:color w:val="585756"/>
          <w:sz w:val="21"/>
          <w:szCs w:val="22"/>
        </w:rPr>
        <w:t xml:space="preserve">Le pouvoir adjudicateur </w:t>
      </w:r>
      <w:r w:rsidR="00385368" w:rsidRPr="00601EC8">
        <w:rPr>
          <w:rFonts w:ascii="Georgia" w:eastAsia="Calibri" w:hAnsi="Georgia"/>
          <w:color w:val="585756"/>
          <w:sz w:val="21"/>
          <w:szCs w:val="22"/>
        </w:rPr>
        <w:t>demandera au</w:t>
      </w:r>
      <w:r w:rsidRPr="00601EC8">
        <w:rPr>
          <w:rFonts w:ascii="Georgia" w:eastAsia="Calibri" w:hAnsi="Georgia"/>
          <w:color w:val="585756"/>
          <w:sz w:val="21"/>
          <w:szCs w:val="22"/>
        </w:rPr>
        <w:t xml:space="preserve"> soumissionnaire, si nécessaire, à tout moment de la procédure, de fournir tout ou partie des documents justificatifs, si cela est nécessaire pour assurer le bon déroulement de la procédure. Le soumissionnaire n’est pas tenu de présenter des documents justificatifs ou d’autres pièces justificatives lorsque et dans la mesure où le pouvoir adjudicateur a la possibilité d’obtenir directement les certificats ou les informations pertinentes en accédant à une base de données nationale gratuite dans un État membre. </w:t>
      </w:r>
    </w:p>
    <w:p w14:paraId="7E996CA3" w14:textId="7F631C45" w:rsidR="00CC3AB9" w:rsidRPr="00601EC8" w:rsidRDefault="00CC3AB9" w:rsidP="008C4A21">
      <w:pPr>
        <w:pStyle w:val="BTCtextCTB"/>
        <w:rPr>
          <w:rFonts w:ascii="Georgia" w:eastAsia="Calibri" w:hAnsi="Georgia"/>
          <w:color w:val="585756"/>
          <w:sz w:val="21"/>
          <w:szCs w:val="22"/>
        </w:rPr>
      </w:pPr>
      <w:r w:rsidRPr="00601EC8">
        <w:rPr>
          <w:rFonts w:ascii="Georgia" w:eastAsia="Calibri" w:hAnsi="Georgia"/>
          <w:color w:val="585756"/>
          <w:sz w:val="21"/>
          <w:szCs w:val="22"/>
        </w:rPr>
        <w:t>A l’exception des motifs d’exclusion relatifs aux dettes fiscales et sociales, le soumissionnaire qui se trouve dans l’une des situations d’exclusion obligatoires ou facultatives  peut prouver d’initiative qu’il a versé ou entrepris de verser une indemnité en réparation de tout préjudice causé par l’infraction pénale ou la faute, clarifié totalement les faits et circonstances en collaborant activement avec les autorités chargées de l’enquête et pris des mesures concrètes de nature technique et organisationnelle et en matière de personnel propres à prévenir une nouvelle infraction pénale ou une nouvelle faute.</w:t>
      </w:r>
    </w:p>
    <w:p w14:paraId="487E6DAC" w14:textId="77777777" w:rsidR="00CE1D8E" w:rsidRDefault="00CE1D8E">
      <w:pPr>
        <w:spacing w:after="0" w:line="240" w:lineRule="auto"/>
        <w:rPr>
          <w:b/>
          <w:kern w:val="18"/>
          <w:sz w:val="20"/>
        </w:rPr>
      </w:pPr>
      <w:r>
        <w:rPr>
          <w:b/>
          <w:kern w:val="18"/>
          <w:sz w:val="20"/>
        </w:rPr>
        <w:br w:type="page"/>
      </w:r>
    </w:p>
    <w:p w14:paraId="3E8E117C" w14:textId="07865BDA" w:rsidR="00A12F60" w:rsidRPr="00601EC8" w:rsidRDefault="00A12F60" w:rsidP="00A12F60">
      <w:pPr>
        <w:autoSpaceDE w:val="0"/>
        <w:autoSpaceDN w:val="0"/>
        <w:adjustRightInd w:val="0"/>
        <w:jc w:val="both"/>
        <w:rPr>
          <w:kern w:val="18"/>
          <w:sz w:val="20"/>
        </w:rPr>
      </w:pPr>
      <w:r w:rsidRPr="00601EC8">
        <w:rPr>
          <w:b/>
          <w:kern w:val="18"/>
          <w:sz w:val="20"/>
        </w:rPr>
        <w:t>Conflits d’intérêts</w:t>
      </w:r>
      <w:bookmarkStart w:id="87" w:name="Art.51"/>
      <w:r w:rsidRPr="00601EC8">
        <w:rPr>
          <w:b/>
          <w:kern w:val="18"/>
          <w:sz w:val="20"/>
        </w:rPr>
        <w:t>-Tourniquet</w:t>
      </w:r>
      <w:r w:rsidRPr="00601EC8">
        <w:rPr>
          <w:kern w:val="18"/>
          <w:sz w:val="20"/>
        </w:rPr>
        <w:t xml:space="preserve"> (</w:t>
      </w:r>
      <w:hyperlink r:id="rId23" w:anchor="Art.50" w:history="1">
        <w:r w:rsidRPr="00601EC8">
          <w:rPr>
            <w:kern w:val="18"/>
            <w:sz w:val="20"/>
          </w:rPr>
          <w:t>Art.</w:t>
        </w:r>
      </w:hyperlink>
      <w:r w:rsidRPr="00601EC8">
        <w:rPr>
          <w:kern w:val="18"/>
          <w:sz w:val="20"/>
        </w:rPr>
        <w:t xml:space="preserve"> </w:t>
      </w:r>
      <w:hyperlink r:id="rId24" w:anchor="LNK0024" w:history="1">
        <w:r w:rsidRPr="00601EC8">
          <w:rPr>
            <w:kern w:val="18"/>
            <w:sz w:val="20"/>
          </w:rPr>
          <w:t>51</w:t>
        </w:r>
      </w:hyperlink>
      <w:r w:rsidRPr="00601EC8">
        <w:rPr>
          <w:kern w:val="18"/>
          <w:sz w:val="20"/>
        </w:rPr>
        <w:t xml:space="preserve"> A.R. 18/04/2017)</w:t>
      </w:r>
      <w:bookmarkEnd w:id="87"/>
      <w:r w:rsidRPr="00601EC8">
        <w:rPr>
          <w:kern w:val="18"/>
          <w:sz w:val="20"/>
        </w:rPr>
        <w:t xml:space="preserve">. </w:t>
      </w:r>
    </w:p>
    <w:p w14:paraId="5067B53B" w14:textId="3BA8382A" w:rsidR="00A12F60" w:rsidRPr="00601EC8" w:rsidRDefault="00A12F60" w:rsidP="00A12F60">
      <w:pPr>
        <w:autoSpaceDE w:val="0"/>
        <w:autoSpaceDN w:val="0"/>
        <w:adjustRightInd w:val="0"/>
        <w:jc w:val="both"/>
      </w:pPr>
      <w:r w:rsidRPr="00601EC8">
        <w:t>Sans préjudice des articles 6 et 69, alinéa 1er, 5°, de la loi, est considéré comme un conflit d’intérêts, toute situation dans laquelle une personne physique qui a travaillé pour un pouvoir adjudicateur comme collaborateur interne, dans un lien hiérarchique ou non, comme fonctionnaire concerné, officier public ou toute autre personne liée à un pouvoir adjudicateur de quelque manière que ce soit, intervient ultérieurement dans le cadre d’un marché public passé par ce pouvoir adjudicateur et qu’un lien existe entre les précédentes activités que la personne susmentionnée a prestées pour le pouvoir adjudicateur et ses activités dans le cadre du marché.</w:t>
      </w:r>
    </w:p>
    <w:p w14:paraId="5DFCD50E" w14:textId="4AB2F557" w:rsidR="009804F1" w:rsidRPr="00CE1D8E" w:rsidRDefault="00A12F60" w:rsidP="00C91A04">
      <w:r w:rsidRPr="00601EC8">
        <w:t xml:space="preserve">L’application de la disposition visée supra est toutefois limitée à une période de deux ans qui suit </w:t>
      </w:r>
      <w:r w:rsidRPr="00CE1D8E">
        <w:t>la démission de ladite personne ou toute autre façon de mettre fin aux activités précédentes.</w:t>
      </w:r>
    </w:p>
    <w:p w14:paraId="42646876" w14:textId="460B2B8A" w:rsidR="002E6840" w:rsidRPr="00CE1D8E" w:rsidRDefault="002E6840" w:rsidP="00E21234">
      <w:pPr>
        <w:pStyle w:val="Titre3"/>
        <w:rPr>
          <w:rFonts w:ascii="Georgia" w:hAnsi="Georgia"/>
          <w:lang w:val="fr-BE"/>
        </w:rPr>
      </w:pPr>
      <w:bookmarkStart w:id="88" w:name="_Toc185197077"/>
      <w:r w:rsidRPr="00CE1D8E">
        <w:rPr>
          <w:rFonts w:ascii="Georgia" w:hAnsi="Georgia"/>
          <w:lang w:val="fr-BE"/>
        </w:rPr>
        <w:t xml:space="preserve">Critères de sélection </w:t>
      </w:r>
      <w:r w:rsidRPr="00CE1D8E">
        <w:rPr>
          <w:rFonts w:ascii="Georgia" w:eastAsia="Wingdings" w:hAnsi="Georgia" w:cs="Wingdings"/>
          <w:lang w:val="fr-FR"/>
        </w:rPr>
        <w:t>à</w:t>
      </w:r>
      <w:r w:rsidRPr="00CE1D8E">
        <w:rPr>
          <w:rFonts w:ascii="Georgia" w:hAnsi="Georgia"/>
          <w:lang w:val="fr-BE"/>
        </w:rPr>
        <w:t xml:space="preserve"> En-dessous des seuils lorsque le DUME n’est pas d’application</w:t>
      </w:r>
      <w:bookmarkEnd w:id="88"/>
    </w:p>
    <w:p w14:paraId="2108520F" w14:textId="77777777" w:rsidR="002E6840" w:rsidRPr="00601EC8" w:rsidRDefault="002E6840" w:rsidP="002E6840">
      <w:pPr>
        <w:pStyle w:val="Corpsdetexte"/>
        <w:rPr>
          <w:rFonts w:ascii="Georgia" w:hAnsi="Georgia" w:cs="Arial"/>
          <w:i/>
          <w:sz w:val="18"/>
          <w:szCs w:val="18"/>
        </w:rPr>
      </w:pPr>
      <w:r w:rsidRPr="00601EC8">
        <w:rPr>
          <w:rFonts w:ascii="Georgia" w:hAnsi="Georgia" w:cs="Arial"/>
          <w:i/>
          <w:sz w:val="18"/>
          <w:szCs w:val="18"/>
        </w:rPr>
        <w:t>Article 71 de la Loi et art. 65-74 de l’AR du 18 avril 2017</w:t>
      </w:r>
    </w:p>
    <w:p w14:paraId="5740BF19" w14:textId="77777777" w:rsidR="002E6840" w:rsidRPr="00601EC8" w:rsidRDefault="002E6840" w:rsidP="002E6840">
      <w:pPr>
        <w:autoSpaceDE w:val="0"/>
        <w:autoSpaceDN w:val="0"/>
        <w:adjustRightInd w:val="0"/>
        <w:jc w:val="both"/>
        <w:rPr>
          <w:kern w:val="18"/>
          <w:sz w:val="20"/>
        </w:rPr>
      </w:pPr>
      <w:r w:rsidRPr="00601EC8">
        <w:rPr>
          <w:kern w:val="18"/>
          <w:sz w:val="20"/>
        </w:rPr>
        <w:t>Le soumissionnaire est, en outre, tenu de démontrer à l’aide des documents demandés ci-dessous qu’il est suffisamment capable, tant du point de vue économique et financier que du point de vue technique, de mener à bien le présent marché public.</w:t>
      </w:r>
    </w:p>
    <w:p w14:paraId="36F0DAC9" w14:textId="5BCDD5BE" w:rsidR="002E6840" w:rsidRPr="00601EC8" w:rsidRDefault="002E6840" w:rsidP="002E6840">
      <w:pPr>
        <w:autoSpaceDE w:val="0"/>
        <w:autoSpaceDN w:val="0"/>
        <w:adjustRightInd w:val="0"/>
        <w:jc w:val="both"/>
        <w:rPr>
          <w:kern w:val="18"/>
          <w:sz w:val="20"/>
        </w:rPr>
      </w:pPr>
      <w:r w:rsidRPr="00601EC8">
        <w:rPr>
          <w:kern w:val="18"/>
          <w:sz w:val="20"/>
        </w:rPr>
        <w:t>Seules les offres des soumissionnaires qui satisfont aux critères de sélection sont prises en considération pour participer à la comparaison des offres sur la base des critères d’attribution repris ci-dessous, dans la mesure où ces offres sont régulières.</w:t>
      </w:r>
    </w:p>
    <w:p w14:paraId="65304911" w14:textId="59FC48C4" w:rsidR="00382534" w:rsidRPr="00601EC8" w:rsidRDefault="00382534" w:rsidP="00382534">
      <w:pPr>
        <w:numPr>
          <w:ilvl w:val="0"/>
          <w:numId w:val="12"/>
        </w:numPr>
        <w:autoSpaceDE w:val="0"/>
        <w:autoSpaceDN w:val="0"/>
        <w:adjustRightInd w:val="0"/>
        <w:jc w:val="both"/>
        <w:rPr>
          <w:kern w:val="18"/>
          <w:sz w:val="20"/>
        </w:rPr>
      </w:pPr>
      <w:r w:rsidRPr="00601EC8">
        <w:rPr>
          <w:kern w:val="18"/>
          <w:sz w:val="20"/>
        </w:rPr>
        <w:t xml:space="preserve">Tout soumissionnaire doit avoir réalisé au cours </w:t>
      </w:r>
      <w:r w:rsidRPr="00CE1D8E">
        <w:rPr>
          <w:kern w:val="18"/>
          <w:sz w:val="20"/>
        </w:rPr>
        <w:t xml:space="preserve">des trois derniers exercices </w:t>
      </w:r>
      <w:r w:rsidRPr="00601EC8">
        <w:rPr>
          <w:kern w:val="18"/>
          <w:sz w:val="20"/>
        </w:rPr>
        <w:t xml:space="preserve">clos un chiffre d’affaires annuel </w:t>
      </w:r>
      <w:r w:rsidR="00CE1D8E">
        <w:rPr>
          <w:kern w:val="18"/>
          <w:sz w:val="20"/>
        </w:rPr>
        <w:t>1</w:t>
      </w:r>
      <w:r w:rsidRPr="00601EC8">
        <w:rPr>
          <w:kern w:val="18"/>
          <w:sz w:val="20"/>
        </w:rPr>
        <w:t>50 000 euros ; (joindre une déclaration de chiffres d’affaires signée)</w:t>
      </w:r>
    </w:p>
    <w:p w14:paraId="43C3617E" w14:textId="24352D67" w:rsidR="00446927" w:rsidRPr="00601EC8" w:rsidRDefault="00446927" w:rsidP="00FC6FBA">
      <w:pPr>
        <w:numPr>
          <w:ilvl w:val="0"/>
          <w:numId w:val="12"/>
        </w:numPr>
        <w:autoSpaceDE w:val="0"/>
        <w:autoSpaceDN w:val="0"/>
        <w:adjustRightInd w:val="0"/>
        <w:jc w:val="both"/>
        <w:rPr>
          <w:kern w:val="18"/>
          <w:sz w:val="20"/>
        </w:rPr>
      </w:pPr>
      <w:r w:rsidRPr="00601EC8">
        <w:rPr>
          <w:kern w:val="18"/>
          <w:sz w:val="20"/>
        </w:rPr>
        <w:t xml:space="preserve">Tout soumissionnaire avoir réalisé au cours </w:t>
      </w:r>
      <w:r w:rsidRPr="00B24458">
        <w:rPr>
          <w:kern w:val="18"/>
          <w:sz w:val="20"/>
        </w:rPr>
        <w:t xml:space="preserve">des trois dernières années à compter </w:t>
      </w:r>
      <w:r w:rsidRPr="00601EC8">
        <w:rPr>
          <w:kern w:val="18"/>
          <w:sz w:val="20"/>
        </w:rPr>
        <w:t>de la date limite de dépôt des offres au moins une (01) référence pertinente de marchés similaires à savoir un marché de fourniture des mobiliers de bureau d’un montant minimum de 50 000 euros ; (Joindre Contrat/bon de commande + PV de réception/bon de livraison contresigné par le client).</w:t>
      </w:r>
    </w:p>
    <w:p w14:paraId="78B47CB3" w14:textId="36C4AB09" w:rsidR="002E6840" w:rsidRPr="00601EC8" w:rsidRDefault="002E6840" w:rsidP="00E21234">
      <w:pPr>
        <w:pStyle w:val="Titre3"/>
        <w:rPr>
          <w:rFonts w:ascii="Georgia" w:hAnsi="Georgia"/>
          <w:lang w:val="fr-BE"/>
        </w:rPr>
      </w:pPr>
      <w:bookmarkStart w:id="89" w:name="_Toc185197078"/>
      <w:r w:rsidRPr="00601EC8">
        <w:rPr>
          <w:rFonts w:ascii="Georgia" w:hAnsi="Georgia"/>
          <w:lang w:val="fr-BE"/>
        </w:rPr>
        <w:t>Modalités d'examen des offres et régularité des offres</w:t>
      </w:r>
      <w:bookmarkEnd w:id="89"/>
    </w:p>
    <w:p w14:paraId="68D64690" w14:textId="77777777" w:rsidR="002E6840" w:rsidRPr="00601EC8" w:rsidRDefault="002E6840" w:rsidP="002E6840">
      <w:pPr>
        <w:autoSpaceDE w:val="0"/>
        <w:autoSpaceDN w:val="0"/>
        <w:adjustRightInd w:val="0"/>
        <w:jc w:val="both"/>
        <w:rPr>
          <w:kern w:val="18"/>
          <w:szCs w:val="21"/>
        </w:rPr>
      </w:pPr>
      <w:r w:rsidRPr="00601EC8">
        <w:rPr>
          <w:kern w:val="18"/>
          <w:szCs w:val="21"/>
        </w:rPr>
        <w:t>Avant de procéder à l’évaluation et à la comparaison des offres, le pouvoir adjudicateur examine leur régularité.</w:t>
      </w:r>
    </w:p>
    <w:p w14:paraId="4F4F3047" w14:textId="77777777" w:rsidR="002E6840" w:rsidRPr="00601EC8" w:rsidRDefault="002E6840" w:rsidP="002E6840">
      <w:pPr>
        <w:autoSpaceDE w:val="0"/>
        <w:autoSpaceDN w:val="0"/>
        <w:adjustRightInd w:val="0"/>
        <w:jc w:val="both"/>
        <w:rPr>
          <w:kern w:val="18"/>
          <w:szCs w:val="21"/>
        </w:rPr>
      </w:pPr>
      <w:r w:rsidRPr="00601EC8">
        <w:rPr>
          <w:kern w:val="18"/>
          <w:szCs w:val="21"/>
        </w:rPr>
        <w:t>Les offres doivent être établies de manière telle que le pouvoir adjudicateur puisse faire son choix sans entrer en négociation avec le soumissionnaire. Pour cette raison, et afin de pouvoir juger les offres sur pied d’égalité, il est fondamental que les offres soient entièrement conformes aux dispositions du CSC, tant au plan formel que matériel.</w:t>
      </w:r>
    </w:p>
    <w:p w14:paraId="7CFA58F3" w14:textId="77777777" w:rsidR="002E6840" w:rsidRPr="00601EC8" w:rsidRDefault="002E6840" w:rsidP="002E6840">
      <w:pPr>
        <w:autoSpaceDE w:val="0"/>
        <w:autoSpaceDN w:val="0"/>
        <w:adjustRightInd w:val="0"/>
        <w:jc w:val="both"/>
        <w:rPr>
          <w:kern w:val="18"/>
          <w:szCs w:val="21"/>
        </w:rPr>
      </w:pPr>
      <w:r w:rsidRPr="00601EC8">
        <w:rPr>
          <w:kern w:val="18"/>
          <w:szCs w:val="21"/>
        </w:rPr>
        <w:t xml:space="preserve">Les offres substantiellement irrégulières sont exclues. </w:t>
      </w:r>
    </w:p>
    <w:p w14:paraId="6AE8F65D" w14:textId="77777777" w:rsidR="002E6840" w:rsidRPr="00601EC8" w:rsidRDefault="002E6840" w:rsidP="002E6840">
      <w:pPr>
        <w:autoSpaceDE w:val="0"/>
        <w:autoSpaceDN w:val="0"/>
        <w:adjustRightInd w:val="0"/>
        <w:jc w:val="both"/>
        <w:rPr>
          <w:kern w:val="18"/>
          <w:szCs w:val="21"/>
        </w:rPr>
      </w:pPr>
      <w:r w:rsidRPr="00601EC8">
        <w:rPr>
          <w:kern w:val="18"/>
          <w:szCs w:val="21"/>
        </w:rPr>
        <w:t>Constitue une irrégularité substantielle celle qui est de nature à donner un avantage discriminatoire au soumissionnaire, à entraîner une distorsion de concurrence, à empêcher l'évaluation de l'offre du soumissionnaire ou la comparaison de celle-ci aux autres offres, ou à rendre inexistant, incomplet ou incertain l'engagement du soumissionnaire à exécuter le marché dans les conditions prévues.</w:t>
      </w:r>
      <w:r w:rsidRPr="00601EC8">
        <w:rPr>
          <w:szCs w:val="21"/>
        </w:rPr>
        <w:t xml:space="preserve"> </w:t>
      </w:r>
    </w:p>
    <w:p w14:paraId="6861FE3E" w14:textId="0CD96AFC" w:rsidR="002E6840" w:rsidRPr="00601EC8" w:rsidRDefault="002E6840" w:rsidP="002E6840">
      <w:pPr>
        <w:autoSpaceDE w:val="0"/>
        <w:autoSpaceDN w:val="0"/>
        <w:adjustRightInd w:val="0"/>
        <w:jc w:val="both"/>
        <w:rPr>
          <w:kern w:val="18"/>
          <w:szCs w:val="21"/>
        </w:rPr>
      </w:pPr>
      <w:r w:rsidRPr="00601EC8">
        <w:rPr>
          <w:kern w:val="18"/>
          <w:szCs w:val="21"/>
        </w:rPr>
        <w:t xml:space="preserve">Sont réputées substantielles notamment les irrégularités </w:t>
      </w:r>
      <w:r w:rsidR="002E48FB" w:rsidRPr="00601EC8">
        <w:rPr>
          <w:kern w:val="18"/>
          <w:szCs w:val="21"/>
        </w:rPr>
        <w:t>suivantes :</w:t>
      </w:r>
    </w:p>
    <w:p w14:paraId="12638A5C" w14:textId="49822D50" w:rsidR="002E6840" w:rsidRPr="00601EC8" w:rsidRDefault="002E6840" w:rsidP="002E6840">
      <w:pPr>
        <w:autoSpaceDE w:val="0"/>
        <w:autoSpaceDN w:val="0"/>
        <w:adjustRightInd w:val="0"/>
        <w:jc w:val="both"/>
        <w:rPr>
          <w:kern w:val="18"/>
          <w:szCs w:val="21"/>
        </w:rPr>
      </w:pPr>
      <w:r w:rsidRPr="00601EC8">
        <w:rPr>
          <w:kern w:val="18"/>
          <w:szCs w:val="21"/>
        </w:rPr>
        <w:t xml:space="preserve">1° le non-respect du droit environnemental, social ou du travail, pour autant que ce non-respect soit sanctionné </w:t>
      </w:r>
      <w:r w:rsidR="002E48FB" w:rsidRPr="00601EC8">
        <w:rPr>
          <w:kern w:val="18"/>
          <w:szCs w:val="21"/>
        </w:rPr>
        <w:t>pénalement ;</w:t>
      </w:r>
    </w:p>
    <w:p w14:paraId="0FBFAC3D" w14:textId="77777777" w:rsidR="002E6840" w:rsidRPr="00601EC8" w:rsidRDefault="002E6840" w:rsidP="002E6840">
      <w:pPr>
        <w:autoSpaceDE w:val="0"/>
        <w:autoSpaceDN w:val="0"/>
        <w:adjustRightInd w:val="0"/>
        <w:jc w:val="both"/>
        <w:rPr>
          <w:kern w:val="18"/>
          <w:szCs w:val="21"/>
        </w:rPr>
      </w:pPr>
      <w:r w:rsidRPr="00601EC8">
        <w:rPr>
          <w:kern w:val="18"/>
          <w:szCs w:val="21"/>
        </w:rPr>
        <w:t xml:space="preserve">2° le non-respect des exigences visées aux </w:t>
      </w:r>
      <w:hyperlink r:id="rId25" w:history="1">
        <w:r w:rsidRPr="00601EC8">
          <w:rPr>
            <w:kern w:val="18"/>
            <w:szCs w:val="21"/>
          </w:rPr>
          <w:t>articles 38</w:t>
        </w:r>
      </w:hyperlink>
      <w:r w:rsidRPr="00601EC8">
        <w:rPr>
          <w:kern w:val="18"/>
          <w:szCs w:val="21"/>
        </w:rPr>
        <w:t xml:space="preserve">, </w:t>
      </w:r>
      <w:hyperlink r:id="rId26" w:history="1">
        <w:r w:rsidRPr="00601EC8">
          <w:rPr>
            <w:kern w:val="18"/>
            <w:szCs w:val="21"/>
          </w:rPr>
          <w:t>42</w:t>
        </w:r>
      </w:hyperlink>
      <w:r w:rsidRPr="00601EC8">
        <w:rPr>
          <w:kern w:val="18"/>
          <w:szCs w:val="21"/>
        </w:rPr>
        <w:t xml:space="preserve">, </w:t>
      </w:r>
      <w:hyperlink r:id="rId27" w:history="1">
        <w:r w:rsidRPr="00601EC8">
          <w:rPr>
            <w:kern w:val="18"/>
            <w:szCs w:val="21"/>
          </w:rPr>
          <w:t>43</w:t>
        </w:r>
      </w:hyperlink>
      <w:r w:rsidRPr="00601EC8">
        <w:rPr>
          <w:kern w:val="18"/>
          <w:szCs w:val="21"/>
        </w:rPr>
        <w:t xml:space="preserve">, § 1er, </w:t>
      </w:r>
      <w:hyperlink r:id="rId28" w:history="1">
        <w:r w:rsidRPr="00601EC8">
          <w:rPr>
            <w:kern w:val="18"/>
            <w:szCs w:val="21"/>
          </w:rPr>
          <w:t>44</w:t>
        </w:r>
      </w:hyperlink>
      <w:r w:rsidRPr="00601EC8">
        <w:rPr>
          <w:kern w:val="18"/>
          <w:szCs w:val="21"/>
        </w:rPr>
        <w:t xml:space="preserve">, </w:t>
      </w:r>
      <w:hyperlink r:id="rId29" w:history="1">
        <w:r w:rsidRPr="00601EC8">
          <w:rPr>
            <w:kern w:val="18"/>
            <w:szCs w:val="21"/>
          </w:rPr>
          <w:t>48</w:t>
        </w:r>
      </w:hyperlink>
      <w:r w:rsidRPr="00601EC8">
        <w:rPr>
          <w:kern w:val="18"/>
          <w:szCs w:val="21"/>
        </w:rPr>
        <w:t xml:space="preserve">, § 2, alinéa 1er, </w:t>
      </w:r>
      <w:hyperlink r:id="rId30" w:history="1">
        <w:r w:rsidRPr="00601EC8">
          <w:rPr>
            <w:kern w:val="18"/>
            <w:szCs w:val="21"/>
          </w:rPr>
          <w:t>54</w:t>
        </w:r>
      </w:hyperlink>
      <w:r w:rsidRPr="00601EC8">
        <w:rPr>
          <w:kern w:val="18"/>
          <w:szCs w:val="21"/>
        </w:rPr>
        <w:t xml:space="preserve">, § 2, </w:t>
      </w:r>
      <w:hyperlink r:id="rId31" w:history="1">
        <w:r w:rsidRPr="00601EC8">
          <w:rPr>
            <w:kern w:val="18"/>
            <w:szCs w:val="21"/>
          </w:rPr>
          <w:t>55</w:t>
        </w:r>
      </w:hyperlink>
      <w:r w:rsidRPr="00601EC8">
        <w:rPr>
          <w:kern w:val="18"/>
          <w:szCs w:val="21"/>
        </w:rPr>
        <w:t xml:space="preserve">, </w:t>
      </w:r>
      <w:hyperlink r:id="rId32" w:history="1">
        <w:r w:rsidRPr="00601EC8">
          <w:rPr>
            <w:kern w:val="18"/>
            <w:szCs w:val="21"/>
          </w:rPr>
          <w:t>83</w:t>
        </w:r>
      </w:hyperlink>
      <w:r w:rsidRPr="00601EC8">
        <w:rPr>
          <w:kern w:val="18"/>
          <w:szCs w:val="21"/>
        </w:rPr>
        <w:t xml:space="preserve"> et </w:t>
      </w:r>
      <w:hyperlink r:id="rId33" w:history="1">
        <w:r w:rsidRPr="00601EC8">
          <w:rPr>
            <w:kern w:val="18"/>
            <w:szCs w:val="21"/>
          </w:rPr>
          <w:t>92</w:t>
        </w:r>
      </w:hyperlink>
      <w:r w:rsidRPr="00601EC8">
        <w:rPr>
          <w:kern w:val="18"/>
          <w:szCs w:val="21"/>
        </w:rPr>
        <w:t xml:space="preserve"> de l’AR du 18 avril 2017 et par l'</w:t>
      </w:r>
      <w:hyperlink r:id="rId34" w:history="1">
        <w:r w:rsidRPr="00601EC8">
          <w:rPr>
            <w:kern w:val="18"/>
            <w:szCs w:val="21"/>
          </w:rPr>
          <w:t>article 14</w:t>
        </w:r>
      </w:hyperlink>
      <w:r w:rsidRPr="00601EC8">
        <w:rPr>
          <w:kern w:val="18"/>
          <w:szCs w:val="21"/>
        </w:rPr>
        <w:t xml:space="preserve"> de la loi, pour autant qu'ils contiennent des obligations à l'égard des soumissionnaires;</w:t>
      </w:r>
    </w:p>
    <w:p w14:paraId="473F5835" w14:textId="77777777" w:rsidR="002E6840" w:rsidRPr="00601EC8" w:rsidRDefault="002E6840" w:rsidP="002E6840">
      <w:pPr>
        <w:autoSpaceDE w:val="0"/>
        <w:autoSpaceDN w:val="0"/>
        <w:adjustRightInd w:val="0"/>
        <w:jc w:val="both"/>
        <w:rPr>
          <w:kern w:val="18"/>
          <w:szCs w:val="21"/>
        </w:rPr>
      </w:pPr>
      <w:r w:rsidRPr="00601EC8">
        <w:rPr>
          <w:kern w:val="18"/>
          <w:szCs w:val="21"/>
        </w:rPr>
        <w:t>3° le non-respect des exigences minimales et des exigences qui sont indiquées comme substantielles dans les documents du marché ;</w:t>
      </w:r>
    </w:p>
    <w:p w14:paraId="6427BDFF" w14:textId="77777777" w:rsidR="002E6840" w:rsidRPr="00601EC8" w:rsidRDefault="002E6840" w:rsidP="002E6840">
      <w:pPr>
        <w:autoSpaceDE w:val="0"/>
        <w:autoSpaceDN w:val="0"/>
        <w:adjustRightInd w:val="0"/>
        <w:jc w:val="both"/>
        <w:rPr>
          <w:kern w:val="18"/>
          <w:szCs w:val="21"/>
        </w:rPr>
      </w:pPr>
      <w:r w:rsidRPr="00601EC8">
        <w:rPr>
          <w:kern w:val="18"/>
          <w:szCs w:val="21"/>
        </w:rPr>
        <w:t xml:space="preserve">4° les offres qui ne comportent pas de signature manuscrite originale sur le formulaire d’offre </w:t>
      </w:r>
    </w:p>
    <w:p w14:paraId="5E8E79BD" w14:textId="22113D8A" w:rsidR="002E6840" w:rsidRPr="00601EC8" w:rsidRDefault="002E6840" w:rsidP="002E48FB">
      <w:pPr>
        <w:autoSpaceDE w:val="0"/>
        <w:autoSpaceDN w:val="0"/>
        <w:adjustRightInd w:val="0"/>
        <w:jc w:val="both"/>
        <w:rPr>
          <w:kern w:val="18"/>
          <w:szCs w:val="21"/>
        </w:rPr>
      </w:pPr>
      <w:r w:rsidRPr="00601EC8">
        <w:rPr>
          <w:kern w:val="18"/>
          <w:szCs w:val="21"/>
        </w:rPr>
        <w:t>Le Pouvoir Adjudicateur déclare également nulle l'offre qui est affectée de plusieurs irrégularités non substantielles qui, du fait de leur cumul ou de leur combinaison, sont de nature à avoir les mêmes effets que décrits ci-dessus (conformément à l’article 76 de l’AR du 18 avril 2017).</w:t>
      </w:r>
    </w:p>
    <w:p w14:paraId="40976C96" w14:textId="77777777" w:rsidR="002E6840" w:rsidRPr="00601EC8" w:rsidRDefault="002E6840" w:rsidP="2D88A2E9">
      <w:pPr>
        <w:pStyle w:val="Titre3"/>
        <w:rPr>
          <w:rFonts w:ascii="Georgia" w:hAnsi="Georgia" w:cs="Arial"/>
        </w:rPr>
      </w:pPr>
      <w:bookmarkStart w:id="90" w:name="_Toc185197079"/>
      <w:r w:rsidRPr="00601EC8">
        <w:rPr>
          <w:rFonts w:ascii="Georgia" w:hAnsi="Georgia"/>
          <w:lang w:val="fr-FR"/>
        </w:rPr>
        <w:t xml:space="preserve">Critères d’attribution </w:t>
      </w:r>
      <w:r w:rsidRPr="00601EC8">
        <w:rPr>
          <w:rFonts w:ascii="Segoe UI Symbol" w:hAnsi="Segoe UI Symbol" w:cs="Segoe UI Symbol"/>
          <w:lang w:val="fr-FR"/>
        </w:rPr>
        <w:t>♣</w:t>
      </w:r>
      <w:bookmarkEnd w:id="90"/>
    </w:p>
    <w:p w14:paraId="59225A55" w14:textId="77777777" w:rsidR="002E48FB" w:rsidRPr="00601EC8" w:rsidRDefault="002E48FB" w:rsidP="002E6840">
      <w:pPr>
        <w:pStyle w:val="Corpsdetexte"/>
        <w:rPr>
          <w:rFonts w:ascii="Georgia" w:hAnsi="Georgia"/>
          <w:lang w:val="fr-BE"/>
        </w:rPr>
      </w:pPr>
      <w:r w:rsidRPr="00601EC8">
        <w:rPr>
          <w:rFonts w:ascii="Georgia" w:hAnsi="Georgia"/>
          <w:lang w:val="fr-BE"/>
        </w:rPr>
        <w:t xml:space="preserve">Le pouvoir adjudicateur choisira l’offre régulière qu’il juge économiquement la plus avantageuse en tenant compte de l’unique critère d’attribution suivant : Le Prix : 100% </w:t>
      </w:r>
    </w:p>
    <w:p w14:paraId="3EB805CB" w14:textId="77777777" w:rsidR="002E48FB" w:rsidRPr="00601EC8" w:rsidRDefault="002E48FB" w:rsidP="002E6840">
      <w:pPr>
        <w:pStyle w:val="Corpsdetexte"/>
        <w:rPr>
          <w:rFonts w:ascii="Georgia" w:hAnsi="Georgia"/>
          <w:lang w:val="fr-BE"/>
        </w:rPr>
      </w:pPr>
      <w:r w:rsidRPr="00601EC8">
        <w:rPr>
          <w:rFonts w:ascii="Georgia" w:hAnsi="Georgia"/>
          <w:lang w:val="fr-BE"/>
        </w:rPr>
        <w:t xml:space="preserve">La comparaison des offres se fera sur la base du montant total de l’offre (voir formulaire d’offre – prix). </w:t>
      </w:r>
    </w:p>
    <w:p w14:paraId="37D6B1BD" w14:textId="77777777" w:rsidR="002E48FB" w:rsidRPr="00601EC8" w:rsidRDefault="002E48FB" w:rsidP="002E6840">
      <w:pPr>
        <w:pStyle w:val="Corpsdetexte"/>
        <w:rPr>
          <w:rFonts w:ascii="Georgia" w:hAnsi="Georgia"/>
          <w:lang w:val="fr-BE"/>
        </w:rPr>
      </w:pPr>
      <w:r w:rsidRPr="00601EC8">
        <w:rPr>
          <w:rFonts w:ascii="Georgia" w:hAnsi="Georgia"/>
          <w:lang w:val="fr-BE"/>
        </w:rPr>
        <w:t xml:space="preserve">La formule suivante sera appliquée pour attribuer les points : </w:t>
      </w:r>
    </w:p>
    <w:p w14:paraId="6E3B3643" w14:textId="1E8D0E9C" w:rsidR="002E48FB" w:rsidRPr="00601EC8" w:rsidRDefault="002E48FB" w:rsidP="002E6840">
      <w:pPr>
        <w:pStyle w:val="Corpsdetexte"/>
        <w:rPr>
          <w:rFonts w:ascii="Georgia" w:hAnsi="Georgia"/>
        </w:rPr>
      </w:pPr>
      <w:r w:rsidRPr="00601EC8">
        <w:rPr>
          <w:rFonts w:ascii="Georgia" w:hAnsi="Georgia"/>
          <w:lang w:val="fr-BE"/>
        </w:rPr>
        <w:t>Points de l’offre A = (Prix offre la plus basse/ Prix de l’offre A</w:t>
      </w:r>
      <w:r w:rsidRPr="00601EC8">
        <w:rPr>
          <w:rFonts w:ascii="Georgia" w:hAnsi="Georgia"/>
        </w:rPr>
        <w:t>)</w:t>
      </w:r>
      <w:r w:rsidRPr="00601EC8">
        <w:rPr>
          <w:rFonts w:ascii="Georgia" w:hAnsi="Georgia"/>
          <w:lang w:val="fr-BE"/>
        </w:rPr>
        <w:t xml:space="preserve"> x 100 </w:t>
      </w:r>
    </w:p>
    <w:p w14:paraId="3A097025" w14:textId="77777777" w:rsidR="002E6840" w:rsidRPr="00601EC8" w:rsidRDefault="002E6840" w:rsidP="00E21234">
      <w:pPr>
        <w:pStyle w:val="Titre4"/>
        <w:rPr>
          <w:rFonts w:ascii="Georgia" w:hAnsi="Georgia"/>
        </w:rPr>
      </w:pPr>
      <w:bookmarkStart w:id="91" w:name="_Toc185197080"/>
      <w:r w:rsidRPr="00601EC8">
        <w:rPr>
          <w:rFonts w:ascii="Georgia" w:hAnsi="Georgia"/>
        </w:rPr>
        <w:t>Cotation finale</w:t>
      </w:r>
      <w:bookmarkEnd w:id="91"/>
    </w:p>
    <w:p w14:paraId="3770D461" w14:textId="55F613C5" w:rsidR="002E6840" w:rsidRPr="00601EC8" w:rsidRDefault="002E6840" w:rsidP="002E6840">
      <w:pPr>
        <w:pStyle w:val="BTCtextCTB"/>
        <w:rPr>
          <w:rFonts w:ascii="Georgia" w:eastAsia="DejaVu Sans" w:hAnsi="Georgia" w:cs="Tahoma"/>
          <w:color w:val="404040"/>
          <w:kern w:val="18"/>
          <w:sz w:val="21"/>
          <w:szCs w:val="21"/>
          <w:lang w:val="fr-FR"/>
        </w:rPr>
      </w:pPr>
      <w:r w:rsidRPr="00601EC8">
        <w:rPr>
          <w:rFonts w:ascii="Georgia" w:eastAsia="DejaVu Sans" w:hAnsi="Georgia" w:cs="Tahoma"/>
          <w:color w:val="404040"/>
          <w:kern w:val="18"/>
          <w:sz w:val="21"/>
          <w:szCs w:val="21"/>
          <w:lang w:val="fr-FR"/>
        </w:rPr>
        <w:t>Les cotations pour les critères d’attribution seront additionnées. Le marché sera attribué au soumissionnaire qui obtient la cotation finale la plus élevée, après que le pouvoir adjudicateur aura vérifié, à l’égard de ce soumissionnaire, l’exactitude de la déclaration sur l’honneur et à condition que le contrôle ait démontré que la déclaration sur l’honneur correspond à la réalité.</w:t>
      </w:r>
    </w:p>
    <w:p w14:paraId="7E905EFB" w14:textId="77777777" w:rsidR="002E6840" w:rsidRPr="00601EC8" w:rsidRDefault="002E6840" w:rsidP="002E6840">
      <w:pPr>
        <w:pStyle w:val="Titre4"/>
        <w:keepLines w:val="0"/>
        <w:widowControl w:val="0"/>
        <w:tabs>
          <w:tab w:val="num" w:pos="864"/>
        </w:tabs>
        <w:suppressAutoHyphens/>
        <w:spacing w:before="120" w:after="120" w:line="240" w:lineRule="auto"/>
        <w:rPr>
          <w:rFonts w:ascii="Georgia" w:hAnsi="Georgia"/>
        </w:rPr>
      </w:pPr>
      <w:bookmarkStart w:id="92" w:name="_Toc185197081"/>
      <w:r w:rsidRPr="00601EC8">
        <w:rPr>
          <w:rFonts w:ascii="Georgia" w:hAnsi="Georgia"/>
        </w:rPr>
        <w:t>Attribution du marché</w:t>
      </w:r>
      <w:bookmarkEnd w:id="92"/>
    </w:p>
    <w:p w14:paraId="0CB2D011" w14:textId="77777777" w:rsidR="002E48FB" w:rsidRPr="00601EC8" w:rsidRDefault="002E48FB" w:rsidP="002E6840">
      <w:pPr>
        <w:pStyle w:val="BTCtextCTB"/>
        <w:rPr>
          <w:rFonts w:ascii="Georgia" w:eastAsia="DejaVu Sans" w:hAnsi="Georgia" w:cs="Tahoma"/>
          <w:color w:val="404040"/>
          <w:kern w:val="18"/>
          <w:sz w:val="21"/>
          <w:szCs w:val="21"/>
          <w:lang w:val="fr-FR"/>
        </w:rPr>
      </w:pPr>
      <w:r w:rsidRPr="00601EC8">
        <w:rPr>
          <w:rFonts w:ascii="Georgia" w:eastAsia="DejaVu Sans" w:hAnsi="Georgia" w:cs="Tahoma"/>
          <w:color w:val="404040"/>
          <w:kern w:val="18"/>
          <w:sz w:val="21"/>
          <w:szCs w:val="21"/>
          <w:lang w:val="fr-FR"/>
        </w:rPr>
        <w:t>M</w:t>
      </w:r>
      <w:r w:rsidR="002E6840" w:rsidRPr="00601EC8">
        <w:rPr>
          <w:rFonts w:ascii="Georgia" w:eastAsia="DejaVu Sans" w:hAnsi="Georgia" w:cs="Tahoma"/>
          <w:color w:val="404040"/>
          <w:kern w:val="18"/>
          <w:sz w:val="21"/>
          <w:szCs w:val="21"/>
          <w:lang w:val="fr-FR"/>
        </w:rPr>
        <w:t>arché sera</w:t>
      </w:r>
      <w:r w:rsidRPr="00601EC8">
        <w:rPr>
          <w:rFonts w:ascii="Georgia" w:eastAsia="DejaVu Sans" w:hAnsi="Georgia" w:cs="Tahoma"/>
          <w:color w:val="404040"/>
          <w:kern w:val="18"/>
          <w:sz w:val="21"/>
          <w:szCs w:val="21"/>
          <w:lang w:val="fr-FR"/>
        </w:rPr>
        <w:t xml:space="preserve"> </w:t>
      </w:r>
      <w:r w:rsidR="002E6840" w:rsidRPr="00601EC8">
        <w:rPr>
          <w:rFonts w:ascii="Georgia" w:eastAsia="DejaVu Sans" w:hAnsi="Georgia" w:cs="Tahoma"/>
          <w:color w:val="404040"/>
          <w:kern w:val="18"/>
          <w:sz w:val="21"/>
          <w:szCs w:val="21"/>
          <w:lang w:val="fr-FR"/>
        </w:rPr>
        <w:t>attribué</w:t>
      </w:r>
      <w:r w:rsidRPr="00601EC8">
        <w:rPr>
          <w:rFonts w:ascii="Georgia" w:eastAsia="DejaVu Sans" w:hAnsi="Georgia" w:cs="Tahoma"/>
          <w:color w:val="404040"/>
          <w:kern w:val="18"/>
          <w:sz w:val="21"/>
          <w:szCs w:val="21"/>
          <w:lang w:val="fr-FR"/>
        </w:rPr>
        <w:t xml:space="preserve"> </w:t>
      </w:r>
      <w:r w:rsidR="002E6840" w:rsidRPr="00601EC8">
        <w:rPr>
          <w:rFonts w:ascii="Georgia" w:eastAsia="DejaVu Sans" w:hAnsi="Georgia" w:cs="Tahoma"/>
          <w:color w:val="404040"/>
          <w:kern w:val="18"/>
          <w:sz w:val="21"/>
          <w:szCs w:val="21"/>
          <w:lang w:val="fr-FR"/>
        </w:rPr>
        <w:t>au</w:t>
      </w:r>
      <w:r w:rsidRPr="00601EC8">
        <w:rPr>
          <w:rFonts w:ascii="Georgia" w:eastAsia="DejaVu Sans" w:hAnsi="Georgia" w:cs="Tahoma"/>
          <w:color w:val="404040"/>
          <w:kern w:val="18"/>
          <w:sz w:val="21"/>
          <w:szCs w:val="21"/>
          <w:lang w:val="fr-FR"/>
        </w:rPr>
        <w:t xml:space="preserve"> </w:t>
      </w:r>
      <w:r w:rsidR="002E6840" w:rsidRPr="00601EC8">
        <w:rPr>
          <w:rFonts w:ascii="Georgia" w:eastAsia="DejaVu Sans" w:hAnsi="Georgia" w:cs="Tahoma"/>
          <w:color w:val="404040"/>
          <w:kern w:val="18"/>
          <w:sz w:val="21"/>
          <w:szCs w:val="21"/>
          <w:lang w:val="fr-FR"/>
        </w:rPr>
        <w:t>soumissionnaire</w:t>
      </w:r>
      <w:r w:rsidRPr="00601EC8">
        <w:rPr>
          <w:rFonts w:ascii="Georgia" w:eastAsia="DejaVu Sans" w:hAnsi="Georgia" w:cs="Tahoma"/>
          <w:color w:val="404040"/>
          <w:kern w:val="18"/>
          <w:sz w:val="21"/>
          <w:szCs w:val="21"/>
          <w:lang w:val="fr-FR"/>
        </w:rPr>
        <w:t xml:space="preserve"> qu</w:t>
      </w:r>
      <w:r w:rsidR="002E6840" w:rsidRPr="00601EC8">
        <w:rPr>
          <w:rFonts w:ascii="Georgia" w:eastAsia="DejaVu Sans" w:hAnsi="Georgia" w:cs="Tahoma"/>
          <w:color w:val="404040"/>
          <w:kern w:val="18"/>
          <w:sz w:val="21"/>
          <w:szCs w:val="21"/>
          <w:lang w:val="fr-FR"/>
        </w:rPr>
        <w:t>i a remis l’offre régulière économiquement la plus avantageuse</w:t>
      </w:r>
      <w:r w:rsidRPr="00601EC8">
        <w:rPr>
          <w:rFonts w:ascii="Georgia" w:eastAsia="DejaVu Sans" w:hAnsi="Georgia" w:cs="Tahoma"/>
          <w:color w:val="404040"/>
          <w:kern w:val="18"/>
          <w:sz w:val="21"/>
          <w:szCs w:val="21"/>
          <w:lang w:val="fr-FR"/>
        </w:rPr>
        <w:t>.</w:t>
      </w:r>
    </w:p>
    <w:p w14:paraId="20D6C8D6" w14:textId="77777777" w:rsidR="002E6840" w:rsidRPr="00601EC8" w:rsidRDefault="002E6840" w:rsidP="002E6840">
      <w:pPr>
        <w:pStyle w:val="BTCtextCTB"/>
        <w:rPr>
          <w:rFonts w:ascii="Georgia" w:eastAsia="DejaVu Sans" w:hAnsi="Georgia" w:cs="Tahoma"/>
          <w:color w:val="404040"/>
          <w:kern w:val="18"/>
          <w:sz w:val="21"/>
          <w:szCs w:val="21"/>
          <w:lang w:val="fr-FR"/>
        </w:rPr>
      </w:pPr>
      <w:r w:rsidRPr="00601EC8">
        <w:rPr>
          <w:rFonts w:ascii="Georgia" w:eastAsia="DejaVu Sans" w:hAnsi="Georgia" w:cs="Tahoma"/>
          <w:color w:val="404040"/>
          <w:kern w:val="18"/>
          <w:sz w:val="21"/>
          <w:szCs w:val="21"/>
          <w:lang w:val="fr-FR"/>
        </w:rPr>
        <w:t>Il faut néanmoins remarquer que, conformément à l’art. 85 de la loi du 17 juin 2016, il n’existe aucune obligation pour le pouvoir adjudicateur d’attribuer le marché.</w:t>
      </w:r>
    </w:p>
    <w:p w14:paraId="6AE379F4" w14:textId="77777777" w:rsidR="002E6840" w:rsidRPr="00601EC8" w:rsidRDefault="002E6840" w:rsidP="002E6840">
      <w:pPr>
        <w:pStyle w:val="BTCtextCTB"/>
        <w:rPr>
          <w:rFonts w:ascii="Georgia" w:eastAsia="DejaVu Sans" w:hAnsi="Georgia" w:cs="Tahoma"/>
          <w:color w:val="404040"/>
          <w:kern w:val="18"/>
          <w:sz w:val="21"/>
          <w:szCs w:val="21"/>
          <w:lang w:val="fr-FR"/>
        </w:rPr>
      </w:pPr>
      <w:r w:rsidRPr="00601EC8">
        <w:rPr>
          <w:rFonts w:ascii="Georgia" w:eastAsia="DejaVu Sans" w:hAnsi="Georgia" w:cs="Tahoma"/>
          <w:color w:val="404040"/>
          <w:kern w:val="18"/>
          <w:sz w:val="21"/>
          <w:szCs w:val="21"/>
          <w:lang w:val="fr-FR"/>
        </w:rPr>
        <w:t>Le pouvoir adjudicateur peut soit renoncer à passer le marché, soit refaire la procédure, au besoin suivant un autre mode.</w:t>
      </w:r>
    </w:p>
    <w:p w14:paraId="7874CE7B" w14:textId="77777777" w:rsidR="009804F1" w:rsidRPr="00601EC8" w:rsidRDefault="009804F1" w:rsidP="2D88A2E9">
      <w:pPr>
        <w:pStyle w:val="Titre3"/>
        <w:keepNext/>
        <w:widowControl w:val="0"/>
        <w:tabs>
          <w:tab w:val="num" w:pos="810"/>
        </w:tabs>
        <w:suppressAutoHyphens/>
        <w:autoSpaceDE/>
        <w:autoSpaceDN/>
        <w:adjustRightInd/>
        <w:spacing w:before="180" w:after="180"/>
        <w:ind w:left="810"/>
        <w:rPr>
          <w:rFonts w:ascii="Georgia" w:hAnsi="Georgia"/>
        </w:rPr>
      </w:pPr>
      <w:bookmarkStart w:id="93" w:name="_Toc257039854"/>
      <w:bookmarkStart w:id="94" w:name="_Toc366161168"/>
      <w:bookmarkStart w:id="95" w:name="_Toc185197082"/>
      <w:r w:rsidRPr="00601EC8">
        <w:rPr>
          <w:rFonts w:ascii="Georgia" w:hAnsi="Georgia"/>
        </w:rPr>
        <w:t xml:space="preserve">Conclusion du </w:t>
      </w:r>
      <w:proofErr w:type="spellStart"/>
      <w:r w:rsidRPr="00601EC8">
        <w:rPr>
          <w:rFonts w:ascii="Georgia" w:hAnsi="Georgia"/>
        </w:rPr>
        <w:t>contrat</w:t>
      </w:r>
      <w:bookmarkEnd w:id="93"/>
      <w:bookmarkEnd w:id="94"/>
      <w:bookmarkEnd w:id="95"/>
      <w:proofErr w:type="spellEnd"/>
    </w:p>
    <w:p w14:paraId="1F2FE771" w14:textId="77777777" w:rsidR="009804F1" w:rsidRPr="00601EC8" w:rsidRDefault="009804F1" w:rsidP="009804F1">
      <w:pPr>
        <w:pStyle w:val="BTCtextCTB"/>
        <w:rPr>
          <w:rFonts w:ascii="Georgia" w:eastAsia="DejaVu Sans" w:hAnsi="Georgia" w:cs="Tahoma"/>
          <w:color w:val="404040"/>
          <w:kern w:val="18"/>
          <w:sz w:val="21"/>
          <w:szCs w:val="21"/>
          <w:lang w:val="fr-FR"/>
        </w:rPr>
      </w:pPr>
      <w:r w:rsidRPr="00601EC8">
        <w:rPr>
          <w:rFonts w:ascii="Georgia" w:eastAsia="DejaVu Sans" w:hAnsi="Georgia" w:cs="Tahoma"/>
          <w:color w:val="404040"/>
          <w:kern w:val="18"/>
          <w:sz w:val="21"/>
          <w:szCs w:val="21"/>
          <w:lang w:val="fr-FR"/>
        </w:rPr>
        <w:t xml:space="preserve">Conformément à l’art. </w:t>
      </w:r>
      <w:proofErr w:type="gramStart"/>
      <w:r w:rsidRPr="00601EC8">
        <w:rPr>
          <w:rFonts w:ascii="Georgia" w:eastAsia="DejaVu Sans" w:hAnsi="Georgia" w:cs="Tahoma"/>
          <w:color w:val="404040"/>
          <w:kern w:val="18"/>
          <w:sz w:val="21"/>
          <w:szCs w:val="21"/>
          <w:lang w:val="fr-FR"/>
        </w:rPr>
        <w:t>88  de</w:t>
      </w:r>
      <w:proofErr w:type="gramEnd"/>
      <w:r w:rsidRPr="00601EC8">
        <w:rPr>
          <w:rFonts w:ascii="Georgia" w:eastAsia="DejaVu Sans" w:hAnsi="Georgia" w:cs="Tahoma"/>
          <w:color w:val="404040"/>
          <w:kern w:val="18"/>
          <w:sz w:val="21"/>
          <w:szCs w:val="21"/>
          <w:lang w:val="fr-FR"/>
        </w:rPr>
        <w:t xml:space="preserve"> l’A.R. du 18 avril 2017, le marché a lieu par la notification au soumissionnaire choisi de l’approbation de son offre. </w:t>
      </w:r>
    </w:p>
    <w:p w14:paraId="0BCE9EB0" w14:textId="77777777" w:rsidR="009804F1" w:rsidRPr="00601EC8" w:rsidRDefault="009804F1" w:rsidP="009804F1">
      <w:pPr>
        <w:pStyle w:val="BTCtextCTB"/>
        <w:rPr>
          <w:rFonts w:ascii="Georgia" w:eastAsia="DejaVu Sans" w:hAnsi="Georgia" w:cs="Tahoma"/>
          <w:color w:val="404040"/>
          <w:kern w:val="18"/>
          <w:sz w:val="21"/>
          <w:szCs w:val="21"/>
          <w:lang w:val="fr-FR"/>
        </w:rPr>
      </w:pPr>
      <w:r w:rsidRPr="00601EC8">
        <w:rPr>
          <w:rFonts w:ascii="Georgia" w:eastAsia="DejaVu Sans" w:hAnsi="Georgia" w:cs="Tahoma"/>
          <w:color w:val="404040"/>
          <w:kern w:val="18"/>
          <w:sz w:val="21"/>
          <w:szCs w:val="21"/>
          <w:lang w:val="fr-FR"/>
        </w:rPr>
        <w:t xml:space="preserve">La notification est effectuée par les plateformes électroniques, par courrier électronique ou par fax et, le même jour, par envoi recommandé.  </w:t>
      </w:r>
    </w:p>
    <w:p w14:paraId="10AA881A" w14:textId="0711D688" w:rsidR="009804F1" w:rsidRPr="00601EC8" w:rsidRDefault="009804F1" w:rsidP="009804F1">
      <w:pPr>
        <w:pStyle w:val="BTCtextCTB"/>
        <w:rPr>
          <w:rFonts w:ascii="Georgia" w:eastAsia="DejaVu Sans" w:hAnsi="Georgia" w:cs="Tahoma"/>
          <w:color w:val="404040"/>
          <w:kern w:val="18"/>
          <w:sz w:val="21"/>
          <w:szCs w:val="21"/>
          <w:lang w:val="fr-FR"/>
        </w:rPr>
      </w:pPr>
      <w:r w:rsidRPr="00601EC8">
        <w:rPr>
          <w:rFonts w:ascii="Georgia" w:eastAsia="DejaVu Sans" w:hAnsi="Georgia" w:cs="Tahoma"/>
          <w:color w:val="404040"/>
          <w:kern w:val="18"/>
          <w:sz w:val="21"/>
          <w:szCs w:val="21"/>
          <w:lang w:val="fr-FR"/>
        </w:rPr>
        <w:t xml:space="preserve">Le contrat intégral consiste dès lors en un marché attribué par </w:t>
      </w:r>
      <w:proofErr w:type="spellStart"/>
      <w:r w:rsidR="0021448A" w:rsidRPr="00601EC8">
        <w:rPr>
          <w:rFonts w:ascii="Georgia" w:eastAsia="Calibri" w:hAnsi="Georgia"/>
          <w:color w:val="585756"/>
          <w:sz w:val="21"/>
          <w:szCs w:val="22"/>
        </w:rPr>
        <w:t>Enabel</w:t>
      </w:r>
      <w:proofErr w:type="spellEnd"/>
      <w:r w:rsidR="0021448A" w:rsidRPr="00601EC8">
        <w:rPr>
          <w:rFonts w:ascii="Georgia" w:eastAsia="DejaVu Sans" w:hAnsi="Georgia" w:cs="Tahoma"/>
          <w:color w:val="404040"/>
          <w:kern w:val="18"/>
          <w:sz w:val="21"/>
          <w:szCs w:val="21"/>
          <w:lang w:val="fr-FR"/>
        </w:rPr>
        <w:t xml:space="preserve"> </w:t>
      </w:r>
      <w:r w:rsidRPr="00601EC8">
        <w:rPr>
          <w:rFonts w:ascii="Georgia" w:eastAsia="DejaVu Sans" w:hAnsi="Georgia" w:cs="Tahoma"/>
          <w:color w:val="404040"/>
          <w:kern w:val="18"/>
          <w:sz w:val="21"/>
          <w:szCs w:val="21"/>
          <w:lang w:val="fr-FR"/>
        </w:rPr>
        <w:t>au soumissionnaire choisi conformément au :</w:t>
      </w:r>
    </w:p>
    <w:p w14:paraId="79340FD4" w14:textId="77777777" w:rsidR="009804F1" w:rsidRPr="00601EC8" w:rsidRDefault="009804F1" w:rsidP="00367C29">
      <w:pPr>
        <w:pStyle w:val="BTCbulletsCTB"/>
        <w:numPr>
          <w:ilvl w:val="0"/>
          <w:numId w:val="7"/>
        </w:numPr>
        <w:tabs>
          <w:tab w:val="left" w:pos="360"/>
        </w:tabs>
        <w:ind w:left="714" w:hanging="357"/>
        <w:jc w:val="both"/>
        <w:rPr>
          <w:rFonts w:ascii="Georgia" w:hAnsi="Georgia"/>
          <w:color w:val="404040"/>
          <w:sz w:val="21"/>
          <w:szCs w:val="21"/>
          <w:lang w:val="fr-FR"/>
        </w:rPr>
      </w:pPr>
      <w:r w:rsidRPr="00601EC8">
        <w:rPr>
          <w:rFonts w:ascii="Georgia" w:hAnsi="Georgia"/>
          <w:color w:val="404040"/>
          <w:sz w:val="21"/>
          <w:szCs w:val="21"/>
          <w:lang w:val="fr-FR"/>
        </w:rPr>
        <w:t>Le présent CSC et ses annexes ;</w:t>
      </w:r>
    </w:p>
    <w:p w14:paraId="5D5035AB" w14:textId="33D7B186" w:rsidR="009804F1" w:rsidRPr="00601EC8" w:rsidRDefault="0009497E" w:rsidP="00367C29">
      <w:pPr>
        <w:pStyle w:val="BTCbulletsCTB"/>
        <w:numPr>
          <w:ilvl w:val="0"/>
          <w:numId w:val="7"/>
        </w:numPr>
        <w:tabs>
          <w:tab w:val="left" w:pos="360"/>
        </w:tabs>
        <w:ind w:left="714" w:hanging="357"/>
        <w:jc w:val="both"/>
        <w:rPr>
          <w:rFonts w:ascii="Georgia" w:hAnsi="Georgia"/>
          <w:color w:val="404040"/>
          <w:sz w:val="21"/>
          <w:szCs w:val="21"/>
          <w:lang w:val="fr-FR"/>
        </w:rPr>
      </w:pPr>
      <w:r w:rsidRPr="00601EC8">
        <w:rPr>
          <w:rFonts w:ascii="Georgia" w:hAnsi="Georgia"/>
          <w:color w:val="404040"/>
          <w:sz w:val="21"/>
          <w:szCs w:val="21"/>
          <w:lang w:val="fr-FR"/>
        </w:rPr>
        <w:t>L’offre</w:t>
      </w:r>
      <w:r w:rsidR="009804F1" w:rsidRPr="00601EC8">
        <w:rPr>
          <w:rFonts w:ascii="Georgia" w:hAnsi="Georgia"/>
          <w:color w:val="404040"/>
          <w:sz w:val="21"/>
          <w:szCs w:val="21"/>
          <w:lang w:val="fr-FR"/>
        </w:rPr>
        <w:t xml:space="preserve"> approuvée de l’adjudicataire et toutes ses annexes ;</w:t>
      </w:r>
    </w:p>
    <w:p w14:paraId="6927D27C" w14:textId="77777777" w:rsidR="009804F1" w:rsidRPr="00601EC8" w:rsidRDefault="009804F1" w:rsidP="00367C29">
      <w:pPr>
        <w:pStyle w:val="BTCbulletsCTB"/>
        <w:numPr>
          <w:ilvl w:val="0"/>
          <w:numId w:val="7"/>
        </w:numPr>
        <w:tabs>
          <w:tab w:val="left" w:pos="360"/>
        </w:tabs>
        <w:ind w:left="714" w:hanging="357"/>
        <w:jc w:val="both"/>
        <w:rPr>
          <w:rFonts w:ascii="Georgia" w:hAnsi="Georgia"/>
          <w:color w:val="404040"/>
          <w:sz w:val="21"/>
          <w:szCs w:val="21"/>
          <w:lang w:val="fr-FR"/>
        </w:rPr>
      </w:pPr>
      <w:r w:rsidRPr="00601EC8">
        <w:rPr>
          <w:rFonts w:ascii="Georgia" w:hAnsi="Georgia"/>
          <w:color w:val="404040"/>
          <w:sz w:val="21"/>
          <w:szCs w:val="21"/>
          <w:lang w:val="fr-FR"/>
        </w:rPr>
        <w:t>La lettre recommandée portant notification de la décision d’attribution ;</w:t>
      </w:r>
    </w:p>
    <w:p w14:paraId="37C2D86E" w14:textId="6CD67943" w:rsidR="009804F1" w:rsidRPr="00601EC8" w:rsidRDefault="009804F1" w:rsidP="00367C29">
      <w:pPr>
        <w:pStyle w:val="BTCbulletsCTB"/>
        <w:numPr>
          <w:ilvl w:val="0"/>
          <w:numId w:val="7"/>
        </w:numPr>
        <w:tabs>
          <w:tab w:val="left" w:pos="360"/>
        </w:tabs>
        <w:ind w:left="714" w:hanging="357"/>
        <w:jc w:val="both"/>
        <w:rPr>
          <w:rFonts w:ascii="Georgia" w:hAnsi="Georgia"/>
          <w:color w:val="404040"/>
          <w:sz w:val="21"/>
          <w:szCs w:val="21"/>
          <w:lang w:val="fr-FR"/>
        </w:rPr>
      </w:pPr>
      <w:r w:rsidRPr="00601EC8">
        <w:rPr>
          <w:rFonts w:ascii="Georgia" w:hAnsi="Georgia"/>
          <w:color w:val="404040"/>
          <w:sz w:val="21"/>
          <w:szCs w:val="21"/>
          <w:lang w:val="fr-FR"/>
        </w:rPr>
        <w:t>Le cas échéant, les documents éventuels ultérieurs, acceptés et signés par les deux parties.</w:t>
      </w:r>
    </w:p>
    <w:p w14:paraId="61E37D45" w14:textId="77777777" w:rsidR="00E0762B" w:rsidRDefault="00E0762B" w:rsidP="0069682C">
      <w:pPr>
        <w:pStyle w:val="BTCbulletsCTB"/>
        <w:tabs>
          <w:tab w:val="left" w:pos="360"/>
        </w:tabs>
        <w:spacing w:after="120" w:line="288" w:lineRule="auto"/>
        <w:jc w:val="both"/>
        <w:rPr>
          <w:rFonts w:ascii="Georgia" w:hAnsi="Georgia"/>
          <w:color w:val="404040"/>
          <w:sz w:val="21"/>
          <w:szCs w:val="21"/>
          <w:lang w:val="fr-FR"/>
        </w:rPr>
      </w:pPr>
    </w:p>
    <w:p w14:paraId="48F5D7B1" w14:textId="2A83C7EE" w:rsidR="009804F1" w:rsidRPr="0069682C" w:rsidRDefault="0063146E" w:rsidP="0069682C">
      <w:pPr>
        <w:pStyle w:val="BTCbulletsCTB"/>
        <w:tabs>
          <w:tab w:val="left" w:pos="360"/>
        </w:tabs>
        <w:spacing w:after="120" w:line="288" w:lineRule="auto"/>
        <w:jc w:val="both"/>
        <w:rPr>
          <w:rFonts w:ascii="Georgia" w:hAnsi="Georgia"/>
          <w:color w:val="404040"/>
          <w:sz w:val="21"/>
          <w:szCs w:val="21"/>
          <w:lang w:val="fr-FR"/>
        </w:rPr>
      </w:pPr>
      <w:r w:rsidRPr="00601EC8">
        <w:rPr>
          <w:rFonts w:ascii="Georgia" w:hAnsi="Georgia"/>
          <w:color w:val="404040"/>
          <w:sz w:val="21"/>
          <w:szCs w:val="21"/>
          <w:lang w:val="fr-FR"/>
        </w:rPr>
        <w:t xml:space="preserve">Dans un objectif de transparence, </w:t>
      </w:r>
      <w:proofErr w:type="spellStart"/>
      <w:r w:rsidRPr="00601EC8">
        <w:rPr>
          <w:rFonts w:ascii="Georgia" w:hAnsi="Georgia"/>
          <w:color w:val="404040"/>
          <w:sz w:val="21"/>
          <w:szCs w:val="21"/>
          <w:lang w:val="fr-FR"/>
        </w:rPr>
        <w:t>Enabel</w:t>
      </w:r>
      <w:proofErr w:type="spellEnd"/>
      <w:r w:rsidRPr="00601EC8">
        <w:rPr>
          <w:rFonts w:ascii="Georgia" w:hAnsi="Georgia"/>
          <w:color w:val="404040"/>
          <w:sz w:val="21"/>
          <w:szCs w:val="21"/>
          <w:lang w:val="fr-FR"/>
        </w:rPr>
        <w:t xml:space="preserve"> s'engage à publier annuellement une liste des attributaires de ses marchés. Par l'introduction de son offre, l'adjudicataire du marché se déclare d'accord avec la publication du titre du </w:t>
      </w:r>
      <w:r w:rsidR="00367C29" w:rsidRPr="00601EC8">
        <w:rPr>
          <w:rFonts w:ascii="Georgia" w:hAnsi="Georgia"/>
          <w:color w:val="404040"/>
          <w:sz w:val="21"/>
          <w:szCs w:val="21"/>
          <w:lang w:val="fr-FR"/>
        </w:rPr>
        <w:t>contrat, la</w:t>
      </w:r>
      <w:r w:rsidRPr="00601EC8">
        <w:rPr>
          <w:rFonts w:ascii="Georgia" w:hAnsi="Georgia"/>
          <w:color w:val="404040"/>
          <w:sz w:val="21"/>
          <w:szCs w:val="21"/>
          <w:lang w:val="fr-FR"/>
        </w:rPr>
        <w:t xml:space="preserve"> nature et l'objet du contrat, son nom et localité, ainsi que le montant du contrat.</w:t>
      </w:r>
    </w:p>
    <w:p w14:paraId="518509ED" w14:textId="50DB3D3D" w:rsidR="005F2003" w:rsidRPr="00601EC8" w:rsidRDefault="005F2003" w:rsidP="00C72B94">
      <w:pPr>
        <w:pStyle w:val="Titre1"/>
        <w:rPr>
          <w:rFonts w:ascii="Georgia" w:hAnsi="Georgia"/>
        </w:rPr>
      </w:pPr>
      <w:bookmarkStart w:id="96" w:name="_Toc185197083"/>
      <w:bookmarkEnd w:id="80"/>
      <w:bookmarkEnd w:id="81"/>
      <w:bookmarkEnd w:id="82"/>
      <w:bookmarkEnd w:id="83"/>
      <w:bookmarkEnd w:id="84"/>
      <w:r w:rsidRPr="00601EC8">
        <w:rPr>
          <w:rFonts w:ascii="Georgia" w:hAnsi="Georgia"/>
        </w:rPr>
        <w:t xml:space="preserve">Dispositions contractuelles </w:t>
      </w:r>
      <w:proofErr w:type="spellStart"/>
      <w:r w:rsidRPr="00601EC8">
        <w:rPr>
          <w:rFonts w:ascii="Georgia" w:hAnsi="Georgia"/>
        </w:rPr>
        <w:t>particulères</w:t>
      </w:r>
      <w:bookmarkEnd w:id="96"/>
      <w:proofErr w:type="spellEnd"/>
    </w:p>
    <w:p w14:paraId="5708516A" w14:textId="77777777" w:rsidR="005F2003" w:rsidRPr="00601EC8" w:rsidRDefault="005F2003" w:rsidP="005F2003">
      <w:pPr>
        <w:pStyle w:val="BTCtextCTB"/>
        <w:rPr>
          <w:rFonts w:ascii="Georgia" w:eastAsia="DejaVu Sans" w:hAnsi="Georgia" w:cs="Tahoma"/>
          <w:color w:val="404040"/>
          <w:kern w:val="18"/>
          <w:sz w:val="21"/>
          <w:szCs w:val="21"/>
          <w:lang w:val="fr-FR"/>
        </w:rPr>
      </w:pPr>
      <w:r w:rsidRPr="00601EC8">
        <w:rPr>
          <w:rFonts w:ascii="Georgia" w:eastAsia="DejaVu Sans" w:hAnsi="Georgia" w:cs="Tahoma"/>
          <w:color w:val="404040"/>
          <w:kern w:val="18"/>
          <w:sz w:val="21"/>
          <w:szCs w:val="21"/>
          <w:lang w:val="fr-FR"/>
        </w:rPr>
        <w:t>Le présent chapitre de ce CSC contient les clauses particulières applicables au présent marché public par dérogation aux ‘Règles générales d’exécution des marchés publics et des concessions de travaux publics’ de l’AR du 14 janvier 2013, ci-après ‘RGE’ ou qui complètent ou précisent celui-ci. Les articles indiqués ci-dessus (entre parenthèses) renvoient aux articles des RGE. En l’absence d’indication, les dispositions pertinentes des RGE sont intégralement d’application.</w:t>
      </w:r>
    </w:p>
    <w:p w14:paraId="75282872" w14:textId="34C9F3E9" w:rsidR="005F2003" w:rsidRPr="00601EC8" w:rsidRDefault="00F22D4E" w:rsidP="005F2003">
      <w:pPr>
        <w:pStyle w:val="BTCtextCTB"/>
        <w:rPr>
          <w:rFonts w:ascii="Georgia" w:eastAsia="DejaVu Sans" w:hAnsi="Georgia" w:cs="Tahoma"/>
          <w:color w:val="404040"/>
          <w:kern w:val="18"/>
          <w:sz w:val="21"/>
          <w:szCs w:val="21"/>
          <w:lang w:val="fr-FR"/>
        </w:rPr>
      </w:pPr>
      <w:r w:rsidRPr="00601EC8">
        <w:rPr>
          <w:rFonts w:ascii="Georgia" w:eastAsia="DejaVu Sans" w:hAnsi="Georgia" w:cs="Tahoma"/>
          <w:color w:val="404040"/>
          <w:kern w:val="18"/>
          <w:sz w:val="21"/>
          <w:szCs w:val="21"/>
        </w:rPr>
        <w:t>Dans ce CSC, il est dérogé à l’article 26 des Règles Générales d’Exécution - RGE (AR du 14.01.2013) pour permettre aux prestataires d’établir le cautionnement via un établissement dont le siège social se situe dans un des pays de destination des services</w:t>
      </w:r>
      <w:r w:rsidR="005F2003" w:rsidRPr="00601EC8">
        <w:rPr>
          <w:rFonts w:ascii="Georgia" w:eastAsia="DejaVu Sans" w:hAnsi="Georgia" w:cs="Tahoma"/>
          <w:color w:val="404040"/>
          <w:kern w:val="18"/>
          <w:sz w:val="21"/>
          <w:szCs w:val="21"/>
          <w:lang w:val="fr-FR"/>
        </w:rPr>
        <w:t>.</w:t>
      </w:r>
    </w:p>
    <w:p w14:paraId="20A48E8F" w14:textId="77777777" w:rsidR="005F2003" w:rsidRPr="00601EC8" w:rsidRDefault="005F2003" w:rsidP="005F2003">
      <w:pPr>
        <w:pStyle w:val="Titre2"/>
        <w:keepLines w:val="0"/>
        <w:widowControl w:val="0"/>
        <w:tabs>
          <w:tab w:val="num" w:pos="576"/>
        </w:tabs>
        <w:suppressAutoHyphens/>
        <w:spacing w:after="240"/>
        <w:rPr>
          <w:rFonts w:ascii="Georgia" w:hAnsi="Georgia"/>
        </w:rPr>
      </w:pPr>
      <w:bookmarkStart w:id="97" w:name="_Ref223946633"/>
      <w:bookmarkStart w:id="98" w:name="_Ref223946647"/>
      <w:bookmarkStart w:id="99" w:name="_Toc257380496"/>
      <w:bookmarkStart w:id="100" w:name="_Toc260134215"/>
      <w:bookmarkStart w:id="101" w:name="_Toc364253083"/>
      <w:bookmarkStart w:id="102" w:name="_Toc185197084"/>
      <w:r w:rsidRPr="00601EC8">
        <w:rPr>
          <w:rFonts w:ascii="Georgia" w:hAnsi="Georgia"/>
        </w:rPr>
        <w:t>Fonctionnaire dirigeant</w:t>
      </w:r>
      <w:bookmarkEnd w:id="97"/>
      <w:bookmarkEnd w:id="98"/>
      <w:bookmarkEnd w:id="99"/>
      <w:bookmarkEnd w:id="100"/>
      <w:r w:rsidRPr="00601EC8">
        <w:rPr>
          <w:rFonts w:ascii="Georgia" w:hAnsi="Georgia"/>
        </w:rPr>
        <w:t xml:space="preserve"> (art. 11)</w:t>
      </w:r>
      <w:bookmarkEnd w:id="101"/>
      <w:bookmarkEnd w:id="102"/>
    </w:p>
    <w:p w14:paraId="63FDC236" w14:textId="676A3C26" w:rsidR="005F2003" w:rsidRPr="00601EC8" w:rsidRDefault="005F2003" w:rsidP="005F2003">
      <w:pPr>
        <w:pStyle w:val="Corpsdetexte"/>
        <w:rPr>
          <w:rFonts w:ascii="Georgia" w:hAnsi="Georgia"/>
          <w:color w:val="000000"/>
        </w:rPr>
      </w:pPr>
      <w:r w:rsidRPr="00E0762B">
        <w:rPr>
          <w:rFonts w:ascii="Georgia" w:hAnsi="Georgia"/>
          <w:color w:val="404040"/>
          <w:sz w:val="21"/>
          <w:szCs w:val="21"/>
        </w:rPr>
        <w:t>Le fonctionnaire dirigeant est</w:t>
      </w:r>
      <w:r w:rsidRPr="000A1AB0">
        <w:rPr>
          <w:rFonts w:ascii="Georgia" w:hAnsi="Georgia"/>
          <w:color w:val="404040"/>
          <w:sz w:val="21"/>
          <w:szCs w:val="21"/>
        </w:rPr>
        <w:t xml:space="preserve"> </w:t>
      </w:r>
      <w:r w:rsidR="00522C9B" w:rsidRPr="000A1AB0">
        <w:rPr>
          <w:rFonts w:ascii="Georgia" w:hAnsi="Georgia"/>
          <w:color w:val="404040"/>
          <w:sz w:val="21"/>
          <w:szCs w:val="21"/>
        </w:rPr>
        <w:t>M. Jacques</w:t>
      </w:r>
      <w:r w:rsidR="00F22D4E" w:rsidRPr="000A1AB0">
        <w:rPr>
          <w:rFonts w:ascii="Georgia" w:hAnsi="Georgia"/>
          <w:color w:val="404040"/>
          <w:sz w:val="21"/>
          <w:szCs w:val="21"/>
        </w:rPr>
        <w:t xml:space="preserve"> </w:t>
      </w:r>
      <w:r w:rsidR="00E0762B" w:rsidRPr="000A1AB0">
        <w:rPr>
          <w:rFonts w:ascii="Georgia" w:hAnsi="Georgia"/>
          <w:color w:val="404040"/>
          <w:sz w:val="21"/>
          <w:szCs w:val="21"/>
        </w:rPr>
        <w:t>Trésor</w:t>
      </w:r>
      <w:r w:rsidR="00F22D4E" w:rsidRPr="000A1AB0">
        <w:rPr>
          <w:rFonts w:ascii="Georgia" w:hAnsi="Georgia"/>
          <w:color w:val="404040"/>
          <w:sz w:val="21"/>
          <w:szCs w:val="21"/>
        </w:rPr>
        <w:t xml:space="preserve"> WAGU</w:t>
      </w:r>
      <w:r w:rsidR="00522C9B" w:rsidRPr="000A1AB0">
        <w:rPr>
          <w:rFonts w:ascii="Georgia" w:hAnsi="Georgia"/>
          <w:color w:val="404040"/>
          <w:sz w:val="21"/>
          <w:szCs w:val="21"/>
        </w:rPr>
        <w:t xml:space="preserve"> DANGALI, Chargé programme</w:t>
      </w:r>
      <w:r w:rsidRPr="000A1AB0">
        <w:rPr>
          <w:rFonts w:ascii="Georgia" w:hAnsi="Georgia"/>
          <w:color w:val="404040"/>
          <w:sz w:val="21"/>
          <w:szCs w:val="21"/>
        </w:rPr>
        <w:t xml:space="preserve">, courriel : </w:t>
      </w:r>
      <w:hyperlink r:id="rId35" w:history="1">
        <w:r w:rsidR="00981581" w:rsidRPr="00E0762B">
          <w:rPr>
            <w:rStyle w:val="Lienhypertexte"/>
            <w:rFonts w:ascii="Georgia" w:hAnsi="Georgia"/>
          </w:rPr>
          <w:t>tresor.wagu@enabel.be</w:t>
        </w:r>
      </w:hyperlink>
      <w:r w:rsidR="00981581" w:rsidRPr="00E0762B">
        <w:rPr>
          <w:rFonts w:ascii="Georgia" w:hAnsi="Georgia"/>
        </w:rPr>
        <w:t xml:space="preserve"> </w:t>
      </w:r>
      <w:r w:rsidRPr="000A1AB0">
        <w:rPr>
          <w:rFonts w:ascii="Georgia" w:hAnsi="Georgia"/>
          <w:color w:val="000000"/>
        </w:rPr>
        <w:t>.</w:t>
      </w:r>
    </w:p>
    <w:p w14:paraId="19108FA6" w14:textId="595B5B88" w:rsidR="005F2003" w:rsidRPr="00601EC8" w:rsidRDefault="005F2003" w:rsidP="005F2003">
      <w:pPr>
        <w:pStyle w:val="Corpsdetexte"/>
        <w:rPr>
          <w:rFonts w:ascii="Georgia" w:hAnsi="Georgia"/>
          <w:color w:val="404040"/>
          <w:sz w:val="21"/>
          <w:szCs w:val="21"/>
        </w:rPr>
      </w:pPr>
      <w:r w:rsidRPr="00601EC8">
        <w:rPr>
          <w:rFonts w:ascii="Georgia" w:hAnsi="Georgia"/>
          <w:color w:val="404040"/>
          <w:sz w:val="21"/>
          <w:szCs w:val="21"/>
        </w:rPr>
        <w:t xml:space="preserve">Une fois le marché conclu, le fonctionnaire dirigeant est l’interlocuteur principal du </w:t>
      </w:r>
      <w:r w:rsidR="0009497E" w:rsidRPr="00601EC8">
        <w:rPr>
          <w:rFonts w:ascii="Georgia" w:hAnsi="Georgia"/>
          <w:color w:val="404040"/>
          <w:sz w:val="21"/>
          <w:szCs w:val="21"/>
        </w:rPr>
        <w:t>fournisseur</w:t>
      </w:r>
      <w:r w:rsidRPr="00601EC8">
        <w:rPr>
          <w:rFonts w:ascii="Georgia" w:hAnsi="Georgia"/>
          <w:color w:val="404040"/>
          <w:sz w:val="21"/>
          <w:szCs w:val="21"/>
        </w:rPr>
        <w:t>. Toute la correspondance et toutes les questions concernant l’exécution du marché lui seront adressées, sauf mention contraire expresse dans ce CSC.</w:t>
      </w:r>
    </w:p>
    <w:p w14:paraId="2B639AB7" w14:textId="272503D5" w:rsidR="005F2003" w:rsidRPr="00601EC8" w:rsidRDefault="005F2003" w:rsidP="005F2003">
      <w:pPr>
        <w:pStyle w:val="Corpsdetexte"/>
        <w:rPr>
          <w:rFonts w:ascii="Georgia" w:hAnsi="Georgia"/>
          <w:color w:val="404040"/>
          <w:sz w:val="21"/>
          <w:szCs w:val="21"/>
        </w:rPr>
      </w:pPr>
      <w:r w:rsidRPr="00601EC8">
        <w:rPr>
          <w:rFonts w:ascii="Georgia" w:hAnsi="Georgia"/>
          <w:color w:val="404040"/>
          <w:sz w:val="21"/>
          <w:szCs w:val="21"/>
        </w:rPr>
        <w:t xml:space="preserve">Le fonctionnaire dirigeant est responsable du suivi de </w:t>
      </w:r>
      <w:r w:rsidR="00F22D4E" w:rsidRPr="00601EC8">
        <w:rPr>
          <w:rFonts w:ascii="Georgia" w:hAnsi="Georgia"/>
          <w:color w:val="404040"/>
          <w:sz w:val="21"/>
          <w:szCs w:val="21"/>
        </w:rPr>
        <w:t>l’exécution</w:t>
      </w:r>
      <w:r w:rsidRPr="00601EC8">
        <w:rPr>
          <w:rFonts w:ascii="Georgia" w:hAnsi="Georgia"/>
          <w:color w:val="404040"/>
          <w:sz w:val="21"/>
          <w:szCs w:val="21"/>
        </w:rPr>
        <w:t xml:space="preserve"> du marché.</w:t>
      </w:r>
    </w:p>
    <w:p w14:paraId="273315EE" w14:textId="77777777" w:rsidR="005F2003" w:rsidRPr="00601EC8" w:rsidRDefault="005F2003" w:rsidP="005F2003">
      <w:pPr>
        <w:pStyle w:val="BTCtextCTB"/>
        <w:rPr>
          <w:rFonts w:ascii="Georgia" w:eastAsia="DejaVu Sans" w:hAnsi="Georgia" w:cs="Tahoma"/>
          <w:color w:val="404040"/>
          <w:kern w:val="18"/>
          <w:sz w:val="21"/>
          <w:szCs w:val="21"/>
          <w:lang w:val="fr-FR"/>
        </w:rPr>
      </w:pPr>
      <w:r w:rsidRPr="00601EC8">
        <w:rPr>
          <w:rFonts w:ascii="Georgia" w:eastAsia="DejaVu Sans" w:hAnsi="Georgia" w:cs="Tahoma"/>
          <w:color w:val="404040"/>
          <w:kern w:val="18"/>
          <w:sz w:val="21"/>
          <w:szCs w:val="21"/>
          <w:lang w:val="fr-FR"/>
        </w:rPr>
        <w:t>Le fonctionnaire dirigeant a pleine compétence pour ce qui concerne le suivi de l’exécution du marché, y compris la délivrance d’ordres de service, l’établissement de procès-verbaux et d’états des lieux, l’approbation des services, des états d’avancements et des décomptes. Il peut ordonner toutes les modifications au marché qui se rapportent à son objet et qui restent dans ses limites.</w:t>
      </w:r>
    </w:p>
    <w:p w14:paraId="6DDD0ED2" w14:textId="77777777" w:rsidR="005F2003" w:rsidRPr="00601EC8" w:rsidRDefault="005F2003" w:rsidP="005F2003">
      <w:pPr>
        <w:pStyle w:val="BTCtextCTB"/>
        <w:rPr>
          <w:rFonts w:ascii="Georgia" w:eastAsia="DejaVu Sans" w:hAnsi="Georgia" w:cs="Tahoma"/>
          <w:color w:val="404040"/>
          <w:kern w:val="18"/>
          <w:sz w:val="21"/>
          <w:szCs w:val="21"/>
          <w:lang w:val="fr-FR"/>
        </w:rPr>
      </w:pPr>
      <w:r w:rsidRPr="00601EC8">
        <w:rPr>
          <w:rFonts w:ascii="Georgia" w:eastAsia="DejaVu Sans" w:hAnsi="Georgia" w:cs="Tahoma"/>
          <w:color w:val="404040"/>
          <w:kern w:val="18"/>
          <w:sz w:val="21"/>
          <w:szCs w:val="21"/>
          <w:lang w:val="fr-FR"/>
        </w:rPr>
        <w:t xml:space="preserve">Ne font toutefois pas partie de sa compétence : la signature d’avenants ainsi que toute autre décision ou accord impliquant une dérogation aux clauses et conditions essentielles du marché. Pour de telles décisions, le pouvoir adjudicateur est représenté comme stipulé au point Le pouvoir adjudicateur. </w:t>
      </w:r>
    </w:p>
    <w:p w14:paraId="548E7371" w14:textId="105CCA9D" w:rsidR="005F2003" w:rsidRPr="00601EC8" w:rsidRDefault="005F2003" w:rsidP="005F2003">
      <w:pPr>
        <w:pStyle w:val="BTCtextCTB"/>
        <w:rPr>
          <w:rFonts w:ascii="Georgia" w:eastAsia="DejaVu Sans" w:hAnsi="Georgia" w:cs="Tahoma"/>
          <w:color w:val="404040"/>
          <w:kern w:val="18"/>
          <w:sz w:val="21"/>
          <w:szCs w:val="21"/>
          <w:lang w:val="fr-FR"/>
        </w:rPr>
      </w:pPr>
      <w:r w:rsidRPr="00601EC8">
        <w:rPr>
          <w:rFonts w:ascii="Georgia" w:eastAsia="DejaVu Sans" w:hAnsi="Georgia" w:cs="Tahoma"/>
          <w:color w:val="404040"/>
          <w:kern w:val="18"/>
          <w:sz w:val="21"/>
          <w:szCs w:val="21"/>
          <w:lang w:val="fr-FR"/>
        </w:rPr>
        <w:t>Le fonctionnaire dirigeant n’est en aucun cas habilité à modifier les modalités (p. ex., délais d’exécution, …) du contrat, même si l’impact financier devait être nul ou négatif. Tout engagement, modification ou accord dérogeant aux conditions stipulées dans le CSC et qui n’a pas été notifié par le pouvoir adjudicateur doit être considéré comme nul.</w:t>
      </w:r>
    </w:p>
    <w:p w14:paraId="77EF9847" w14:textId="77777777" w:rsidR="005F2003" w:rsidRPr="00601EC8" w:rsidRDefault="005F2003" w:rsidP="000534B9">
      <w:pPr>
        <w:pStyle w:val="Titre2"/>
        <w:keepLines w:val="0"/>
        <w:widowControl w:val="0"/>
        <w:tabs>
          <w:tab w:val="num" w:pos="576"/>
        </w:tabs>
        <w:suppressAutoHyphens/>
        <w:spacing w:after="240"/>
        <w:rPr>
          <w:rFonts w:ascii="Georgia" w:hAnsi="Georgia"/>
        </w:rPr>
      </w:pPr>
      <w:bookmarkStart w:id="103" w:name="_Toc361408323"/>
      <w:bookmarkStart w:id="104" w:name="_Toc361408324"/>
      <w:bookmarkStart w:id="105" w:name="_Toc185197085"/>
      <w:r w:rsidRPr="00601EC8">
        <w:rPr>
          <w:rFonts w:ascii="Georgia" w:hAnsi="Georgia"/>
        </w:rPr>
        <w:t>Sous-traitants (art. 12 à 15)</w:t>
      </w:r>
      <w:bookmarkEnd w:id="103"/>
      <w:bookmarkEnd w:id="105"/>
    </w:p>
    <w:p w14:paraId="1BDBF9B4" w14:textId="16291E97" w:rsidR="00FF0E10" w:rsidRPr="00601EC8" w:rsidRDefault="00FF0E10" w:rsidP="00FF0E10">
      <w:pPr>
        <w:pStyle w:val="Corpsdetexte"/>
        <w:rPr>
          <w:rFonts w:ascii="Georgia" w:hAnsi="Georgia"/>
          <w:color w:val="404040"/>
          <w:sz w:val="21"/>
          <w:szCs w:val="21"/>
        </w:rPr>
      </w:pPr>
      <w:bookmarkStart w:id="106" w:name="_Toc361408325"/>
      <w:bookmarkEnd w:id="104"/>
      <w:r w:rsidRPr="00601EC8">
        <w:rPr>
          <w:rFonts w:ascii="Georgia" w:hAnsi="Georgia"/>
          <w:color w:val="404040"/>
          <w:sz w:val="21"/>
          <w:szCs w:val="21"/>
        </w:rPr>
        <w:t>Lorsque l’adjudicataire recrute un sous-traitant pour mener des activités de traitement spécifiques pour le compte du pouvoir adjudicateur, les mêmes obligations en matière de protection des données que celles à charge de l’adjudicataire sont imposées à ce sous-traitant par contrat ou tout autre acte juridique.</w:t>
      </w:r>
    </w:p>
    <w:p w14:paraId="61073D5D" w14:textId="77777777" w:rsidR="00FF0E10" w:rsidRPr="00601EC8" w:rsidRDefault="00FF0E10" w:rsidP="00FF0E10">
      <w:pPr>
        <w:pStyle w:val="Corpsdetexte"/>
        <w:rPr>
          <w:rFonts w:ascii="Georgia" w:hAnsi="Georgia"/>
          <w:color w:val="404040"/>
          <w:sz w:val="21"/>
          <w:szCs w:val="21"/>
        </w:rPr>
      </w:pPr>
      <w:r w:rsidRPr="00601EC8">
        <w:rPr>
          <w:rFonts w:ascii="Georgia" w:hAnsi="Georgia"/>
          <w:color w:val="404040"/>
          <w:sz w:val="21"/>
          <w:szCs w:val="21"/>
        </w:rPr>
        <w:t>De la même manière, l’adjudicataire respectera et fera respecter par ses sous-traitants, les dispositions du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relatif à la Protection des données, ci-après RGPD). Un audit éventuel des traitements opérés pourrait être réalisé par le pouvoir adjudicateur en vue de valider sa conformité à cette législation.</w:t>
      </w:r>
    </w:p>
    <w:p w14:paraId="6DCA03DB" w14:textId="77777777" w:rsidR="00FF0E10" w:rsidRPr="00601EC8" w:rsidRDefault="00FF0E10" w:rsidP="00FF0E10">
      <w:pPr>
        <w:pStyle w:val="Titre2"/>
        <w:keepLines w:val="0"/>
        <w:widowControl w:val="0"/>
        <w:tabs>
          <w:tab w:val="num" w:pos="576"/>
        </w:tabs>
        <w:suppressAutoHyphens/>
        <w:spacing w:after="240"/>
        <w:rPr>
          <w:rFonts w:ascii="Georgia" w:hAnsi="Georgia"/>
        </w:rPr>
      </w:pPr>
      <w:bookmarkStart w:id="107" w:name="_Toc52503024"/>
      <w:bookmarkStart w:id="108" w:name="_Toc185197086"/>
      <w:r w:rsidRPr="00601EC8">
        <w:rPr>
          <w:rFonts w:ascii="Georgia" w:hAnsi="Georgia"/>
        </w:rPr>
        <w:t>Confidentialité (art. 18)</w:t>
      </w:r>
      <w:bookmarkEnd w:id="107"/>
      <w:bookmarkEnd w:id="108"/>
    </w:p>
    <w:p w14:paraId="7A02D80C" w14:textId="414D9CDF" w:rsidR="00FF0E10" w:rsidRPr="00601EC8" w:rsidRDefault="00FF0E10" w:rsidP="00FF0E10">
      <w:pPr>
        <w:pStyle w:val="Corpsdetexte"/>
        <w:rPr>
          <w:rFonts w:ascii="Georgia" w:hAnsi="Georgia"/>
          <w:color w:val="404040"/>
          <w:sz w:val="21"/>
          <w:szCs w:val="21"/>
        </w:rPr>
      </w:pPr>
      <w:r w:rsidRPr="00601EC8">
        <w:rPr>
          <w:rFonts w:ascii="Georgia" w:hAnsi="Georgia"/>
          <w:color w:val="404040"/>
          <w:sz w:val="21"/>
          <w:szCs w:val="21"/>
        </w:rPr>
        <w:t xml:space="preserve">Les connaissances et renseignements recueillis par l’Adjudicataire, en ce compris par toutes les personnes en charge de la mission ainsi que par toutes </w:t>
      </w:r>
      <w:r w:rsidR="00F22D4E" w:rsidRPr="00601EC8">
        <w:rPr>
          <w:rFonts w:ascii="Georgia" w:hAnsi="Georgia"/>
          <w:color w:val="404040"/>
          <w:sz w:val="21"/>
          <w:szCs w:val="21"/>
        </w:rPr>
        <w:t>autres personnes intervenantes</w:t>
      </w:r>
      <w:r w:rsidRPr="00601EC8">
        <w:rPr>
          <w:rFonts w:ascii="Georgia" w:hAnsi="Georgia"/>
          <w:color w:val="404040"/>
          <w:sz w:val="21"/>
          <w:szCs w:val="21"/>
        </w:rPr>
        <w:t>, dans le cadre du présent marché sont strictement confidentiels.</w:t>
      </w:r>
    </w:p>
    <w:p w14:paraId="5A274F5A" w14:textId="77777777" w:rsidR="00FF0E10" w:rsidRPr="00601EC8" w:rsidRDefault="00FF0E10" w:rsidP="00FF0E10">
      <w:pPr>
        <w:pStyle w:val="Corpsdetexte"/>
        <w:rPr>
          <w:rFonts w:ascii="Georgia" w:hAnsi="Georgia"/>
          <w:color w:val="404040"/>
          <w:sz w:val="21"/>
          <w:szCs w:val="21"/>
        </w:rPr>
      </w:pPr>
      <w:r w:rsidRPr="00601EC8">
        <w:rPr>
          <w:rFonts w:ascii="Georgia" w:hAnsi="Georgia"/>
          <w:color w:val="404040"/>
          <w:sz w:val="21"/>
          <w:szCs w:val="21"/>
        </w:rPr>
        <w:t>En aucun cas les informations recueillies, peu importe leur origine et leur nature, ne pourront être transmis à des tiers sous quelque forme que ce soit.</w:t>
      </w:r>
    </w:p>
    <w:p w14:paraId="311C0770" w14:textId="6AD0783F" w:rsidR="00FF0E10" w:rsidRPr="00601EC8" w:rsidRDefault="00F22D4E" w:rsidP="00FF0E10">
      <w:pPr>
        <w:pStyle w:val="Corpsdetexte"/>
        <w:rPr>
          <w:rFonts w:ascii="Georgia" w:hAnsi="Georgia"/>
          <w:color w:val="404040"/>
          <w:sz w:val="21"/>
          <w:szCs w:val="21"/>
        </w:rPr>
      </w:pPr>
      <w:r w:rsidRPr="00601EC8">
        <w:rPr>
          <w:rFonts w:ascii="Georgia" w:hAnsi="Georgia"/>
          <w:color w:val="404040"/>
          <w:sz w:val="21"/>
          <w:szCs w:val="21"/>
        </w:rPr>
        <w:t>Toutes les parties intervenantes</w:t>
      </w:r>
      <w:r w:rsidR="00FF0E10" w:rsidRPr="00601EC8">
        <w:rPr>
          <w:rFonts w:ascii="Georgia" w:hAnsi="Georgia"/>
          <w:color w:val="404040"/>
          <w:sz w:val="21"/>
          <w:szCs w:val="21"/>
        </w:rPr>
        <w:t xml:space="preserve"> directement ou indirectement sont donc tenues au devoir de discrétion.</w:t>
      </w:r>
    </w:p>
    <w:p w14:paraId="52659980" w14:textId="5AA1F48F" w:rsidR="00FF0E10" w:rsidRPr="00601EC8" w:rsidRDefault="00FF0E10" w:rsidP="00FF0E10">
      <w:pPr>
        <w:pStyle w:val="Corpsdetexte"/>
        <w:rPr>
          <w:rFonts w:ascii="Georgia" w:hAnsi="Georgia"/>
          <w:color w:val="404040"/>
          <w:sz w:val="21"/>
          <w:szCs w:val="21"/>
        </w:rPr>
      </w:pPr>
      <w:r w:rsidRPr="00601EC8">
        <w:rPr>
          <w:rFonts w:ascii="Georgia" w:hAnsi="Georgia"/>
          <w:color w:val="404040"/>
          <w:sz w:val="21"/>
          <w:szCs w:val="21"/>
        </w:rPr>
        <w:t>Conformément à l’article 18 de l’A.R. du 14 /01/2013 relatif aux règles générales d'exécution des marchés publics, le Soumissionnaire ou l’Adjudicataire s’engage à considérer et à traiter de manière strictement confidentiels, toutes informations, tous faits, tous documents et/ou toutes données, quels qu’en soient la nature et le support, qui lui auront été communiqués, sous quelque forme et par quelque moyen que ce soit, ou auxquels il aura accès, directement ou indirectement, dans le cadre ou à l’occasion du présent marché. Les informations confidentielles couvrent notamment, sans que cette liste soit limitative, l’existence même du présent marché.</w:t>
      </w:r>
    </w:p>
    <w:p w14:paraId="1EBEAD9A" w14:textId="77777777" w:rsidR="00FF0E10" w:rsidRPr="00601EC8" w:rsidRDefault="00FF0E10" w:rsidP="00FF0E10">
      <w:pPr>
        <w:pStyle w:val="Corpsdetexte"/>
        <w:rPr>
          <w:rFonts w:ascii="Georgia" w:hAnsi="Georgia"/>
          <w:color w:val="404040"/>
          <w:sz w:val="21"/>
          <w:szCs w:val="21"/>
        </w:rPr>
      </w:pPr>
      <w:r w:rsidRPr="00601EC8">
        <w:rPr>
          <w:rFonts w:ascii="Georgia" w:hAnsi="Georgia"/>
          <w:color w:val="404040"/>
          <w:sz w:val="21"/>
          <w:szCs w:val="21"/>
        </w:rPr>
        <w:t xml:space="preserve">A ce titre, il s’engage notamment : </w:t>
      </w:r>
    </w:p>
    <w:p w14:paraId="1416A837" w14:textId="77777777" w:rsidR="00FF0E10" w:rsidRPr="00601EC8" w:rsidRDefault="00FF0E10" w:rsidP="00FF0E10">
      <w:pPr>
        <w:pStyle w:val="Corpsdetexte"/>
        <w:rPr>
          <w:rFonts w:ascii="Georgia" w:hAnsi="Georgia"/>
          <w:color w:val="404040"/>
          <w:sz w:val="21"/>
          <w:szCs w:val="21"/>
        </w:rPr>
      </w:pPr>
      <w:r w:rsidRPr="00601EC8">
        <w:rPr>
          <w:rFonts w:ascii="Georgia" w:hAnsi="Georgia"/>
          <w:color w:val="404040"/>
          <w:sz w:val="21"/>
          <w:szCs w:val="21"/>
        </w:rPr>
        <w:t>•</w:t>
      </w:r>
      <w:r w:rsidRPr="00601EC8">
        <w:rPr>
          <w:rFonts w:ascii="Georgia" w:hAnsi="Georgia"/>
          <w:color w:val="404040"/>
          <w:sz w:val="21"/>
          <w:szCs w:val="21"/>
        </w:rPr>
        <w:tab/>
        <w:t>à respecter et à faire respecter la stricte confidentialité de ces éléments, et à prendre toutes précautions utiles afin d’en préserver le secret (ces précautions ne pouvant en aucun cas être inférieures à celles prises par le Soumissionnaire pour la protection de ses propres informations confidentielles) ;</w:t>
      </w:r>
    </w:p>
    <w:p w14:paraId="44401375" w14:textId="77777777" w:rsidR="00FF0E10" w:rsidRPr="00601EC8" w:rsidRDefault="00FF0E10" w:rsidP="00FF0E10">
      <w:pPr>
        <w:pStyle w:val="Corpsdetexte"/>
        <w:rPr>
          <w:rFonts w:ascii="Georgia" w:hAnsi="Georgia"/>
          <w:color w:val="404040"/>
          <w:sz w:val="21"/>
          <w:szCs w:val="21"/>
        </w:rPr>
      </w:pPr>
      <w:r w:rsidRPr="00601EC8">
        <w:rPr>
          <w:rFonts w:ascii="Georgia" w:hAnsi="Georgia"/>
          <w:color w:val="404040"/>
          <w:sz w:val="21"/>
          <w:szCs w:val="21"/>
        </w:rPr>
        <w:t>•</w:t>
      </w:r>
      <w:r w:rsidRPr="00601EC8">
        <w:rPr>
          <w:rFonts w:ascii="Georgia" w:hAnsi="Georgia"/>
          <w:color w:val="404040"/>
          <w:sz w:val="21"/>
          <w:szCs w:val="21"/>
        </w:rPr>
        <w:tab/>
        <w:t>à ne consulter, utiliser et/ou exploiter, directement ou indirectement, l’ensemble des éléments précités que dans la mesure strictement nécessaire à la préparation et, le cas échéant, à l’exécution du présent marché (en ayant notamment égard aux dispositions législatives en matière de protection de la vie privée à l’égard des traitements de données à caractère personnel) ;</w:t>
      </w:r>
    </w:p>
    <w:p w14:paraId="6937424C" w14:textId="77777777" w:rsidR="00FF0E10" w:rsidRPr="00601EC8" w:rsidRDefault="00FF0E10" w:rsidP="00FF0E10">
      <w:pPr>
        <w:pStyle w:val="Corpsdetexte"/>
        <w:rPr>
          <w:rFonts w:ascii="Georgia" w:hAnsi="Georgia"/>
          <w:color w:val="404040"/>
          <w:sz w:val="21"/>
          <w:szCs w:val="21"/>
        </w:rPr>
      </w:pPr>
      <w:r w:rsidRPr="00601EC8">
        <w:rPr>
          <w:rFonts w:ascii="Georgia" w:hAnsi="Georgia"/>
          <w:color w:val="404040"/>
          <w:sz w:val="21"/>
          <w:szCs w:val="21"/>
        </w:rPr>
        <w:t>•</w:t>
      </w:r>
      <w:r w:rsidRPr="00601EC8">
        <w:rPr>
          <w:rFonts w:ascii="Georgia" w:hAnsi="Georgia"/>
          <w:color w:val="404040"/>
          <w:sz w:val="21"/>
          <w:szCs w:val="21"/>
        </w:rPr>
        <w:tab/>
        <w:t>à ne pas reproduire, distribuer, divulguer, transmettre ou autrement mettre à disposition de tiers les éléments précités, en totalité ou en partie, et sous quelque forme que ce soit, à moins d’avoir obtenu l’accord préalable et écrit du Pouvoir Adjudicateur ;</w:t>
      </w:r>
    </w:p>
    <w:p w14:paraId="07F752CD" w14:textId="77777777" w:rsidR="00FF0E10" w:rsidRPr="00601EC8" w:rsidRDefault="00FF0E10" w:rsidP="00FF0E10">
      <w:pPr>
        <w:pStyle w:val="Corpsdetexte"/>
        <w:rPr>
          <w:rFonts w:ascii="Georgia" w:hAnsi="Georgia"/>
          <w:color w:val="404040"/>
          <w:sz w:val="21"/>
          <w:szCs w:val="21"/>
        </w:rPr>
      </w:pPr>
      <w:r w:rsidRPr="00601EC8">
        <w:rPr>
          <w:rFonts w:ascii="Georgia" w:hAnsi="Georgia"/>
          <w:color w:val="404040"/>
          <w:sz w:val="21"/>
          <w:szCs w:val="21"/>
        </w:rPr>
        <w:t>•</w:t>
      </w:r>
      <w:r w:rsidRPr="00601EC8">
        <w:rPr>
          <w:rFonts w:ascii="Georgia" w:hAnsi="Georgia"/>
          <w:color w:val="404040"/>
          <w:sz w:val="21"/>
          <w:szCs w:val="21"/>
        </w:rPr>
        <w:tab/>
        <w:t>à restituer, à première demande du Pouvoir Adjudicateur, les éléments précités ;</w:t>
      </w:r>
    </w:p>
    <w:p w14:paraId="3630393F" w14:textId="77777777" w:rsidR="00FF0E10" w:rsidRPr="00601EC8" w:rsidRDefault="00FF0E10" w:rsidP="00FF0E10">
      <w:pPr>
        <w:pStyle w:val="Corpsdetexte"/>
        <w:rPr>
          <w:rFonts w:ascii="Georgia" w:hAnsi="Georgia"/>
          <w:color w:val="404040"/>
          <w:sz w:val="21"/>
          <w:szCs w:val="21"/>
        </w:rPr>
      </w:pPr>
      <w:r w:rsidRPr="00601EC8">
        <w:rPr>
          <w:rFonts w:ascii="Georgia" w:hAnsi="Georgia"/>
          <w:color w:val="404040"/>
          <w:sz w:val="21"/>
          <w:szCs w:val="21"/>
        </w:rPr>
        <w:t>•</w:t>
      </w:r>
      <w:r w:rsidRPr="00601EC8">
        <w:rPr>
          <w:rFonts w:ascii="Georgia" w:hAnsi="Georgia"/>
          <w:color w:val="404040"/>
          <w:sz w:val="21"/>
          <w:szCs w:val="21"/>
        </w:rPr>
        <w:tab/>
        <w:t>d’une manière générale, à ne pas divulguer directement ou indirectement aux tiers, que ce soit à titre publicitaire ou à n’importe quel autre titre, l’existence et/ou le contenu du présent marché, ni le fait que le Soumissionnaire ou l’Adjudicataire exécute celui-ci pour le Pouvoir Adjudicateur, ni, le cas échéant, les résultats obtenus dans ce cadre, à moins d’avoir obtenu l’accord préalable et écrit du Pouvoir Adjudicateur. »</w:t>
      </w:r>
    </w:p>
    <w:p w14:paraId="7310F742" w14:textId="77777777" w:rsidR="00FF0E10" w:rsidRPr="00601EC8" w:rsidRDefault="00FF0E10" w:rsidP="00FF0E10">
      <w:pPr>
        <w:pStyle w:val="Titre2"/>
        <w:rPr>
          <w:rFonts w:ascii="Georgia" w:hAnsi="Georgia"/>
          <w:lang w:val="fr-FR"/>
        </w:rPr>
      </w:pPr>
      <w:bookmarkStart w:id="109" w:name="_Toc185197087"/>
      <w:r w:rsidRPr="00601EC8">
        <w:rPr>
          <w:rFonts w:ascii="Georgia" w:hAnsi="Georgia"/>
          <w:lang w:val="fr-FR"/>
        </w:rPr>
        <w:t>Protection des données personnelles</w:t>
      </w:r>
      <w:bookmarkEnd w:id="109"/>
    </w:p>
    <w:p w14:paraId="6CEA82DB" w14:textId="77777777" w:rsidR="00FF0E10" w:rsidRPr="00601EC8" w:rsidRDefault="00FF0E10" w:rsidP="00FF0E10">
      <w:pPr>
        <w:rPr>
          <w:lang w:val="fr-FR"/>
        </w:rPr>
      </w:pPr>
      <w:r w:rsidRPr="00601EC8">
        <w:rPr>
          <w:lang w:val="fr-FR"/>
        </w:rPr>
        <w:t>4.4.1</w:t>
      </w:r>
      <w:r w:rsidRPr="00601EC8">
        <w:rPr>
          <w:lang w:val="fr-FR"/>
        </w:rPr>
        <w:tab/>
        <w:t>Traitement des données personnelles par le pouvoir adjudicateur</w:t>
      </w:r>
    </w:p>
    <w:p w14:paraId="7BAAEA57" w14:textId="77777777" w:rsidR="00FF0E10" w:rsidRPr="00601EC8" w:rsidRDefault="00FF0E10" w:rsidP="00FF0E10">
      <w:pPr>
        <w:rPr>
          <w:lang w:val="fr-FR"/>
        </w:rPr>
      </w:pPr>
      <w:r w:rsidRPr="00601EC8">
        <w:rPr>
          <w:lang w:val="fr-FR"/>
        </w:rPr>
        <w:t>L’adjudicateur s’engage à traiter les données à caractères personnel qui lui seront communiquées en réponse à cet appel d’offre avec le plus grand soin, conformément à la législation sur la protection des données personnelles (le Règlement général sur la protection des données, RGPD). Dans les cas où la loi belge du 30 juillet 2018 relative à la protection des personnes physiques à l'égard des traitements de données à caractère personnel contient des exigences plus strictes, l’adjudicateur agira conformément à cette législation.</w:t>
      </w:r>
    </w:p>
    <w:p w14:paraId="66ED0344" w14:textId="77777777" w:rsidR="00FF0E10" w:rsidRPr="00601EC8" w:rsidRDefault="00FF0E10" w:rsidP="00FF0E10">
      <w:pPr>
        <w:rPr>
          <w:lang w:val="fr-FR"/>
        </w:rPr>
      </w:pPr>
      <w:r w:rsidRPr="00601EC8">
        <w:rPr>
          <w:lang w:val="fr-FR"/>
        </w:rPr>
        <w:t>4.4.2</w:t>
      </w:r>
      <w:r w:rsidRPr="00601EC8">
        <w:rPr>
          <w:lang w:val="fr-FR"/>
        </w:rPr>
        <w:tab/>
        <w:t xml:space="preserve">Traitement des données personnelles par l’adjudicataire </w:t>
      </w:r>
    </w:p>
    <w:p w14:paraId="2DA324B1" w14:textId="462C3414" w:rsidR="00FF0E10" w:rsidRPr="00601EC8" w:rsidRDefault="00FF0E10" w:rsidP="00FF0E10">
      <w:pPr>
        <w:rPr>
          <w:caps/>
          <w:lang w:val="fr-FR"/>
        </w:rPr>
      </w:pPr>
      <w:r w:rsidRPr="00601EC8">
        <w:rPr>
          <w:caps/>
          <w:lang w:val="fr-FR"/>
        </w:rPr>
        <w:t>OPTION 1 : Traitement des données à caractère personnel par un sous-</w:t>
      </w:r>
      <w:r w:rsidR="00F22D4E" w:rsidRPr="00601EC8">
        <w:rPr>
          <w:caps/>
          <w:lang w:val="fr-FR"/>
        </w:rPr>
        <w:t>T</w:t>
      </w:r>
      <w:r w:rsidRPr="00601EC8">
        <w:rPr>
          <w:caps/>
          <w:lang w:val="fr-FR"/>
        </w:rPr>
        <w:t xml:space="preserve">raitant </w:t>
      </w:r>
    </w:p>
    <w:p w14:paraId="66C35DBC" w14:textId="77777777" w:rsidR="00FF0E10" w:rsidRPr="00601EC8" w:rsidRDefault="00FF0E10" w:rsidP="00FF0E10">
      <w:pPr>
        <w:rPr>
          <w:lang w:val="fr-FR"/>
        </w:rPr>
      </w:pPr>
      <w:r w:rsidRPr="00601EC8">
        <w:rPr>
          <w:lang w:val="fr-FR"/>
        </w:rPr>
        <w:t xml:space="preserve">Si durant l'exécution du marché, l’adjudicataire traite des données à caractère personnel du pouvoir adjudicateur exclusivement au nom et pour le compte du pouvoir adjudicateur, dans le seul but d’effectuer les prestations conformément aux dispositions du cahier des charges ou en exécution d’une obligation légale, les dispositions suivantes sont d’application. </w:t>
      </w:r>
    </w:p>
    <w:p w14:paraId="6FEFE16A" w14:textId="77777777" w:rsidR="00FF0E10" w:rsidRPr="00601EC8" w:rsidRDefault="00FF0E10" w:rsidP="00FF0E10">
      <w:pPr>
        <w:rPr>
          <w:lang w:val="fr-FR"/>
        </w:rPr>
      </w:pPr>
      <w:r w:rsidRPr="00601EC8">
        <w:rPr>
          <w:lang w:val="fr-FR"/>
        </w:rPr>
        <w:t>Pour tout traitement de données personnelles effectué en relation avec ce marché, l’adjudicataire est tenu de se conformer au  Règlement (UE) 2016/679 du Parlement européen et du Conseil du 27 avril 2016, relatif à la protection des personnes physiques à l’égard du traitement des données à caractère personnel et à la libre circulation de ces données, et abrogeant la directive 95/46/CE (ci-après “RGPD”) ainsi qu’à la loi belge du 30 juillet 2018 relative à la protection des personnes physiques à l'égard des traitements de données à caractère personnel.</w:t>
      </w:r>
    </w:p>
    <w:p w14:paraId="60A7A3D4" w14:textId="77777777" w:rsidR="00FF0E10" w:rsidRPr="00601EC8" w:rsidRDefault="00FF0E10" w:rsidP="00FF0E10">
      <w:pPr>
        <w:rPr>
          <w:lang w:val="fr-FR"/>
        </w:rPr>
      </w:pPr>
      <w:r w:rsidRPr="00601EC8">
        <w:rPr>
          <w:lang w:val="fr-FR"/>
        </w:rPr>
        <w:t xml:space="preserve">Par le seul fait de participer à la procédure de passation du marché, le soumissionnaire atteste qu’il se conformera strictement aux obligations du RGPD pour tout traitement de données personnelles effectué en lien avec ce marché. </w:t>
      </w:r>
    </w:p>
    <w:p w14:paraId="1A44F3D4" w14:textId="77777777" w:rsidR="00FF0E10" w:rsidRPr="00601EC8" w:rsidRDefault="00FF0E10" w:rsidP="00FF0E10">
      <w:pPr>
        <w:rPr>
          <w:lang w:val="fr-FR"/>
        </w:rPr>
      </w:pPr>
      <w:r w:rsidRPr="00601EC8">
        <w:rPr>
          <w:lang w:val="fr-FR"/>
        </w:rPr>
        <w:t>Les données à caractère personnel qui seront traités sont confidentielles. L’adjudicataire limitera dès lors l’accès aux données au personnel strictement nécessaires à l'exécution, à la gestion et au suivi du marché.</w:t>
      </w:r>
    </w:p>
    <w:p w14:paraId="624AD080" w14:textId="77777777" w:rsidR="00FF0E10" w:rsidRPr="00601EC8" w:rsidRDefault="00FF0E10" w:rsidP="00FF0E10">
      <w:pPr>
        <w:rPr>
          <w:lang w:val="fr-FR"/>
        </w:rPr>
      </w:pPr>
      <w:r w:rsidRPr="00601EC8">
        <w:rPr>
          <w:lang w:val="fr-FR"/>
        </w:rPr>
        <w:t xml:space="preserve">Dans le cadre de l’exécution du marché, le pouvoir adjudicateur déterminera les finalités et les moyens du traitement des données à caractère personnel. Dans ce cas, le pouvoir adjudicateur sera responsable du traitement et l’adjudicataire sera son sous-traitant, au sens de l’article 28 du RGPD. </w:t>
      </w:r>
    </w:p>
    <w:p w14:paraId="6B2D9916" w14:textId="77777777" w:rsidR="00FF0E10" w:rsidRPr="00601EC8" w:rsidRDefault="00FF0E10" w:rsidP="00FF0E10">
      <w:pPr>
        <w:rPr>
          <w:lang w:val="fr-FR"/>
        </w:rPr>
      </w:pPr>
      <w:r w:rsidRPr="00601EC8">
        <w:rPr>
          <w:lang w:val="fr-FR"/>
        </w:rPr>
        <w:t xml:space="preserve">L'exécution de traitements en sous-traitance doit être régie par un contrat ou un acte juridique qui lie le sous-traitant au responsable du traitement et qui prévoit notamment que le sous-traitant n'agit que sur instruction du responsable du traitement et que les obligations de confidentialité et de sécurité concernant le traitement des données à caractère personnel incombent également au </w:t>
      </w:r>
      <w:proofErr w:type="spellStart"/>
      <w:r w:rsidRPr="00601EC8">
        <w:rPr>
          <w:lang w:val="fr-FR"/>
        </w:rPr>
        <w:t>sous traitant</w:t>
      </w:r>
      <w:proofErr w:type="spellEnd"/>
      <w:r w:rsidRPr="00601EC8">
        <w:rPr>
          <w:lang w:val="fr-FR"/>
        </w:rPr>
        <w:t xml:space="preserve"> (Article 28 §3 du RGPD). </w:t>
      </w:r>
    </w:p>
    <w:p w14:paraId="4F56D1FC" w14:textId="77777777" w:rsidR="00FF0E10" w:rsidRPr="00601EC8" w:rsidRDefault="00FF0E10" w:rsidP="00FF0E10">
      <w:pPr>
        <w:rPr>
          <w:lang w:val="fr-FR"/>
        </w:rPr>
      </w:pPr>
      <w:r w:rsidRPr="00601EC8">
        <w:rPr>
          <w:lang w:val="fr-FR"/>
        </w:rPr>
        <w:t>A cette fin, le soumissionnaire doit à la fois compléter, signer et renvoyer au pouvoir adjudicateur l'accord de sous-traitance repris en annexe [X</w:t>
      </w:r>
      <w:proofErr w:type="gramStart"/>
      <w:r w:rsidRPr="00601EC8">
        <w:rPr>
          <w:lang w:val="fr-FR"/>
        </w:rPr>
        <w:t>] .</w:t>
      </w:r>
      <w:proofErr w:type="gramEnd"/>
      <w:r w:rsidRPr="00601EC8">
        <w:rPr>
          <w:lang w:val="fr-FR"/>
        </w:rPr>
        <w:t xml:space="preserve"> La complétion et signature de cette annexe est donc une condition de régularité de l’offre</w:t>
      </w:r>
    </w:p>
    <w:p w14:paraId="50C28717" w14:textId="2FFB7871" w:rsidR="00FF0E10" w:rsidRPr="00601EC8" w:rsidRDefault="00FF0E10" w:rsidP="00FF0E10">
      <w:pPr>
        <w:rPr>
          <w:lang w:val="fr-FR"/>
        </w:rPr>
      </w:pPr>
      <w:r w:rsidRPr="00601EC8">
        <w:rPr>
          <w:lang w:val="fr-FR"/>
        </w:rPr>
        <w:t>OPTION 2 : TRAITEMENT DES DONNÉES À CARACTÈRE PERSONNEL PAR UN RESPONSABLE DE TRAITEMENT (DESTINATAIRE)</w:t>
      </w:r>
    </w:p>
    <w:p w14:paraId="51C54F54" w14:textId="77777777" w:rsidR="00FF0E10" w:rsidRPr="00601EC8" w:rsidRDefault="00FF0E10" w:rsidP="00FF0E10">
      <w:pPr>
        <w:rPr>
          <w:lang w:val="fr-FR"/>
        </w:rPr>
      </w:pPr>
      <w:r w:rsidRPr="00601EC8">
        <w:rPr>
          <w:lang w:val="fr-FR"/>
        </w:rPr>
        <w:t xml:space="preserve">Si durant l'exécution du marché, l’adjudicataire traite des données à caractère personnel du pouvoir adjudicateur ou en exécution d’une obligation légale, les dispositions suivantes sont d’application. </w:t>
      </w:r>
    </w:p>
    <w:p w14:paraId="1981186B" w14:textId="77777777" w:rsidR="00FF0E10" w:rsidRPr="00601EC8" w:rsidRDefault="00FF0E10" w:rsidP="00FF0E10">
      <w:pPr>
        <w:rPr>
          <w:lang w:val="fr-FR"/>
        </w:rPr>
      </w:pPr>
      <w:r w:rsidRPr="00601EC8">
        <w:rPr>
          <w:lang w:val="fr-FR"/>
        </w:rPr>
        <w:t>Pour tout traitement de données personnelles effectué en relation avec ce marché, l’adjudicataire est tenu de se conformer au Règlement (UE) 2016/679 du Parlement européen et du Conseil du 27 avril 2016, relatif à la protection des personnes physiques à l’égard du traitement des données à caractère personnel et à la libre circulation de ces données, et abrogeant la directive 95/46/CE (ci-après “RGPD”) ainsi qu’à la loi belge du 30 juillet 2018 relative à la protection des personnes physiques à l'égard des traitements de données à caractère personnel.</w:t>
      </w:r>
    </w:p>
    <w:p w14:paraId="08927E9E" w14:textId="77777777" w:rsidR="00FF0E10" w:rsidRPr="00601EC8" w:rsidRDefault="00FF0E10" w:rsidP="00FF0E10">
      <w:pPr>
        <w:rPr>
          <w:lang w:val="fr-FR"/>
        </w:rPr>
      </w:pPr>
      <w:r w:rsidRPr="00601EC8">
        <w:rPr>
          <w:lang w:val="fr-FR"/>
        </w:rPr>
        <w:t>Par le seul fait de participer à la procédure de passation du marché, le soumissionnaire atteste qu’il se conformera strictement aux obligations du RGPD pour tout traitement de données personnelles effectué en lien avec ce marché.</w:t>
      </w:r>
    </w:p>
    <w:p w14:paraId="77101A48" w14:textId="77777777" w:rsidR="00FF0E10" w:rsidRPr="00601EC8" w:rsidRDefault="00FF0E10" w:rsidP="00FF0E10">
      <w:pPr>
        <w:rPr>
          <w:lang w:val="fr-FR"/>
        </w:rPr>
      </w:pPr>
      <w:r w:rsidRPr="00601EC8">
        <w:rPr>
          <w:lang w:val="fr-FR"/>
        </w:rPr>
        <w:t>Compte tenu du marché il est à considérer que le pouvoir adjudicateur et l’adjudicataire seront chacun et ce, individuellement, responsables du traitement.</w:t>
      </w:r>
    </w:p>
    <w:p w14:paraId="3700EC51" w14:textId="77777777" w:rsidR="005F2003" w:rsidRPr="00601EC8" w:rsidRDefault="005F2003" w:rsidP="000534B9">
      <w:pPr>
        <w:pStyle w:val="Titre2"/>
        <w:keepLines w:val="0"/>
        <w:widowControl w:val="0"/>
        <w:tabs>
          <w:tab w:val="num" w:pos="576"/>
        </w:tabs>
        <w:suppressAutoHyphens/>
        <w:spacing w:after="240"/>
        <w:rPr>
          <w:rFonts w:ascii="Georgia" w:hAnsi="Georgia"/>
        </w:rPr>
      </w:pPr>
      <w:bookmarkStart w:id="110" w:name="_Toc185197088"/>
      <w:r w:rsidRPr="00601EC8">
        <w:rPr>
          <w:rFonts w:ascii="Georgia" w:hAnsi="Georgia"/>
        </w:rPr>
        <w:t>Droits intellectuels (art. 19 à 23)</w:t>
      </w:r>
      <w:bookmarkEnd w:id="106"/>
      <w:bookmarkEnd w:id="110"/>
    </w:p>
    <w:p w14:paraId="3976BDB0" w14:textId="161F8A8B" w:rsidR="005F2003" w:rsidRPr="00601EC8" w:rsidRDefault="005F2003" w:rsidP="005F2003">
      <w:pPr>
        <w:pStyle w:val="Corpsdetexte"/>
        <w:rPr>
          <w:rFonts w:ascii="Georgia" w:hAnsi="Georgia"/>
          <w:color w:val="404040"/>
          <w:sz w:val="21"/>
          <w:szCs w:val="21"/>
        </w:rPr>
      </w:pPr>
      <w:r w:rsidRPr="00601EC8">
        <w:rPr>
          <w:rFonts w:ascii="Georgia" w:hAnsi="Georgia"/>
          <w:color w:val="404040"/>
          <w:sz w:val="21"/>
          <w:szCs w:val="21"/>
        </w:rPr>
        <w:t>Le pouvoir adjudicateur acquiert les droits de propriété intellectuelle nés, mis au point ou utilisés à l'occasion de l'exécution du marché.</w:t>
      </w:r>
    </w:p>
    <w:p w14:paraId="023B856F" w14:textId="77777777" w:rsidR="005F2003" w:rsidRPr="00601EC8" w:rsidRDefault="005F2003" w:rsidP="005F2003">
      <w:pPr>
        <w:pStyle w:val="Titre2"/>
        <w:keepLines w:val="0"/>
        <w:widowControl w:val="0"/>
        <w:tabs>
          <w:tab w:val="num" w:pos="576"/>
        </w:tabs>
        <w:suppressAutoHyphens/>
        <w:spacing w:after="240"/>
        <w:rPr>
          <w:rFonts w:ascii="Georgia" w:hAnsi="Georgia"/>
        </w:rPr>
      </w:pPr>
      <w:bookmarkStart w:id="111" w:name="_Ref233108956"/>
      <w:bookmarkStart w:id="112" w:name="_Ref233108960"/>
      <w:bookmarkStart w:id="113" w:name="_Toc257380497"/>
      <w:bookmarkStart w:id="114" w:name="_Toc260134216"/>
      <w:bookmarkStart w:id="115" w:name="_Toc364253084"/>
      <w:bookmarkStart w:id="116" w:name="_Toc185197089"/>
      <w:r w:rsidRPr="00601EC8">
        <w:rPr>
          <w:rFonts w:ascii="Georgia" w:hAnsi="Georgia"/>
        </w:rPr>
        <w:t>Cautionnement</w:t>
      </w:r>
      <w:bookmarkEnd w:id="111"/>
      <w:bookmarkEnd w:id="112"/>
      <w:bookmarkEnd w:id="113"/>
      <w:bookmarkEnd w:id="114"/>
      <w:r w:rsidRPr="00601EC8">
        <w:rPr>
          <w:rFonts w:ascii="Georgia" w:hAnsi="Georgia"/>
        </w:rPr>
        <w:t xml:space="preserve"> (art.25 à 33)</w:t>
      </w:r>
      <w:bookmarkEnd w:id="115"/>
      <w:bookmarkEnd w:id="116"/>
    </w:p>
    <w:p w14:paraId="7E3C791A" w14:textId="763AAE43" w:rsidR="005F2003" w:rsidRPr="00601EC8" w:rsidRDefault="005F2003" w:rsidP="0017001A">
      <w:pPr>
        <w:jc w:val="both"/>
        <w:rPr>
          <w:rFonts w:eastAsia="DejaVu Sans" w:cs="Tahoma"/>
          <w:color w:val="404040"/>
          <w:kern w:val="18"/>
          <w:szCs w:val="21"/>
          <w:lang w:val="fr-FR"/>
        </w:rPr>
      </w:pPr>
      <w:r w:rsidRPr="00601EC8">
        <w:rPr>
          <w:rFonts w:eastAsia="DejaVu Sans" w:cs="Tahoma"/>
          <w:color w:val="404040"/>
          <w:kern w:val="18"/>
          <w:szCs w:val="21"/>
          <w:lang w:val="fr-FR"/>
        </w:rPr>
        <w:t>Le cautionnement est fixé à 5% du montant total, hors TVA, d</w:t>
      </w:r>
      <w:r w:rsidR="00775B35">
        <w:rPr>
          <w:rFonts w:eastAsia="DejaVu Sans" w:cs="Tahoma"/>
          <w:color w:val="404040"/>
          <w:kern w:val="18"/>
          <w:szCs w:val="21"/>
          <w:lang w:val="fr-FR"/>
        </w:rPr>
        <w:t>e la commande</w:t>
      </w:r>
      <w:r w:rsidRPr="00601EC8">
        <w:rPr>
          <w:rFonts w:eastAsia="DejaVu Sans" w:cs="Tahoma"/>
          <w:color w:val="404040"/>
          <w:kern w:val="18"/>
          <w:szCs w:val="21"/>
          <w:lang w:val="fr-FR"/>
        </w:rPr>
        <w:t>. Le montant ainsi obtenu est arrondi à la dizaine d’euro supérieure.</w:t>
      </w:r>
    </w:p>
    <w:p w14:paraId="7C2DE303" w14:textId="77777777" w:rsidR="005F2003" w:rsidRPr="00601EC8" w:rsidRDefault="005F2003" w:rsidP="0017001A">
      <w:pPr>
        <w:jc w:val="both"/>
        <w:rPr>
          <w:rFonts w:eastAsia="DejaVu Sans" w:cs="Tahoma"/>
          <w:color w:val="404040"/>
          <w:kern w:val="18"/>
          <w:szCs w:val="21"/>
          <w:lang w:val="fr-FR"/>
        </w:rPr>
      </w:pPr>
      <w:r w:rsidRPr="00601EC8">
        <w:rPr>
          <w:rFonts w:eastAsia="DejaVu Sans" w:cs="Tahoma"/>
          <w:color w:val="404040"/>
          <w:kern w:val="18"/>
          <w:szCs w:val="21"/>
          <w:lang w:val="fr-FR"/>
        </w:rPr>
        <w:t>Le cautionnement peut être constitué conformément aux dispositions légales et réglementaires, soit en numéraire, ou en fonds publics, soit sous forme de cautionnement collectif.</w:t>
      </w:r>
    </w:p>
    <w:p w14:paraId="2D76FC4D" w14:textId="77777777" w:rsidR="005F2003" w:rsidRPr="00601EC8" w:rsidRDefault="005F2003" w:rsidP="0017001A">
      <w:pPr>
        <w:jc w:val="both"/>
        <w:rPr>
          <w:rFonts w:eastAsia="DejaVu Sans" w:cs="Tahoma"/>
          <w:color w:val="404040"/>
          <w:kern w:val="18"/>
          <w:szCs w:val="21"/>
          <w:lang w:val="fr-FR"/>
        </w:rPr>
      </w:pPr>
      <w:r w:rsidRPr="00601EC8">
        <w:rPr>
          <w:rFonts w:eastAsia="DejaVu Sans" w:cs="Tahoma"/>
          <w:color w:val="404040"/>
          <w:kern w:val="18"/>
          <w:szCs w:val="21"/>
          <w:lang w:val="fr-FR"/>
        </w:rPr>
        <w:t>Le cautionnement peut également être constitué par une garantie accordée par un établissement de crédit satisfaisant au prescrit de la législation relative au statut et au contrôle des établissements de crédit ou par une entreprise d'assurances satisfaisant au prescrit de la législation relative au contrôle des entreprises d'assurances et agréée pour la branche 15 (caution).</w:t>
      </w:r>
    </w:p>
    <w:p w14:paraId="2017F167" w14:textId="75FBF39B" w:rsidR="005F2003" w:rsidRPr="00601EC8" w:rsidRDefault="005F2003" w:rsidP="0017001A">
      <w:pPr>
        <w:jc w:val="both"/>
        <w:rPr>
          <w:rFonts w:eastAsia="DejaVu Sans" w:cs="Tahoma"/>
          <w:color w:val="404040"/>
          <w:kern w:val="18"/>
          <w:szCs w:val="21"/>
          <w:lang w:val="fr-FR"/>
        </w:rPr>
      </w:pPr>
      <w:r w:rsidRPr="00601EC8">
        <w:rPr>
          <w:rFonts w:eastAsia="DejaVu Sans" w:cs="Tahoma"/>
          <w:color w:val="404040"/>
          <w:kern w:val="18"/>
          <w:szCs w:val="21"/>
          <w:lang w:val="fr-FR"/>
        </w:rPr>
        <w:t>Par dérogation à l’article 26, le cautionnement peut être établi via un établissement dont le siège social se situe dans un des pays de destination des services. Le pouvoir adjudicateur se réserve le droit d’accepter ou non la constitution du cautionnement via cet établissement. L’adjudicataire mentionnera le nom et l’adresse de cet établissement dans l’offre.</w:t>
      </w:r>
    </w:p>
    <w:p w14:paraId="4FEA98D6" w14:textId="5DCE3A81" w:rsidR="005F2003" w:rsidRPr="00601EC8" w:rsidRDefault="005F2003" w:rsidP="0017001A">
      <w:pPr>
        <w:jc w:val="both"/>
        <w:rPr>
          <w:rFonts w:eastAsia="DejaVu Sans" w:cs="Tahoma"/>
          <w:color w:val="404040"/>
          <w:kern w:val="18"/>
          <w:szCs w:val="21"/>
          <w:lang w:val="fr-FR"/>
        </w:rPr>
      </w:pPr>
      <w:r w:rsidRPr="00601EC8">
        <w:rPr>
          <w:rFonts w:eastAsia="DejaVu Sans" w:cs="Tahoma"/>
          <w:color w:val="404040"/>
          <w:kern w:val="18"/>
          <w:szCs w:val="21"/>
          <w:lang w:val="fr-FR"/>
        </w:rPr>
        <w:t>La dérogation est motivée pour laisser l’opportunité aux éventuels soumissionnaires locaux d’introduire offre. Cette mesure est rendue indispensable par les exigences particulières du marché.</w:t>
      </w:r>
    </w:p>
    <w:p w14:paraId="01635E6A" w14:textId="77777777" w:rsidR="005F2003" w:rsidRPr="00601EC8" w:rsidRDefault="005F2003" w:rsidP="0017001A">
      <w:pPr>
        <w:jc w:val="both"/>
        <w:rPr>
          <w:rFonts w:eastAsia="DejaVu Sans" w:cs="Tahoma"/>
          <w:color w:val="404040"/>
          <w:kern w:val="18"/>
          <w:szCs w:val="21"/>
          <w:lang w:val="fr-FR"/>
        </w:rPr>
      </w:pPr>
      <w:r w:rsidRPr="00601EC8">
        <w:rPr>
          <w:rFonts w:eastAsia="DejaVu Sans" w:cs="Tahoma"/>
          <w:color w:val="404040"/>
          <w:kern w:val="18"/>
          <w:szCs w:val="21"/>
          <w:lang w:val="fr-FR"/>
        </w:rPr>
        <w:t xml:space="preserve">L’adjudicataire doit, dans les trente jours calendrier suivant le jour de la conclusion du marché, justifier la constitution du cautionnement par lui-même ou par un tiers, de l’une des façons </w:t>
      </w:r>
      <w:proofErr w:type="gramStart"/>
      <w:r w:rsidRPr="00601EC8">
        <w:rPr>
          <w:rFonts w:eastAsia="DejaVu Sans" w:cs="Tahoma"/>
          <w:color w:val="404040"/>
          <w:kern w:val="18"/>
          <w:szCs w:val="21"/>
          <w:lang w:val="fr-FR"/>
        </w:rPr>
        <w:t>suivantes:</w:t>
      </w:r>
      <w:proofErr w:type="gramEnd"/>
    </w:p>
    <w:p w14:paraId="03CF0313" w14:textId="4B7DE91B" w:rsidR="00CD6030" w:rsidRPr="00601EC8" w:rsidRDefault="005F2003" w:rsidP="00CD6030">
      <w:pPr>
        <w:ind w:left="284" w:hanging="284"/>
        <w:jc w:val="both"/>
        <w:rPr>
          <w:rFonts w:cs="Arial"/>
          <w:kern w:val="18"/>
          <w:sz w:val="20"/>
        </w:rPr>
      </w:pPr>
      <w:r w:rsidRPr="00601EC8">
        <w:rPr>
          <w:rFonts w:cs="Arial"/>
          <w:kern w:val="18"/>
          <w:sz w:val="20"/>
        </w:rPr>
        <w:t xml:space="preserve">1° </w:t>
      </w:r>
      <w:r w:rsidRPr="00601EC8">
        <w:rPr>
          <w:rFonts w:cs="Arial"/>
          <w:kern w:val="18"/>
          <w:sz w:val="20"/>
        </w:rPr>
        <w:tab/>
        <w:t xml:space="preserve">lorsqu’il s’agit de numéraire, par le virement du montant au numéro de compte </w:t>
      </w:r>
      <w:proofErr w:type="spellStart"/>
      <w:r w:rsidRPr="00601EC8">
        <w:rPr>
          <w:rFonts w:cs="Arial"/>
          <w:kern w:val="18"/>
          <w:sz w:val="20"/>
        </w:rPr>
        <w:t>bpost</w:t>
      </w:r>
      <w:proofErr w:type="spellEnd"/>
      <w:r w:rsidRPr="00601EC8">
        <w:rPr>
          <w:rFonts w:cs="Arial"/>
          <w:kern w:val="18"/>
          <w:sz w:val="20"/>
        </w:rPr>
        <w:t xml:space="preserve"> banque de la Caisse des Dépôts et Consignations </w:t>
      </w:r>
      <w:r w:rsidR="00CD6030" w:rsidRPr="00601EC8">
        <w:rPr>
          <w:rFonts w:cs="Arial"/>
          <w:kern w:val="18"/>
          <w:sz w:val="20"/>
        </w:rPr>
        <w:t xml:space="preserve">Complétez le plus précisément possible le formulaire suivant : </w:t>
      </w:r>
      <w:hyperlink r:id="rId36" w:history="1">
        <w:r w:rsidR="00CD6030" w:rsidRPr="00601EC8">
          <w:rPr>
            <w:rFonts w:cs="Arial"/>
            <w:kern w:val="18"/>
            <w:sz w:val="20"/>
          </w:rPr>
          <w:t>https://finances.belgium.be/sites/default/files/01_marche_public.pdf</w:t>
        </w:r>
      </w:hyperlink>
      <w:r w:rsidR="00CD6030" w:rsidRPr="00601EC8">
        <w:rPr>
          <w:rFonts w:cs="Arial"/>
          <w:kern w:val="18"/>
          <w:sz w:val="20"/>
        </w:rPr>
        <w:t xml:space="preserve"> </w:t>
      </w:r>
    </w:p>
    <w:p w14:paraId="46A7D508" w14:textId="37B590B9" w:rsidR="005F2003" w:rsidRPr="00601EC8" w:rsidRDefault="00CD6030" w:rsidP="00CD6030">
      <w:pPr>
        <w:ind w:left="284" w:hanging="284"/>
        <w:jc w:val="both"/>
        <w:rPr>
          <w:rFonts w:cs="Arial"/>
          <w:kern w:val="18"/>
          <w:sz w:val="20"/>
        </w:rPr>
      </w:pPr>
      <w:r w:rsidRPr="00601EC8">
        <w:rPr>
          <w:rFonts w:cs="Arial"/>
          <w:kern w:val="18"/>
          <w:sz w:val="20"/>
        </w:rPr>
        <w:t xml:space="preserve">(PDF, 1.34 Mo), et renvoyez-le à l’adresse e-mail </w:t>
      </w:r>
      <w:hyperlink r:id="rId37" w:history="1">
        <w:r w:rsidRPr="00601EC8">
          <w:rPr>
            <w:rFonts w:cs="Arial"/>
            <w:kern w:val="18"/>
            <w:sz w:val="20"/>
          </w:rPr>
          <w:t>info.cdcdck@minfin.fed.be</w:t>
        </w:r>
      </w:hyperlink>
      <w:r w:rsidRPr="00601EC8">
        <w:rPr>
          <w:rFonts w:cs="Arial"/>
          <w:kern w:val="18"/>
          <w:sz w:val="20"/>
        </w:rPr>
        <w:t xml:space="preserve">  </w:t>
      </w:r>
    </w:p>
    <w:p w14:paraId="5385D960" w14:textId="77777777" w:rsidR="005F2003" w:rsidRPr="00601EC8" w:rsidRDefault="005F2003" w:rsidP="0017001A">
      <w:pPr>
        <w:ind w:left="284" w:hanging="284"/>
        <w:jc w:val="both"/>
        <w:rPr>
          <w:rFonts w:cs="Arial"/>
          <w:kern w:val="18"/>
          <w:sz w:val="20"/>
        </w:rPr>
      </w:pPr>
      <w:r w:rsidRPr="00601EC8">
        <w:rPr>
          <w:rFonts w:cs="Arial"/>
          <w:kern w:val="18"/>
          <w:sz w:val="20"/>
        </w:rPr>
        <w:t xml:space="preserve">2° </w:t>
      </w:r>
      <w:r w:rsidRPr="00601EC8">
        <w:rPr>
          <w:rFonts w:cs="Arial"/>
          <w:kern w:val="18"/>
          <w:sz w:val="20"/>
        </w:rPr>
        <w:tab/>
        <w:t>lorsqu’il s’agit de fonds publics, par le dépôt de ceux-ci entre les mains du caissier de l’Etat au siège de la Banque nationale à Bruxelles ou dans l’une de ses agences en province, pour compte de la Caisse des Dépôts et Consignations, ou d’un organisme public remplissant une fonction similaire</w:t>
      </w:r>
    </w:p>
    <w:p w14:paraId="4C02027D" w14:textId="77777777" w:rsidR="005F2003" w:rsidRPr="00601EC8" w:rsidRDefault="005F2003" w:rsidP="0017001A">
      <w:pPr>
        <w:ind w:left="284" w:hanging="284"/>
        <w:jc w:val="both"/>
        <w:rPr>
          <w:rFonts w:cs="Arial"/>
          <w:kern w:val="18"/>
          <w:sz w:val="20"/>
        </w:rPr>
      </w:pPr>
      <w:r w:rsidRPr="00601EC8">
        <w:rPr>
          <w:rFonts w:cs="Arial"/>
          <w:kern w:val="18"/>
          <w:sz w:val="20"/>
        </w:rPr>
        <w:t>3°</w:t>
      </w:r>
      <w:r w:rsidRPr="00601EC8">
        <w:rPr>
          <w:rFonts w:cs="Arial"/>
          <w:kern w:val="18"/>
          <w:sz w:val="20"/>
        </w:rPr>
        <w:tab/>
        <w:t>lorsqu’il s’agit d’un cautionnement collectif, par le dépôt par une société exerçant légalement cette activité, d’un acte de caution solidaire auprès de la Caisse des Dépôts et Consignations ou d’un organisme public remplissant une fonction similaire</w:t>
      </w:r>
    </w:p>
    <w:p w14:paraId="29BCC3D3" w14:textId="6EB4BC1B" w:rsidR="005F2003" w:rsidRPr="00601EC8" w:rsidRDefault="005F2003" w:rsidP="0017001A">
      <w:pPr>
        <w:ind w:left="284" w:hanging="284"/>
        <w:jc w:val="both"/>
        <w:rPr>
          <w:rFonts w:cs="Arial"/>
          <w:kern w:val="18"/>
          <w:sz w:val="20"/>
        </w:rPr>
      </w:pPr>
      <w:r w:rsidRPr="00601EC8">
        <w:rPr>
          <w:rFonts w:cs="Arial"/>
          <w:kern w:val="18"/>
          <w:sz w:val="20"/>
        </w:rPr>
        <w:t>4°</w:t>
      </w:r>
      <w:r w:rsidRPr="00601EC8">
        <w:rPr>
          <w:rFonts w:cs="Arial"/>
          <w:kern w:val="18"/>
          <w:sz w:val="20"/>
        </w:rPr>
        <w:tab/>
        <w:t xml:space="preserve">lorsqu’il s’agit d’une garantie, par l’acte d’engagement de l’établissement de crédit ou </w:t>
      </w:r>
      <w:r w:rsidR="0017001A" w:rsidRPr="00601EC8">
        <w:rPr>
          <w:rFonts w:cs="Arial"/>
          <w:kern w:val="18"/>
          <w:sz w:val="20"/>
        </w:rPr>
        <w:t>de l’entreprise d’assurances.</w:t>
      </w:r>
    </w:p>
    <w:p w14:paraId="3043BD77" w14:textId="134D845C" w:rsidR="005F2003" w:rsidRPr="00601EC8" w:rsidRDefault="005F2003" w:rsidP="0017001A">
      <w:pPr>
        <w:jc w:val="both"/>
        <w:rPr>
          <w:rFonts w:cs="Arial"/>
          <w:kern w:val="18"/>
          <w:sz w:val="20"/>
        </w:rPr>
      </w:pPr>
      <w:r w:rsidRPr="00601EC8">
        <w:rPr>
          <w:rFonts w:cs="Arial"/>
          <w:kern w:val="18"/>
          <w:sz w:val="20"/>
        </w:rPr>
        <w:t>Cette justification se donne, selon le cas, par la prod</w:t>
      </w:r>
      <w:r w:rsidR="0017001A" w:rsidRPr="00601EC8">
        <w:rPr>
          <w:rFonts w:cs="Arial"/>
          <w:kern w:val="18"/>
          <w:sz w:val="20"/>
        </w:rPr>
        <w:t xml:space="preserve">uction au pouvoir </w:t>
      </w:r>
      <w:proofErr w:type="gramStart"/>
      <w:r w:rsidR="0017001A" w:rsidRPr="00601EC8">
        <w:rPr>
          <w:rFonts w:cs="Arial"/>
          <w:kern w:val="18"/>
          <w:sz w:val="20"/>
        </w:rPr>
        <w:t>adjudicateur:</w:t>
      </w:r>
      <w:proofErr w:type="gramEnd"/>
    </w:p>
    <w:p w14:paraId="6E8874F7" w14:textId="7284EA3B" w:rsidR="005F2003" w:rsidRPr="00601EC8" w:rsidRDefault="005F2003" w:rsidP="0017001A">
      <w:pPr>
        <w:ind w:left="567" w:hanging="567"/>
        <w:jc w:val="both"/>
        <w:rPr>
          <w:rFonts w:cs="Arial"/>
          <w:kern w:val="18"/>
          <w:sz w:val="20"/>
        </w:rPr>
      </w:pPr>
      <w:r w:rsidRPr="00601EC8">
        <w:rPr>
          <w:rFonts w:cs="Arial"/>
          <w:kern w:val="18"/>
          <w:sz w:val="20"/>
        </w:rPr>
        <w:t>1°</w:t>
      </w:r>
      <w:r w:rsidRPr="00601EC8">
        <w:rPr>
          <w:rFonts w:cs="Arial"/>
          <w:kern w:val="18"/>
          <w:sz w:val="20"/>
        </w:rPr>
        <w:tab/>
        <w:t>soit du récépissé de dépôt de la Caisse des Dépôts et Consignations ou d’un organisme public remplissant une fonction similaire</w:t>
      </w:r>
      <w:r w:rsidR="0017001A" w:rsidRPr="00601EC8">
        <w:rPr>
          <w:rFonts w:cs="Arial"/>
          <w:kern w:val="18"/>
          <w:sz w:val="20"/>
        </w:rPr>
        <w:t> ;</w:t>
      </w:r>
    </w:p>
    <w:p w14:paraId="7B6C8F61" w14:textId="7B6BD2DA" w:rsidR="005F2003" w:rsidRPr="00601EC8" w:rsidRDefault="005F2003" w:rsidP="0017001A">
      <w:pPr>
        <w:ind w:left="567" w:hanging="567"/>
        <w:jc w:val="both"/>
        <w:rPr>
          <w:rFonts w:cs="Arial"/>
          <w:kern w:val="18"/>
          <w:sz w:val="20"/>
        </w:rPr>
      </w:pPr>
      <w:r w:rsidRPr="00601EC8">
        <w:rPr>
          <w:rFonts w:cs="Arial"/>
          <w:kern w:val="18"/>
          <w:sz w:val="20"/>
        </w:rPr>
        <w:t>2°</w:t>
      </w:r>
      <w:r w:rsidRPr="00601EC8">
        <w:rPr>
          <w:rFonts w:cs="Arial"/>
          <w:kern w:val="18"/>
          <w:sz w:val="20"/>
        </w:rPr>
        <w:tab/>
        <w:t>soit d’un avis de débit remis par l’établissement de crédit ou l’entreprise d’assurances</w:t>
      </w:r>
      <w:r w:rsidR="0017001A" w:rsidRPr="00601EC8">
        <w:rPr>
          <w:rFonts w:cs="Arial"/>
          <w:kern w:val="18"/>
          <w:sz w:val="20"/>
        </w:rPr>
        <w:t> ;</w:t>
      </w:r>
    </w:p>
    <w:p w14:paraId="0EC56FEE" w14:textId="31E39BA5" w:rsidR="005F2003" w:rsidRPr="00601EC8" w:rsidRDefault="005F2003" w:rsidP="0017001A">
      <w:pPr>
        <w:ind w:left="567" w:hanging="567"/>
        <w:jc w:val="both"/>
        <w:rPr>
          <w:rFonts w:cs="Arial"/>
          <w:kern w:val="18"/>
          <w:sz w:val="20"/>
        </w:rPr>
      </w:pPr>
      <w:r w:rsidRPr="00601EC8">
        <w:rPr>
          <w:rFonts w:cs="Arial"/>
          <w:kern w:val="18"/>
          <w:sz w:val="20"/>
        </w:rPr>
        <w:t>3°</w:t>
      </w:r>
      <w:r w:rsidRPr="00601EC8">
        <w:rPr>
          <w:rFonts w:cs="Arial"/>
          <w:kern w:val="18"/>
          <w:sz w:val="20"/>
        </w:rPr>
        <w:tab/>
        <w:t>soit de la reconnaissance de dépôt délivrée par le caissier de l’Etat ou par un organisme public remplissant une fonction similaire</w:t>
      </w:r>
      <w:r w:rsidR="0017001A" w:rsidRPr="00601EC8">
        <w:rPr>
          <w:rFonts w:cs="Arial"/>
          <w:kern w:val="18"/>
          <w:sz w:val="20"/>
        </w:rPr>
        <w:t> ;</w:t>
      </w:r>
    </w:p>
    <w:p w14:paraId="59229ADB" w14:textId="701ACF25" w:rsidR="005F2003" w:rsidRPr="00601EC8" w:rsidRDefault="005F2003" w:rsidP="0017001A">
      <w:pPr>
        <w:ind w:left="567" w:hanging="567"/>
        <w:jc w:val="both"/>
        <w:rPr>
          <w:rFonts w:cs="Arial"/>
          <w:kern w:val="18"/>
          <w:sz w:val="20"/>
        </w:rPr>
      </w:pPr>
      <w:r w:rsidRPr="00601EC8">
        <w:rPr>
          <w:rFonts w:cs="Arial"/>
          <w:kern w:val="18"/>
          <w:sz w:val="20"/>
        </w:rPr>
        <w:t>4°</w:t>
      </w:r>
      <w:r w:rsidRPr="00601EC8">
        <w:rPr>
          <w:rFonts w:cs="Arial"/>
          <w:kern w:val="18"/>
          <w:sz w:val="20"/>
        </w:rPr>
        <w:tab/>
        <w:t>soit de l’original de l’acte de caution solidaire visé par la Caisse des Dépôts et Consignations ou par un organisme public remplissant une fonction similaire</w:t>
      </w:r>
      <w:r w:rsidR="0017001A" w:rsidRPr="00601EC8">
        <w:rPr>
          <w:rFonts w:cs="Arial"/>
          <w:kern w:val="18"/>
          <w:sz w:val="20"/>
        </w:rPr>
        <w:t> ;</w:t>
      </w:r>
    </w:p>
    <w:p w14:paraId="1F9B9FF3" w14:textId="77777777" w:rsidR="005F2003" w:rsidRPr="00601EC8" w:rsidRDefault="005F2003" w:rsidP="0017001A">
      <w:pPr>
        <w:ind w:left="567" w:hanging="567"/>
        <w:jc w:val="both"/>
        <w:rPr>
          <w:rFonts w:cs="Arial"/>
          <w:kern w:val="18"/>
          <w:sz w:val="20"/>
        </w:rPr>
      </w:pPr>
      <w:r w:rsidRPr="00601EC8">
        <w:rPr>
          <w:rFonts w:cs="Arial"/>
          <w:kern w:val="18"/>
          <w:sz w:val="20"/>
        </w:rPr>
        <w:t>5°</w:t>
      </w:r>
      <w:r w:rsidRPr="00601EC8">
        <w:rPr>
          <w:rFonts w:cs="Arial"/>
          <w:kern w:val="18"/>
          <w:sz w:val="20"/>
        </w:rPr>
        <w:tab/>
        <w:t>soit de l’original de l’acte d’engagement établi par l’établissement de crédit ou l’entreprise d’assurances accordant une garantie.</w:t>
      </w:r>
    </w:p>
    <w:p w14:paraId="7A63A57C" w14:textId="41309199" w:rsidR="005F2003" w:rsidRPr="00601EC8" w:rsidRDefault="005F2003" w:rsidP="0017001A">
      <w:pPr>
        <w:jc w:val="both"/>
        <w:rPr>
          <w:rFonts w:cs="Arial"/>
          <w:kern w:val="18"/>
          <w:sz w:val="20"/>
        </w:rPr>
      </w:pPr>
      <w:r w:rsidRPr="00601EC8">
        <w:rPr>
          <w:rFonts w:cs="Arial"/>
          <w:kern w:val="18"/>
          <w:sz w:val="20"/>
        </w:rPr>
        <w:t>Ces documents, signés par le déposant, indiquent au profit de qui le cautionnement est constitué, son affectation précise par l’indication sommaire de l’objet du marché et de la référence des documents du marché, ainsi que le nom, le prénom et l’adresse complète de l’adjudicataire et éventuellement, du tiers qui a effectué le dépôt pour compte, avec la mention "bailleur de fonds" o</w:t>
      </w:r>
      <w:r w:rsidR="0017001A" w:rsidRPr="00601EC8">
        <w:rPr>
          <w:rFonts w:cs="Arial"/>
          <w:kern w:val="18"/>
          <w:sz w:val="20"/>
        </w:rPr>
        <w:t>u "mandataire", suivant le cas.</w:t>
      </w:r>
    </w:p>
    <w:p w14:paraId="66EC7754" w14:textId="7DD29C0D" w:rsidR="005F2003" w:rsidRPr="00601EC8" w:rsidRDefault="005F2003" w:rsidP="0017001A">
      <w:pPr>
        <w:tabs>
          <w:tab w:val="left" w:pos="284"/>
          <w:tab w:val="left" w:pos="1134"/>
          <w:tab w:val="left" w:pos="1985"/>
          <w:tab w:val="left" w:pos="3686"/>
          <w:tab w:val="left" w:pos="5245"/>
        </w:tabs>
        <w:jc w:val="both"/>
        <w:rPr>
          <w:rFonts w:cs="Arial"/>
          <w:kern w:val="18"/>
          <w:sz w:val="20"/>
        </w:rPr>
      </w:pPr>
      <w:r w:rsidRPr="00601EC8">
        <w:rPr>
          <w:rFonts w:cs="Arial"/>
          <w:kern w:val="18"/>
          <w:sz w:val="20"/>
        </w:rPr>
        <w:t>Le délai de trente jours calendrier visé ci-avant est suspendu pendant la période de fermeture de l’entreprise de l’adjudicataire pour les jours de vacances annuelles payés et les jours de repos compensatoires prévus par voie réglementaire ou dans une convention collective</w:t>
      </w:r>
      <w:r w:rsidR="0017001A" w:rsidRPr="00601EC8">
        <w:rPr>
          <w:rFonts w:cs="Arial"/>
          <w:kern w:val="18"/>
          <w:sz w:val="20"/>
        </w:rPr>
        <w:t xml:space="preserve"> de travail rendue obligatoire.</w:t>
      </w:r>
    </w:p>
    <w:p w14:paraId="66A1F20C" w14:textId="5454AD5C" w:rsidR="005F2003" w:rsidRPr="00601EC8" w:rsidRDefault="005F2003" w:rsidP="0017001A">
      <w:pPr>
        <w:jc w:val="both"/>
        <w:rPr>
          <w:rFonts w:cs="Arial"/>
          <w:kern w:val="18"/>
          <w:sz w:val="20"/>
        </w:rPr>
      </w:pPr>
      <w:r w:rsidRPr="00601EC8">
        <w:rPr>
          <w:rFonts w:cs="Arial"/>
          <w:kern w:val="18"/>
          <w:sz w:val="20"/>
        </w:rPr>
        <w:t>La preuve de la constitution du cautionnement doit être envoyée à l’adresse qui sera mentionnée dans la notificat</w:t>
      </w:r>
      <w:r w:rsidR="0017001A" w:rsidRPr="00601EC8">
        <w:rPr>
          <w:rFonts w:cs="Arial"/>
          <w:kern w:val="18"/>
          <w:sz w:val="20"/>
        </w:rPr>
        <w:t>ion de la conclusion du marché.</w:t>
      </w:r>
    </w:p>
    <w:p w14:paraId="5242BF03" w14:textId="7020DADF" w:rsidR="005F2003" w:rsidRPr="00601EC8" w:rsidRDefault="005F2003" w:rsidP="005F2003">
      <w:pPr>
        <w:rPr>
          <w:rFonts w:cs="Arial"/>
          <w:b/>
          <w:kern w:val="18"/>
          <w:sz w:val="20"/>
        </w:rPr>
      </w:pPr>
      <w:r w:rsidRPr="00601EC8">
        <w:rPr>
          <w:rFonts w:cs="Arial"/>
          <w:b/>
          <w:kern w:val="18"/>
          <w:sz w:val="20"/>
        </w:rPr>
        <w:t>La demande de l’adjudicata</w:t>
      </w:r>
      <w:r w:rsidR="0017001A" w:rsidRPr="00601EC8">
        <w:rPr>
          <w:rFonts w:cs="Arial"/>
          <w:b/>
          <w:kern w:val="18"/>
          <w:sz w:val="20"/>
        </w:rPr>
        <w:t xml:space="preserve">ire de procéder à la </w:t>
      </w:r>
      <w:r w:rsidR="00FB6370" w:rsidRPr="00601EC8">
        <w:rPr>
          <w:rFonts w:cs="Arial"/>
          <w:b/>
          <w:kern w:val="18"/>
          <w:sz w:val="20"/>
        </w:rPr>
        <w:t>réception :</w:t>
      </w:r>
    </w:p>
    <w:p w14:paraId="4941B1E8" w14:textId="7DD8DA74" w:rsidR="005F2003" w:rsidRPr="00601EC8" w:rsidRDefault="005F2003" w:rsidP="0017001A">
      <w:pPr>
        <w:ind w:left="284" w:hanging="284"/>
        <w:jc w:val="both"/>
        <w:rPr>
          <w:rFonts w:cs="Arial"/>
          <w:kern w:val="18"/>
          <w:sz w:val="20"/>
        </w:rPr>
      </w:pPr>
      <w:r w:rsidRPr="00601EC8">
        <w:rPr>
          <w:rFonts w:cs="Arial"/>
          <w:kern w:val="18"/>
          <w:sz w:val="20"/>
        </w:rPr>
        <w:t>1°</w:t>
      </w:r>
      <w:r w:rsidRPr="00601EC8">
        <w:rPr>
          <w:rFonts w:cs="Arial"/>
          <w:kern w:val="18"/>
          <w:sz w:val="20"/>
        </w:rPr>
        <w:tab/>
        <w:t xml:space="preserve">en cas de réception </w:t>
      </w:r>
      <w:r w:rsidR="00FB6370" w:rsidRPr="00601EC8">
        <w:rPr>
          <w:rFonts w:cs="Arial"/>
          <w:kern w:val="18"/>
          <w:sz w:val="20"/>
        </w:rPr>
        <w:t>provisoire :</w:t>
      </w:r>
      <w:r w:rsidRPr="00601EC8">
        <w:rPr>
          <w:rFonts w:cs="Arial"/>
          <w:kern w:val="18"/>
          <w:sz w:val="20"/>
        </w:rPr>
        <w:t xml:space="preserve"> tient lieu de demande de libération de la première</w:t>
      </w:r>
      <w:r w:rsidR="0017001A" w:rsidRPr="00601EC8">
        <w:rPr>
          <w:rFonts w:cs="Arial"/>
          <w:kern w:val="18"/>
          <w:sz w:val="20"/>
        </w:rPr>
        <w:t xml:space="preserve"> moitié du cautionnement</w:t>
      </w:r>
    </w:p>
    <w:p w14:paraId="7AD2DAEF" w14:textId="60CDE875" w:rsidR="000534B9" w:rsidRPr="00601EC8" w:rsidRDefault="005F2003" w:rsidP="00FB6370">
      <w:pPr>
        <w:ind w:left="284" w:hanging="284"/>
        <w:jc w:val="both"/>
        <w:rPr>
          <w:rFonts w:cs="Arial"/>
          <w:kern w:val="18"/>
          <w:sz w:val="20"/>
        </w:rPr>
      </w:pPr>
      <w:r w:rsidRPr="00601EC8">
        <w:rPr>
          <w:rFonts w:cs="Arial"/>
          <w:kern w:val="18"/>
          <w:sz w:val="20"/>
        </w:rPr>
        <w:t>2°</w:t>
      </w:r>
      <w:r w:rsidRPr="00601EC8">
        <w:rPr>
          <w:rFonts w:cs="Arial"/>
          <w:kern w:val="18"/>
          <w:sz w:val="20"/>
        </w:rPr>
        <w:tab/>
        <w:t xml:space="preserve">en cas de réception </w:t>
      </w:r>
      <w:r w:rsidR="00FB6370" w:rsidRPr="00601EC8">
        <w:rPr>
          <w:rFonts w:cs="Arial"/>
          <w:kern w:val="18"/>
          <w:sz w:val="20"/>
        </w:rPr>
        <w:t>définitive :</w:t>
      </w:r>
      <w:r w:rsidRPr="00601EC8">
        <w:rPr>
          <w:rFonts w:cs="Arial"/>
          <w:kern w:val="18"/>
          <w:sz w:val="20"/>
        </w:rPr>
        <w:t xml:space="preserve"> tient lieu de demande de libération de la seconde moitié du cautionnement, ou, si une réception provisoire n’est pas prévue, de demande de libération de la totalité de celui-ci.</w:t>
      </w:r>
    </w:p>
    <w:p w14:paraId="4CF0D38B" w14:textId="77777777" w:rsidR="005F2003" w:rsidRPr="00601EC8" w:rsidRDefault="005F2003" w:rsidP="000534B9">
      <w:pPr>
        <w:pStyle w:val="Titre2"/>
        <w:keepLines w:val="0"/>
        <w:widowControl w:val="0"/>
        <w:tabs>
          <w:tab w:val="num" w:pos="576"/>
        </w:tabs>
        <w:suppressAutoHyphens/>
        <w:spacing w:after="240"/>
        <w:rPr>
          <w:rFonts w:ascii="Georgia" w:hAnsi="Georgia"/>
        </w:rPr>
      </w:pPr>
      <w:bookmarkStart w:id="117" w:name="_Toc361393825"/>
      <w:bookmarkStart w:id="118" w:name="_Toc361408327"/>
      <w:bookmarkStart w:id="119" w:name="_Toc185197090"/>
      <w:r w:rsidRPr="00601EC8">
        <w:rPr>
          <w:rFonts w:ascii="Georgia" w:hAnsi="Georgia"/>
        </w:rPr>
        <w:t>Conformité de l’exécution (art. 34)</w:t>
      </w:r>
      <w:bookmarkEnd w:id="117"/>
      <w:bookmarkEnd w:id="118"/>
      <w:bookmarkEnd w:id="119"/>
      <w:r w:rsidRPr="00601EC8">
        <w:rPr>
          <w:rFonts w:ascii="Georgia" w:hAnsi="Georgia"/>
        </w:rPr>
        <w:t xml:space="preserve"> </w:t>
      </w:r>
    </w:p>
    <w:p w14:paraId="1B900D2E" w14:textId="6A022C07" w:rsidR="005F2003" w:rsidRPr="00601EC8" w:rsidRDefault="005F2003" w:rsidP="00FB6370">
      <w:pPr>
        <w:tabs>
          <w:tab w:val="left" w:pos="284"/>
          <w:tab w:val="left" w:pos="1134"/>
          <w:tab w:val="left" w:pos="1985"/>
          <w:tab w:val="left" w:pos="3686"/>
          <w:tab w:val="left" w:pos="5245"/>
        </w:tabs>
        <w:jc w:val="both"/>
        <w:rPr>
          <w:rFonts w:cs="Arial"/>
          <w:kern w:val="18"/>
          <w:sz w:val="20"/>
        </w:rPr>
      </w:pPr>
      <w:r w:rsidRPr="00601EC8">
        <w:rPr>
          <w:rFonts w:cs="Arial"/>
          <w:kern w:val="18"/>
          <w:sz w:val="20"/>
        </w:rPr>
        <w:t>Les fournitures doivent être conformes sous tous les rapports aux documents du marché. Même en l'absence de spécifications techniques mentionnées dans les documents du marché, ils répondent en tous points aux règles de l'art.</w:t>
      </w:r>
    </w:p>
    <w:p w14:paraId="005656F6" w14:textId="77777777" w:rsidR="005F2003" w:rsidRPr="00601EC8" w:rsidRDefault="005F2003" w:rsidP="000534B9">
      <w:pPr>
        <w:pStyle w:val="Titre2"/>
        <w:keepLines w:val="0"/>
        <w:widowControl w:val="0"/>
        <w:tabs>
          <w:tab w:val="num" w:pos="576"/>
        </w:tabs>
        <w:suppressAutoHyphens/>
        <w:spacing w:after="240"/>
        <w:rPr>
          <w:rFonts w:ascii="Georgia" w:hAnsi="Georgia"/>
        </w:rPr>
      </w:pPr>
      <w:bookmarkStart w:id="120" w:name="_Toc185197091"/>
      <w:r w:rsidRPr="00601EC8">
        <w:rPr>
          <w:rFonts w:ascii="Georgia" w:hAnsi="Georgia"/>
        </w:rPr>
        <w:t>Modifications du marché (art. 37 à 38/19)</w:t>
      </w:r>
      <w:bookmarkEnd w:id="120"/>
    </w:p>
    <w:p w14:paraId="01889526" w14:textId="77777777" w:rsidR="005F2003" w:rsidRPr="00601EC8" w:rsidRDefault="005F2003" w:rsidP="2D88A2E9">
      <w:pPr>
        <w:pStyle w:val="Titre3"/>
        <w:keepNext/>
        <w:widowControl w:val="0"/>
        <w:tabs>
          <w:tab w:val="num" w:pos="810"/>
        </w:tabs>
        <w:suppressAutoHyphens/>
        <w:autoSpaceDE/>
        <w:autoSpaceDN/>
        <w:adjustRightInd/>
        <w:spacing w:before="180" w:after="180"/>
        <w:ind w:left="810"/>
        <w:rPr>
          <w:rFonts w:ascii="Georgia" w:hAnsi="Georgia"/>
        </w:rPr>
      </w:pPr>
      <w:bookmarkStart w:id="121" w:name="_Toc185197092"/>
      <w:proofErr w:type="spellStart"/>
      <w:r w:rsidRPr="00601EC8">
        <w:rPr>
          <w:rFonts w:ascii="Georgia" w:hAnsi="Georgia"/>
        </w:rPr>
        <w:t>Remplacement</w:t>
      </w:r>
      <w:proofErr w:type="spellEnd"/>
      <w:r w:rsidRPr="00601EC8">
        <w:rPr>
          <w:rFonts w:ascii="Georgia" w:hAnsi="Georgia"/>
        </w:rPr>
        <w:t xml:space="preserve"> de </w:t>
      </w:r>
      <w:proofErr w:type="spellStart"/>
      <w:r w:rsidRPr="00601EC8">
        <w:rPr>
          <w:rFonts w:ascii="Georgia" w:hAnsi="Georgia"/>
        </w:rPr>
        <w:t>l’adjudicataire</w:t>
      </w:r>
      <w:proofErr w:type="spellEnd"/>
      <w:r w:rsidRPr="00601EC8">
        <w:rPr>
          <w:rFonts w:ascii="Georgia" w:hAnsi="Georgia"/>
        </w:rPr>
        <w:t xml:space="preserve"> (art. 38/3)</w:t>
      </w:r>
      <w:bookmarkEnd w:id="121"/>
    </w:p>
    <w:p w14:paraId="6FCE7F86" w14:textId="77777777" w:rsidR="005F2003" w:rsidRPr="00601EC8" w:rsidRDefault="005F2003" w:rsidP="005F2003">
      <w:pPr>
        <w:pStyle w:val="Corpsdetexte"/>
        <w:rPr>
          <w:rFonts w:ascii="Georgia" w:eastAsia="Calibri" w:hAnsi="Georgia" w:cs="Arial"/>
          <w:color w:val="585756"/>
          <w:szCs w:val="22"/>
          <w:lang w:val="fr-BE"/>
        </w:rPr>
      </w:pPr>
      <w:r w:rsidRPr="00601EC8">
        <w:rPr>
          <w:rFonts w:ascii="Georgia" w:eastAsia="Calibri" w:hAnsi="Georgia" w:cs="Arial"/>
          <w:color w:val="585756"/>
          <w:szCs w:val="22"/>
          <w:lang w:val="fr-BE"/>
        </w:rPr>
        <w:t xml:space="preserve">Pour autant qu’il remplisse les critères de sélection ainsi que les critères d’exclusions repris dans le présent document, un nouvel adjudicataire peut remplacer l’adjudicataire avec qui le marché initial a été conclu dans les cas autres que ceux prévus à l’art. 38/3 des RGE. </w:t>
      </w:r>
    </w:p>
    <w:p w14:paraId="5FFF397C" w14:textId="77777777" w:rsidR="005F2003" w:rsidRPr="00601EC8" w:rsidRDefault="005F2003" w:rsidP="005F2003">
      <w:pPr>
        <w:pStyle w:val="Corpsdetexte"/>
        <w:rPr>
          <w:rFonts w:ascii="Georgia" w:eastAsia="Calibri" w:hAnsi="Georgia" w:cs="Arial"/>
          <w:color w:val="585756"/>
          <w:szCs w:val="22"/>
          <w:lang w:val="fr-BE"/>
        </w:rPr>
      </w:pPr>
      <w:r w:rsidRPr="00601EC8">
        <w:rPr>
          <w:rFonts w:ascii="Georgia" w:eastAsia="Calibri" w:hAnsi="Georgia" w:cs="Arial"/>
          <w:color w:val="585756"/>
          <w:szCs w:val="22"/>
          <w:lang w:val="fr-BE"/>
        </w:rPr>
        <w:t>L’adjudicataire introduit sa demande le plus rapidement possible par envoi recommandé, en précisant les raisons de ce remplacement, et en fournissant un inventaire détaillé de l’état des fournitures et services déjà exécutées déjà faites, les coordonnées relatives au nouvel adjudicataire, ainsi que les documents et certificats auxquels le pouvoir adjudicateur n’a pas accès gratuitement.</w:t>
      </w:r>
    </w:p>
    <w:p w14:paraId="73F646AB" w14:textId="1541080A" w:rsidR="005F2003" w:rsidRPr="00601EC8" w:rsidRDefault="005F2003" w:rsidP="005F2003">
      <w:pPr>
        <w:pStyle w:val="Corpsdetexte"/>
        <w:rPr>
          <w:rFonts w:ascii="Georgia" w:eastAsia="Calibri" w:hAnsi="Georgia" w:cs="Arial"/>
          <w:color w:val="585756"/>
          <w:szCs w:val="22"/>
          <w:lang w:val="fr-BE"/>
        </w:rPr>
      </w:pPr>
      <w:r w:rsidRPr="00601EC8">
        <w:rPr>
          <w:rFonts w:ascii="Georgia" w:eastAsia="Calibri" w:hAnsi="Georgia" w:cs="Arial"/>
          <w:color w:val="585756"/>
          <w:szCs w:val="22"/>
          <w:lang w:val="fr-BE"/>
        </w:rPr>
        <w:t xml:space="preserve">Le remplacement fera l’objet d’un avenant daté et signé par les trois parties. L’adjudicataire initial reste responsable vis à vis du pouvoir adjudicateur pour l’exécution de la partie restante du marché. </w:t>
      </w:r>
    </w:p>
    <w:p w14:paraId="4A01FFA3" w14:textId="77777777" w:rsidR="005F2003" w:rsidRPr="00601EC8" w:rsidRDefault="005F2003" w:rsidP="2D88A2E9">
      <w:pPr>
        <w:pStyle w:val="Titre3"/>
        <w:keepNext/>
        <w:widowControl w:val="0"/>
        <w:tabs>
          <w:tab w:val="num" w:pos="810"/>
        </w:tabs>
        <w:suppressAutoHyphens/>
        <w:autoSpaceDE/>
        <w:autoSpaceDN/>
        <w:adjustRightInd/>
        <w:spacing w:before="180" w:after="180"/>
        <w:ind w:left="810"/>
        <w:rPr>
          <w:rFonts w:ascii="Georgia" w:hAnsi="Georgia"/>
        </w:rPr>
      </w:pPr>
      <w:bookmarkStart w:id="122" w:name="_Toc185197093"/>
      <w:proofErr w:type="spellStart"/>
      <w:r w:rsidRPr="00601EC8">
        <w:rPr>
          <w:rFonts w:ascii="Georgia" w:hAnsi="Georgia"/>
        </w:rPr>
        <w:t>Révision</w:t>
      </w:r>
      <w:proofErr w:type="spellEnd"/>
      <w:r w:rsidRPr="00601EC8">
        <w:rPr>
          <w:rFonts w:ascii="Georgia" w:hAnsi="Georgia"/>
        </w:rPr>
        <w:t xml:space="preserve"> des prix (art. 38/7)</w:t>
      </w:r>
      <w:bookmarkEnd w:id="122"/>
    </w:p>
    <w:p w14:paraId="570BE057" w14:textId="0B89F7A6" w:rsidR="005F2003" w:rsidRPr="00601EC8" w:rsidRDefault="005F2003" w:rsidP="00FB6370">
      <w:pPr>
        <w:pStyle w:val="BTCtextCTB"/>
        <w:rPr>
          <w:rFonts w:ascii="Georgia" w:eastAsia="Calibri" w:hAnsi="Georgia" w:cs="Arial"/>
          <w:color w:val="585756"/>
          <w:kern w:val="18"/>
          <w:sz w:val="20"/>
          <w:szCs w:val="22"/>
        </w:rPr>
      </w:pPr>
      <w:r w:rsidRPr="00601EC8">
        <w:rPr>
          <w:rFonts w:ascii="Georgia" w:eastAsia="Calibri" w:hAnsi="Georgia" w:cs="Arial"/>
          <w:color w:val="585756"/>
          <w:kern w:val="18"/>
          <w:sz w:val="20"/>
          <w:szCs w:val="22"/>
        </w:rPr>
        <w:t>Pour le présent marché, aucune révision des prix n’est possible.</w:t>
      </w:r>
    </w:p>
    <w:p w14:paraId="7DAA5D5E" w14:textId="77777777" w:rsidR="005F2003" w:rsidRPr="00601EC8" w:rsidRDefault="005F2003" w:rsidP="2D88A2E9">
      <w:pPr>
        <w:pStyle w:val="Titre3"/>
        <w:keepNext/>
        <w:widowControl w:val="0"/>
        <w:tabs>
          <w:tab w:val="num" w:pos="810"/>
        </w:tabs>
        <w:suppressAutoHyphens/>
        <w:autoSpaceDE/>
        <w:autoSpaceDN/>
        <w:adjustRightInd/>
        <w:spacing w:before="180" w:after="180"/>
        <w:ind w:left="810"/>
        <w:rPr>
          <w:rFonts w:ascii="Georgia" w:hAnsi="Georgia"/>
          <w:lang w:val="fr-BE"/>
        </w:rPr>
      </w:pPr>
      <w:bookmarkStart w:id="123" w:name="_Toc185197094"/>
      <w:r w:rsidRPr="00601EC8">
        <w:rPr>
          <w:rFonts w:ascii="Georgia" w:hAnsi="Georgia"/>
          <w:lang w:val="fr-BE"/>
        </w:rPr>
        <w:t>Indemnités suite aux suspensions ordonnées par l’adjudicateur durant l’exécution (art. 38/12)</w:t>
      </w:r>
      <w:bookmarkEnd w:id="123"/>
    </w:p>
    <w:p w14:paraId="0BCCD158" w14:textId="77777777" w:rsidR="005F2003" w:rsidRPr="00601EC8" w:rsidRDefault="005F2003" w:rsidP="0017001A">
      <w:pPr>
        <w:pStyle w:val="BTCtextCTB"/>
        <w:rPr>
          <w:rFonts w:ascii="Georgia" w:eastAsia="Calibri" w:hAnsi="Georgia" w:cs="Arial"/>
          <w:color w:val="585756"/>
          <w:kern w:val="18"/>
          <w:sz w:val="20"/>
          <w:szCs w:val="22"/>
        </w:rPr>
      </w:pPr>
      <w:r w:rsidRPr="00601EC8">
        <w:rPr>
          <w:rFonts w:ascii="Georgia" w:eastAsia="Calibri" w:hAnsi="Georgia" w:cs="Arial"/>
          <w:color w:val="585756"/>
          <w:kern w:val="18"/>
          <w:sz w:val="20"/>
          <w:szCs w:val="22"/>
          <w:u w:val="single"/>
        </w:rPr>
        <w:t>L’adjudicateur</w:t>
      </w:r>
      <w:r w:rsidRPr="00601EC8">
        <w:rPr>
          <w:rFonts w:ascii="Georgia" w:eastAsia="Calibri" w:hAnsi="Georgia" w:cs="Arial"/>
          <w:color w:val="585756"/>
          <w:kern w:val="18"/>
          <w:sz w:val="20"/>
          <w:szCs w:val="22"/>
        </w:rPr>
        <w:t xml:space="preserve"> se réserve le droit de suspendre l’exécution du marché pendant une période donnée, notamment lorsqu’il estime que le marché ne peut pas être exécuté sans inconvénient à ce moment-là.</w:t>
      </w:r>
    </w:p>
    <w:p w14:paraId="4B87C98D" w14:textId="77777777" w:rsidR="005F2003" w:rsidRPr="00601EC8" w:rsidRDefault="005F2003" w:rsidP="0017001A">
      <w:pPr>
        <w:pStyle w:val="BTCtextCTB"/>
        <w:rPr>
          <w:rFonts w:ascii="Georgia" w:eastAsia="Calibri" w:hAnsi="Georgia" w:cs="Arial"/>
          <w:color w:val="585756"/>
          <w:kern w:val="18"/>
          <w:sz w:val="20"/>
          <w:szCs w:val="22"/>
        </w:rPr>
      </w:pPr>
      <w:r w:rsidRPr="00601EC8">
        <w:rPr>
          <w:rFonts w:ascii="Georgia" w:eastAsia="Calibri" w:hAnsi="Georgia" w:cs="Arial"/>
          <w:color w:val="585756"/>
          <w:kern w:val="18"/>
          <w:sz w:val="20"/>
          <w:szCs w:val="22"/>
        </w:rPr>
        <w:t>Le délai d’exécution est prolongé à concurrence du retard occasionné par cette suspension, pour autant que le délai contractuel ne soit pas expiré. Lorsque ce délai est expiré, une remise d'amende pour retard d'exécution sera consentie.</w:t>
      </w:r>
    </w:p>
    <w:p w14:paraId="334C02FC" w14:textId="77777777" w:rsidR="005F2003" w:rsidRPr="00601EC8" w:rsidRDefault="005F2003" w:rsidP="0017001A">
      <w:pPr>
        <w:pStyle w:val="BTCtextCTB"/>
        <w:rPr>
          <w:rFonts w:ascii="Georgia" w:eastAsia="Calibri" w:hAnsi="Georgia" w:cs="Arial"/>
          <w:color w:val="585756"/>
          <w:kern w:val="18"/>
          <w:sz w:val="20"/>
          <w:szCs w:val="22"/>
        </w:rPr>
      </w:pPr>
      <w:r w:rsidRPr="00601EC8">
        <w:rPr>
          <w:rFonts w:ascii="Georgia" w:eastAsia="Calibri" w:hAnsi="Georgia" w:cs="Arial"/>
          <w:color w:val="585756"/>
          <w:kern w:val="18"/>
          <w:sz w:val="20"/>
          <w:szCs w:val="22"/>
        </w:rPr>
        <w:t>Lorsque les prestations sont suspendues, sur la base de la présente clause, l’adjudicataire est tenu de prendre, à ses frais, toutes les précautions nécessaires pour préserver les prestations déjà exécutées et les matériaux, des dégradations pouvant provenir de conditions météorologiques défavorables, de vol ou d'autres actes de malveillance.</w:t>
      </w:r>
    </w:p>
    <w:p w14:paraId="061B5272" w14:textId="77777777" w:rsidR="005F2003" w:rsidRPr="00601EC8" w:rsidRDefault="005F2003" w:rsidP="005F2003">
      <w:pPr>
        <w:pStyle w:val="Corpsdetexte"/>
        <w:rPr>
          <w:rFonts w:ascii="Georgia" w:eastAsia="Calibri" w:hAnsi="Georgia" w:cs="Arial"/>
          <w:color w:val="585756"/>
          <w:szCs w:val="22"/>
          <w:lang w:val="fr-BE"/>
        </w:rPr>
      </w:pPr>
      <w:r w:rsidRPr="00601EC8">
        <w:rPr>
          <w:rFonts w:ascii="Georgia" w:eastAsia="Calibri" w:hAnsi="Georgia" w:cs="Arial"/>
          <w:color w:val="585756"/>
          <w:szCs w:val="22"/>
          <w:u w:val="single"/>
          <w:lang w:val="fr-BE"/>
        </w:rPr>
        <w:t>L’adjudicataire</w:t>
      </w:r>
      <w:r w:rsidRPr="00601EC8">
        <w:rPr>
          <w:rFonts w:ascii="Georgia" w:eastAsia="Calibri" w:hAnsi="Georgia" w:cs="Arial"/>
          <w:color w:val="585756"/>
          <w:szCs w:val="22"/>
          <w:lang w:val="fr-BE"/>
        </w:rPr>
        <w:t xml:space="preserve"> a droit à des dommages et intérêts pour les suspensions ordonnées par l’adjudicateur lorsque :</w:t>
      </w:r>
    </w:p>
    <w:p w14:paraId="61368B2C" w14:textId="77777777" w:rsidR="005F2003" w:rsidRPr="00601EC8" w:rsidRDefault="005F2003" w:rsidP="00662111">
      <w:pPr>
        <w:pStyle w:val="Corpsdetexte"/>
        <w:numPr>
          <w:ilvl w:val="0"/>
          <w:numId w:val="8"/>
        </w:numPr>
        <w:rPr>
          <w:rFonts w:ascii="Georgia" w:eastAsia="Calibri" w:hAnsi="Georgia" w:cs="Arial"/>
          <w:color w:val="585756"/>
          <w:szCs w:val="22"/>
          <w:lang w:val="fr-BE"/>
        </w:rPr>
      </w:pPr>
      <w:proofErr w:type="gramStart"/>
      <w:r w:rsidRPr="00601EC8">
        <w:rPr>
          <w:rFonts w:ascii="Georgia" w:eastAsia="Calibri" w:hAnsi="Georgia" w:cs="Arial"/>
          <w:color w:val="585756"/>
          <w:szCs w:val="22"/>
          <w:lang w:val="fr-BE"/>
        </w:rPr>
        <w:t>la</w:t>
      </w:r>
      <w:proofErr w:type="gramEnd"/>
      <w:r w:rsidRPr="00601EC8">
        <w:rPr>
          <w:rFonts w:ascii="Georgia" w:eastAsia="Calibri" w:hAnsi="Georgia" w:cs="Arial"/>
          <w:color w:val="585756"/>
          <w:szCs w:val="22"/>
          <w:lang w:val="fr-BE"/>
        </w:rPr>
        <w:t xml:space="preserve"> suspension dépasse au total un vingtième du délai d’exécution et au moins dix jours ouvrables ou quinze jours de calendrier, selon que le délai d’exécution est exprimé en jours ouvrables ou en jours de calendrier; </w:t>
      </w:r>
    </w:p>
    <w:p w14:paraId="0485F3D3" w14:textId="77777777" w:rsidR="005F2003" w:rsidRPr="00601EC8" w:rsidRDefault="005F2003" w:rsidP="00662111">
      <w:pPr>
        <w:pStyle w:val="Corpsdetexte"/>
        <w:numPr>
          <w:ilvl w:val="0"/>
          <w:numId w:val="8"/>
        </w:numPr>
        <w:rPr>
          <w:rFonts w:ascii="Georgia" w:eastAsia="Calibri" w:hAnsi="Georgia" w:cs="Arial"/>
          <w:color w:val="585756"/>
          <w:szCs w:val="22"/>
          <w:lang w:val="fr-BE"/>
        </w:rPr>
      </w:pPr>
      <w:proofErr w:type="gramStart"/>
      <w:r w:rsidRPr="00601EC8">
        <w:rPr>
          <w:rFonts w:ascii="Georgia" w:eastAsia="Calibri" w:hAnsi="Georgia" w:cs="Arial"/>
          <w:color w:val="585756"/>
          <w:szCs w:val="22"/>
          <w:lang w:val="fr-BE"/>
        </w:rPr>
        <w:t>la</w:t>
      </w:r>
      <w:proofErr w:type="gramEnd"/>
      <w:r w:rsidRPr="00601EC8">
        <w:rPr>
          <w:rFonts w:ascii="Georgia" w:eastAsia="Calibri" w:hAnsi="Georgia" w:cs="Arial"/>
          <w:color w:val="585756"/>
          <w:szCs w:val="22"/>
          <w:lang w:val="fr-BE"/>
        </w:rPr>
        <w:t xml:space="preserve"> suspension n’est pas due à des conditions météorologiques défavorables ; </w:t>
      </w:r>
    </w:p>
    <w:p w14:paraId="21E79B27" w14:textId="77777777" w:rsidR="005F2003" w:rsidRPr="00601EC8" w:rsidRDefault="005F2003" w:rsidP="00662111">
      <w:pPr>
        <w:pStyle w:val="Corpsdetexte"/>
        <w:numPr>
          <w:ilvl w:val="0"/>
          <w:numId w:val="8"/>
        </w:numPr>
        <w:rPr>
          <w:rFonts w:ascii="Georgia" w:eastAsia="Calibri" w:hAnsi="Georgia" w:cs="Arial"/>
          <w:color w:val="585756"/>
          <w:szCs w:val="22"/>
          <w:lang w:val="fr-BE"/>
        </w:rPr>
      </w:pPr>
      <w:proofErr w:type="gramStart"/>
      <w:r w:rsidRPr="00601EC8">
        <w:rPr>
          <w:rFonts w:ascii="Georgia" w:eastAsia="Calibri" w:hAnsi="Georgia" w:cs="Arial"/>
          <w:color w:val="585756"/>
          <w:szCs w:val="22"/>
          <w:lang w:val="fr-BE"/>
        </w:rPr>
        <w:t>la</w:t>
      </w:r>
      <w:proofErr w:type="gramEnd"/>
      <w:r w:rsidRPr="00601EC8">
        <w:rPr>
          <w:rFonts w:ascii="Georgia" w:eastAsia="Calibri" w:hAnsi="Georgia" w:cs="Arial"/>
          <w:color w:val="585756"/>
          <w:szCs w:val="22"/>
          <w:lang w:val="fr-BE"/>
        </w:rPr>
        <w:t xml:space="preserve"> suspension a lieu endéans le délai d’exécution du marché.</w:t>
      </w:r>
    </w:p>
    <w:p w14:paraId="4D37F52B" w14:textId="77777777" w:rsidR="005F2003" w:rsidRPr="00601EC8" w:rsidRDefault="005F2003" w:rsidP="0017001A">
      <w:pPr>
        <w:pStyle w:val="BTCtextCTB"/>
        <w:rPr>
          <w:rFonts w:ascii="Georgia" w:eastAsia="Calibri" w:hAnsi="Georgia" w:cs="Arial"/>
          <w:color w:val="585756"/>
          <w:kern w:val="18"/>
          <w:sz w:val="20"/>
          <w:szCs w:val="22"/>
        </w:rPr>
      </w:pPr>
      <w:r w:rsidRPr="00601EC8">
        <w:rPr>
          <w:rFonts w:ascii="Georgia" w:eastAsia="Calibri" w:hAnsi="Georgia" w:cs="Arial"/>
          <w:color w:val="585756"/>
          <w:kern w:val="18"/>
          <w:sz w:val="20"/>
          <w:szCs w:val="22"/>
        </w:rPr>
        <w:t xml:space="preserve">Dans les trente jours de leur survenance ou de la date à laquelle l’adjudicataire ou le pouvoir adjudicateur aurait normalement dû en avoir connaissance, l’adjudicataire dénonce les faits ou les circonstances de manière succincte au pouvoir adjudicateur et décrit de manière précise leur sur le déroulement et le coût du marché.  </w:t>
      </w:r>
    </w:p>
    <w:p w14:paraId="76C54FD4" w14:textId="77777777" w:rsidR="005F2003" w:rsidRPr="00601EC8" w:rsidRDefault="005F2003" w:rsidP="2D88A2E9">
      <w:pPr>
        <w:pStyle w:val="Titre3"/>
        <w:keepNext/>
        <w:widowControl w:val="0"/>
        <w:tabs>
          <w:tab w:val="num" w:pos="810"/>
        </w:tabs>
        <w:suppressAutoHyphens/>
        <w:autoSpaceDE/>
        <w:autoSpaceDN/>
        <w:adjustRightInd/>
        <w:spacing w:before="180" w:after="180"/>
        <w:ind w:left="810"/>
        <w:rPr>
          <w:rFonts w:ascii="Georgia" w:hAnsi="Georgia"/>
        </w:rPr>
      </w:pPr>
      <w:bookmarkStart w:id="124" w:name="_Toc185197095"/>
      <w:proofErr w:type="spellStart"/>
      <w:r w:rsidRPr="00601EC8">
        <w:rPr>
          <w:rFonts w:ascii="Georgia" w:hAnsi="Georgia"/>
        </w:rPr>
        <w:t>Circonstances</w:t>
      </w:r>
      <w:proofErr w:type="spellEnd"/>
      <w:r w:rsidRPr="00601EC8">
        <w:rPr>
          <w:rFonts w:ascii="Georgia" w:hAnsi="Georgia"/>
        </w:rPr>
        <w:t xml:space="preserve"> </w:t>
      </w:r>
      <w:proofErr w:type="spellStart"/>
      <w:r w:rsidRPr="00601EC8">
        <w:rPr>
          <w:rFonts w:ascii="Georgia" w:hAnsi="Georgia"/>
        </w:rPr>
        <w:t>imprévisibles</w:t>
      </w:r>
      <w:bookmarkEnd w:id="124"/>
      <w:proofErr w:type="spellEnd"/>
    </w:p>
    <w:p w14:paraId="0A9476B9" w14:textId="77777777" w:rsidR="005F2003" w:rsidRPr="00601EC8" w:rsidRDefault="005F2003" w:rsidP="005F2003">
      <w:pPr>
        <w:jc w:val="both"/>
        <w:rPr>
          <w:kern w:val="18"/>
          <w:sz w:val="20"/>
        </w:rPr>
      </w:pPr>
      <w:r w:rsidRPr="00601EC8">
        <w:rPr>
          <w:kern w:val="18"/>
          <w:sz w:val="20"/>
        </w:rPr>
        <w:t xml:space="preserve">L'adjudicataire n'a droit en principe à aucune modification des conditions contractuelles pour des circonstances quelconques auxquelles le pouvoir adjudicateur est resté étranger. </w:t>
      </w:r>
    </w:p>
    <w:p w14:paraId="6D72E2E6" w14:textId="46EE4F61" w:rsidR="005F2003" w:rsidRPr="00601EC8" w:rsidRDefault="005F2003" w:rsidP="00FB6370">
      <w:pPr>
        <w:jc w:val="both"/>
        <w:rPr>
          <w:kern w:val="18"/>
          <w:sz w:val="20"/>
        </w:rPr>
      </w:pPr>
      <w:r w:rsidRPr="00601EC8">
        <w:rPr>
          <w:kern w:val="18"/>
          <w:sz w:val="20"/>
        </w:rPr>
        <w:t xml:space="preserve">Une décision de l’Etat belge de suspendre la coopération avec le pays partenaire est considérée être des circonstances imprévisibles au sens du présent article. En cas de rupture ou de cessation des activités par l’Etat belge qui implique donc le financement de ce marché, </w:t>
      </w:r>
      <w:proofErr w:type="spellStart"/>
      <w:r w:rsidR="0021448A" w:rsidRPr="00601EC8">
        <w:rPr>
          <w:kern w:val="18"/>
          <w:sz w:val="20"/>
        </w:rPr>
        <w:t>Enabel</w:t>
      </w:r>
      <w:proofErr w:type="spellEnd"/>
      <w:r w:rsidRPr="00601EC8">
        <w:rPr>
          <w:kern w:val="18"/>
          <w:sz w:val="20"/>
        </w:rPr>
        <w:t xml:space="preserve"> mettra en œuvre les moyens raisonnables pour convenir d'un montant maximum d'indemnisation.</w:t>
      </w:r>
    </w:p>
    <w:p w14:paraId="6B777AAD" w14:textId="4F768CCA" w:rsidR="005F2003" w:rsidRPr="00601EC8" w:rsidRDefault="005F2003" w:rsidP="000534B9">
      <w:pPr>
        <w:pStyle w:val="Titre2"/>
        <w:keepLines w:val="0"/>
        <w:widowControl w:val="0"/>
        <w:tabs>
          <w:tab w:val="num" w:pos="576"/>
        </w:tabs>
        <w:suppressAutoHyphens/>
        <w:spacing w:after="240"/>
        <w:rPr>
          <w:rFonts w:ascii="Georgia" w:hAnsi="Georgia"/>
        </w:rPr>
      </w:pPr>
      <w:bookmarkStart w:id="125" w:name="_Toc361393826"/>
      <w:bookmarkStart w:id="126" w:name="_Toc361408328"/>
      <w:bookmarkStart w:id="127" w:name="_Toc185197096"/>
      <w:r w:rsidRPr="00601EC8">
        <w:rPr>
          <w:rFonts w:ascii="Georgia" w:hAnsi="Georgia"/>
        </w:rPr>
        <w:t xml:space="preserve">Réception technique préalable (art. </w:t>
      </w:r>
      <w:r w:rsidR="00A31CAA" w:rsidRPr="00601EC8">
        <w:rPr>
          <w:rFonts w:ascii="Georgia" w:hAnsi="Georgia"/>
        </w:rPr>
        <w:t>41-</w:t>
      </w:r>
      <w:r w:rsidRPr="00601EC8">
        <w:rPr>
          <w:rFonts w:ascii="Georgia" w:hAnsi="Georgia"/>
        </w:rPr>
        <w:t>42)</w:t>
      </w:r>
      <w:bookmarkEnd w:id="125"/>
      <w:bookmarkEnd w:id="126"/>
      <w:bookmarkEnd w:id="127"/>
    </w:p>
    <w:p w14:paraId="45651B2D" w14:textId="77777777" w:rsidR="00A31CAA" w:rsidRPr="00601EC8" w:rsidRDefault="00A31CAA" w:rsidP="00A31CAA">
      <w:pPr>
        <w:pStyle w:val="Corpsdetexte"/>
        <w:rPr>
          <w:rFonts w:ascii="Georgia" w:eastAsia="Calibri" w:hAnsi="Georgia" w:cs="Times New Roman"/>
          <w:color w:val="585756"/>
          <w:szCs w:val="22"/>
          <w:lang w:val="fr-BE"/>
        </w:rPr>
      </w:pPr>
      <w:r w:rsidRPr="00601EC8">
        <w:rPr>
          <w:rFonts w:ascii="Georgia" w:eastAsia="Calibri" w:hAnsi="Georgia" w:cs="Times New Roman"/>
          <w:color w:val="585756"/>
          <w:szCs w:val="22"/>
          <w:lang w:val="fr-BE"/>
        </w:rPr>
        <w:t xml:space="preserve">Les produits ne peuvent être mis en œuvre s’ils n’ont été, au préalable, réceptionnés par le fonctionnaire dirigeant ou son délégué. </w:t>
      </w:r>
    </w:p>
    <w:p w14:paraId="1FD710D4" w14:textId="77777777" w:rsidR="00A31CAA" w:rsidRPr="00601EC8" w:rsidRDefault="00A31CAA" w:rsidP="00A31CAA">
      <w:pPr>
        <w:pStyle w:val="Corpsdetexte"/>
        <w:rPr>
          <w:rFonts w:ascii="Georgia" w:eastAsia="Calibri" w:hAnsi="Georgia" w:cs="Times New Roman"/>
          <w:color w:val="585756"/>
          <w:szCs w:val="22"/>
          <w:lang w:val="fr-BE"/>
        </w:rPr>
      </w:pPr>
      <w:r w:rsidRPr="00601EC8">
        <w:rPr>
          <w:rFonts w:ascii="Georgia" w:eastAsia="Calibri" w:hAnsi="Georgia" w:cs="Times New Roman"/>
          <w:color w:val="585756"/>
          <w:szCs w:val="22"/>
          <w:lang w:val="fr-BE"/>
        </w:rPr>
        <w:t xml:space="preserve">Les produits qui, à un stade déterminé, ne satisfont pas aux vérifications imposées, sont déclarés ne pas se trouver en état de réception technique. A la demande de l’adjudicataire, le pouvoir adjudicateur vérifie conformément aux documents du marché si les produits présentent les qualités requises ou, à tout le moins, sont conformes aux règles de l’art et satisfont aux conditions du marché. Si les vérifications opérées comportent la destruction de certains produits, ceux-ci sont remplacés à ses frais par l’adjudicataire. Les documents du marché indiquent la quantité des produits qui seront détruits. </w:t>
      </w:r>
    </w:p>
    <w:p w14:paraId="4D3291F1" w14:textId="18AD51DC" w:rsidR="00A31CAA" w:rsidRPr="00601EC8" w:rsidRDefault="00A31CAA" w:rsidP="00A31CAA">
      <w:pPr>
        <w:pStyle w:val="Corpsdetexte"/>
        <w:rPr>
          <w:rFonts w:ascii="Georgia" w:eastAsia="Calibri" w:hAnsi="Georgia" w:cs="Times New Roman"/>
          <w:color w:val="585756"/>
          <w:szCs w:val="22"/>
          <w:lang w:val="fr-BE"/>
        </w:rPr>
      </w:pPr>
      <w:r w:rsidRPr="00601EC8">
        <w:rPr>
          <w:rFonts w:ascii="Georgia" w:eastAsia="Calibri" w:hAnsi="Georgia" w:cs="Times New Roman"/>
          <w:color w:val="585756"/>
          <w:szCs w:val="22"/>
          <w:lang w:val="fr-BE"/>
        </w:rPr>
        <w:t>Lorsque le pouvoir adjudicateur constate que le produit présenté n’est pas dans les conditions requises pour être examiné, la demande de l’adjudicataire est considérée comme non avenue. Une nouvelle demande est introduite lorsque le produit se trouve prêt pour la réception.</w:t>
      </w:r>
    </w:p>
    <w:p w14:paraId="38681649" w14:textId="2CEBD85B" w:rsidR="00A31CAA" w:rsidRPr="00601EC8" w:rsidRDefault="005F2003" w:rsidP="00FB6370">
      <w:pPr>
        <w:pStyle w:val="Titre2"/>
        <w:keepLines w:val="0"/>
        <w:widowControl w:val="0"/>
        <w:tabs>
          <w:tab w:val="num" w:pos="576"/>
        </w:tabs>
        <w:suppressAutoHyphens/>
        <w:spacing w:after="240"/>
        <w:rPr>
          <w:rFonts w:ascii="Georgia" w:hAnsi="Georgia"/>
        </w:rPr>
      </w:pPr>
      <w:bookmarkStart w:id="128" w:name="_Toc361393827"/>
      <w:bookmarkStart w:id="129" w:name="_Toc361408329"/>
      <w:bookmarkStart w:id="130" w:name="_Toc185197097"/>
      <w:r w:rsidRPr="00601EC8">
        <w:rPr>
          <w:rFonts w:ascii="Georgia" w:hAnsi="Georgia"/>
        </w:rPr>
        <w:t>Modalités d’exécution (art. 1</w:t>
      </w:r>
      <w:r w:rsidR="00A31CAA" w:rsidRPr="00601EC8">
        <w:rPr>
          <w:rFonts w:ascii="Georgia" w:hAnsi="Georgia"/>
        </w:rPr>
        <w:t>15</w:t>
      </w:r>
      <w:r w:rsidRPr="00601EC8">
        <w:rPr>
          <w:rFonts w:ascii="Georgia" w:hAnsi="Georgia"/>
        </w:rPr>
        <w:t xml:space="preserve"> es)</w:t>
      </w:r>
      <w:bookmarkEnd w:id="128"/>
      <w:bookmarkEnd w:id="129"/>
      <w:bookmarkEnd w:id="130"/>
    </w:p>
    <w:p w14:paraId="0AC16FB4" w14:textId="5A46D025" w:rsidR="005F2003" w:rsidRPr="00601EC8" w:rsidRDefault="005F2003" w:rsidP="2D88A2E9">
      <w:pPr>
        <w:pStyle w:val="Titre3"/>
        <w:keepNext/>
        <w:widowControl w:val="0"/>
        <w:tabs>
          <w:tab w:val="num" w:pos="810"/>
        </w:tabs>
        <w:suppressAutoHyphens/>
        <w:autoSpaceDE/>
        <w:autoSpaceDN/>
        <w:adjustRightInd/>
        <w:spacing w:before="180" w:after="180"/>
        <w:ind w:left="810"/>
        <w:rPr>
          <w:rFonts w:ascii="Georgia" w:hAnsi="Georgia"/>
          <w:lang w:val="fr-BE"/>
        </w:rPr>
      </w:pPr>
      <w:bookmarkStart w:id="131" w:name="_Toc185197098"/>
      <w:r w:rsidRPr="00601EC8">
        <w:rPr>
          <w:rFonts w:ascii="Georgia" w:hAnsi="Georgia"/>
          <w:lang w:val="fr-BE"/>
        </w:rPr>
        <w:t>Délais et clauses (art. 1</w:t>
      </w:r>
      <w:r w:rsidR="00A31CAA" w:rsidRPr="00601EC8">
        <w:rPr>
          <w:rFonts w:ascii="Georgia" w:hAnsi="Georgia"/>
          <w:lang w:val="fr-BE"/>
        </w:rPr>
        <w:t>16</w:t>
      </w:r>
      <w:r w:rsidRPr="00601EC8">
        <w:rPr>
          <w:rFonts w:ascii="Georgia" w:hAnsi="Georgia"/>
          <w:lang w:val="fr-BE"/>
        </w:rPr>
        <w:t>)</w:t>
      </w:r>
      <w:bookmarkEnd w:id="131"/>
    </w:p>
    <w:p w14:paraId="60A3D6F3" w14:textId="77777777" w:rsidR="00FB6370" w:rsidRPr="00601EC8" w:rsidRDefault="00FB6370" w:rsidP="00C07E87">
      <w:pPr>
        <w:pStyle w:val="Corpsdetexte"/>
        <w:rPr>
          <w:rFonts w:ascii="Georgia" w:eastAsia="Calibri" w:hAnsi="Georgia" w:cs="Times New Roman"/>
          <w:color w:val="585756"/>
          <w:kern w:val="0"/>
          <w:sz w:val="21"/>
          <w:szCs w:val="22"/>
          <w:lang w:val="fr-BE"/>
        </w:rPr>
      </w:pPr>
      <w:r w:rsidRPr="00601EC8">
        <w:rPr>
          <w:rFonts w:ascii="Georgia" w:eastAsia="Calibri" w:hAnsi="Georgia" w:cs="Times New Roman"/>
          <w:color w:val="585756"/>
          <w:kern w:val="0"/>
          <w:sz w:val="21"/>
          <w:szCs w:val="22"/>
          <w:lang w:val="fr-BE"/>
        </w:rPr>
        <w:t xml:space="preserve">Les Délais de livraison sont les suivants : </w:t>
      </w:r>
    </w:p>
    <w:p w14:paraId="44DF853D" w14:textId="4720C308" w:rsidR="00DC46FB" w:rsidRPr="00601EC8" w:rsidRDefault="00FB6370" w:rsidP="00C07E87">
      <w:pPr>
        <w:pStyle w:val="Corpsdetexte"/>
        <w:rPr>
          <w:rFonts w:ascii="Georgia" w:eastAsia="Calibri" w:hAnsi="Georgia" w:cs="Times New Roman"/>
          <w:color w:val="585756"/>
          <w:kern w:val="0"/>
          <w:sz w:val="21"/>
          <w:szCs w:val="22"/>
          <w:lang w:val="fr-BE"/>
        </w:rPr>
      </w:pPr>
      <w:r w:rsidRPr="00601EC8">
        <w:rPr>
          <w:rFonts w:ascii="Georgia" w:eastAsia="Calibri" w:hAnsi="Georgia" w:cs="Times New Roman"/>
          <w:color w:val="585756"/>
          <w:kern w:val="0"/>
          <w:sz w:val="21"/>
          <w:szCs w:val="22"/>
          <w:lang w:val="fr-BE"/>
        </w:rPr>
        <w:t>• Pour la première commande correspondant aux quantités minimales mentionnées au point 2.8 du CSC et pour les commandes supplémentaires qui seront passées en fonction des besoins</w:t>
      </w:r>
      <w:r w:rsidR="00DC46FB" w:rsidRPr="00601EC8">
        <w:rPr>
          <w:rFonts w:ascii="Georgia" w:eastAsia="Calibri" w:hAnsi="Georgia" w:cs="Times New Roman"/>
          <w:color w:val="585756"/>
          <w:kern w:val="0"/>
          <w:sz w:val="21"/>
          <w:szCs w:val="22"/>
          <w:lang w:val="fr-BE"/>
        </w:rPr>
        <w:t xml:space="preserve"> du pouvoir adjudicateur et confirmées par bon de commande, </w:t>
      </w:r>
      <w:r w:rsidR="00DC46FB" w:rsidRPr="003D5478">
        <w:rPr>
          <w:rFonts w:ascii="Georgia" w:eastAsia="Calibri" w:hAnsi="Georgia" w:cs="Times New Roman"/>
          <w:b/>
          <w:bCs/>
          <w:color w:val="585756"/>
          <w:kern w:val="0"/>
          <w:sz w:val="21"/>
          <w:szCs w:val="22"/>
          <w:u w:val="single"/>
          <w:lang w:val="fr-BE"/>
        </w:rPr>
        <w:t>le délai de livraison de rigueur est de 90 jours</w:t>
      </w:r>
      <w:r w:rsidR="00775B35" w:rsidRPr="003D5478">
        <w:rPr>
          <w:rFonts w:ascii="Georgia" w:eastAsia="Calibri" w:hAnsi="Georgia" w:cs="Times New Roman"/>
          <w:b/>
          <w:bCs/>
          <w:color w:val="585756"/>
          <w:kern w:val="0"/>
          <w:sz w:val="21"/>
          <w:szCs w:val="22"/>
          <w:u w:val="single"/>
          <w:lang w:val="fr-BE"/>
        </w:rPr>
        <w:t xml:space="preserve"> calendrier</w:t>
      </w:r>
      <w:r w:rsidR="00DC46FB" w:rsidRPr="003D5478">
        <w:rPr>
          <w:rFonts w:ascii="Georgia" w:eastAsia="Calibri" w:hAnsi="Georgia" w:cs="Times New Roman"/>
          <w:b/>
          <w:bCs/>
          <w:color w:val="585756"/>
          <w:kern w:val="0"/>
          <w:sz w:val="21"/>
          <w:szCs w:val="22"/>
          <w:u w:val="single"/>
          <w:lang w:val="fr-BE"/>
        </w:rPr>
        <w:t xml:space="preserve">. </w:t>
      </w:r>
    </w:p>
    <w:p w14:paraId="266D5CD6" w14:textId="77777777" w:rsidR="00DC46FB" w:rsidRPr="00601EC8" w:rsidRDefault="00FB6370" w:rsidP="00C07E87">
      <w:pPr>
        <w:pStyle w:val="Corpsdetexte"/>
        <w:rPr>
          <w:rFonts w:ascii="Georgia" w:eastAsia="Calibri" w:hAnsi="Georgia" w:cs="Times New Roman"/>
          <w:color w:val="585756"/>
          <w:kern w:val="0"/>
          <w:sz w:val="21"/>
          <w:szCs w:val="22"/>
          <w:lang w:val="fr-BE"/>
        </w:rPr>
      </w:pPr>
      <w:r w:rsidRPr="00601EC8">
        <w:rPr>
          <w:rFonts w:ascii="Georgia" w:eastAsia="Calibri" w:hAnsi="Georgia" w:cs="Times New Roman"/>
          <w:color w:val="585756"/>
          <w:kern w:val="0"/>
          <w:sz w:val="21"/>
          <w:szCs w:val="22"/>
          <w:lang w:val="fr-BE"/>
        </w:rPr>
        <w:t xml:space="preserve">Le délai de livraison cours à compter du jour qui suit la date d’envoi du bon de commande. Le bon de commande est adressé au fournisseur </w:t>
      </w:r>
      <w:r w:rsidR="00DC46FB" w:rsidRPr="00601EC8">
        <w:rPr>
          <w:rFonts w:ascii="Georgia" w:eastAsia="Calibri" w:hAnsi="Georgia" w:cs="Times New Roman"/>
          <w:color w:val="585756"/>
          <w:kern w:val="0"/>
          <w:sz w:val="21"/>
          <w:szCs w:val="22"/>
          <w:lang w:val="fr-BE"/>
        </w:rPr>
        <w:t xml:space="preserve">par mail. </w:t>
      </w:r>
    </w:p>
    <w:p w14:paraId="5AB64C5E" w14:textId="77777777" w:rsidR="00C07E87" w:rsidRPr="00601EC8" w:rsidRDefault="00C07E87" w:rsidP="00C07E87">
      <w:pPr>
        <w:pStyle w:val="Corpsdetexte"/>
        <w:rPr>
          <w:rFonts w:ascii="Georgia" w:eastAsia="Calibri" w:hAnsi="Georgia" w:cs="Times New Roman"/>
          <w:color w:val="585756"/>
          <w:kern w:val="0"/>
          <w:sz w:val="21"/>
          <w:szCs w:val="22"/>
          <w:lang w:val="fr-BE"/>
        </w:rPr>
      </w:pPr>
      <w:r w:rsidRPr="00601EC8">
        <w:rPr>
          <w:rFonts w:ascii="Georgia" w:eastAsia="Calibri" w:hAnsi="Georgia" w:cs="Times New Roman"/>
          <w:color w:val="585756"/>
          <w:kern w:val="0"/>
          <w:sz w:val="21"/>
          <w:szCs w:val="22"/>
          <w:lang w:val="fr-BE"/>
        </w:rPr>
        <w:t>Les échanges de correspondance subséquents relatifs au bon de commande (et à la livraison) suivent les mêmes règles que celles prévues pour l’envoi du bon de commande chaque fois qu’une partie désire se ménager la preuve de son intervention.</w:t>
      </w:r>
    </w:p>
    <w:p w14:paraId="1E9CA89D" w14:textId="705FF230" w:rsidR="00C07E87" w:rsidRPr="00601EC8" w:rsidRDefault="00C07E87" w:rsidP="00C07E87">
      <w:pPr>
        <w:pStyle w:val="Corpsdetexte"/>
        <w:rPr>
          <w:rFonts w:ascii="Georgia" w:eastAsia="Calibri" w:hAnsi="Georgia" w:cs="Times New Roman"/>
          <w:color w:val="585756"/>
          <w:kern w:val="0"/>
          <w:sz w:val="21"/>
          <w:szCs w:val="22"/>
          <w:lang w:val="fr-BE"/>
        </w:rPr>
      </w:pPr>
      <w:r w:rsidRPr="00601EC8">
        <w:rPr>
          <w:rFonts w:ascii="Georgia" w:eastAsia="Calibri" w:hAnsi="Georgia" w:cs="Times New Roman"/>
          <w:color w:val="585756"/>
          <w:kern w:val="0"/>
          <w:sz w:val="21"/>
          <w:szCs w:val="22"/>
          <w:lang w:val="fr-BE"/>
        </w:rPr>
        <w:t>En cas de réception du bon de commande postérieure au délai de deux jours ouvrables, le délai de livraison peut être prolongé au prorata du retard constaté pour la réception du bon de commande, à la demande écrite et justifiée du fournisseur. Si le service qui a fait la commande, après avoir examiné la demande écrite du fournisseur, l’estime fondée ou partiellement fondée, il lui communique par écrit quelle prolongation de délai est acceptée.</w:t>
      </w:r>
    </w:p>
    <w:p w14:paraId="7AFD492D" w14:textId="77777777" w:rsidR="00C07E87" w:rsidRPr="00601EC8" w:rsidRDefault="00C07E87" w:rsidP="00C07E87">
      <w:pPr>
        <w:pStyle w:val="Corpsdetexte"/>
        <w:rPr>
          <w:rFonts w:ascii="Georgia" w:eastAsia="Calibri" w:hAnsi="Georgia" w:cs="Times New Roman"/>
          <w:color w:val="585756"/>
          <w:kern w:val="0"/>
          <w:sz w:val="21"/>
          <w:szCs w:val="22"/>
          <w:lang w:val="fr-BE"/>
        </w:rPr>
      </w:pPr>
      <w:r w:rsidRPr="00601EC8">
        <w:rPr>
          <w:rFonts w:ascii="Georgia" w:eastAsia="Calibri" w:hAnsi="Georgia" w:cs="Times New Roman"/>
          <w:color w:val="585756"/>
          <w:kern w:val="0"/>
          <w:sz w:val="21"/>
          <w:szCs w:val="22"/>
          <w:lang w:val="fr-BE"/>
        </w:rPr>
        <w:t xml:space="preserve">En cas de libellé manifestement incorrect ou incomplet du bon de commande empêchant toute exécution de la commande, le fournisseur en avise immédiatement par écrit le service commandeur afin qu’une solution soit trouvée pour permettre l’exécution normale de la commande. Si nécessaire, le fournisseur sollicite une prolongation du délai de livraison dans les mêmes conditions que celles prévues en cas de réception tardive du bon de commande. </w:t>
      </w:r>
    </w:p>
    <w:p w14:paraId="4FB735B1" w14:textId="159D822A" w:rsidR="005F2003" w:rsidRPr="00601EC8" w:rsidRDefault="00C07E87" w:rsidP="00C07E87">
      <w:pPr>
        <w:pStyle w:val="Corpsdetexte"/>
        <w:rPr>
          <w:rFonts w:ascii="Georgia" w:eastAsia="Calibri" w:hAnsi="Georgia" w:cs="Times New Roman"/>
          <w:color w:val="585756"/>
          <w:kern w:val="0"/>
          <w:sz w:val="21"/>
          <w:szCs w:val="22"/>
          <w:lang w:val="fr-BE"/>
        </w:rPr>
      </w:pPr>
      <w:r w:rsidRPr="00601EC8">
        <w:rPr>
          <w:rFonts w:ascii="Georgia" w:eastAsia="Calibri" w:hAnsi="Georgia" w:cs="Times New Roman"/>
          <w:color w:val="585756"/>
          <w:kern w:val="0"/>
          <w:sz w:val="21"/>
          <w:szCs w:val="22"/>
          <w:lang w:val="fr-BE"/>
        </w:rPr>
        <w:t xml:space="preserve">En tout état de cause, les réclamations relatives </w:t>
      </w:r>
      <w:r w:rsidR="00DC46FB" w:rsidRPr="00601EC8">
        <w:rPr>
          <w:rFonts w:ascii="Georgia" w:eastAsia="Calibri" w:hAnsi="Georgia" w:cs="Times New Roman"/>
          <w:color w:val="585756"/>
          <w:kern w:val="0"/>
          <w:sz w:val="21"/>
          <w:szCs w:val="22"/>
          <w:lang w:val="fr-BE"/>
        </w:rPr>
        <w:t>au bon</w:t>
      </w:r>
      <w:r w:rsidRPr="00601EC8">
        <w:rPr>
          <w:rFonts w:ascii="Georgia" w:eastAsia="Calibri" w:hAnsi="Georgia" w:cs="Times New Roman"/>
          <w:color w:val="585756"/>
          <w:kern w:val="0"/>
          <w:sz w:val="21"/>
          <w:szCs w:val="22"/>
          <w:lang w:val="fr-BE"/>
        </w:rPr>
        <w:t xml:space="preserve"> de commande ne sont plus recevables si elles ne sont pas introduites dans les 15 jours (*) de calendrier à compter à partir du premier jour qui suit celui où le fournisseur a reçu le bon de commande.</w:t>
      </w:r>
    </w:p>
    <w:p w14:paraId="7DD28665" w14:textId="7FB16351" w:rsidR="00C07E87" w:rsidRPr="00601EC8" w:rsidRDefault="00C07E87" w:rsidP="2D88A2E9">
      <w:pPr>
        <w:pStyle w:val="Titre3"/>
        <w:keepNext/>
        <w:widowControl w:val="0"/>
        <w:tabs>
          <w:tab w:val="num" w:pos="810"/>
        </w:tabs>
        <w:suppressAutoHyphens/>
        <w:autoSpaceDE/>
        <w:autoSpaceDN/>
        <w:adjustRightInd/>
        <w:spacing w:before="180" w:after="180"/>
        <w:ind w:left="810"/>
        <w:rPr>
          <w:rFonts w:ascii="Georgia" w:hAnsi="Georgia"/>
          <w:lang w:val="fr-BE"/>
        </w:rPr>
      </w:pPr>
      <w:bookmarkStart w:id="132" w:name="_Toc185197099"/>
      <w:r w:rsidRPr="00601EC8">
        <w:rPr>
          <w:rFonts w:ascii="Georgia" w:hAnsi="Georgia"/>
          <w:lang w:val="fr-BE"/>
        </w:rPr>
        <w:t>Quantités à fournir (art. 117)</w:t>
      </w:r>
      <w:bookmarkEnd w:id="132"/>
    </w:p>
    <w:p w14:paraId="47A24454" w14:textId="49C85B17" w:rsidR="00C07E87" w:rsidRPr="00601EC8" w:rsidRDefault="00C07E87" w:rsidP="00C07E87">
      <w:pPr>
        <w:pStyle w:val="Corpsdetexte"/>
        <w:rPr>
          <w:rFonts w:ascii="Georgia" w:eastAsia="Calibri" w:hAnsi="Georgia" w:cs="Times New Roman"/>
          <w:color w:val="585756"/>
          <w:kern w:val="0"/>
          <w:sz w:val="21"/>
          <w:szCs w:val="22"/>
          <w:lang w:val="fr-BE"/>
        </w:rPr>
      </w:pPr>
      <w:r w:rsidRPr="00601EC8">
        <w:rPr>
          <w:rFonts w:ascii="Georgia" w:eastAsia="Calibri" w:hAnsi="Georgia" w:cs="Times New Roman"/>
          <w:color w:val="585756"/>
          <w:kern w:val="0"/>
          <w:sz w:val="21"/>
          <w:szCs w:val="22"/>
          <w:lang w:val="fr-BE"/>
        </w:rPr>
        <w:t>Le marché contient les quantités minimales mentionnées au point « Quantités ».</w:t>
      </w:r>
    </w:p>
    <w:p w14:paraId="37241C57" w14:textId="77777777" w:rsidR="00C07E87" w:rsidRPr="00601EC8" w:rsidRDefault="00C07E87" w:rsidP="00C07E87">
      <w:pPr>
        <w:pStyle w:val="Corpsdetexte"/>
        <w:rPr>
          <w:rFonts w:ascii="Georgia" w:eastAsia="Calibri" w:hAnsi="Georgia" w:cs="Times New Roman"/>
          <w:color w:val="585756"/>
          <w:kern w:val="0"/>
          <w:sz w:val="21"/>
          <w:szCs w:val="22"/>
          <w:lang w:val="fr-BE"/>
        </w:rPr>
      </w:pPr>
      <w:r w:rsidRPr="00601EC8">
        <w:rPr>
          <w:rFonts w:ascii="Georgia" w:eastAsia="Calibri" w:hAnsi="Georgia" w:cs="Times New Roman"/>
          <w:color w:val="585756"/>
          <w:kern w:val="0"/>
          <w:sz w:val="21"/>
          <w:szCs w:val="22"/>
          <w:lang w:val="fr-BE"/>
        </w:rPr>
        <w:t>Sans préjudice de la possibilité pour le pouvoir adjudicateur de résilier le marché si les marchandises fournies ne satisfont pas aux exigences imposées ou si elles ne sont pas livrées dans le délai prévu, par le fait de la conclusion du marché, le fournisseur acquiert le droit de fournir ces quantités, sous peine d’indemnisation par le pouvoir adjudicateur.</w:t>
      </w:r>
    </w:p>
    <w:p w14:paraId="2B225540" w14:textId="5FCADC87" w:rsidR="00C07E87" w:rsidRPr="00601EC8" w:rsidRDefault="00C07E87" w:rsidP="00C07E87">
      <w:pPr>
        <w:pStyle w:val="Corpsdetexte"/>
        <w:rPr>
          <w:rFonts w:ascii="Georgia" w:eastAsia="Calibri" w:hAnsi="Georgia" w:cs="Times New Roman"/>
          <w:color w:val="585756"/>
          <w:kern w:val="0"/>
          <w:sz w:val="21"/>
          <w:szCs w:val="22"/>
          <w:lang w:val="fr-BE"/>
        </w:rPr>
      </w:pPr>
      <w:r w:rsidRPr="00601EC8">
        <w:rPr>
          <w:rFonts w:ascii="Georgia" w:eastAsia="Calibri" w:hAnsi="Georgia" w:cs="Times New Roman"/>
          <w:color w:val="585756"/>
          <w:kern w:val="0"/>
          <w:sz w:val="21"/>
          <w:szCs w:val="22"/>
          <w:lang w:val="fr-BE"/>
        </w:rPr>
        <w:t>Seule la première commande est fixe.</w:t>
      </w:r>
    </w:p>
    <w:p w14:paraId="12B3A527" w14:textId="77777777" w:rsidR="00DC46FB" w:rsidRPr="00601EC8" w:rsidRDefault="00C07E87" w:rsidP="00C07E87">
      <w:pPr>
        <w:pStyle w:val="Corpsdetexte"/>
        <w:rPr>
          <w:rFonts w:ascii="Georgia" w:eastAsia="Calibri" w:hAnsi="Georgia" w:cs="Times New Roman"/>
          <w:color w:val="585756"/>
          <w:kern w:val="0"/>
          <w:sz w:val="21"/>
          <w:szCs w:val="22"/>
          <w:lang w:val="fr-BE"/>
        </w:rPr>
      </w:pPr>
      <w:r w:rsidRPr="00601EC8">
        <w:rPr>
          <w:rFonts w:ascii="Georgia" w:eastAsia="Calibri" w:hAnsi="Georgia" w:cs="Times New Roman"/>
          <w:color w:val="585756"/>
          <w:kern w:val="0"/>
          <w:sz w:val="21"/>
          <w:szCs w:val="22"/>
          <w:lang w:val="fr-BE"/>
        </w:rPr>
        <w:t xml:space="preserve">Au cours du marché et en fonction de l’évolution de ses besoins, le pouvoir adjudicateur pourra s’engager pour des ordres supplémentaires. Cet engagement se fera par </w:t>
      </w:r>
      <w:r w:rsidR="00DC46FB" w:rsidRPr="00601EC8">
        <w:rPr>
          <w:rFonts w:ascii="Georgia" w:eastAsia="Calibri" w:hAnsi="Georgia" w:cs="Times New Roman"/>
          <w:color w:val="585756"/>
          <w:kern w:val="0"/>
          <w:sz w:val="21"/>
          <w:szCs w:val="22"/>
          <w:lang w:val="fr-BE"/>
        </w:rPr>
        <w:t>bon de commande.</w:t>
      </w:r>
    </w:p>
    <w:p w14:paraId="4293B525" w14:textId="77777777" w:rsidR="005F2003" w:rsidRPr="00601EC8" w:rsidRDefault="005F2003" w:rsidP="2D88A2E9">
      <w:pPr>
        <w:pStyle w:val="Titre3"/>
        <w:keepNext/>
        <w:widowControl w:val="0"/>
        <w:tabs>
          <w:tab w:val="num" w:pos="810"/>
        </w:tabs>
        <w:suppressAutoHyphens/>
        <w:autoSpaceDE/>
        <w:autoSpaceDN/>
        <w:adjustRightInd/>
        <w:spacing w:before="180" w:after="180"/>
        <w:ind w:left="810"/>
        <w:rPr>
          <w:rFonts w:ascii="Georgia" w:hAnsi="Georgia"/>
          <w:lang w:val="fr-BE"/>
        </w:rPr>
      </w:pPr>
      <w:bookmarkStart w:id="133" w:name="_Toc185197100"/>
      <w:r w:rsidRPr="00601EC8">
        <w:rPr>
          <w:rFonts w:ascii="Georgia" w:hAnsi="Georgia"/>
          <w:lang w:val="fr-BE"/>
        </w:rPr>
        <w:t>Lieu où les services doivent être exécutés et formalités (art. 149)</w:t>
      </w:r>
      <w:bookmarkEnd w:id="133"/>
    </w:p>
    <w:p w14:paraId="37993139" w14:textId="374BEB13" w:rsidR="005F2003" w:rsidRPr="00601EC8" w:rsidRDefault="005F2003" w:rsidP="005F2003">
      <w:pPr>
        <w:pStyle w:val="Corpsdetexte"/>
        <w:rPr>
          <w:rFonts w:ascii="Georgia" w:eastAsia="Calibri" w:hAnsi="Georgia" w:cs="Times New Roman"/>
          <w:color w:val="585756"/>
          <w:szCs w:val="22"/>
          <w:lang w:val="fr-BE"/>
        </w:rPr>
      </w:pPr>
      <w:r w:rsidRPr="00601EC8">
        <w:rPr>
          <w:rFonts w:ascii="Georgia" w:eastAsia="Calibri" w:hAnsi="Georgia" w:cs="Times New Roman"/>
          <w:color w:val="585756"/>
          <w:szCs w:val="22"/>
          <w:lang w:val="fr-BE"/>
        </w:rPr>
        <w:t xml:space="preserve">Les </w:t>
      </w:r>
      <w:r w:rsidR="00C07E87" w:rsidRPr="00601EC8">
        <w:rPr>
          <w:rFonts w:ascii="Georgia" w:eastAsia="Calibri" w:hAnsi="Georgia" w:cs="Times New Roman"/>
          <w:color w:val="585756"/>
          <w:szCs w:val="22"/>
          <w:lang w:val="fr-BE"/>
        </w:rPr>
        <w:t>fournitures</w:t>
      </w:r>
      <w:r w:rsidRPr="00601EC8">
        <w:rPr>
          <w:rFonts w:ascii="Georgia" w:eastAsia="Calibri" w:hAnsi="Georgia" w:cs="Times New Roman"/>
          <w:color w:val="585756"/>
          <w:szCs w:val="22"/>
          <w:lang w:val="fr-BE"/>
        </w:rPr>
        <w:t xml:space="preserve"> seront </w:t>
      </w:r>
      <w:r w:rsidR="00C07E87" w:rsidRPr="00601EC8">
        <w:rPr>
          <w:rFonts w:ascii="Georgia" w:eastAsia="Calibri" w:hAnsi="Georgia" w:cs="Times New Roman"/>
          <w:color w:val="585756"/>
          <w:szCs w:val="22"/>
          <w:lang w:val="fr-BE"/>
        </w:rPr>
        <w:t>livrées</w:t>
      </w:r>
      <w:r w:rsidRPr="00601EC8">
        <w:rPr>
          <w:rFonts w:ascii="Georgia" w:eastAsia="Calibri" w:hAnsi="Georgia" w:cs="Times New Roman"/>
          <w:color w:val="585756"/>
          <w:szCs w:val="22"/>
          <w:lang w:val="fr-BE"/>
        </w:rPr>
        <w:t xml:space="preserve"> à l’adresse </w:t>
      </w:r>
      <w:r w:rsidR="00DC46FB" w:rsidRPr="00601EC8">
        <w:rPr>
          <w:rFonts w:ascii="Georgia" w:eastAsia="Calibri" w:hAnsi="Georgia" w:cs="Times New Roman"/>
          <w:color w:val="585756"/>
          <w:szCs w:val="22"/>
          <w:lang w:val="fr-BE"/>
        </w:rPr>
        <w:t>suivante :</w:t>
      </w:r>
    </w:p>
    <w:p w14:paraId="0C87A303" w14:textId="5F8ABC60" w:rsidR="00DC46FB" w:rsidRPr="00601EC8" w:rsidRDefault="00DC46FB" w:rsidP="00DC46FB">
      <w:pPr>
        <w:pStyle w:val="Corpsdetexte"/>
        <w:rPr>
          <w:rFonts w:ascii="Georgia" w:hAnsi="Georgia"/>
          <w:b/>
          <w:bCs/>
          <w:sz w:val="24"/>
          <w:szCs w:val="32"/>
        </w:rPr>
      </w:pPr>
      <w:r w:rsidRPr="00601EC8">
        <w:rPr>
          <w:rFonts w:ascii="Georgia" w:hAnsi="Georgia"/>
          <w:b/>
          <w:bCs/>
          <w:sz w:val="24"/>
          <w:szCs w:val="32"/>
        </w:rPr>
        <w:t xml:space="preserve">64, Avenue </w:t>
      </w:r>
      <w:proofErr w:type="spellStart"/>
      <w:proofErr w:type="gramStart"/>
      <w:r w:rsidRPr="00601EC8">
        <w:rPr>
          <w:rFonts w:ascii="Georgia" w:hAnsi="Georgia"/>
          <w:b/>
          <w:bCs/>
          <w:sz w:val="24"/>
          <w:szCs w:val="32"/>
        </w:rPr>
        <w:t>Lusambo</w:t>
      </w:r>
      <w:proofErr w:type="spellEnd"/>
      <w:r w:rsidRPr="00601EC8">
        <w:rPr>
          <w:rFonts w:ascii="Georgia" w:hAnsi="Georgia"/>
          <w:b/>
          <w:bCs/>
          <w:sz w:val="24"/>
          <w:szCs w:val="32"/>
        </w:rPr>
        <w:t>(</w:t>
      </w:r>
      <w:proofErr w:type="spellStart"/>
      <w:proofErr w:type="gramEnd"/>
      <w:r w:rsidRPr="00601EC8">
        <w:rPr>
          <w:rFonts w:ascii="Georgia" w:hAnsi="Georgia"/>
          <w:b/>
          <w:bCs/>
          <w:sz w:val="24"/>
          <w:szCs w:val="32"/>
        </w:rPr>
        <w:t>Fatshi</w:t>
      </w:r>
      <w:proofErr w:type="spellEnd"/>
      <w:r w:rsidRPr="00601EC8">
        <w:rPr>
          <w:rFonts w:ascii="Georgia" w:hAnsi="Georgia"/>
          <w:b/>
          <w:bCs/>
          <w:sz w:val="24"/>
          <w:szCs w:val="32"/>
        </w:rPr>
        <w:t>), Quartier Lumumba, C/</w:t>
      </w:r>
      <w:proofErr w:type="spellStart"/>
      <w:r w:rsidRPr="00601EC8">
        <w:rPr>
          <w:rFonts w:ascii="Georgia" w:hAnsi="Georgia"/>
          <w:b/>
          <w:bCs/>
          <w:sz w:val="24"/>
          <w:szCs w:val="32"/>
        </w:rPr>
        <w:t>Kanshi</w:t>
      </w:r>
      <w:proofErr w:type="spellEnd"/>
      <w:r w:rsidRPr="00601EC8">
        <w:rPr>
          <w:rFonts w:ascii="Georgia" w:hAnsi="Georgia"/>
          <w:b/>
          <w:bCs/>
          <w:sz w:val="24"/>
          <w:szCs w:val="32"/>
        </w:rPr>
        <w:t>, MBUJI MAYI – R.D CONGO</w:t>
      </w:r>
    </w:p>
    <w:p w14:paraId="60F0F89C" w14:textId="77777777" w:rsidR="005F2003" w:rsidRPr="00601EC8" w:rsidRDefault="005F2003" w:rsidP="005F2003">
      <w:pPr>
        <w:pStyle w:val="Corpsdetexte"/>
        <w:rPr>
          <w:rFonts w:ascii="Georgia" w:eastAsia="Calibri" w:hAnsi="Georgia" w:cs="Times New Roman"/>
          <w:color w:val="585756"/>
          <w:szCs w:val="22"/>
          <w:lang w:val="fr-BE"/>
        </w:rPr>
      </w:pPr>
    </w:p>
    <w:p w14:paraId="60574681" w14:textId="7D130A60" w:rsidR="00C07E87" w:rsidRPr="00601EC8" w:rsidRDefault="00C07E87" w:rsidP="2D88A2E9">
      <w:pPr>
        <w:pStyle w:val="Titre3"/>
        <w:keepNext/>
        <w:widowControl w:val="0"/>
        <w:tabs>
          <w:tab w:val="num" w:pos="810"/>
        </w:tabs>
        <w:suppressAutoHyphens/>
        <w:autoSpaceDE/>
        <w:autoSpaceDN/>
        <w:adjustRightInd/>
        <w:spacing w:before="180" w:after="180"/>
        <w:ind w:left="810"/>
        <w:rPr>
          <w:rFonts w:ascii="Georgia" w:hAnsi="Georgia"/>
          <w:lang w:val="fr-BE"/>
        </w:rPr>
      </w:pPr>
      <w:bookmarkStart w:id="134" w:name="_Toc185197101"/>
      <w:r w:rsidRPr="00601EC8">
        <w:rPr>
          <w:rFonts w:ascii="Georgia" w:hAnsi="Georgia"/>
          <w:lang w:val="fr-BE"/>
        </w:rPr>
        <w:t>Emballages (art.119)</w:t>
      </w:r>
      <w:bookmarkEnd w:id="134"/>
    </w:p>
    <w:p w14:paraId="29599390" w14:textId="337248DF" w:rsidR="00C07E87" w:rsidRPr="00601EC8" w:rsidRDefault="00C07E87" w:rsidP="00C07E87">
      <w:pPr>
        <w:pStyle w:val="Corpsdetexte"/>
        <w:rPr>
          <w:rFonts w:ascii="Georgia" w:eastAsia="Calibri" w:hAnsi="Georgia" w:cs="Times New Roman"/>
          <w:color w:val="585756"/>
          <w:kern w:val="0"/>
          <w:sz w:val="21"/>
          <w:szCs w:val="22"/>
          <w:lang w:val="fr-BE"/>
        </w:rPr>
      </w:pPr>
      <w:r w:rsidRPr="00601EC8">
        <w:rPr>
          <w:rFonts w:ascii="Georgia" w:eastAsia="Calibri" w:hAnsi="Georgia" w:cs="Times New Roman"/>
          <w:color w:val="585756"/>
          <w:kern w:val="0"/>
          <w:sz w:val="21"/>
          <w:szCs w:val="22"/>
          <w:lang w:val="fr-BE"/>
        </w:rPr>
        <w:t>Les emballages restent acquis au pouvoir adjudicateur, sans que le fournisseur puisse prétendre à aucune indemnité de ce chef.</w:t>
      </w:r>
    </w:p>
    <w:p w14:paraId="65836E00" w14:textId="3B1F5A33" w:rsidR="005F2003" w:rsidRPr="00601EC8" w:rsidRDefault="005F2003" w:rsidP="2D88A2E9">
      <w:pPr>
        <w:pStyle w:val="Titre3"/>
        <w:keepNext/>
        <w:widowControl w:val="0"/>
        <w:tabs>
          <w:tab w:val="num" w:pos="810"/>
        </w:tabs>
        <w:suppressAutoHyphens/>
        <w:autoSpaceDE/>
        <w:autoSpaceDN/>
        <w:adjustRightInd/>
        <w:spacing w:before="180" w:after="180"/>
        <w:ind w:left="810"/>
        <w:rPr>
          <w:rFonts w:ascii="Georgia" w:hAnsi="Georgia"/>
          <w:lang w:val="fr-BE"/>
        </w:rPr>
      </w:pPr>
      <w:bookmarkStart w:id="135" w:name="_Toc185197102"/>
      <w:r w:rsidRPr="00601EC8">
        <w:rPr>
          <w:rFonts w:ascii="Georgia" w:hAnsi="Georgia"/>
          <w:lang w:val="fr-BE"/>
        </w:rPr>
        <w:t>Vérification</w:t>
      </w:r>
      <w:r w:rsidR="00C07E87" w:rsidRPr="00601EC8">
        <w:rPr>
          <w:rFonts w:ascii="Georgia" w:hAnsi="Georgia"/>
          <w:lang w:val="fr-BE"/>
        </w:rPr>
        <w:t xml:space="preserve"> de la livraison (art. 12</w:t>
      </w:r>
      <w:r w:rsidRPr="00601EC8">
        <w:rPr>
          <w:rFonts w:ascii="Georgia" w:hAnsi="Georgia"/>
          <w:lang w:val="fr-BE"/>
        </w:rPr>
        <w:t>0)</w:t>
      </w:r>
      <w:bookmarkEnd w:id="135"/>
    </w:p>
    <w:p w14:paraId="11EF1244" w14:textId="7A746D62" w:rsidR="00C07E87" w:rsidRPr="00601EC8" w:rsidRDefault="00C07E87" w:rsidP="00C07E87">
      <w:pPr>
        <w:pStyle w:val="Corpsdetexte"/>
        <w:rPr>
          <w:rFonts w:ascii="Georgia" w:eastAsia="Calibri" w:hAnsi="Georgia" w:cs="Times New Roman"/>
          <w:color w:val="585756"/>
          <w:szCs w:val="22"/>
          <w:lang w:val="fr-BE"/>
        </w:rPr>
      </w:pPr>
      <w:r w:rsidRPr="00601EC8">
        <w:rPr>
          <w:rFonts w:ascii="Georgia" w:eastAsia="Calibri" w:hAnsi="Georgia" w:cs="Times New Roman"/>
          <w:color w:val="585756"/>
          <w:szCs w:val="22"/>
          <w:lang w:val="fr-BE"/>
        </w:rPr>
        <w:t>Le fournisseur fournit exclusivement des biens qui sont exempts de tout vice apparent et/ou caché et qui correspondent strictement à la commande (en nature, quantité, qualité…) et, le cas échéant, aux prescriptions des documents associés ainsi qu’aux réglementations applicables, aux règles de l’art et aux bonnes pratiques, à l’état de la technique, aux plus hautes exigences normales d’utilisation, de fiabilité et de longévité, et à la destination que le pouvoir adjudicateur compte en faire et que le fournisseur connaît ou devrait à tout le moins connaître.</w:t>
      </w:r>
    </w:p>
    <w:p w14:paraId="1B9C6437" w14:textId="77777777" w:rsidR="00C07E87" w:rsidRPr="00601EC8" w:rsidRDefault="00C07E87" w:rsidP="00C07E87">
      <w:pPr>
        <w:pStyle w:val="Corpsdetexte"/>
        <w:rPr>
          <w:rFonts w:ascii="Georgia" w:eastAsia="Calibri" w:hAnsi="Georgia" w:cs="Times New Roman"/>
          <w:color w:val="585756"/>
          <w:szCs w:val="22"/>
          <w:lang w:val="fr-BE"/>
        </w:rPr>
      </w:pPr>
      <w:r w:rsidRPr="00601EC8">
        <w:rPr>
          <w:rFonts w:ascii="Georgia" w:eastAsia="Calibri" w:hAnsi="Georgia" w:cs="Times New Roman"/>
          <w:color w:val="585756"/>
          <w:szCs w:val="22"/>
          <w:lang w:val="fr-BE"/>
        </w:rPr>
        <w:t xml:space="preserve">L’acceptation (réception provisoire) n’a lieu qu’après vérification complète par le pouvoir adjudicateur du caractère conforme des biens et services livrés. Le pouvoir adjudicateur dispose d’un délai de vérification de trente jours à compter de la date de livraison. Ce délai prend cours le lendemain de l’arrivée des fournitures à destination, pour autant que le pouvoir adjudicateur soit en possession du bordereau ou de la facture. </w:t>
      </w:r>
    </w:p>
    <w:p w14:paraId="59BD5D95" w14:textId="77777777" w:rsidR="00C07E87" w:rsidRPr="00601EC8" w:rsidRDefault="00C07E87" w:rsidP="00C07E87">
      <w:pPr>
        <w:pStyle w:val="Corpsdetexte"/>
        <w:rPr>
          <w:rFonts w:ascii="Georgia" w:eastAsia="Calibri" w:hAnsi="Georgia" w:cs="Times New Roman"/>
          <w:color w:val="585756"/>
          <w:szCs w:val="22"/>
          <w:lang w:val="fr-BE"/>
        </w:rPr>
      </w:pPr>
      <w:r w:rsidRPr="00601EC8">
        <w:rPr>
          <w:rFonts w:ascii="Georgia" w:eastAsia="Calibri" w:hAnsi="Georgia" w:cs="Times New Roman"/>
          <w:color w:val="585756"/>
          <w:szCs w:val="22"/>
          <w:lang w:val="fr-BE"/>
        </w:rPr>
        <w:t>La signature apposée par le pouvoir adjudicateur (un membre du personnel du pouvoir adjudicateur), notamment dans des appareils électroniques de réception, lors de la livraison du matériel, vaut par conséquent simple prise de possession et ne signifie pas l'acceptation de celui-ci.</w:t>
      </w:r>
    </w:p>
    <w:p w14:paraId="50BC0188" w14:textId="04C97B75" w:rsidR="00C07E87" w:rsidRPr="00601EC8" w:rsidRDefault="00C07E87" w:rsidP="00C07E87">
      <w:pPr>
        <w:pStyle w:val="Corpsdetexte"/>
        <w:rPr>
          <w:rFonts w:ascii="Georgia" w:eastAsia="Calibri" w:hAnsi="Georgia" w:cs="Times New Roman"/>
          <w:color w:val="585756"/>
          <w:szCs w:val="22"/>
          <w:lang w:val="fr-BE"/>
        </w:rPr>
      </w:pPr>
      <w:r w:rsidRPr="00601EC8">
        <w:rPr>
          <w:rFonts w:ascii="Georgia" w:eastAsia="Calibri" w:hAnsi="Georgia" w:cs="Times New Roman"/>
          <w:color w:val="585756"/>
          <w:szCs w:val="22"/>
          <w:lang w:val="fr-BE"/>
        </w:rPr>
        <w:t xml:space="preserve">L’acceptation </w:t>
      </w:r>
      <w:proofErr w:type="gramStart"/>
      <w:r w:rsidRPr="00601EC8">
        <w:rPr>
          <w:rFonts w:ascii="Georgia" w:eastAsia="Calibri" w:hAnsi="Georgia" w:cs="Times New Roman"/>
          <w:color w:val="585756"/>
          <w:szCs w:val="22"/>
          <w:lang w:val="fr-BE"/>
        </w:rPr>
        <w:t>faite  dans</w:t>
      </w:r>
      <w:proofErr w:type="gramEnd"/>
      <w:r w:rsidRPr="00601EC8">
        <w:rPr>
          <w:rFonts w:ascii="Georgia" w:eastAsia="Calibri" w:hAnsi="Georgia" w:cs="Times New Roman"/>
          <w:color w:val="585756"/>
          <w:szCs w:val="22"/>
          <w:lang w:val="fr-BE"/>
        </w:rPr>
        <w:t xml:space="preserve"> les locaux du pouvoir adjudicateur  ou, le cas échéant,  sur site  vaut réception provisoire complète.</w:t>
      </w:r>
    </w:p>
    <w:p w14:paraId="5793A788" w14:textId="77777777" w:rsidR="00C07E87" w:rsidRPr="00601EC8" w:rsidRDefault="00C07E87" w:rsidP="00C07E87">
      <w:pPr>
        <w:pStyle w:val="Corpsdetexte"/>
        <w:rPr>
          <w:rFonts w:ascii="Georgia" w:eastAsia="Calibri" w:hAnsi="Georgia" w:cs="Times New Roman"/>
          <w:color w:val="585756"/>
          <w:szCs w:val="22"/>
          <w:lang w:val="fr-BE"/>
        </w:rPr>
      </w:pPr>
      <w:r w:rsidRPr="00601EC8">
        <w:rPr>
          <w:rFonts w:ascii="Georgia" w:eastAsia="Calibri" w:hAnsi="Georgia" w:cs="Times New Roman"/>
          <w:color w:val="585756"/>
          <w:szCs w:val="22"/>
          <w:lang w:val="fr-BE"/>
        </w:rPr>
        <w:t>L’acceptation implique le transfert de la propriété et des risques de dommage ou de perte.</w:t>
      </w:r>
    </w:p>
    <w:p w14:paraId="220A468D" w14:textId="54C44DC2" w:rsidR="00C07E87" w:rsidRPr="00601EC8" w:rsidRDefault="00C07E87" w:rsidP="00C07E87">
      <w:pPr>
        <w:pStyle w:val="Corpsdetexte"/>
        <w:rPr>
          <w:rFonts w:ascii="Georgia" w:eastAsia="Calibri" w:hAnsi="Georgia" w:cs="Times New Roman"/>
          <w:color w:val="585756"/>
          <w:szCs w:val="22"/>
          <w:lang w:val="fr-BE"/>
        </w:rPr>
      </w:pPr>
      <w:r w:rsidRPr="00601EC8">
        <w:rPr>
          <w:rFonts w:ascii="Georgia" w:eastAsia="Calibri" w:hAnsi="Georgia" w:cs="Times New Roman"/>
          <w:color w:val="585756"/>
          <w:szCs w:val="22"/>
          <w:lang w:val="fr-BE"/>
        </w:rPr>
        <w:t>En cas de refus entier ou partiel d’une livraison, le fournisseur est tenu de reprendre, à ses frais et risques, les produits refusés. Le pouvoir adjudicateur peut soit demander au fournisseur de fournir des marchandises conformes dans les plus brefs délais, soit résilier la commande et s’approvisionner auprès d’un autre fournisseur.</w:t>
      </w:r>
    </w:p>
    <w:p w14:paraId="09ABA658" w14:textId="5EFBA098" w:rsidR="005F2003" w:rsidRPr="00601EC8" w:rsidRDefault="005F2003" w:rsidP="2D88A2E9">
      <w:pPr>
        <w:pStyle w:val="Titre3"/>
        <w:keepNext/>
        <w:widowControl w:val="0"/>
        <w:tabs>
          <w:tab w:val="num" w:pos="810"/>
        </w:tabs>
        <w:suppressAutoHyphens/>
        <w:autoSpaceDE/>
        <w:autoSpaceDN/>
        <w:adjustRightInd/>
        <w:spacing w:before="180" w:after="180"/>
        <w:ind w:left="810"/>
        <w:rPr>
          <w:rFonts w:ascii="Georgia" w:hAnsi="Georgia"/>
          <w:lang w:val="fr-BE"/>
        </w:rPr>
      </w:pPr>
      <w:bookmarkStart w:id="136" w:name="_Toc361393828"/>
      <w:bookmarkStart w:id="137" w:name="_Toc361408330"/>
      <w:bookmarkStart w:id="138" w:name="_Toc185197103"/>
      <w:r w:rsidRPr="00601EC8">
        <w:rPr>
          <w:rFonts w:ascii="Georgia" w:hAnsi="Georgia"/>
          <w:lang w:val="fr-BE"/>
        </w:rPr>
        <w:t xml:space="preserve">Responsabilité du </w:t>
      </w:r>
      <w:r w:rsidR="006337C8" w:rsidRPr="00601EC8">
        <w:rPr>
          <w:rFonts w:ascii="Georgia" w:hAnsi="Georgia"/>
          <w:lang w:val="fr-BE"/>
        </w:rPr>
        <w:t>fournisseurs (art. 122</w:t>
      </w:r>
      <w:r w:rsidRPr="00601EC8">
        <w:rPr>
          <w:rFonts w:ascii="Georgia" w:hAnsi="Georgia"/>
          <w:lang w:val="fr-BE"/>
        </w:rPr>
        <w:t>)</w:t>
      </w:r>
      <w:bookmarkEnd w:id="136"/>
      <w:bookmarkEnd w:id="137"/>
      <w:bookmarkEnd w:id="138"/>
    </w:p>
    <w:p w14:paraId="2EA70C98" w14:textId="77777777" w:rsidR="006337C8" w:rsidRPr="00601EC8" w:rsidRDefault="006337C8" w:rsidP="006337C8">
      <w:pPr>
        <w:pStyle w:val="Corpsdetexte"/>
        <w:rPr>
          <w:rFonts w:ascii="Georgia" w:eastAsia="Calibri" w:hAnsi="Georgia" w:cs="Times New Roman"/>
          <w:color w:val="585756"/>
          <w:szCs w:val="22"/>
          <w:lang w:val="fr-BE"/>
        </w:rPr>
      </w:pPr>
      <w:r w:rsidRPr="00601EC8">
        <w:rPr>
          <w:rFonts w:ascii="Georgia" w:eastAsia="Calibri" w:hAnsi="Georgia" w:cs="Times New Roman"/>
          <w:color w:val="585756"/>
          <w:szCs w:val="22"/>
          <w:lang w:val="fr-BE"/>
        </w:rPr>
        <w:t>Le fournisseur est responsable de ses fournitures jusqu’au moment où les formalités de vérification et de notification dont il est question à l’article 120 sont effectuées, sauf si les pertes ou avaries survenant dans les dépôts du destinataire sont dues à des faits ou circonstances visés aux articles 54 et 56.</w:t>
      </w:r>
    </w:p>
    <w:p w14:paraId="1EB9CBB2" w14:textId="599ADCFD" w:rsidR="005F2003" w:rsidRPr="00601EC8" w:rsidRDefault="006337C8" w:rsidP="006337C8">
      <w:pPr>
        <w:pStyle w:val="Corpsdetexte"/>
        <w:rPr>
          <w:rFonts w:ascii="Georgia" w:eastAsia="Calibri" w:hAnsi="Georgia" w:cs="Times New Roman"/>
          <w:color w:val="585756"/>
          <w:szCs w:val="22"/>
          <w:lang w:val="fr-BE"/>
        </w:rPr>
      </w:pPr>
      <w:r w:rsidRPr="00601EC8">
        <w:rPr>
          <w:rFonts w:ascii="Georgia" w:eastAsia="Calibri" w:hAnsi="Georgia" w:cs="Times New Roman"/>
          <w:color w:val="585756"/>
          <w:szCs w:val="22"/>
          <w:lang w:val="fr-BE"/>
        </w:rPr>
        <w:t>Par ailleurs, le fournisseur garantit le pouvoir adjudicateur des dommages et intérêts dont celui-ci est redevable à des tiers du fait du retard dans l’exécution du marché ou de la défaillance du fournisseur.</w:t>
      </w:r>
    </w:p>
    <w:p w14:paraId="566C2EF9" w14:textId="77777777" w:rsidR="008B26DA" w:rsidRPr="00601EC8" w:rsidRDefault="008B26DA" w:rsidP="008B26DA">
      <w:pPr>
        <w:pStyle w:val="Titre2"/>
        <w:rPr>
          <w:rFonts w:ascii="Georgia" w:hAnsi="Georgia"/>
        </w:rPr>
      </w:pPr>
      <w:bookmarkStart w:id="139" w:name="_Toc185197104"/>
      <w:r w:rsidRPr="00601EC8">
        <w:rPr>
          <w:rFonts w:ascii="Georgia" w:hAnsi="Georgia"/>
        </w:rPr>
        <w:t>Tolérance zéro exploitation et abus sexuels</w:t>
      </w:r>
      <w:bookmarkEnd w:id="139"/>
    </w:p>
    <w:p w14:paraId="251CB179" w14:textId="09E7F833" w:rsidR="006337C8" w:rsidRPr="00601EC8" w:rsidRDefault="008B26DA" w:rsidP="00DC46FB">
      <w:r w:rsidRPr="00601EC8">
        <w:t xml:space="preserve">En application de sa Politique concernant l’exploitation et les abus sexuels de juin 2019, </w:t>
      </w:r>
      <w:proofErr w:type="spellStart"/>
      <w:r w:rsidRPr="00601EC8">
        <w:t>Enabel</w:t>
      </w:r>
      <w:proofErr w:type="spellEnd"/>
      <w:r w:rsidRPr="00601EC8">
        <w:t xml:space="preserve"> applique une tolérance zéro en ce qui concerne l’ensemble des conduites fautives ayant une incidence sur la crédibilité professionnelle du soumissionnaire. </w:t>
      </w:r>
    </w:p>
    <w:p w14:paraId="58C82C8D" w14:textId="6FAECE1B" w:rsidR="005F2003" w:rsidRPr="00601EC8" w:rsidRDefault="005F2003" w:rsidP="000534B9">
      <w:pPr>
        <w:pStyle w:val="Titre2"/>
        <w:keepLines w:val="0"/>
        <w:widowControl w:val="0"/>
        <w:tabs>
          <w:tab w:val="num" w:pos="576"/>
        </w:tabs>
        <w:suppressAutoHyphens/>
        <w:spacing w:after="240"/>
        <w:rPr>
          <w:rFonts w:ascii="Georgia" w:hAnsi="Georgia"/>
        </w:rPr>
      </w:pPr>
      <w:bookmarkStart w:id="140" w:name="_Toc361393829"/>
      <w:bookmarkStart w:id="141" w:name="_Toc361408331"/>
      <w:bookmarkStart w:id="142" w:name="_Toc185197105"/>
      <w:r w:rsidRPr="00601EC8">
        <w:rPr>
          <w:rFonts w:ascii="Georgia" w:hAnsi="Georgia"/>
        </w:rPr>
        <w:t xml:space="preserve">Moyens d’action du Pouvoir Adjudicateur (art. 44-51 et </w:t>
      </w:r>
      <w:r w:rsidR="006337C8" w:rsidRPr="00601EC8">
        <w:rPr>
          <w:rFonts w:ascii="Georgia" w:hAnsi="Georgia"/>
        </w:rPr>
        <w:t>123-126</w:t>
      </w:r>
      <w:r w:rsidRPr="00601EC8">
        <w:rPr>
          <w:rFonts w:ascii="Georgia" w:hAnsi="Georgia"/>
        </w:rPr>
        <w:t>)</w:t>
      </w:r>
      <w:bookmarkEnd w:id="140"/>
      <w:bookmarkEnd w:id="141"/>
      <w:bookmarkEnd w:id="142"/>
    </w:p>
    <w:p w14:paraId="1262029B" w14:textId="77777777" w:rsidR="005F2003" w:rsidRPr="00601EC8" w:rsidRDefault="005F2003" w:rsidP="005F2003">
      <w:pPr>
        <w:pStyle w:val="Corpsdetexte"/>
        <w:rPr>
          <w:rFonts w:ascii="Georgia" w:eastAsia="Calibri" w:hAnsi="Georgia" w:cs="Times New Roman"/>
          <w:color w:val="585756"/>
          <w:szCs w:val="22"/>
          <w:lang w:val="fr-BE"/>
        </w:rPr>
      </w:pPr>
      <w:r w:rsidRPr="00601EC8">
        <w:rPr>
          <w:rFonts w:ascii="Georgia" w:eastAsia="Calibri" w:hAnsi="Georgia" w:cs="Times New Roman"/>
          <w:color w:val="585756"/>
          <w:szCs w:val="22"/>
          <w:lang w:val="fr-BE"/>
        </w:rPr>
        <w:t>Le défaut du prestataire de services ne s’apprécie pas uniquement par rapport aux services mêmes, mais également par rapport à l’ensemble de ses obligations.</w:t>
      </w:r>
    </w:p>
    <w:p w14:paraId="13720B9A" w14:textId="77777777" w:rsidR="005F2003" w:rsidRPr="00601EC8" w:rsidRDefault="005F2003" w:rsidP="005F2003">
      <w:pPr>
        <w:pStyle w:val="Corpsdetexte"/>
        <w:rPr>
          <w:rFonts w:ascii="Georgia" w:eastAsia="Calibri" w:hAnsi="Georgia" w:cs="Times New Roman"/>
          <w:color w:val="585756"/>
          <w:szCs w:val="22"/>
          <w:lang w:val="fr-BE"/>
        </w:rPr>
      </w:pPr>
      <w:r w:rsidRPr="00601EC8">
        <w:rPr>
          <w:rFonts w:ascii="Georgia" w:eastAsia="Calibri" w:hAnsi="Georgia" w:cs="Times New Roman"/>
          <w:color w:val="585756"/>
          <w:szCs w:val="22"/>
          <w:lang w:val="fr-BE"/>
        </w:rPr>
        <w:t>Afin d’éviter toute impression de risque de partialité ou de connivence dans le suivi et le contrôle de l’exécution du marché, il est strictement interdit au prestataire de services d’offrir, directement ou indirectement, des cadeaux, des repas ou un quelconque autre avantage matériel ou immatériel, quelle que soit sa valeur, aux préposés du pouvoir adjudicateur concernés directement ou indirectement par le suivi et/ou le contrôle de l’exécution du marché, quel que soit leur rang hiérarchique.</w:t>
      </w:r>
    </w:p>
    <w:p w14:paraId="73780195" w14:textId="77777777" w:rsidR="005F2003" w:rsidRPr="00601EC8" w:rsidRDefault="005F2003" w:rsidP="005F2003">
      <w:pPr>
        <w:pStyle w:val="Corpsdetexte"/>
        <w:rPr>
          <w:rFonts w:ascii="Georgia" w:eastAsia="Calibri" w:hAnsi="Georgia" w:cs="Times New Roman"/>
          <w:color w:val="585756"/>
          <w:szCs w:val="22"/>
          <w:lang w:val="fr-BE"/>
        </w:rPr>
      </w:pPr>
      <w:r w:rsidRPr="00601EC8">
        <w:rPr>
          <w:rFonts w:ascii="Georgia" w:eastAsia="Calibri" w:hAnsi="Georgia" w:cs="Times New Roman"/>
          <w:color w:val="585756"/>
          <w:szCs w:val="22"/>
          <w:lang w:val="fr-BE"/>
        </w:rPr>
        <w:t>En cas d’infraction, le pouvoir adjudicateur pourra infliger au prestataire de services une pénalité forfaitaire par infraction allant jusqu’au triple du montant obtenu par la somme des valeurs (estimées) de l’avantage offert au préposé et de l’avantage que l’adjudicataire espérait obtenir en offrant l’avantage au préposé. Le pouvoir adjudicateur jugera souverainement de l’application de cette pénalité et de sa hauteur.</w:t>
      </w:r>
    </w:p>
    <w:p w14:paraId="56A567E0" w14:textId="1EABC314" w:rsidR="005F2003" w:rsidRPr="00601EC8" w:rsidRDefault="005F2003" w:rsidP="000534B9">
      <w:pPr>
        <w:pStyle w:val="Corpsdetexte"/>
        <w:rPr>
          <w:rFonts w:ascii="Georgia" w:eastAsia="Calibri" w:hAnsi="Georgia" w:cs="Times New Roman"/>
          <w:color w:val="585756"/>
          <w:szCs w:val="22"/>
          <w:lang w:val="fr-BE"/>
        </w:rPr>
      </w:pPr>
      <w:r w:rsidRPr="00601EC8">
        <w:rPr>
          <w:rFonts w:ascii="Georgia" w:eastAsia="Calibri" w:hAnsi="Georgia" w:cs="Times New Roman"/>
          <w:color w:val="585756"/>
          <w:szCs w:val="22"/>
          <w:lang w:val="fr-BE"/>
        </w:rPr>
        <w:t>Cette clause ne fait pas préjudice à l’application éventuelle des autres mesures d’office prévues au RGE, notamment la résiliation unilatérale du marché et/ou l’exclusion des marchés du pouvoir adjudica</w:t>
      </w:r>
      <w:r w:rsidR="000534B9" w:rsidRPr="00601EC8">
        <w:rPr>
          <w:rFonts w:ascii="Georgia" w:eastAsia="Calibri" w:hAnsi="Georgia" w:cs="Times New Roman"/>
          <w:color w:val="585756"/>
          <w:szCs w:val="22"/>
          <w:lang w:val="fr-BE"/>
        </w:rPr>
        <w:t>teur pour une durée déterminée.</w:t>
      </w:r>
    </w:p>
    <w:p w14:paraId="228EE25B" w14:textId="77777777" w:rsidR="005F2003" w:rsidRPr="00601EC8" w:rsidRDefault="005F2003" w:rsidP="2D88A2E9">
      <w:pPr>
        <w:pStyle w:val="Titre3"/>
        <w:keepNext/>
        <w:widowControl w:val="0"/>
        <w:tabs>
          <w:tab w:val="num" w:pos="810"/>
        </w:tabs>
        <w:suppressAutoHyphens/>
        <w:autoSpaceDE/>
        <w:autoSpaceDN/>
        <w:adjustRightInd/>
        <w:spacing w:before="180" w:after="180"/>
        <w:ind w:left="810"/>
        <w:rPr>
          <w:rFonts w:ascii="Georgia" w:hAnsi="Georgia"/>
        </w:rPr>
      </w:pPr>
      <w:bookmarkStart w:id="143" w:name="_Toc185197106"/>
      <w:proofErr w:type="spellStart"/>
      <w:r w:rsidRPr="00601EC8">
        <w:rPr>
          <w:rFonts w:ascii="Georgia" w:hAnsi="Georgia"/>
        </w:rPr>
        <w:t>Défaut</w:t>
      </w:r>
      <w:proofErr w:type="spellEnd"/>
      <w:r w:rsidRPr="00601EC8">
        <w:rPr>
          <w:rFonts w:ascii="Georgia" w:hAnsi="Georgia"/>
        </w:rPr>
        <w:t xml:space="preserve"> </w:t>
      </w:r>
      <w:proofErr w:type="spellStart"/>
      <w:r w:rsidRPr="00601EC8">
        <w:rPr>
          <w:rFonts w:ascii="Georgia" w:hAnsi="Georgia"/>
        </w:rPr>
        <w:t>d’exécution</w:t>
      </w:r>
      <w:proofErr w:type="spellEnd"/>
      <w:r w:rsidRPr="00601EC8">
        <w:rPr>
          <w:rFonts w:ascii="Georgia" w:hAnsi="Georgia"/>
        </w:rPr>
        <w:t xml:space="preserve"> (art. 44)</w:t>
      </w:r>
      <w:bookmarkEnd w:id="143"/>
    </w:p>
    <w:p w14:paraId="5E8E78B3" w14:textId="3E518858" w:rsidR="005F2003" w:rsidRPr="00601EC8" w:rsidRDefault="005F2003" w:rsidP="005F2003">
      <w:pPr>
        <w:pStyle w:val="Corpsdetexte"/>
        <w:rPr>
          <w:rFonts w:ascii="Georgia" w:eastAsia="Calibri" w:hAnsi="Georgia" w:cs="Times New Roman"/>
          <w:color w:val="585756"/>
          <w:szCs w:val="22"/>
          <w:lang w:val="fr-BE"/>
        </w:rPr>
      </w:pPr>
      <w:r w:rsidRPr="00601EC8">
        <w:rPr>
          <w:rFonts w:ascii="Georgia" w:eastAsia="Calibri" w:hAnsi="Georgia" w:cs="Times New Roman"/>
          <w:color w:val="585756"/>
          <w:szCs w:val="22"/>
          <w:lang w:val="fr-BE"/>
        </w:rPr>
        <w:t xml:space="preserve">§1 L'adjudicataire est considéré en défaut d'exécution du </w:t>
      </w:r>
      <w:r w:rsidR="004B3EAD" w:rsidRPr="00601EC8">
        <w:rPr>
          <w:rFonts w:ascii="Georgia" w:eastAsia="Calibri" w:hAnsi="Georgia" w:cs="Times New Roman"/>
          <w:color w:val="585756"/>
          <w:szCs w:val="22"/>
          <w:lang w:val="fr-BE"/>
        </w:rPr>
        <w:t>marché :</w:t>
      </w:r>
    </w:p>
    <w:p w14:paraId="1AB95B59" w14:textId="073B8955" w:rsidR="005F2003" w:rsidRPr="00601EC8" w:rsidRDefault="005F2003" w:rsidP="005F2003">
      <w:pPr>
        <w:pStyle w:val="Corpsdetexte"/>
        <w:rPr>
          <w:rFonts w:ascii="Georgia" w:eastAsia="Calibri" w:hAnsi="Georgia" w:cs="Times New Roman"/>
          <w:color w:val="585756"/>
          <w:szCs w:val="22"/>
          <w:lang w:val="fr-BE"/>
        </w:rPr>
      </w:pPr>
      <w:r w:rsidRPr="00601EC8">
        <w:rPr>
          <w:rFonts w:ascii="Georgia" w:eastAsia="Calibri" w:hAnsi="Georgia" w:cs="Times New Roman"/>
          <w:color w:val="585756"/>
          <w:szCs w:val="22"/>
          <w:lang w:val="fr-BE"/>
        </w:rPr>
        <w:t xml:space="preserve">1° lorsque les prestations ne sont pas exécutées dans les conditions définies par les documents du </w:t>
      </w:r>
      <w:r w:rsidR="004B3EAD" w:rsidRPr="00601EC8">
        <w:rPr>
          <w:rFonts w:ascii="Georgia" w:eastAsia="Calibri" w:hAnsi="Georgia" w:cs="Times New Roman"/>
          <w:color w:val="585756"/>
          <w:szCs w:val="22"/>
          <w:lang w:val="fr-BE"/>
        </w:rPr>
        <w:t>marché ;</w:t>
      </w:r>
    </w:p>
    <w:p w14:paraId="53F22386" w14:textId="5C8BC0E3" w:rsidR="005F2003" w:rsidRPr="00601EC8" w:rsidRDefault="005F2003" w:rsidP="005F2003">
      <w:pPr>
        <w:pStyle w:val="Corpsdetexte"/>
        <w:rPr>
          <w:rFonts w:ascii="Georgia" w:eastAsia="Calibri" w:hAnsi="Georgia" w:cs="Times New Roman"/>
          <w:color w:val="585756"/>
          <w:szCs w:val="22"/>
          <w:lang w:val="fr-BE"/>
        </w:rPr>
      </w:pPr>
      <w:r w:rsidRPr="00601EC8">
        <w:rPr>
          <w:rFonts w:ascii="Georgia" w:eastAsia="Calibri" w:hAnsi="Georgia" w:cs="Times New Roman"/>
          <w:color w:val="585756"/>
          <w:szCs w:val="22"/>
          <w:lang w:val="fr-BE"/>
        </w:rPr>
        <w:t xml:space="preserve">2° à tout moment, lorsque les prestations ne sont pas poursuivies de telle manière qu'elles puissent être entièrement terminées aux dates </w:t>
      </w:r>
      <w:r w:rsidR="004B3EAD" w:rsidRPr="00601EC8">
        <w:rPr>
          <w:rFonts w:ascii="Georgia" w:eastAsia="Calibri" w:hAnsi="Georgia" w:cs="Times New Roman"/>
          <w:color w:val="585756"/>
          <w:szCs w:val="22"/>
          <w:lang w:val="fr-BE"/>
        </w:rPr>
        <w:t>fixées ;</w:t>
      </w:r>
    </w:p>
    <w:p w14:paraId="0B499C62" w14:textId="77777777" w:rsidR="005F2003" w:rsidRPr="00601EC8" w:rsidRDefault="005F2003" w:rsidP="005F2003">
      <w:pPr>
        <w:pStyle w:val="Corpsdetexte"/>
        <w:rPr>
          <w:rFonts w:ascii="Georgia" w:eastAsia="Calibri" w:hAnsi="Georgia" w:cs="Times New Roman"/>
          <w:color w:val="585756"/>
          <w:szCs w:val="22"/>
          <w:lang w:val="fr-BE"/>
        </w:rPr>
      </w:pPr>
      <w:r w:rsidRPr="00601EC8">
        <w:rPr>
          <w:rFonts w:ascii="Georgia" w:eastAsia="Calibri" w:hAnsi="Georgia" w:cs="Times New Roman"/>
          <w:color w:val="585756"/>
          <w:szCs w:val="22"/>
          <w:lang w:val="fr-BE"/>
        </w:rPr>
        <w:t>3° lorsqu'il ne suit pas les ordres écrits, valablement donnés par le pouvoir adjudicateur.</w:t>
      </w:r>
    </w:p>
    <w:p w14:paraId="1B873CA4" w14:textId="77777777" w:rsidR="005F2003" w:rsidRPr="00601EC8" w:rsidRDefault="005F2003" w:rsidP="005F2003">
      <w:pPr>
        <w:pStyle w:val="Corpsdetexte"/>
        <w:rPr>
          <w:rFonts w:ascii="Georgia" w:eastAsia="Calibri" w:hAnsi="Georgia" w:cs="Times New Roman"/>
          <w:color w:val="585756"/>
          <w:szCs w:val="22"/>
          <w:lang w:val="fr-BE"/>
        </w:rPr>
      </w:pPr>
      <w:r w:rsidRPr="00601EC8">
        <w:rPr>
          <w:rFonts w:ascii="Georgia" w:eastAsia="Calibri" w:hAnsi="Georgia" w:cs="Times New Roman"/>
          <w:color w:val="585756"/>
          <w:szCs w:val="22"/>
          <w:lang w:val="fr-BE"/>
        </w:rPr>
        <w:t>§ 2 Tous les manquements aux clauses du marché, y compris la non-observation des ordres du pouvoir adjudicateur, sont constatés par un procès-verbal dont une copie est transmise immédiatement à l'adjudicataire par lettre recommandée.</w:t>
      </w:r>
    </w:p>
    <w:p w14:paraId="2E2E2676" w14:textId="77777777" w:rsidR="005F2003" w:rsidRPr="00601EC8" w:rsidRDefault="005F2003" w:rsidP="005F2003">
      <w:pPr>
        <w:pStyle w:val="Corpsdetexte"/>
        <w:rPr>
          <w:rFonts w:ascii="Georgia" w:eastAsia="Calibri" w:hAnsi="Georgia" w:cs="Times New Roman"/>
          <w:color w:val="585756"/>
          <w:szCs w:val="22"/>
          <w:lang w:val="fr-BE"/>
        </w:rPr>
      </w:pPr>
      <w:r w:rsidRPr="00601EC8">
        <w:rPr>
          <w:rFonts w:ascii="Georgia" w:eastAsia="Calibri" w:hAnsi="Georgia" w:cs="Times New Roman"/>
          <w:color w:val="585756"/>
          <w:szCs w:val="22"/>
          <w:lang w:val="fr-BE"/>
        </w:rPr>
        <w:t>L'adjudicataire est tenu de réparer sans délai ses manquements. Il peut faire valoir ses moyens de défense par lettre recommandée adressée au pouvoir adjudicateur dans les quinze jours suivant le jour déterminé par la date de l'envoi du procès-verbal. Son silence est considéré, après ce délai, comme une reconnaissance des faits constatés.</w:t>
      </w:r>
    </w:p>
    <w:p w14:paraId="6EB5AF63" w14:textId="7873AC2A" w:rsidR="005F2003" w:rsidRPr="00601EC8" w:rsidRDefault="005F2003" w:rsidP="005F2003">
      <w:pPr>
        <w:pStyle w:val="Corpsdetexte"/>
        <w:rPr>
          <w:rFonts w:ascii="Georgia" w:eastAsia="Calibri" w:hAnsi="Georgia" w:cs="Times New Roman"/>
          <w:color w:val="585756"/>
          <w:szCs w:val="22"/>
          <w:lang w:val="fr-BE"/>
        </w:rPr>
      </w:pPr>
      <w:r w:rsidRPr="00601EC8">
        <w:rPr>
          <w:rFonts w:ascii="Georgia" w:eastAsia="Calibri" w:hAnsi="Georgia" w:cs="Times New Roman"/>
          <w:color w:val="585756"/>
          <w:szCs w:val="22"/>
          <w:lang w:val="fr-BE"/>
        </w:rPr>
        <w:t>§ 3 Les manquements constatés à sa charge rendent l'adjudicataire passible d'une ou de plusieurs des mesures prévues aux articles 45 à 49, 154 et 155.</w:t>
      </w:r>
    </w:p>
    <w:p w14:paraId="4B1663B2" w14:textId="67E96402" w:rsidR="005F2003" w:rsidRPr="00601EC8" w:rsidRDefault="005F2003" w:rsidP="2D88A2E9">
      <w:pPr>
        <w:pStyle w:val="Titre3"/>
        <w:keepNext/>
        <w:widowControl w:val="0"/>
        <w:tabs>
          <w:tab w:val="num" w:pos="810"/>
        </w:tabs>
        <w:suppressAutoHyphens/>
        <w:autoSpaceDE/>
        <w:autoSpaceDN/>
        <w:adjustRightInd/>
        <w:spacing w:before="180" w:after="180"/>
        <w:ind w:left="810"/>
        <w:rPr>
          <w:rFonts w:ascii="Georgia" w:hAnsi="Georgia"/>
          <w:lang w:val="fr-BE"/>
        </w:rPr>
      </w:pPr>
      <w:bookmarkStart w:id="144" w:name="_Toc185197107"/>
      <w:r w:rsidRPr="00601EC8">
        <w:rPr>
          <w:rFonts w:ascii="Georgia" w:hAnsi="Georgia"/>
          <w:lang w:val="fr-BE"/>
        </w:rPr>
        <w:t>Amendes pour retard (art. 46 et 1</w:t>
      </w:r>
      <w:r w:rsidR="006337C8" w:rsidRPr="00601EC8">
        <w:rPr>
          <w:rFonts w:ascii="Georgia" w:hAnsi="Georgia"/>
          <w:lang w:val="fr-BE"/>
        </w:rPr>
        <w:t>23</w:t>
      </w:r>
      <w:r w:rsidRPr="00601EC8">
        <w:rPr>
          <w:rFonts w:ascii="Georgia" w:hAnsi="Georgia"/>
          <w:lang w:val="fr-BE"/>
        </w:rPr>
        <w:t>)</w:t>
      </w:r>
      <w:bookmarkEnd w:id="144"/>
    </w:p>
    <w:p w14:paraId="77E9A74B" w14:textId="77777777" w:rsidR="006337C8" w:rsidRPr="00601EC8" w:rsidRDefault="006337C8" w:rsidP="006337C8">
      <w:pPr>
        <w:pStyle w:val="Corpsdetexte"/>
        <w:rPr>
          <w:rFonts w:ascii="Georgia" w:eastAsia="Calibri" w:hAnsi="Georgia" w:cs="Times New Roman"/>
          <w:color w:val="585756"/>
          <w:szCs w:val="22"/>
          <w:lang w:val="fr-BE"/>
        </w:rPr>
      </w:pPr>
      <w:r w:rsidRPr="00601EC8">
        <w:rPr>
          <w:rFonts w:ascii="Georgia" w:eastAsia="Calibri" w:hAnsi="Georgia" w:cs="Times New Roman"/>
          <w:color w:val="585756"/>
          <w:szCs w:val="22"/>
          <w:lang w:val="fr-BE"/>
        </w:rPr>
        <w:t>Les amendes pour retard sont indépendantes des pénalités prévues à l'article 45. Elles sont dues, sans mise en demeure, par la seule expiration du délai d'exécution sans intervention d'un procès-verbal et appliquées de plein droit pour la totalité des jours de retard.</w:t>
      </w:r>
    </w:p>
    <w:p w14:paraId="48DF365F" w14:textId="08A0B016" w:rsidR="006337C8" w:rsidRPr="00601EC8" w:rsidRDefault="006337C8" w:rsidP="006337C8">
      <w:pPr>
        <w:pStyle w:val="Corpsdetexte"/>
        <w:rPr>
          <w:rFonts w:ascii="Georgia" w:eastAsia="Calibri" w:hAnsi="Georgia" w:cs="Times New Roman"/>
          <w:color w:val="585756"/>
          <w:szCs w:val="22"/>
          <w:lang w:val="fr-BE"/>
        </w:rPr>
      </w:pPr>
      <w:r w:rsidRPr="00601EC8">
        <w:rPr>
          <w:rFonts w:ascii="Georgia" w:eastAsia="Calibri" w:hAnsi="Georgia" w:cs="Times New Roman"/>
          <w:color w:val="585756"/>
          <w:szCs w:val="22"/>
          <w:lang w:val="fr-BE"/>
        </w:rPr>
        <w:t>Nonobstant l'application des amendes pour retard, l'adjudicataire reste garant vis-à-vis du pouvoir adjudicateur des dommages et intérêts dont celui-ci est, le cas échéant, redevable à des tiers du fait du retard dans l'exécution du marché.</w:t>
      </w:r>
    </w:p>
    <w:p w14:paraId="578BAE45" w14:textId="06A277FF" w:rsidR="005F2003" w:rsidRPr="00601EC8" w:rsidRDefault="00825E36" w:rsidP="2D88A2E9">
      <w:pPr>
        <w:pStyle w:val="Titre3"/>
        <w:keepNext/>
        <w:widowControl w:val="0"/>
        <w:tabs>
          <w:tab w:val="num" w:pos="810"/>
        </w:tabs>
        <w:suppressAutoHyphens/>
        <w:autoSpaceDE/>
        <w:autoSpaceDN/>
        <w:adjustRightInd/>
        <w:spacing w:before="180" w:after="180"/>
        <w:ind w:left="810"/>
        <w:rPr>
          <w:rFonts w:ascii="Georgia" w:hAnsi="Georgia"/>
        </w:rPr>
      </w:pPr>
      <w:r>
        <w:rPr>
          <w:rFonts w:ascii="Georgia" w:hAnsi="Georgia"/>
        </w:rPr>
        <w:t xml:space="preserve"> </w:t>
      </w:r>
      <w:bookmarkStart w:id="145" w:name="_Toc185197108"/>
      <w:proofErr w:type="spellStart"/>
      <w:r w:rsidR="005F2003" w:rsidRPr="00601EC8">
        <w:rPr>
          <w:rFonts w:ascii="Georgia" w:hAnsi="Georgia"/>
        </w:rPr>
        <w:t>Mesures</w:t>
      </w:r>
      <w:proofErr w:type="spellEnd"/>
      <w:r w:rsidR="005F2003" w:rsidRPr="00601EC8">
        <w:rPr>
          <w:rFonts w:ascii="Georgia" w:hAnsi="Georgia"/>
        </w:rPr>
        <w:t xml:space="preserve"> </w:t>
      </w:r>
      <w:proofErr w:type="spellStart"/>
      <w:r w:rsidR="005F2003" w:rsidRPr="00601EC8">
        <w:rPr>
          <w:rFonts w:ascii="Georgia" w:hAnsi="Georgia"/>
        </w:rPr>
        <w:t>d’office</w:t>
      </w:r>
      <w:proofErr w:type="spellEnd"/>
      <w:r w:rsidR="005F2003" w:rsidRPr="00601EC8">
        <w:rPr>
          <w:rFonts w:ascii="Georgia" w:hAnsi="Georgia"/>
        </w:rPr>
        <w:t xml:space="preserve"> (art. 47 et </w:t>
      </w:r>
      <w:r w:rsidR="006337C8" w:rsidRPr="00601EC8">
        <w:rPr>
          <w:rFonts w:ascii="Georgia" w:hAnsi="Georgia"/>
        </w:rPr>
        <w:t>124</w:t>
      </w:r>
      <w:r w:rsidR="005F2003" w:rsidRPr="00601EC8">
        <w:rPr>
          <w:rFonts w:ascii="Georgia" w:hAnsi="Georgia"/>
        </w:rPr>
        <w:t>)</w:t>
      </w:r>
      <w:bookmarkEnd w:id="145"/>
    </w:p>
    <w:p w14:paraId="24A98062" w14:textId="77777777" w:rsidR="005F2003" w:rsidRPr="00601EC8" w:rsidRDefault="005F2003" w:rsidP="005F2003">
      <w:pPr>
        <w:pStyle w:val="Corpsdetexte"/>
        <w:rPr>
          <w:rFonts w:ascii="Georgia" w:eastAsia="Calibri" w:hAnsi="Georgia" w:cs="Times New Roman"/>
          <w:color w:val="585756"/>
          <w:szCs w:val="22"/>
          <w:lang w:val="fr-BE"/>
        </w:rPr>
      </w:pPr>
      <w:r w:rsidRPr="00601EC8">
        <w:rPr>
          <w:rFonts w:ascii="Georgia" w:eastAsia="Calibri" w:hAnsi="Georgia" w:cs="Times New Roman"/>
          <w:color w:val="585756"/>
          <w:szCs w:val="22"/>
          <w:lang w:val="fr-BE"/>
        </w:rPr>
        <w:t>§ 1 Lorsque, à l'expiration du délai indiqué à l'article 44, § 2, pour faire valoir ses moyens de défense, l'adjudicataire est resté inactif ou a présenté des moyens jugés non justifiés par le pouvoir adjudicateur, celui-ci peut recourir aux mesures d'office décrites au paragraphe 2.</w:t>
      </w:r>
    </w:p>
    <w:p w14:paraId="15AEF7FC" w14:textId="77777777" w:rsidR="005F2003" w:rsidRPr="00601EC8" w:rsidRDefault="005F2003" w:rsidP="005F2003">
      <w:pPr>
        <w:pStyle w:val="Corpsdetexte"/>
        <w:rPr>
          <w:rFonts w:ascii="Georgia" w:eastAsia="Calibri" w:hAnsi="Georgia" w:cs="Times New Roman"/>
          <w:color w:val="585756"/>
          <w:szCs w:val="22"/>
          <w:lang w:val="fr-BE"/>
        </w:rPr>
      </w:pPr>
      <w:r w:rsidRPr="00601EC8">
        <w:rPr>
          <w:rFonts w:ascii="Georgia" w:eastAsia="Calibri" w:hAnsi="Georgia" w:cs="Times New Roman"/>
          <w:color w:val="585756"/>
          <w:szCs w:val="22"/>
          <w:lang w:val="fr-BE"/>
        </w:rPr>
        <w:t>Le pouvoir adjudicateur peut toutefois recourir aux mesures d'office sans attendre l'expiration du délai indiqué à l'article 44, § 2, lorsqu'au préalable, l'adjudicataire a expressément reconnu les manquements constatés.</w:t>
      </w:r>
    </w:p>
    <w:p w14:paraId="78740312" w14:textId="77777777" w:rsidR="005F2003" w:rsidRPr="00601EC8" w:rsidRDefault="005F2003" w:rsidP="005F2003">
      <w:pPr>
        <w:pStyle w:val="Corpsdetexte"/>
        <w:rPr>
          <w:rFonts w:ascii="Georgia" w:eastAsia="Calibri" w:hAnsi="Georgia" w:cs="Times New Roman"/>
          <w:color w:val="585756"/>
          <w:szCs w:val="22"/>
          <w:lang w:val="fr-BE"/>
        </w:rPr>
      </w:pPr>
      <w:r w:rsidRPr="00601EC8">
        <w:rPr>
          <w:rFonts w:ascii="Georgia" w:eastAsia="Calibri" w:hAnsi="Georgia" w:cs="Times New Roman"/>
          <w:color w:val="585756"/>
          <w:szCs w:val="22"/>
          <w:lang w:val="fr-BE"/>
        </w:rPr>
        <w:t xml:space="preserve">§ 2 Les mesures d'office </w:t>
      </w:r>
      <w:proofErr w:type="gramStart"/>
      <w:r w:rsidRPr="00601EC8">
        <w:rPr>
          <w:rFonts w:ascii="Georgia" w:eastAsia="Calibri" w:hAnsi="Georgia" w:cs="Times New Roman"/>
          <w:color w:val="585756"/>
          <w:szCs w:val="22"/>
          <w:lang w:val="fr-BE"/>
        </w:rPr>
        <w:t>sont:</w:t>
      </w:r>
      <w:proofErr w:type="gramEnd"/>
    </w:p>
    <w:p w14:paraId="15A6B391" w14:textId="74ABFB88" w:rsidR="005F2003" w:rsidRPr="00601EC8" w:rsidRDefault="005F2003" w:rsidP="005F2003">
      <w:pPr>
        <w:pStyle w:val="Corpsdetexte"/>
        <w:rPr>
          <w:rFonts w:ascii="Georgia" w:eastAsia="Calibri" w:hAnsi="Georgia" w:cs="Times New Roman"/>
          <w:color w:val="585756"/>
          <w:szCs w:val="22"/>
          <w:lang w:val="fr-BE"/>
        </w:rPr>
      </w:pPr>
      <w:r w:rsidRPr="00601EC8">
        <w:rPr>
          <w:rFonts w:ascii="Georgia" w:eastAsia="Calibri" w:hAnsi="Georgia" w:cs="Times New Roman"/>
          <w:color w:val="585756"/>
          <w:szCs w:val="22"/>
          <w:lang w:val="fr-BE"/>
        </w:rPr>
        <w:t xml:space="preserve">1° la résiliation unilatérale du marché. Dans ce cas, la totalité du cautionnement ou, à défaut de constitution, un montant équivalent, est acquise de plein droit au pouvoir adjudicateur à titre de dommages et intérêts forfaitaires. Cette mesure exclut l'application de toute amende du chef de retard d'exécution pour la partie </w:t>
      </w:r>
      <w:r w:rsidR="004B3EAD" w:rsidRPr="00601EC8">
        <w:rPr>
          <w:rFonts w:ascii="Georgia" w:eastAsia="Calibri" w:hAnsi="Georgia" w:cs="Times New Roman"/>
          <w:color w:val="585756"/>
          <w:szCs w:val="22"/>
          <w:lang w:val="fr-BE"/>
        </w:rPr>
        <w:t>résiliée ;</w:t>
      </w:r>
    </w:p>
    <w:p w14:paraId="3743760D" w14:textId="1500757D" w:rsidR="005F2003" w:rsidRPr="00601EC8" w:rsidRDefault="005F2003" w:rsidP="005F2003">
      <w:pPr>
        <w:pStyle w:val="Corpsdetexte"/>
        <w:rPr>
          <w:rFonts w:ascii="Georgia" w:eastAsia="Calibri" w:hAnsi="Georgia" w:cs="Times New Roman"/>
          <w:color w:val="585756"/>
          <w:szCs w:val="22"/>
          <w:lang w:val="fr-BE"/>
        </w:rPr>
      </w:pPr>
      <w:r w:rsidRPr="00601EC8">
        <w:rPr>
          <w:rFonts w:ascii="Georgia" w:eastAsia="Calibri" w:hAnsi="Georgia" w:cs="Times New Roman"/>
          <w:color w:val="585756"/>
          <w:szCs w:val="22"/>
          <w:lang w:val="fr-BE"/>
        </w:rPr>
        <w:t xml:space="preserve">2° l'exécution en régie de tout ou partie du marché non </w:t>
      </w:r>
      <w:r w:rsidR="004B3EAD" w:rsidRPr="00601EC8">
        <w:rPr>
          <w:rFonts w:ascii="Georgia" w:eastAsia="Calibri" w:hAnsi="Georgia" w:cs="Times New Roman"/>
          <w:color w:val="585756"/>
          <w:szCs w:val="22"/>
          <w:lang w:val="fr-BE"/>
        </w:rPr>
        <w:t>exécuté ;</w:t>
      </w:r>
    </w:p>
    <w:p w14:paraId="3214A94A" w14:textId="77777777" w:rsidR="005F2003" w:rsidRPr="00601EC8" w:rsidRDefault="005F2003" w:rsidP="005F2003">
      <w:pPr>
        <w:pStyle w:val="Corpsdetexte"/>
        <w:rPr>
          <w:rFonts w:ascii="Georgia" w:eastAsia="Calibri" w:hAnsi="Georgia" w:cs="Times New Roman"/>
          <w:color w:val="585756"/>
          <w:szCs w:val="22"/>
          <w:lang w:val="fr-BE"/>
        </w:rPr>
      </w:pPr>
      <w:r w:rsidRPr="00601EC8">
        <w:rPr>
          <w:rFonts w:ascii="Georgia" w:eastAsia="Calibri" w:hAnsi="Georgia" w:cs="Times New Roman"/>
          <w:color w:val="585756"/>
          <w:szCs w:val="22"/>
          <w:lang w:val="fr-BE"/>
        </w:rPr>
        <w:t>3° la conclusion d'un ou de plusieurs marchés pour compte avec un ou plusieurs tiers pour tout ou partie du marché restant à exécuter.</w:t>
      </w:r>
    </w:p>
    <w:p w14:paraId="28BDBFCC" w14:textId="4DA7F43B" w:rsidR="005F2003" w:rsidRPr="00601EC8" w:rsidRDefault="005F2003" w:rsidP="005F2003">
      <w:pPr>
        <w:pStyle w:val="Corpsdetexte"/>
        <w:rPr>
          <w:rFonts w:ascii="Georgia" w:eastAsia="Calibri" w:hAnsi="Georgia" w:cs="Times New Roman"/>
          <w:color w:val="585756"/>
          <w:szCs w:val="22"/>
          <w:lang w:val="fr-BE"/>
        </w:rPr>
      </w:pPr>
      <w:r w:rsidRPr="00601EC8">
        <w:rPr>
          <w:rFonts w:ascii="Georgia" w:eastAsia="Calibri" w:hAnsi="Georgia" w:cs="Times New Roman"/>
          <w:color w:val="585756"/>
          <w:szCs w:val="22"/>
          <w:lang w:val="fr-BE"/>
        </w:rPr>
        <w:t>Les mesures prévues à l'alinéa 1er, 2° et 3°, sont appliquées aux frais, risques et périls de l'adjudicataire défaillant. Toutefois, les amendes et pénalités qui sont appliquées lors de l'exécution d'un marché pour compte sont à charge du nouvel adjudicataire.</w:t>
      </w:r>
    </w:p>
    <w:p w14:paraId="1273BCF8" w14:textId="77777777" w:rsidR="005F2003" w:rsidRPr="00601EC8" w:rsidRDefault="005F2003" w:rsidP="000534B9">
      <w:pPr>
        <w:pStyle w:val="Titre2"/>
        <w:keepLines w:val="0"/>
        <w:widowControl w:val="0"/>
        <w:tabs>
          <w:tab w:val="num" w:pos="576"/>
        </w:tabs>
        <w:suppressAutoHyphens/>
        <w:spacing w:after="240"/>
        <w:rPr>
          <w:rFonts w:ascii="Georgia" w:hAnsi="Georgia"/>
        </w:rPr>
      </w:pPr>
      <w:bookmarkStart w:id="146" w:name="_Toc361393830"/>
      <w:bookmarkStart w:id="147" w:name="_Toc361408332"/>
      <w:bookmarkStart w:id="148" w:name="_Toc185197109"/>
      <w:r w:rsidRPr="00601EC8">
        <w:rPr>
          <w:rFonts w:ascii="Georgia" w:hAnsi="Georgia"/>
        </w:rPr>
        <w:t>Fin du marché</w:t>
      </w:r>
      <w:bookmarkEnd w:id="146"/>
      <w:bookmarkEnd w:id="147"/>
      <w:bookmarkEnd w:id="148"/>
      <w:r w:rsidRPr="00601EC8">
        <w:rPr>
          <w:rFonts w:ascii="Georgia" w:hAnsi="Georgia"/>
        </w:rPr>
        <w:t xml:space="preserve"> </w:t>
      </w:r>
    </w:p>
    <w:p w14:paraId="7D2530FC" w14:textId="2D10473F" w:rsidR="005F2003" w:rsidRPr="00601EC8" w:rsidRDefault="005F2003" w:rsidP="2D88A2E9">
      <w:pPr>
        <w:pStyle w:val="Titre3"/>
        <w:keepNext/>
        <w:widowControl w:val="0"/>
        <w:tabs>
          <w:tab w:val="num" w:pos="810"/>
        </w:tabs>
        <w:suppressAutoHyphens/>
        <w:autoSpaceDE/>
        <w:autoSpaceDN/>
        <w:adjustRightInd/>
        <w:spacing w:before="180" w:after="180"/>
        <w:ind w:left="810"/>
        <w:rPr>
          <w:rFonts w:ascii="Georgia" w:hAnsi="Georgia"/>
          <w:lang w:val="fr-BE"/>
        </w:rPr>
      </w:pPr>
      <w:bookmarkStart w:id="149" w:name="_Toc185197110"/>
      <w:r w:rsidRPr="00601EC8">
        <w:rPr>
          <w:rFonts w:ascii="Georgia" w:hAnsi="Georgia"/>
          <w:lang w:val="fr-BE"/>
        </w:rPr>
        <w:t xml:space="preserve">Réception des </w:t>
      </w:r>
      <w:r w:rsidR="006337C8" w:rsidRPr="00601EC8">
        <w:rPr>
          <w:rFonts w:ascii="Georgia" w:hAnsi="Georgia"/>
          <w:lang w:val="fr-BE"/>
        </w:rPr>
        <w:t>produits fournis (art. 64-65 et 128</w:t>
      </w:r>
      <w:r w:rsidRPr="00601EC8">
        <w:rPr>
          <w:rFonts w:ascii="Georgia" w:hAnsi="Georgia"/>
          <w:lang w:val="fr-BE"/>
        </w:rPr>
        <w:t>)</w:t>
      </w:r>
      <w:bookmarkEnd w:id="149"/>
    </w:p>
    <w:p w14:paraId="3A25B91B" w14:textId="301B7AC4" w:rsidR="006337C8" w:rsidRPr="00601EC8" w:rsidRDefault="006337C8" w:rsidP="006337C8">
      <w:pPr>
        <w:pStyle w:val="Corpsdetexte"/>
        <w:rPr>
          <w:rFonts w:ascii="Georgia" w:eastAsia="Calibri" w:hAnsi="Georgia" w:cs="Times New Roman"/>
          <w:color w:val="585756"/>
          <w:szCs w:val="22"/>
          <w:lang w:val="fr-BE"/>
        </w:rPr>
      </w:pPr>
      <w:r w:rsidRPr="00601EC8">
        <w:rPr>
          <w:rFonts w:ascii="Georgia" w:eastAsia="Calibri" w:hAnsi="Georgia" w:cs="Times New Roman"/>
          <w:color w:val="585756"/>
          <w:szCs w:val="22"/>
          <w:lang w:val="fr-BE"/>
        </w:rPr>
        <w:t xml:space="preserve">Les fournitures seront suivies attentivement par le fonctionnaire dirigeant. </w:t>
      </w:r>
    </w:p>
    <w:p w14:paraId="7C546EA2" w14:textId="2C74E6BB" w:rsidR="006337C8" w:rsidRPr="00601EC8" w:rsidRDefault="006337C8" w:rsidP="006337C8">
      <w:pPr>
        <w:pStyle w:val="Corpsdetexte"/>
        <w:rPr>
          <w:rFonts w:ascii="Georgia" w:eastAsia="Calibri" w:hAnsi="Georgia" w:cs="Times New Roman"/>
          <w:color w:val="585756"/>
          <w:szCs w:val="22"/>
          <w:lang w:val="fr-BE"/>
        </w:rPr>
      </w:pPr>
      <w:r w:rsidRPr="00601EC8">
        <w:rPr>
          <w:rFonts w:ascii="Georgia" w:eastAsia="Calibri" w:hAnsi="Georgia" w:cs="Times New Roman"/>
          <w:color w:val="585756"/>
          <w:szCs w:val="22"/>
          <w:lang w:val="fr-BE"/>
        </w:rPr>
        <w:t>Les fournitures sont mises en réception dans les magasins du fournisseur. Les livraisons ne peuvent pas avoir lieu avant que le pouvoir adjudicateur ait accepté les marchandises mises en réception. L’identité du fonctionnaire dirigeant qui exécutera la réception, sera mentionnée dans la notification d’attribution du marché si son nom ne figure pas déjà dans les documents du marché.</w:t>
      </w:r>
    </w:p>
    <w:p w14:paraId="4E25472B" w14:textId="77777777" w:rsidR="006337C8" w:rsidRPr="00601EC8" w:rsidRDefault="006337C8" w:rsidP="006337C8">
      <w:pPr>
        <w:pStyle w:val="Corpsdetexte"/>
        <w:rPr>
          <w:rFonts w:ascii="Georgia" w:eastAsia="Calibri" w:hAnsi="Georgia" w:cs="Times New Roman"/>
          <w:b/>
          <w:color w:val="585756"/>
          <w:szCs w:val="22"/>
          <w:lang w:val="fr-BE"/>
        </w:rPr>
      </w:pPr>
      <w:r w:rsidRPr="00601EC8">
        <w:rPr>
          <w:rFonts w:ascii="Georgia" w:eastAsia="Calibri" w:hAnsi="Georgia" w:cs="Times New Roman"/>
          <w:b/>
          <w:color w:val="585756"/>
          <w:szCs w:val="22"/>
          <w:lang w:val="fr-BE"/>
        </w:rPr>
        <w:t>Réception provisoire</w:t>
      </w:r>
    </w:p>
    <w:p w14:paraId="07282274" w14:textId="5F073A75" w:rsidR="006337C8" w:rsidRPr="00601EC8" w:rsidRDefault="006337C8" w:rsidP="006337C8">
      <w:pPr>
        <w:pStyle w:val="Corpsdetexte"/>
        <w:rPr>
          <w:rFonts w:ascii="Georgia" w:eastAsia="Calibri" w:hAnsi="Georgia" w:cs="Times New Roman"/>
          <w:color w:val="585756"/>
          <w:szCs w:val="22"/>
          <w:lang w:val="fr-BE"/>
        </w:rPr>
      </w:pPr>
      <w:r w:rsidRPr="00601EC8">
        <w:rPr>
          <w:rFonts w:ascii="Georgia" w:eastAsia="Calibri" w:hAnsi="Georgia" w:cs="Times New Roman"/>
          <w:color w:val="585756"/>
          <w:szCs w:val="22"/>
          <w:lang w:val="fr-BE"/>
        </w:rPr>
        <w:t xml:space="preserve">A l’expiration du délai de </w:t>
      </w:r>
      <w:r w:rsidR="004B3EAD" w:rsidRPr="00601EC8">
        <w:rPr>
          <w:rFonts w:ascii="Georgia" w:eastAsia="Calibri" w:hAnsi="Georgia" w:cs="Times New Roman"/>
          <w:color w:val="585756"/>
          <w:szCs w:val="22"/>
          <w:lang w:val="fr-BE"/>
        </w:rPr>
        <w:t>trente jours prévus</w:t>
      </w:r>
      <w:r w:rsidRPr="00601EC8">
        <w:rPr>
          <w:rFonts w:ascii="Georgia" w:eastAsia="Calibri" w:hAnsi="Georgia" w:cs="Times New Roman"/>
          <w:color w:val="585756"/>
          <w:szCs w:val="22"/>
          <w:lang w:val="fr-BE"/>
        </w:rPr>
        <w:t xml:space="preserve"> à l’article 120, alinéa 2, il est selon le cas dressé un procès-verbal de réception provisoire ou de refus de réception.</w:t>
      </w:r>
    </w:p>
    <w:p w14:paraId="59F482C8" w14:textId="32CAAE10" w:rsidR="006337C8" w:rsidRPr="00601EC8" w:rsidRDefault="006337C8" w:rsidP="006337C8">
      <w:pPr>
        <w:pStyle w:val="Corpsdetexte"/>
        <w:rPr>
          <w:rFonts w:ascii="Georgia" w:eastAsia="Calibri" w:hAnsi="Georgia" w:cs="Times New Roman"/>
          <w:color w:val="585756"/>
          <w:szCs w:val="22"/>
          <w:lang w:val="fr-BE"/>
        </w:rPr>
      </w:pPr>
      <w:r w:rsidRPr="00601EC8">
        <w:rPr>
          <w:rFonts w:ascii="Georgia" w:eastAsia="Calibri" w:hAnsi="Georgia" w:cs="Times New Roman"/>
          <w:color w:val="585756"/>
          <w:szCs w:val="22"/>
          <w:lang w:val="fr-BE"/>
        </w:rPr>
        <w:t>Il sera procédé à une réception complète au lieu de livraison sans réception partielle au lieu de production :</w:t>
      </w:r>
    </w:p>
    <w:p w14:paraId="144A144A" w14:textId="77777777" w:rsidR="006337C8" w:rsidRPr="00601EC8" w:rsidRDefault="006337C8" w:rsidP="006337C8">
      <w:pPr>
        <w:pStyle w:val="Corpsdetexte"/>
        <w:rPr>
          <w:rFonts w:ascii="Georgia" w:eastAsia="Calibri" w:hAnsi="Georgia" w:cs="Times New Roman"/>
          <w:color w:val="585756"/>
          <w:szCs w:val="22"/>
          <w:lang w:val="fr-BE"/>
        </w:rPr>
      </w:pPr>
      <w:r w:rsidRPr="00601EC8">
        <w:rPr>
          <w:rFonts w:ascii="Georgia" w:eastAsia="Calibri" w:hAnsi="Georgia" w:cs="Times New Roman"/>
          <w:color w:val="585756"/>
          <w:szCs w:val="22"/>
          <w:lang w:val="fr-BE"/>
        </w:rPr>
        <w:t>La réception provisoire s’effectue complètement au lieu de livraison. Pour examiner et tester les fournitures ainsi que pour notifier sa décision d’acceptation ou de refus, le pouvoir adjudicateur dispose d’un délai de trente jours.</w:t>
      </w:r>
    </w:p>
    <w:p w14:paraId="6489F9A0" w14:textId="2EFFAD3F" w:rsidR="006337C8" w:rsidRPr="00601EC8" w:rsidRDefault="006337C8" w:rsidP="006337C8">
      <w:pPr>
        <w:pStyle w:val="Corpsdetexte"/>
        <w:rPr>
          <w:rFonts w:ascii="Georgia" w:eastAsia="Calibri" w:hAnsi="Georgia" w:cs="Times New Roman"/>
          <w:color w:val="585756"/>
          <w:szCs w:val="22"/>
          <w:lang w:val="fr-BE"/>
        </w:rPr>
      </w:pPr>
      <w:r w:rsidRPr="00601EC8">
        <w:rPr>
          <w:rFonts w:ascii="Georgia" w:eastAsia="Calibri" w:hAnsi="Georgia" w:cs="Times New Roman"/>
          <w:color w:val="585756"/>
          <w:szCs w:val="22"/>
          <w:lang w:val="fr-BE"/>
        </w:rPr>
        <w:t xml:space="preserve">Le délai prend cours le lendemain du jour d’arrivée des fournitures au lieu de livraison, pour autant que le pouvoir adjudicateur soit mis en possession du bordereau ou de la facture. Il comprend le délai de </w:t>
      </w:r>
      <w:r w:rsidR="004B3EAD" w:rsidRPr="00601EC8">
        <w:rPr>
          <w:rFonts w:ascii="Georgia" w:eastAsia="Calibri" w:hAnsi="Georgia" w:cs="Times New Roman"/>
          <w:color w:val="585756"/>
          <w:szCs w:val="22"/>
          <w:lang w:val="fr-BE"/>
        </w:rPr>
        <w:t>trente jours prévus</w:t>
      </w:r>
      <w:r w:rsidRPr="00601EC8">
        <w:rPr>
          <w:rFonts w:ascii="Georgia" w:eastAsia="Calibri" w:hAnsi="Georgia" w:cs="Times New Roman"/>
          <w:color w:val="585756"/>
          <w:szCs w:val="22"/>
          <w:lang w:val="fr-BE"/>
        </w:rPr>
        <w:t xml:space="preserve"> à l’article 120.</w:t>
      </w:r>
    </w:p>
    <w:p w14:paraId="7C98AEED" w14:textId="276A9354" w:rsidR="006337C8" w:rsidRPr="00601EC8" w:rsidRDefault="006337C8" w:rsidP="2D88A2E9">
      <w:pPr>
        <w:pStyle w:val="Titre3"/>
        <w:keepNext/>
        <w:widowControl w:val="0"/>
        <w:tabs>
          <w:tab w:val="num" w:pos="810"/>
        </w:tabs>
        <w:suppressAutoHyphens/>
        <w:autoSpaceDE/>
        <w:autoSpaceDN/>
        <w:adjustRightInd/>
        <w:spacing w:before="180" w:after="180"/>
        <w:ind w:left="810"/>
        <w:rPr>
          <w:rFonts w:ascii="Georgia" w:hAnsi="Georgia"/>
          <w:lang w:val="fr-BE"/>
        </w:rPr>
      </w:pPr>
      <w:bookmarkStart w:id="150" w:name="_Toc185197111"/>
      <w:r w:rsidRPr="00601EC8">
        <w:rPr>
          <w:rFonts w:ascii="Georgia" w:hAnsi="Georgia"/>
          <w:lang w:val="fr-BE"/>
        </w:rPr>
        <w:t>Transfert de propriété (art. 132)</w:t>
      </w:r>
      <w:bookmarkEnd w:id="150"/>
    </w:p>
    <w:p w14:paraId="6C8EE72F" w14:textId="21A61365" w:rsidR="006337C8" w:rsidRPr="00601EC8" w:rsidRDefault="006337C8" w:rsidP="006337C8">
      <w:pPr>
        <w:pStyle w:val="Corpsdetexte"/>
        <w:rPr>
          <w:rFonts w:ascii="Georgia" w:eastAsia="Calibri" w:hAnsi="Georgia" w:cs="Times New Roman"/>
          <w:color w:val="585756"/>
          <w:szCs w:val="22"/>
          <w:lang w:val="fr-BE"/>
        </w:rPr>
      </w:pPr>
      <w:r w:rsidRPr="00601EC8">
        <w:rPr>
          <w:rFonts w:ascii="Georgia" w:eastAsia="Calibri" w:hAnsi="Georgia" w:cs="Times New Roman"/>
          <w:color w:val="585756"/>
          <w:szCs w:val="22"/>
          <w:lang w:val="fr-BE"/>
        </w:rPr>
        <w:t>Le pouvoir adjudicateur devient de plein droit propriétaire des fournitures dès qu’elles sont admises en compte pour le paiement conformément à l’article 127 des RGE.</w:t>
      </w:r>
    </w:p>
    <w:p w14:paraId="0C8A5A74" w14:textId="78790A04" w:rsidR="006337C8" w:rsidRPr="00601EC8" w:rsidRDefault="006337C8" w:rsidP="2D88A2E9">
      <w:pPr>
        <w:pStyle w:val="Titre3"/>
        <w:keepNext/>
        <w:widowControl w:val="0"/>
        <w:tabs>
          <w:tab w:val="num" w:pos="810"/>
        </w:tabs>
        <w:suppressAutoHyphens/>
        <w:autoSpaceDE/>
        <w:autoSpaceDN/>
        <w:adjustRightInd/>
        <w:spacing w:before="180" w:after="180"/>
        <w:ind w:left="810"/>
        <w:rPr>
          <w:rFonts w:ascii="Georgia" w:hAnsi="Georgia"/>
          <w:lang w:val="fr-BE"/>
        </w:rPr>
      </w:pPr>
      <w:bookmarkStart w:id="151" w:name="_Toc185197112"/>
      <w:r w:rsidRPr="00601EC8">
        <w:rPr>
          <w:rFonts w:ascii="Georgia" w:hAnsi="Georgia"/>
          <w:lang w:val="fr-BE"/>
        </w:rPr>
        <w:t>Délai de garantie (art. 134)</w:t>
      </w:r>
      <w:bookmarkEnd w:id="151"/>
    </w:p>
    <w:p w14:paraId="4147DF93" w14:textId="07F3B133" w:rsidR="006337C8" w:rsidRPr="00601EC8" w:rsidRDefault="006337C8" w:rsidP="006337C8">
      <w:pPr>
        <w:pStyle w:val="Corpsdetexte"/>
        <w:rPr>
          <w:rFonts w:ascii="Georgia" w:eastAsia="Calibri" w:hAnsi="Georgia" w:cs="Times New Roman"/>
          <w:color w:val="585756"/>
          <w:szCs w:val="22"/>
          <w:lang w:val="fr-BE"/>
        </w:rPr>
      </w:pPr>
      <w:r w:rsidRPr="00601EC8">
        <w:rPr>
          <w:rFonts w:ascii="Georgia" w:eastAsia="Calibri" w:hAnsi="Georgia" w:cs="Times New Roman"/>
          <w:color w:val="585756"/>
          <w:szCs w:val="22"/>
          <w:lang w:val="fr-BE"/>
        </w:rPr>
        <w:t xml:space="preserve">Le délai de garantie prend cours à la date à laquelle la réception provisoire est accordée. Celui-ci est </w:t>
      </w:r>
      <w:r w:rsidR="00DB1E62" w:rsidRPr="00601EC8">
        <w:rPr>
          <w:rFonts w:ascii="Georgia" w:eastAsia="Calibri" w:hAnsi="Georgia" w:cs="Times New Roman"/>
          <w:color w:val="585756"/>
          <w:szCs w:val="22"/>
          <w:lang w:val="fr-BE"/>
        </w:rPr>
        <w:t>d’</w:t>
      </w:r>
      <w:r w:rsidRPr="00601EC8">
        <w:rPr>
          <w:rFonts w:ascii="Georgia" w:eastAsia="Calibri" w:hAnsi="Georgia" w:cs="Times New Roman"/>
          <w:color w:val="585756"/>
          <w:szCs w:val="22"/>
          <w:lang w:val="fr-BE"/>
        </w:rPr>
        <w:t>un an.</w:t>
      </w:r>
    </w:p>
    <w:p w14:paraId="0D180309" w14:textId="6549EBEE" w:rsidR="006337C8" w:rsidRPr="00601EC8" w:rsidRDefault="006337C8" w:rsidP="2D88A2E9">
      <w:pPr>
        <w:pStyle w:val="Titre3"/>
        <w:keepNext/>
        <w:widowControl w:val="0"/>
        <w:tabs>
          <w:tab w:val="num" w:pos="810"/>
        </w:tabs>
        <w:suppressAutoHyphens/>
        <w:autoSpaceDE/>
        <w:autoSpaceDN/>
        <w:adjustRightInd/>
        <w:spacing w:before="180" w:after="180"/>
        <w:ind w:left="810"/>
        <w:rPr>
          <w:rFonts w:ascii="Georgia" w:hAnsi="Georgia"/>
          <w:lang w:val="fr-BE"/>
        </w:rPr>
      </w:pPr>
      <w:bookmarkStart w:id="152" w:name="_Toc185197113"/>
      <w:r w:rsidRPr="00601EC8">
        <w:rPr>
          <w:rFonts w:ascii="Georgia" w:hAnsi="Georgia"/>
          <w:lang w:val="fr-BE"/>
        </w:rPr>
        <w:t>Réception définitive (art. 135)</w:t>
      </w:r>
      <w:bookmarkEnd w:id="152"/>
    </w:p>
    <w:p w14:paraId="6D391907" w14:textId="77777777" w:rsidR="006337C8" w:rsidRPr="00601EC8" w:rsidRDefault="006337C8" w:rsidP="006337C8">
      <w:pPr>
        <w:pStyle w:val="Corpsdetexte"/>
        <w:rPr>
          <w:rFonts w:ascii="Georgia" w:eastAsia="Calibri" w:hAnsi="Georgia" w:cs="Times New Roman"/>
          <w:color w:val="585756"/>
          <w:szCs w:val="22"/>
          <w:lang w:val="fr-BE"/>
        </w:rPr>
      </w:pPr>
      <w:r w:rsidRPr="00601EC8">
        <w:rPr>
          <w:rFonts w:ascii="Georgia" w:eastAsia="Calibri" w:hAnsi="Georgia" w:cs="Times New Roman"/>
          <w:color w:val="585756"/>
          <w:szCs w:val="22"/>
          <w:lang w:val="fr-BE"/>
        </w:rPr>
        <w:t xml:space="preserve">La réception définitive a lieu à l’expiration du délai de garantie. Elle est implicite lorsque la fourniture n’a pas donné lieu à réclamation pendant ce délai. </w:t>
      </w:r>
    </w:p>
    <w:p w14:paraId="5FF6DA37" w14:textId="42821A8D" w:rsidR="006337C8" w:rsidRPr="00601EC8" w:rsidRDefault="006337C8" w:rsidP="006337C8">
      <w:pPr>
        <w:pStyle w:val="Corpsdetexte"/>
        <w:rPr>
          <w:rFonts w:ascii="Georgia" w:eastAsia="Calibri" w:hAnsi="Georgia" w:cs="Times New Roman"/>
          <w:color w:val="585756"/>
          <w:szCs w:val="22"/>
          <w:lang w:val="fr-BE"/>
        </w:rPr>
      </w:pPr>
      <w:r w:rsidRPr="00601EC8">
        <w:rPr>
          <w:rFonts w:ascii="Georgia" w:eastAsia="Calibri" w:hAnsi="Georgia" w:cs="Times New Roman"/>
          <w:color w:val="585756"/>
          <w:szCs w:val="22"/>
          <w:lang w:val="fr-BE"/>
        </w:rPr>
        <w:t>Lorsque la fourniture a donné lieu à réclamation pendant le délai de garantie, un procès-verbal de réception ou de refus de réception définitive est établi dans les quinze jours précédant l’expiration dudit délai.</w:t>
      </w:r>
    </w:p>
    <w:p w14:paraId="1C3A62BE" w14:textId="77777777" w:rsidR="006337C8" w:rsidRPr="00601EC8" w:rsidRDefault="006337C8" w:rsidP="006337C8">
      <w:pPr>
        <w:pStyle w:val="Corpsdetexte"/>
        <w:rPr>
          <w:rFonts w:ascii="Georgia" w:eastAsia="Calibri" w:hAnsi="Georgia" w:cs="Times New Roman"/>
          <w:color w:val="585756"/>
          <w:szCs w:val="22"/>
          <w:lang w:val="fr-BE"/>
        </w:rPr>
      </w:pPr>
    </w:p>
    <w:p w14:paraId="483C4E77" w14:textId="4DE61982" w:rsidR="005F2003" w:rsidRPr="00601EC8" w:rsidRDefault="005F2003" w:rsidP="2D88A2E9">
      <w:pPr>
        <w:pStyle w:val="Titre3"/>
        <w:keepNext/>
        <w:widowControl w:val="0"/>
        <w:tabs>
          <w:tab w:val="num" w:pos="810"/>
        </w:tabs>
        <w:suppressAutoHyphens/>
        <w:autoSpaceDE/>
        <w:autoSpaceDN/>
        <w:adjustRightInd/>
        <w:spacing w:before="180" w:after="180"/>
        <w:ind w:left="810"/>
        <w:rPr>
          <w:rFonts w:ascii="Georgia" w:hAnsi="Georgia"/>
          <w:lang w:val="fr-BE"/>
        </w:rPr>
      </w:pPr>
      <w:bookmarkStart w:id="153" w:name="_Toc361393831"/>
      <w:bookmarkStart w:id="154" w:name="_Toc361408333"/>
      <w:bookmarkStart w:id="155" w:name="_Toc185197114"/>
      <w:r w:rsidRPr="00601EC8">
        <w:rPr>
          <w:rFonts w:ascii="Georgia" w:hAnsi="Georgia"/>
          <w:lang w:val="fr-BE"/>
        </w:rPr>
        <w:t>Facturation et paiement des services (art. 66 à 72 -1</w:t>
      </w:r>
      <w:r w:rsidR="007C2AF2" w:rsidRPr="00601EC8">
        <w:rPr>
          <w:rFonts w:ascii="Georgia" w:hAnsi="Georgia"/>
          <w:lang w:val="fr-BE"/>
        </w:rPr>
        <w:t>27</w:t>
      </w:r>
      <w:r w:rsidRPr="00601EC8">
        <w:rPr>
          <w:rFonts w:ascii="Georgia" w:hAnsi="Georgia"/>
          <w:lang w:val="fr-BE"/>
        </w:rPr>
        <w:t>)</w:t>
      </w:r>
      <w:bookmarkEnd w:id="153"/>
      <w:bookmarkEnd w:id="154"/>
      <w:bookmarkEnd w:id="155"/>
    </w:p>
    <w:p w14:paraId="30C319CD" w14:textId="77777777" w:rsidR="00DB1E62" w:rsidRPr="00601EC8" w:rsidRDefault="00DB1E62" w:rsidP="007C2AF2">
      <w:pPr>
        <w:pStyle w:val="BTCtextCTB"/>
        <w:rPr>
          <w:rFonts w:ascii="Georgia" w:eastAsia="Calibri" w:hAnsi="Georgia"/>
          <w:color w:val="585756"/>
          <w:kern w:val="18"/>
          <w:sz w:val="20"/>
          <w:szCs w:val="22"/>
        </w:rPr>
      </w:pPr>
      <w:r w:rsidRPr="00601EC8">
        <w:rPr>
          <w:rFonts w:ascii="Georgia" w:eastAsia="Calibri" w:hAnsi="Georgia"/>
          <w:color w:val="585756"/>
          <w:kern w:val="18"/>
          <w:sz w:val="20"/>
          <w:szCs w:val="22"/>
        </w:rPr>
        <w:t xml:space="preserve">L’adjudicataire envoie les factures (en un seul exemplaire) et le procès-verbal de réception du marché (exemplaire original) à l’adresse suivante : </w:t>
      </w:r>
    </w:p>
    <w:p w14:paraId="6A7622A8" w14:textId="77777777" w:rsidR="00DB1E62" w:rsidRPr="00601EC8" w:rsidRDefault="00DB1E62" w:rsidP="007C2AF2">
      <w:pPr>
        <w:pStyle w:val="BTCtextCTB"/>
        <w:rPr>
          <w:rFonts w:ascii="Georgia" w:eastAsia="Calibri" w:hAnsi="Georgia"/>
          <w:b/>
          <w:bCs/>
          <w:color w:val="585756"/>
          <w:kern w:val="18"/>
          <w:sz w:val="20"/>
          <w:szCs w:val="22"/>
        </w:rPr>
      </w:pPr>
      <w:proofErr w:type="spellStart"/>
      <w:r w:rsidRPr="00601EC8">
        <w:rPr>
          <w:rFonts w:ascii="Georgia" w:eastAsia="Calibri" w:hAnsi="Georgia"/>
          <w:b/>
          <w:bCs/>
          <w:color w:val="585756"/>
          <w:kern w:val="18"/>
          <w:sz w:val="20"/>
          <w:szCs w:val="22"/>
        </w:rPr>
        <w:t>Enabel</w:t>
      </w:r>
      <w:proofErr w:type="spellEnd"/>
      <w:r w:rsidRPr="00601EC8">
        <w:rPr>
          <w:rFonts w:ascii="Georgia" w:eastAsia="Calibri" w:hAnsi="Georgia"/>
          <w:b/>
          <w:bCs/>
          <w:color w:val="585756"/>
          <w:kern w:val="18"/>
          <w:sz w:val="20"/>
          <w:szCs w:val="22"/>
        </w:rPr>
        <w:t xml:space="preserve">, Agence belge de développement, 64, Avenue </w:t>
      </w:r>
      <w:proofErr w:type="spellStart"/>
      <w:r w:rsidRPr="00601EC8">
        <w:rPr>
          <w:rFonts w:ascii="Georgia" w:eastAsia="Calibri" w:hAnsi="Georgia"/>
          <w:b/>
          <w:bCs/>
          <w:color w:val="585756"/>
          <w:kern w:val="18"/>
          <w:sz w:val="20"/>
          <w:szCs w:val="22"/>
        </w:rPr>
        <w:t>Lusambo</w:t>
      </w:r>
      <w:proofErr w:type="spellEnd"/>
      <w:r w:rsidRPr="00601EC8">
        <w:rPr>
          <w:rFonts w:ascii="Georgia" w:eastAsia="Calibri" w:hAnsi="Georgia"/>
          <w:b/>
          <w:bCs/>
          <w:color w:val="585756"/>
          <w:kern w:val="18"/>
          <w:sz w:val="20"/>
          <w:szCs w:val="22"/>
        </w:rPr>
        <w:t>, Quartier Lumumba, C/</w:t>
      </w:r>
      <w:proofErr w:type="spellStart"/>
      <w:r w:rsidRPr="00601EC8">
        <w:rPr>
          <w:rFonts w:ascii="Georgia" w:eastAsia="Calibri" w:hAnsi="Georgia"/>
          <w:b/>
          <w:bCs/>
          <w:color w:val="585756"/>
          <w:kern w:val="18"/>
          <w:sz w:val="20"/>
          <w:szCs w:val="22"/>
        </w:rPr>
        <w:t>Kanshi</w:t>
      </w:r>
      <w:proofErr w:type="spellEnd"/>
      <w:r w:rsidRPr="00601EC8">
        <w:rPr>
          <w:rFonts w:ascii="Georgia" w:eastAsia="Calibri" w:hAnsi="Georgia"/>
          <w:b/>
          <w:bCs/>
          <w:color w:val="585756"/>
          <w:kern w:val="18"/>
          <w:sz w:val="20"/>
          <w:szCs w:val="22"/>
        </w:rPr>
        <w:t xml:space="preserve"> MBUJI MAYI – R.D CONGO </w:t>
      </w:r>
    </w:p>
    <w:p w14:paraId="4B0A622C" w14:textId="77777777" w:rsidR="00DB1E62" w:rsidRPr="00601EC8" w:rsidRDefault="00DB1E62" w:rsidP="007C2AF2">
      <w:pPr>
        <w:pStyle w:val="BTCtextCTB"/>
        <w:rPr>
          <w:rFonts w:ascii="Georgia" w:eastAsia="Calibri" w:hAnsi="Georgia"/>
          <w:color w:val="585756"/>
          <w:kern w:val="18"/>
          <w:sz w:val="20"/>
          <w:szCs w:val="22"/>
        </w:rPr>
      </w:pPr>
      <w:r w:rsidRPr="00601EC8">
        <w:rPr>
          <w:rFonts w:ascii="Georgia" w:eastAsia="Calibri" w:hAnsi="Georgia"/>
          <w:color w:val="585756"/>
          <w:kern w:val="18"/>
          <w:sz w:val="20"/>
          <w:szCs w:val="22"/>
        </w:rPr>
        <w:t xml:space="preserve">Seules les livraisons exécutées de manière correcte pourront être facturés. </w:t>
      </w:r>
    </w:p>
    <w:p w14:paraId="07529187" w14:textId="77777777" w:rsidR="00DB1E62" w:rsidRPr="00601EC8" w:rsidRDefault="00DB1E62" w:rsidP="007C2AF2">
      <w:pPr>
        <w:pStyle w:val="BTCtextCTB"/>
        <w:rPr>
          <w:rFonts w:ascii="Georgia" w:eastAsia="Calibri" w:hAnsi="Georgia"/>
          <w:color w:val="585756"/>
          <w:kern w:val="18"/>
          <w:sz w:val="20"/>
          <w:szCs w:val="22"/>
        </w:rPr>
      </w:pPr>
      <w:r w:rsidRPr="00601EC8">
        <w:rPr>
          <w:rFonts w:ascii="Georgia" w:eastAsia="Calibri" w:hAnsi="Georgia"/>
          <w:color w:val="585756"/>
          <w:kern w:val="18"/>
          <w:sz w:val="20"/>
          <w:szCs w:val="22"/>
        </w:rPr>
        <w:t xml:space="preserve">Le pouvoir adjudicateur dispose d'un délai de vérification de trente jours à compter de la date de la fin des fournitures, constatée conformément aux modalités fixées dans les documents du marché, pour procéder aux formalités de réception technique et de réception provisoire et en notifier le résultat au fournisseur. </w:t>
      </w:r>
    </w:p>
    <w:p w14:paraId="3C3AFB46" w14:textId="77777777" w:rsidR="00DB1E62" w:rsidRPr="00601EC8" w:rsidRDefault="00DB1E62" w:rsidP="007C2AF2">
      <w:pPr>
        <w:pStyle w:val="BTCtextCTB"/>
        <w:rPr>
          <w:rFonts w:ascii="Georgia" w:eastAsia="Calibri" w:hAnsi="Georgia"/>
          <w:color w:val="585756"/>
          <w:kern w:val="18"/>
          <w:sz w:val="20"/>
          <w:szCs w:val="22"/>
        </w:rPr>
      </w:pPr>
      <w:r w:rsidRPr="00601EC8">
        <w:rPr>
          <w:rFonts w:ascii="Georgia" w:eastAsia="Calibri" w:hAnsi="Georgia"/>
          <w:color w:val="585756"/>
          <w:kern w:val="18"/>
          <w:sz w:val="20"/>
          <w:szCs w:val="22"/>
        </w:rPr>
        <w:t xml:space="preserve">Le paiement du montant dû au fournisseur doit intervenir dans le délai de paiement de trente jours à compter de l'échéance du délai de vérification ou à compter du lendemain du dernier jour du délai de vérification si ce délai est inférieur à trente jours. Et pour autant que le pouvoir adjudicateur soit, en même temps, en possession de la facture régulièrement établie ainsi que d’autres documents éventuellement exigés. </w:t>
      </w:r>
    </w:p>
    <w:p w14:paraId="053669F0" w14:textId="77777777" w:rsidR="00DB1E62" w:rsidRPr="00601EC8" w:rsidRDefault="00DB1E62" w:rsidP="007C2AF2">
      <w:pPr>
        <w:pStyle w:val="BTCtextCTB"/>
        <w:rPr>
          <w:rFonts w:ascii="Georgia" w:eastAsia="Calibri" w:hAnsi="Georgia"/>
          <w:color w:val="585756"/>
          <w:kern w:val="18"/>
          <w:sz w:val="20"/>
          <w:szCs w:val="22"/>
        </w:rPr>
      </w:pPr>
      <w:r w:rsidRPr="00601EC8">
        <w:rPr>
          <w:rFonts w:ascii="Georgia" w:eastAsia="Calibri" w:hAnsi="Georgia"/>
          <w:color w:val="585756"/>
          <w:kern w:val="18"/>
          <w:sz w:val="20"/>
          <w:szCs w:val="22"/>
        </w:rPr>
        <w:t xml:space="preserve">Lorsque les documents du marché ne prévoient pas une déclaration de créance séparée, la facture vaut déclaration de créance. </w:t>
      </w:r>
    </w:p>
    <w:p w14:paraId="5155C705" w14:textId="77777777" w:rsidR="00DB1E62" w:rsidRPr="00601EC8" w:rsidRDefault="00DB1E62" w:rsidP="007C2AF2">
      <w:pPr>
        <w:pStyle w:val="BTCtextCTB"/>
        <w:rPr>
          <w:rFonts w:ascii="Georgia" w:eastAsia="Calibri" w:hAnsi="Georgia"/>
          <w:color w:val="585756"/>
          <w:kern w:val="18"/>
          <w:sz w:val="20"/>
          <w:szCs w:val="22"/>
        </w:rPr>
      </w:pPr>
      <w:r w:rsidRPr="00601EC8">
        <w:rPr>
          <w:rFonts w:ascii="Georgia" w:eastAsia="Calibri" w:hAnsi="Georgia"/>
          <w:b/>
          <w:bCs/>
          <w:color w:val="585756"/>
          <w:kern w:val="18"/>
          <w:sz w:val="20"/>
          <w:szCs w:val="22"/>
        </w:rPr>
        <w:t>La facture doit être libellée en EURO</w:t>
      </w:r>
      <w:r w:rsidRPr="00601EC8">
        <w:rPr>
          <w:rFonts w:ascii="Georgia" w:eastAsia="Calibri" w:hAnsi="Georgia"/>
          <w:color w:val="585756"/>
          <w:kern w:val="18"/>
          <w:sz w:val="20"/>
          <w:szCs w:val="22"/>
        </w:rPr>
        <w:t xml:space="preserve">. </w:t>
      </w:r>
    </w:p>
    <w:p w14:paraId="2032CEA0" w14:textId="77777777" w:rsidR="00DB1E62" w:rsidRPr="00601EC8" w:rsidRDefault="00DB1E62" w:rsidP="007C2AF2">
      <w:pPr>
        <w:pStyle w:val="BTCtextCTB"/>
        <w:rPr>
          <w:rFonts w:ascii="Georgia" w:eastAsia="Calibri" w:hAnsi="Georgia"/>
          <w:color w:val="585756"/>
          <w:kern w:val="18"/>
          <w:sz w:val="20"/>
          <w:szCs w:val="22"/>
        </w:rPr>
      </w:pPr>
      <w:r w:rsidRPr="00601EC8">
        <w:rPr>
          <w:rFonts w:ascii="Georgia" w:eastAsia="Calibri" w:hAnsi="Georgia"/>
          <w:color w:val="585756"/>
          <w:kern w:val="18"/>
          <w:sz w:val="20"/>
          <w:szCs w:val="22"/>
        </w:rPr>
        <w:t xml:space="preserve">Afin que </w:t>
      </w:r>
      <w:proofErr w:type="spellStart"/>
      <w:r w:rsidRPr="00601EC8">
        <w:rPr>
          <w:rFonts w:ascii="Georgia" w:eastAsia="Calibri" w:hAnsi="Georgia"/>
          <w:color w:val="585756"/>
          <w:kern w:val="18"/>
          <w:sz w:val="20"/>
          <w:szCs w:val="22"/>
        </w:rPr>
        <w:t>Enabel</w:t>
      </w:r>
      <w:proofErr w:type="spellEnd"/>
      <w:r w:rsidRPr="00601EC8">
        <w:rPr>
          <w:rFonts w:ascii="Georgia" w:eastAsia="Calibri" w:hAnsi="Georgia"/>
          <w:color w:val="585756"/>
          <w:kern w:val="18"/>
          <w:sz w:val="20"/>
          <w:szCs w:val="22"/>
        </w:rPr>
        <w:t xml:space="preserve"> puisse obtenir les documents d’exonération de la TVA et de dédouanement dans les plus brefs délais, la facture originale et tous les documents ad hoc seront transmis dès que possible avant la réception provisoire. </w:t>
      </w:r>
    </w:p>
    <w:p w14:paraId="6E52DD56" w14:textId="582D8446" w:rsidR="007C2AF2" w:rsidRPr="00601EC8" w:rsidRDefault="00DB1E62" w:rsidP="005F2003">
      <w:pPr>
        <w:pStyle w:val="BTCtextCTB"/>
        <w:rPr>
          <w:rFonts w:ascii="Georgia" w:eastAsia="Calibri" w:hAnsi="Georgia"/>
          <w:color w:val="585756"/>
          <w:kern w:val="18"/>
          <w:sz w:val="20"/>
          <w:szCs w:val="22"/>
        </w:rPr>
      </w:pPr>
      <w:r w:rsidRPr="00601EC8">
        <w:rPr>
          <w:rFonts w:ascii="Georgia" w:eastAsia="Calibri" w:hAnsi="Georgia"/>
          <w:color w:val="585756"/>
          <w:kern w:val="18"/>
          <w:sz w:val="20"/>
          <w:szCs w:val="22"/>
        </w:rPr>
        <w:t xml:space="preserve">Aucune avance ne peut être demandée par l’adjudicataire et le paiement sera effectué après réception provisoire de chaque livraison faisant l’objet d’une même commande. </w:t>
      </w:r>
    </w:p>
    <w:p w14:paraId="53DE9D59" w14:textId="77777777" w:rsidR="005F2003" w:rsidRPr="00601EC8" w:rsidRDefault="005F2003" w:rsidP="000534B9">
      <w:pPr>
        <w:pStyle w:val="Titre2"/>
        <w:keepLines w:val="0"/>
        <w:widowControl w:val="0"/>
        <w:tabs>
          <w:tab w:val="num" w:pos="576"/>
        </w:tabs>
        <w:suppressAutoHyphens/>
        <w:spacing w:after="240"/>
        <w:rPr>
          <w:rFonts w:ascii="Georgia" w:hAnsi="Georgia"/>
        </w:rPr>
      </w:pPr>
      <w:bookmarkStart w:id="156" w:name="_Toc361393832"/>
      <w:bookmarkStart w:id="157" w:name="_Toc361408334"/>
      <w:bookmarkStart w:id="158" w:name="_Toc185197115"/>
      <w:r w:rsidRPr="00601EC8">
        <w:rPr>
          <w:rFonts w:ascii="Georgia" w:hAnsi="Georgia"/>
        </w:rPr>
        <w:t>Litiges (art. 73)</w:t>
      </w:r>
      <w:bookmarkEnd w:id="156"/>
      <w:bookmarkEnd w:id="157"/>
      <w:bookmarkEnd w:id="158"/>
    </w:p>
    <w:p w14:paraId="1E475259" w14:textId="77777777" w:rsidR="005F2003" w:rsidRPr="00601EC8" w:rsidRDefault="005F2003" w:rsidP="005F2003">
      <w:pPr>
        <w:pStyle w:val="BTCtextCTB"/>
        <w:rPr>
          <w:rFonts w:ascii="Georgia" w:eastAsia="Calibri" w:hAnsi="Georgia"/>
          <w:color w:val="585756"/>
          <w:kern w:val="18"/>
          <w:sz w:val="20"/>
          <w:szCs w:val="22"/>
        </w:rPr>
      </w:pPr>
      <w:r w:rsidRPr="00601EC8">
        <w:rPr>
          <w:rFonts w:ascii="Georgia" w:eastAsia="Calibri" w:hAnsi="Georgia"/>
          <w:color w:val="585756"/>
          <w:kern w:val="18"/>
          <w:sz w:val="20"/>
          <w:szCs w:val="22"/>
        </w:rPr>
        <w:t>Tous les litiges relatifs à l’exécution de ce marché sont exclusivement tranchés par les tribunaux compétents de l’arrondissement judiciaire de Bruxelles. La langue véhiculaire est le français ou le néerlandais.</w:t>
      </w:r>
    </w:p>
    <w:p w14:paraId="312EF334" w14:textId="77777777" w:rsidR="005F2003" w:rsidRPr="00601EC8" w:rsidRDefault="005F2003" w:rsidP="005F2003">
      <w:pPr>
        <w:pStyle w:val="BTCtextCTB"/>
        <w:rPr>
          <w:rFonts w:ascii="Georgia" w:eastAsia="Calibri" w:hAnsi="Georgia"/>
          <w:color w:val="585756"/>
          <w:kern w:val="18"/>
          <w:sz w:val="20"/>
          <w:szCs w:val="22"/>
        </w:rPr>
      </w:pPr>
      <w:r w:rsidRPr="00601EC8">
        <w:rPr>
          <w:rFonts w:ascii="Georgia" w:eastAsia="Calibri" w:hAnsi="Georgia"/>
          <w:color w:val="585756"/>
          <w:kern w:val="18"/>
          <w:sz w:val="20"/>
          <w:szCs w:val="22"/>
        </w:rPr>
        <w:t>Le pouvoir adjudicateur n’est en aucun cas responsable des dommages causés à des personnes ou à des biens qui sont la conséquence directe ou indirecte des activités nécessaires à l’exécution de ce marché. L’adjudicataire garantit le pouvoir adjudicateur contre toute action en dommages et intérêts par des tiers à cet égard.</w:t>
      </w:r>
    </w:p>
    <w:p w14:paraId="7134E7AE" w14:textId="77777777" w:rsidR="005F2003" w:rsidRPr="00601EC8" w:rsidRDefault="005F2003" w:rsidP="005F2003">
      <w:pPr>
        <w:pStyle w:val="BTCtextCTB"/>
        <w:rPr>
          <w:rFonts w:ascii="Georgia" w:eastAsia="Calibri" w:hAnsi="Georgia"/>
          <w:color w:val="585756"/>
          <w:kern w:val="18"/>
          <w:sz w:val="20"/>
          <w:szCs w:val="22"/>
        </w:rPr>
      </w:pPr>
      <w:r w:rsidRPr="00601EC8">
        <w:rPr>
          <w:rFonts w:ascii="Georgia" w:eastAsia="Calibri" w:hAnsi="Georgia"/>
          <w:color w:val="585756"/>
          <w:kern w:val="18"/>
          <w:sz w:val="20"/>
          <w:szCs w:val="22"/>
        </w:rPr>
        <w:t xml:space="preserve">En cas de « litige », c’est-à-dire d’action en justice, la correspondance devra (également) être envoyée à l’adresse suivante : </w:t>
      </w:r>
    </w:p>
    <w:p w14:paraId="15A8FD98" w14:textId="5B681F1F" w:rsidR="005F2003" w:rsidRPr="00601EC8" w:rsidRDefault="007C2AF2" w:rsidP="005F2003">
      <w:pPr>
        <w:pStyle w:val="BTCtextCTB"/>
        <w:rPr>
          <w:rFonts w:ascii="Georgia" w:eastAsia="Calibri" w:hAnsi="Georgia"/>
          <w:color w:val="585756"/>
          <w:kern w:val="18"/>
          <w:sz w:val="20"/>
          <w:szCs w:val="22"/>
        </w:rPr>
      </w:pPr>
      <w:r w:rsidRPr="00601EC8">
        <w:rPr>
          <w:rFonts w:ascii="Georgia" w:eastAsia="Calibri" w:hAnsi="Georgia"/>
          <w:color w:val="585756"/>
          <w:kern w:val="18"/>
          <w:sz w:val="20"/>
          <w:szCs w:val="22"/>
        </w:rPr>
        <w:t xml:space="preserve">Agence belge de développement - </w:t>
      </w:r>
      <w:proofErr w:type="spellStart"/>
      <w:r w:rsidRPr="00601EC8">
        <w:rPr>
          <w:rFonts w:ascii="Georgia" w:eastAsia="Calibri" w:hAnsi="Georgia"/>
          <w:color w:val="585756"/>
          <w:kern w:val="18"/>
          <w:sz w:val="20"/>
          <w:szCs w:val="22"/>
        </w:rPr>
        <w:t>Enabel</w:t>
      </w:r>
      <w:proofErr w:type="spellEnd"/>
    </w:p>
    <w:p w14:paraId="0F155B9B" w14:textId="77777777" w:rsidR="005F2003" w:rsidRPr="00601EC8" w:rsidRDefault="005F2003" w:rsidP="005F2003">
      <w:pPr>
        <w:pStyle w:val="BTCtextCTB"/>
        <w:rPr>
          <w:rFonts w:ascii="Georgia" w:eastAsia="Calibri" w:hAnsi="Georgia"/>
          <w:color w:val="585756"/>
          <w:kern w:val="18"/>
          <w:sz w:val="20"/>
          <w:szCs w:val="22"/>
        </w:rPr>
      </w:pPr>
      <w:r w:rsidRPr="00601EC8">
        <w:rPr>
          <w:rFonts w:ascii="Georgia" w:eastAsia="Calibri" w:hAnsi="Georgia"/>
          <w:color w:val="585756"/>
          <w:kern w:val="18"/>
          <w:sz w:val="20"/>
          <w:szCs w:val="22"/>
        </w:rPr>
        <w:t>Cellule juridique du service Logistique et Achats (L&amp;A)</w:t>
      </w:r>
    </w:p>
    <w:p w14:paraId="4168034E" w14:textId="77777777" w:rsidR="005F2003" w:rsidRPr="00601EC8" w:rsidRDefault="005F2003" w:rsidP="005F2003">
      <w:pPr>
        <w:pStyle w:val="BTCtextCTB"/>
        <w:rPr>
          <w:rFonts w:ascii="Georgia" w:eastAsia="Calibri" w:hAnsi="Georgia"/>
          <w:color w:val="585756"/>
          <w:kern w:val="18"/>
          <w:sz w:val="20"/>
          <w:szCs w:val="22"/>
        </w:rPr>
      </w:pPr>
      <w:r w:rsidRPr="00601EC8">
        <w:rPr>
          <w:rFonts w:ascii="Georgia" w:eastAsia="Calibri" w:hAnsi="Georgia"/>
          <w:color w:val="585756"/>
          <w:kern w:val="18"/>
          <w:sz w:val="20"/>
          <w:szCs w:val="22"/>
        </w:rPr>
        <w:t>À l’attention de Mme Inge Janssens</w:t>
      </w:r>
    </w:p>
    <w:p w14:paraId="4E539171" w14:textId="77777777" w:rsidR="005F2003" w:rsidRPr="00601EC8" w:rsidRDefault="005F2003" w:rsidP="005F2003">
      <w:pPr>
        <w:pStyle w:val="BTCtextCTB"/>
        <w:rPr>
          <w:rFonts w:ascii="Georgia" w:eastAsia="Calibri" w:hAnsi="Georgia"/>
          <w:color w:val="585756"/>
          <w:kern w:val="18"/>
          <w:sz w:val="20"/>
          <w:szCs w:val="22"/>
        </w:rPr>
      </w:pPr>
      <w:proofErr w:type="gramStart"/>
      <w:r w:rsidRPr="00601EC8">
        <w:rPr>
          <w:rFonts w:ascii="Georgia" w:eastAsia="Calibri" w:hAnsi="Georgia"/>
          <w:color w:val="585756"/>
          <w:kern w:val="18"/>
          <w:sz w:val="20"/>
          <w:szCs w:val="22"/>
        </w:rPr>
        <w:t>rue</w:t>
      </w:r>
      <w:proofErr w:type="gramEnd"/>
      <w:r w:rsidRPr="00601EC8">
        <w:rPr>
          <w:rFonts w:ascii="Georgia" w:eastAsia="Calibri" w:hAnsi="Georgia"/>
          <w:color w:val="585756"/>
          <w:kern w:val="18"/>
          <w:sz w:val="20"/>
          <w:szCs w:val="22"/>
        </w:rPr>
        <w:t xml:space="preserve"> Haute 147</w:t>
      </w:r>
    </w:p>
    <w:p w14:paraId="76FF682D" w14:textId="77777777" w:rsidR="005F2003" w:rsidRPr="00601EC8" w:rsidRDefault="005F2003" w:rsidP="005F2003">
      <w:pPr>
        <w:pStyle w:val="BTCtextCTB"/>
        <w:rPr>
          <w:rFonts w:ascii="Georgia" w:eastAsia="Calibri" w:hAnsi="Georgia"/>
          <w:color w:val="585756"/>
          <w:kern w:val="18"/>
          <w:sz w:val="20"/>
          <w:szCs w:val="22"/>
        </w:rPr>
      </w:pPr>
      <w:r w:rsidRPr="00601EC8">
        <w:rPr>
          <w:rFonts w:ascii="Georgia" w:eastAsia="Calibri" w:hAnsi="Georgia"/>
          <w:color w:val="585756"/>
          <w:kern w:val="18"/>
          <w:sz w:val="20"/>
          <w:szCs w:val="22"/>
        </w:rPr>
        <w:t>1000 Bruxelles</w:t>
      </w:r>
    </w:p>
    <w:p w14:paraId="3F4C752B" w14:textId="0D4C5E3A" w:rsidR="005F2003" w:rsidRPr="00601EC8" w:rsidRDefault="007C2AF2" w:rsidP="005F2003">
      <w:pPr>
        <w:pStyle w:val="BTCtextCTB"/>
        <w:rPr>
          <w:rFonts w:ascii="Georgia" w:eastAsia="Calibri" w:hAnsi="Georgia"/>
          <w:color w:val="585756"/>
          <w:kern w:val="18"/>
          <w:sz w:val="20"/>
          <w:szCs w:val="22"/>
        </w:rPr>
      </w:pPr>
      <w:r w:rsidRPr="00601EC8">
        <w:rPr>
          <w:rFonts w:ascii="Georgia" w:eastAsia="Calibri" w:hAnsi="Georgia"/>
          <w:color w:val="585756"/>
          <w:kern w:val="18"/>
          <w:sz w:val="20"/>
          <w:szCs w:val="22"/>
        </w:rPr>
        <w:t>Belgique</w:t>
      </w:r>
    </w:p>
    <w:p w14:paraId="447EDB80" w14:textId="77777777" w:rsidR="007C2AF2" w:rsidRPr="00601EC8" w:rsidRDefault="007C2AF2" w:rsidP="005F2003">
      <w:pPr>
        <w:pStyle w:val="BTCtextCTB"/>
        <w:rPr>
          <w:rFonts w:ascii="Georgia" w:eastAsia="Calibri" w:hAnsi="Georgia"/>
          <w:color w:val="585756"/>
          <w:kern w:val="18"/>
          <w:sz w:val="20"/>
          <w:szCs w:val="22"/>
        </w:rPr>
      </w:pPr>
    </w:p>
    <w:p w14:paraId="4D813E84" w14:textId="7C82BEC4" w:rsidR="007C2AF2" w:rsidRPr="00601EC8" w:rsidRDefault="007C2AF2" w:rsidP="007C2AF2">
      <w:pPr>
        <w:pStyle w:val="Titre2"/>
        <w:keepLines w:val="0"/>
        <w:widowControl w:val="0"/>
        <w:tabs>
          <w:tab w:val="num" w:pos="576"/>
        </w:tabs>
        <w:suppressAutoHyphens/>
        <w:spacing w:after="240"/>
        <w:rPr>
          <w:rFonts w:ascii="Georgia" w:hAnsi="Georgia"/>
        </w:rPr>
      </w:pPr>
      <w:bookmarkStart w:id="159" w:name="_Toc185197116"/>
      <w:r w:rsidRPr="00601EC8">
        <w:rPr>
          <w:rFonts w:ascii="Georgia" w:hAnsi="Georgia"/>
        </w:rPr>
        <w:t>Obligations du pouvoir adjudicateur (art.136)</w:t>
      </w:r>
      <w:bookmarkEnd w:id="159"/>
    </w:p>
    <w:p w14:paraId="72483979" w14:textId="77777777" w:rsidR="007C2AF2" w:rsidRPr="00601EC8" w:rsidRDefault="007C2AF2" w:rsidP="007C2AF2">
      <w:pPr>
        <w:pStyle w:val="BTCtextCTB"/>
        <w:rPr>
          <w:rFonts w:ascii="Georgia" w:eastAsia="Calibri" w:hAnsi="Georgia"/>
          <w:color w:val="585756"/>
          <w:kern w:val="18"/>
          <w:sz w:val="20"/>
          <w:szCs w:val="22"/>
        </w:rPr>
      </w:pPr>
      <w:r w:rsidRPr="00601EC8">
        <w:rPr>
          <w:rFonts w:ascii="Georgia" w:eastAsia="Calibri" w:hAnsi="Georgia"/>
          <w:color w:val="585756"/>
          <w:kern w:val="18"/>
          <w:sz w:val="20"/>
          <w:szCs w:val="22"/>
        </w:rPr>
        <w:t>Le pouvoir adjudicateur est tenu :</w:t>
      </w:r>
    </w:p>
    <w:p w14:paraId="57D1C9E5" w14:textId="04683CBD" w:rsidR="007C2AF2" w:rsidRPr="00601EC8" w:rsidRDefault="007C2AF2" w:rsidP="007C2AF2">
      <w:pPr>
        <w:pStyle w:val="BTCtextCTB"/>
        <w:rPr>
          <w:rFonts w:ascii="Georgia" w:eastAsia="Calibri" w:hAnsi="Georgia"/>
          <w:color w:val="585756"/>
          <w:kern w:val="18"/>
          <w:sz w:val="20"/>
          <w:szCs w:val="22"/>
        </w:rPr>
      </w:pPr>
      <w:r w:rsidRPr="00601EC8">
        <w:rPr>
          <w:rFonts w:ascii="Georgia" w:eastAsia="Calibri" w:hAnsi="Georgia"/>
          <w:color w:val="585756"/>
          <w:kern w:val="18"/>
          <w:sz w:val="20"/>
          <w:szCs w:val="22"/>
        </w:rPr>
        <w:t xml:space="preserve">1° d’utiliser les fournitures pour les besoins prévus au marché et conformément aux notes techniques d’utilisation fournies par le </w:t>
      </w:r>
      <w:r w:rsidR="00DB1E62" w:rsidRPr="00601EC8">
        <w:rPr>
          <w:rFonts w:ascii="Georgia" w:eastAsia="Calibri" w:hAnsi="Georgia"/>
          <w:color w:val="585756"/>
          <w:kern w:val="18"/>
          <w:sz w:val="20"/>
          <w:szCs w:val="22"/>
        </w:rPr>
        <w:t>fournisseur ;</w:t>
      </w:r>
    </w:p>
    <w:p w14:paraId="263B489C" w14:textId="3BD59359" w:rsidR="007C2AF2" w:rsidRPr="00601EC8" w:rsidRDefault="007C2AF2" w:rsidP="007C2AF2">
      <w:pPr>
        <w:pStyle w:val="BTCtextCTB"/>
        <w:rPr>
          <w:rFonts w:ascii="Georgia" w:eastAsia="Calibri" w:hAnsi="Georgia"/>
          <w:color w:val="585756"/>
          <w:kern w:val="18"/>
          <w:sz w:val="20"/>
          <w:szCs w:val="22"/>
        </w:rPr>
      </w:pPr>
      <w:r w:rsidRPr="00601EC8">
        <w:rPr>
          <w:rFonts w:ascii="Georgia" w:eastAsia="Calibri" w:hAnsi="Georgia"/>
          <w:color w:val="585756"/>
          <w:kern w:val="18"/>
          <w:sz w:val="20"/>
          <w:szCs w:val="22"/>
        </w:rPr>
        <w:t xml:space="preserve">2° de n’apporter aucune transformation aux fournitures sans l’accord écrit et préalable du fournisseur. </w:t>
      </w:r>
      <w:r>
        <w:rPr>
          <w:rFonts w:ascii="Georgia" w:eastAsia="Calibri" w:hAnsi="Georgia"/>
          <w:color w:val="585756"/>
          <w:kern w:val="18"/>
          <w:sz w:val="20"/>
          <w:szCs w:val="22"/>
          <w:highlight w:val="lightGray"/>
        </w:rPr>
        <w:t xml:space="preserve"> Sauf disposition contraire dans les documents du marché.</w:t>
      </w:r>
    </w:p>
    <w:p w14:paraId="4B5D4A29" w14:textId="77777777" w:rsidR="007C2AF2" w:rsidRPr="00601EC8" w:rsidRDefault="007C2AF2" w:rsidP="007C2AF2">
      <w:pPr>
        <w:pStyle w:val="BTCtextCTB"/>
        <w:rPr>
          <w:rFonts w:ascii="Georgia" w:eastAsia="Calibri" w:hAnsi="Georgia"/>
          <w:color w:val="585756"/>
          <w:kern w:val="18"/>
          <w:sz w:val="20"/>
          <w:szCs w:val="22"/>
        </w:rPr>
      </w:pPr>
    </w:p>
    <w:p w14:paraId="54F2D74B" w14:textId="42F91F09" w:rsidR="007C2AF2" w:rsidRPr="00601EC8" w:rsidRDefault="007C2AF2" w:rsidP="007C2AF2">
      <w:pPr>
        <w:pStyle w:val="Titre2"/>
        <w:keepLines w:val="0"/>
        <w:widowControl w:val="0"/>
        <w:tabs>
          <w:tab w:val="num" w:pos="576"/>
        </w:tabs>
        <w:suppressAutoHyphens/>
        <w:spacing w:after="240"/>
        <w:rPr>
          <w:rFonts w:ascii="Georgia" w:hAnsi="Georgia"/>
        </w:rPr>
      </w:pPr>
      <w:bookmarkStart w:id="160" w:name="_Toc185197117"/>
      <w:r w:rsidRPr="00601EC8">
        <w:rPr>
          <w:rFonts w:ascii="Georgia" w:hAnsi="Georgia"/>
        </w:rPr>
        <w:t>Obligations du fournisseur (art. 137 et 138)</w:t>
      </w:r>
      <w:bookmarkEnd w:id="160"/>
    </w:p>
    <w:p w14:paraId="033A2E45" w14:textId="77777777" w:rsidR="007C2AF2" w:rsidRPr="00601EC8" w:rsidRDefault="007C2AF2" w:rsidP="007C2AF2">
      <w:pPr>
        <w:pStyle w:val="BTCtextCTB"/>
        <w:rPr>
          <w:rFonts w:ascii="Georgia" w:eastAsia="Calibri" w:hAnsi="Georgia"/>
          <w:color w:val="585756"/>
          <w:kern w:val="18"/>
          <w:sz w:val="20"/>
          <w:szCs w:val="22"/>
        </w:rPr>
      </w:pPr>
      <w:r w:rsidRPr="00601EC8">
        <w:rPr>
          <w:rFonts w:ascii="Georgia" w:eastAsia="Calibri" w:hAnsi="Georgia"/>
          <w:color w:val="585756"/>
          <w:kern w:val="18"/>
          <w:sz w:val="20"/>
          <w:szCs w:val="22"/>
        </w:rPr>
        <w:t>Le fournisseur est tenu :</w:t>
      </w:r>
    </w:p>
    <w:p w14:paraId="6A0DAE42" w14:textId="0F6703E7" w:rsidR="007C2AF2" w:rsidRPr="00601EC8" w:rsidRDefault="007C2AF2" w:rsidP="007C2AF2">
      <w:pPr>
        <w:pStyle w:val="BTCtextCTB"/>
        <w:rPr>
          <w:rFonts w:ascii="Georgia" w:eastAsia="Calibri" w:hAnsi="Georgia"/>
          <w:color w:val="585756"/>
          <w:kern w:val="18"/>
          <w:sz w:val="20"/>
          <w:szCs w:val="22"/>
        </w:rPr>
      </w:pPr>
      <w:r w:rsidRPr="00601EC8">
        <w:rPr>
          <w:rFonts w:ascii="Georgia" w:eastAsia="Calibri" w:hAnsi="Georgia"/>
          <w:color w:val="585756"/>
          <w:kern w:val="18"/>
          <w:sz w:val="20"/>
          <w:szCs w:val="22"/>
        </w:rPr>
        <w:t xml:space="preserve">1° de mettre les fournitures à la disposition du pouvoir adjudicateur dans les délais prévus par les documents du </w:t>
      </w:r>
      <w:r w:rsidR="00DB1E62" w:rsidRPr="00601EC8">
        <w:rPr>
          <w:rFonts w:ascii="Georgia" w:eastAsia="Calibri" w:hAnsi="Georgia"/>
          <w:color w:val="585756"/>
          <w:kern w:val="18"/>
          <w:sz w:val="20"/>
          <w:szCs w:val="22"/>
        </w:rPr>
        <w:t>marché ;</w:t>
      </w:r>
    </w:p>
    <w:p w14:paraId="3C259D23" w14:textId="66F7F1E0" w:rsidR="007C2AF2" w:rsidRPr="00601EC8" w:rsidRDefault="007C2AF2" w:rsidP="007C2AF2">
      <w:pPr>
        <w:pStyle w:val="BTCtextCTB"/>
        <w:rPr>
          <w:rFonts w:ascii="Georgia" w:eastAsia="Calibri" w:hAnsi="Georgia"/>
          <w:color w:val="585756"/>
          <w:kern w:val="18"/>
          <w:sz w:val="20"/>
          <w:szCs w:val="22"/>
        </w:rPr>
      </w:pPr>
      <w:r w:rsidRPr="00601EC8">
        <w:rPr>
          <w:rFonts w:ascii="Georgia" w:eastAsia="Calibri" w:hAnsi="Georgia"/>
          <w:color w:val="585756"/>
          <w:kern w:val="18"/>
          <w:sz w:val="20"/>
          <w:szCs w:val="22"/>
        </w:rPr>
        <w:t>Lorsque la destruction totale ou partielle des fournitures survient pendant la durée du marché sans que la responsabilité du pouvoir adjudicateur soit engagée, le fournisseur les remplace ou les remet en état à ses frais dans le délai imposé.</w:t>
      </w:r>
    </w:p>
    <w:p w14:paraId="4C681315" w14:textId="2419CBED" w:rsidR="007C2AF2" w:rsidRPr="00601EC8" w:rsidRDefault="007C2AF2" w:rsidP="007C2AF2">
      <w:pPr>
        <w:pStyle w:val="Titre2"/>
        <w:keepLines w:val="0"/>
        <w:widowControl w:val="0"/>
        <w:tabs>
          <w:tab w:val="num" w:pos="576"/>
        </w:tabs>
        <w:suppressAutoHyphens/>
        <w:spacing w:after="240"/>
        <w:rPr>
          <w:rFonts w:ascii="Georgia" w:hAnsi="Georgia"/>
        </w:rPr>
      </w:pPr>
      <w:bookmarkStart w:id="161" w:name="_Toc185197118"/>
      <w:r w:rsidRPr="00601EC8">
        <w:rPr>
          <w:rFonts w:ascii="Georgia" w:hAnsi="Georgia"/>
        </w:rPr>
        <w:t xml:space="preserve">Réceptions définitives (art. 142 </w:t>
      </w:r>
      <w:r>
        <w:rPr>
          <w:rFonts w:ascii="Georgia" w:hAnsi="Georgia"/>
          <w:highlight w:val="lightGray"/>
        </w:rPr>
        <w:t>OU</w:t>
      </w:r>
      <w:r w:rsidRPr="00601EC8">
        <w:rPr>
          <w:rFonts w:ascii="Georgia" w:hAnsi="Georgia"/>
        </w:rPr>
        <w:t xml:space="preserve"> 143)</w:t>
      </w:r>
      <w:bookmarkEnd w:id="161"/>
    </w:p>
    <w:p w14:paraId="35337FA6" w14:textId="5107039B" w:rsidR="007C2AF2" w:rsidRPr="00601EC8" w:rsidRDefault="007C2AF2" w:rsidP="007C2AF2">
      <w:pPr>
        <w:pStyle w:val="BTCtextCTB"/>
        <w:rPr>
          <w:rFonts w:ascii="Georgia" w:eastAsia="Calibri" w:hAnsi="Georgia"/>
          <w:color w:val="585756"/>
          <w:kern w:val="18"/>
          <w:sz w:val="20"/>
          <w:szCs w:val="22"/>
        </w:rPr>
      </w:pPr>
      <w:r w:rsidRPr="00601EC8">
        <w:rPr>
          <w:rFonts w:ascii="Georgia" w:eastAsia="Calibri" w:hAnsi="Georgia"/>
          <w:color w:val="585756"/>
          <w:kern w:val="18"/>
          <w:sz w:val="20"/>
          <w:szCs w:val="22"/>
        </w:rPr>
        <w:t>Lorsque la fourniture a fait l’objet d’une garantie conformément à l’article 140, la réception définitive est implicite lorsque la fourniture n’a pas donné lieu à réclamation pendant le délai de garantie. Lorsque la fourniture a donné lieu à réclamation pendant le délai de garantie, un procès-verbal de réception ou de refus de réception définitive est établi dans les quinze jours précédant l’expiration dudit délai.</w:t>
      </w:r>
    </w:p>
    <w:p w14:paraId="13B4E2C5" w14:textId="29B3DEDD" w:rsidR="007C2AF2" w:rsidRPr="00601EC8" w:rsidRDefault="007C2AF2" w:rsidP="005B093C">
      <w:pPr>
        <w:pStyle w:val="Titre2"/>
        <w:keepLines w:val="0"/>
        <w:widowControl w:val="0"/>
        <w:tabs>
          <w:tab w:val="num" w:pos="576"/>
        </w:tabs>
        <w:suppressAutoHyphens/>
        <w:spacing w:after="240"/>
        <w:rPr>
          <w:rFonts w:ascii="Georgia" w:hAnsi="Georgia"/>
        </w:rPr>
      </w:pPr>
      <w:bookmarkStart w:id="162" w:name="_Toc185197119"/>
      <w:r w:rsidRPr="00601EC8">
        <w:rPr>
          <w:rFonts w:ascii="Georgia" w:hAnsi="Georgia"/>
        </w:rPr>
        <w:t>Libération de cautionnement (art. 144)</w:t>
      </w:r>
      <w:bookmarkEnd w:id="162"/>
    </w:p>
    <w:p w14:paraId="5FC8FE05" w14:textId="67A8402B" w:rsidR="007C2AF2" w:rsidRPr="00601EC8" w:rsidRDefault="007C2AF2" w:rsidP="007C2AF2">
      <w:pPr>
        <w:pStyle w:val="BTCtextCTB"/>
        <w:rPr>
          <w:rFonts w:ascii="Georgia" w:eastAsia="Calibri" w:hAnsi="Georgia"/>
          <w:color w:val="585756"/>
          <w:kern w:val="18"/>
          <w:sz w:val="20"/>
          <w:szCs w:val="22"/>
        </w:rPr>
      </w:pPr>
      <w:r w:rsidRPr="00601EC8">
        <w:rPr>
          <w:rFonts w:ascii="Georgia" w:eastAsia="Calibri" w:hAnsi="Georgia"/>
          <w:color w:val="585756"/>
          <w:kern w:val="18"/>
          <w:sz w:val="20"/>
          <w:szCs w:val="22"/>
        </w:rPr>
        <w:t>Sauf disposition contraire dans les documents du marché, Le cautionnement est libérable en une foi</w:t>
      </w:r>
      <w:r w:rsidR="00C23A8A" w:rsidRPr="00601EC8">
        <w:rPr>
          <w:rFonts w:ascii="Georgia" w:eastAsia="Calibri" w:hAnsi="Georgia"/>
          <w:color w:val="585756"/>
          <w:kern w:val="18"/>
          <w:sz w:val="20"/>
          <w:szCs w:val="22"/>
        </w:rPr>
        <w:t>s</w:t>
      </w:r>
      <w:r w:rsidRPr="00601EC8">
        <w:rPr>
          <w:rFonts w:ascii="Georgia" w:eastAsia="Calibri" w:hAnsi="Georgia"/>
          <w:color w:val="585756"/>
          <w:kern w:val="18"/>
          <w:sz w:val="20"/>
          <w:szCs w:val="22"/>
        </w:rPr>
        <w:t xml:space="preserve"> après la réception définitive du </w:t>
      </w:r>
      <w:r w:rsidR="00C23A8A" w:rsidRPr="00601EC8">
        <w:rPr>
          <w:rFonts w:ascii="Georgia" w:eastAsia="Calibri" w:hAnsi="Georgia"/>
          <w:color w:val="585756"/>
          <w:kern w:val="18"/>
          <w:sz w:val="20"/>
          <w:szCs w:val="22"/>
        </w:rPr>
        <w:t>marché ;</w:t>
      </w:r>
    </w:p>
    <w:p w14:paraId="13266E04" w14:textId="41434DEF" w:rsidR="007C2AF2" w:rsidRPr="00601EC8" w:rsidRDefault="007C2AF2" w:rsidP="007C2AF2">
      <w:pPr>
        <w:pStyle w:val="BTCtextCTB"/>
        <w:rPr>
          <w:rFonts w:ascii="Georgia" w:eastAsia="Calibri" w:hAnsi="Georgia"/>
          <w:color w:val="585756"/>
          <w:kern w:val="18"/>
          <w:sz w:val="20"/>
          <w:szCs w:val="22"/>
        </w:rPr>
      </w:pPr>
    </w:p>
    <w:p w14:paraId="7825AEC7" w14:textId="15222262" w:rsidR="005F2003" w:rsidRPr="00601EC8" w:rsidRDefault="005F2003" w:rsidP="005F2003"/>
    <w:p w14:paraId="58AEF0F7" w14:textId="598DD19B" w:rsidR="005F2003" w:rsidRPr="00601EC8" w:rsidRDefault="002F530D" w:rsidP="00C72B94">
      <w:pPr>
        <w:pStyle w:val="Titre1"/>
        <w:rPr>
          <w:rFonts w:ascii="Georgia" w:hAnsi="Georgia"/>
        </w:rPr>
      </w:pPr>
      <w:r w:rsidRPr="00601EC8">
        <w:rPr>
          <w:rFonts w:ascii="Georgia" w:hAnsi="Georgia"/>
        </w:rPr>
        <w:br w:type="page"/>
      </w:r>
      <w:bookmarkStart w:id="163" w:name="_Toc185197120"/>
      <w:r w:rsidR="005F2003" w:rsidRPr="00601EC8">
        <w:rPr>
          <w:rFonts w:ascii="Georgia" w:hAnsi="Georgia"/>
        </w:rPr>
        <w:t>Termes de référence</w:t>
      </w:r>
      <w:bookmarkEnd w:id="163"/>
    </w:p>
    <w:p w14:paraId="187620A8" w14:textId="762AF433" w:rsidR="00AD5116" w:rsidRPr="00601EC8" w:rsidRDefault="00AD5116" w:rsidP="005B093C">
      <w:pPr>
        <w:pStyle w:val="Titre2"/>
        <w:keepLines w:val="0"/>
        <w:widowControl w:val="0"/>
        <w:tabs>
          <w:tab w:val="num" w:pos="576"/>
        </w:tabs>
        <w:suppressAutoHyphens/>
        <w:spacing w:after="240"/>
        <w:rPr>
          <w:rFonts w:ascii="Georgia" w:hAnsi="Georgia"/>
        </w:rPr>
      </w:pPr>
      <w:bookmarkStart w:id="164" w:name="_Toc185197121"/>
      <w:r w:rsidRPr="00601EC8">
        <w:rPr>
          <w:rFonts w:ascii="Georgia" w:hAnsi="Georgia"/>
        </w:rPr>
        <w:t>Conditions générales</w:t>
      </w:r>
      <w:bookmarkEnd w:id="164"/>
      <w:r w:rsidRPr="00601EC8">
        <w:rPr>
          <w:rFonts w:ascii="Georgia" w:hAnsi="Georgia"/>
        </w:rPr>
        <w:t xml:space="preserve"> </w:t>
      </w:r>
    </w:p>
    <w:p w14:paraId="0C9E9718" w14:textId="2209DB36" w:rsidR="00AD5116" w:rsidRPr="00601EC8" w:rsidRDefault="00AD5116" w:rsidP="00434E36">
      <w:pPr>
        <w:rPr>
          <w:b/>
        </w:rPr>
      </w:pPr>
      <w:r w:rsidRPr="00601EC8">
        <w:t xml:space="preserve">Les fournitures doivent être neuves et garanties d’origine. Elles doivent être exemptes de tout vice ou défaut qui pourrait nuire à leur apparence et à leur bon fonctionnement, et elles doivent être conformes aux conditions techniques. </w:t>
      </w:r>
    </w:p>
    <w:p w14:paraId="43911433" w14:textId="77777777" w:rsidR="00AD5116" w:rsidRPr="00601EC8" w:rsidRDefault="00AD5116" w:rsidP="005B093C">
      <w:pPr>
        <w:pStyle w:val="Titre2"/>
        <w:keepLines w:val="0"/>
        <w:widowControl w:val="0"/>
        <w:tabs>
          <w:tab w:val="num" w:pos="576"/>
        </w:tabs>
        <w:suppressAutoHyphens/>
        <w:spacing w:after="240"/>
        <w:rPr>
          <w:rFonts w:ascii="Georgia" w:hAnsi="Georgia"/>
        </w:rPr>
      </w:pPr>
      <w:bookmarkStart w:id="165" w:name="_Toc185197122"/>
      <w:r w:rsidRPr="00601EC8">
        <w:rPr>
          <w:rFonts w:ascii="Georgia" w:hAnsi="Georgia"/>
        </w:rPr>
        <w:t>Caractéristiques techniques</w:t>
      </w:r>
      <w:bookmarkEnd w:id="165"/>
      <w:r w:rsidRPr="00601EC8">
        <w:rPr>
          <w:rFonts w:ascii="Georgia" w:hAnsi="Georgia"/>
        </w:rPr>
        <w:t xml:space="preserve"> </w:t>
      </w:r>
    </w:p>
    <w:p w14:paraId="6F588FD5" w14:textId="77777777" w:rsidR="00773671" w:rsidRPr="00601EC8" w:rsidRDefault="00AD5116" w:rsidP="00434E36">
      <w:pPr>
        <w:rPr>
          <w:b/>
        </w:rPr>
      </w:pPr>
      <w:r w:rsidRPr="00601EC8">
        <w:t xml:space="preserve">Le soumissionnaire joindra à son offre : </w:t>
      </w:r>
    </w:p>
    <w:p w14:paraId="6EF10F6C" w14:textId="0EADCFE9" w:rsidR="00E809B4" w:rsidRPr="00CE1D8E" w:rsidRDefault="00E809B4" w:rsidP="00434E36">
      <w:pPr>
        <w:rPr>
          <w:rStyle w:val="eop"/>
          <w:rFonts w:cs="Segoe UI"/>
          <w:color w:val="auto"/>
          <w:sz w:val="20"/>
          <w:szCs w:val="20"/>
          <w:lang w:val="fr-FR" w:eastAsia="nl-BE"/>
        </w:rPr>
      </w:pPr>
      <w:r w:rsidRPr="00CE1D8E">
        <w:rPr>
          <w:rStyle w:val="eop"/>
          <w:rFonts w:cs="Segoe UI"/>
          <w:color w:val="auto"/>
          <w:sz w:val="20"/>
          <w:szCs w:val="20"/>
          <w:lang w:val="fr-FR" w:eastAsia="nl-BE"/>
        </w:rPr>
        <w:t xml:space="preserve">Spécifications techniques des fournitures proposés </w:t>
      </w:r>
      <w:r w:rsidR="00CE1D8E">
        <w:rPr>
          <w:rStyle w:val="eop"/>
          <w:rFonts w:cs="Segoe UI"/>
          <w:b/>
          <w:color w:val="auto"/>
          <w:sz w:val="20"/>
          <w:szCs w:val="20"/>
          <w:lang w:val="fr-FR" w:eastAsia="nl-BE"/>
        </w:rPr>
        <w:t>(</w:t>
      </w:r>
      <w:r w:rsidRPr="00CE1D8E">
        <w:rPr>
          <w:rStyle w:val="eop"/>
          <w:rFonts w:cs="Segoe UI"/>
          <w:color w:val="auto"/>
          <w:sz w:val="20"/>
          <w:szCs w:val="20"/>
          <w:lang w:val="fr-FR" w:eastAsia="nl-BE"/>
        </w:rPr>
        <w:t>Fiche technique et prospectus</w:t>
      </w:r>
      <w:r w:rsidR="00CE1D8E">
        <w:rPr>
          <w:rStyle w:val="eop"/>
          <w:rFonts w:cs="Segoe UI"/>
          <w:b/>
          <w:color w:val="auto"/>
          <w:sz w:val="20"/>
          <w:szCs w:val="20"/>
          <w:lang w:val="fr-FR" w:eastAsia="nl-BE"/>
        </w:rPr>
        <w:t xml:space="preserve"> ou </w:t>
      </w:r>
      <w:r w:rsidRPr="00CE1D8E">
        <w:rPr>
          <w:rStyle w:val="eop"/>
          <w:rFonts w:cs="Segoe UI"/>
          <w:color w:val="auto"/>
          <w:sz w:val="20"/>
          <w:szCs w:val="20"/>
          <w:lang w:val="fr-FR" w:eastAsia="nl-BE"/>
        </w:rPr>
        <w:t xml:space="preserve">Epures ou photos représentant les </w:t>
      </w:r>
      <w:proofErr w:type="gramStart"/>
      <w:r w:rsidRPr="00CE1D8E">
        <w:rPr>
          <w:rStyle w:val="eop"/>
          <w:rFonts w:cs="Segoe UI"/>
          <w:color w:val="auto"/>
          <w:sz w:val="20"/>
          <w:szCs w:val="20"/>
          <w:lang w:val="fr-FR" w:eastAsia="nl-BE"/>
        </w:rPr>
        <w:t xml:space="preserve">fournitures </w:t>
      </w:r>
      <w:r w:rsidR="00CE1D8E">
        <w:rPr>
          <w:rStyle w:val="eop"/>
          <w:rFonts w:cs="Segoe UI"/>
          <w:b/>
          <w:color w:val="auto"/>
          <w:sz w:val="20"/>
          <w:szCs w:val="20"/>
          <w:lang w:val="fr-FR" w:eastAsia="nl-BE"/>
        </w:rPr>
        <w:t>)</w:t>
      </w:r>
      <w:proofErr w:type="gramEnd"/>
    </w:p>
    <w:tbl>
      <w:tblPr>
        <w:tblW w:w="5000" w:type="pct"/>
        <w:tblCellMar>
          <w:left w:w="70" w:type="dxa"/>
          <w:right w:w="70" w:type="dxa"/>
        </w:tblCellMar>
        <w:tblLook w:val="04A0" w:firstRow="1" w:lastRow="0" w:firstColumn="1" w:lastColumn="0" w:noHBand="0" w:noVBand="1"/>
      </w:tblPr>
      <w:tblGrid>
        <w:gridCol w:w="342"/>
        <w:gridCol w:w="938"/>
        <w:gridCol w:w="4238"/>
        <w:gridCol w:w="3542"/>
      </w:tblGrid>
      <w:tr w:rsidR="009E6E8D" w:rsidRPr="00601EC8" w14:paraId="23413D29" w14:textId="0B4E7D67" w:rsidTr="00D363CE">
        <w:trPr>
          <w:trHeight w:val="300"/>
          <w:tblHeader/>
        </w:trPr>
        <w:tc>
          <w:tcPr>
            <w:tcW w:w="186" w:type="pct"/>
            <w:tcBorders>
              <w:top w:val="single" w:sz="4" w:space="0" w:color="auto"/>
              <w:left w:val="single" w:sz="4" w:space="0" w:color="auto"/>
              <w:bottom w:val="single" w:sz="4" w:space="0" w:color="auto"/>
              <w:right w:val="single" w:sz="4" w:space="0" w:color="auto"/>
            </w:tcBorders>
            <w:shd w:val="clear" w:color="auto" w:fill="9CC2E5"/>
            <w:vAlign w:val="center"/>
            <w:hideMark/>
          </w:tcPr>
          <w:p w14:paraId="15EBC310" w14:textId="77777777" w:rsidR="009E6E8D" w:rsidRPr="00601EC8" w:rsidRDefault="009E6E8D" w:rsidP="009E6E8D">
            <w:pPr>
              <w:spacing w:after="0" w:line="240" w:lineRule="auto"/>
              <w:jc w:val="center"/>
              <w:rPr>
                <w:rFonts w:eastAsia="Times New Roman" w:cs="Calibri"/>
                <w:b/>
                <w:bCs/>
                <w:color w:val="000000"/>
                <w:sz w:val="16"/>
                <w:szCs w:val="16"/>
                <w:lang w:eastAsia="fr-FR"/>
              </w:rPr>
            </w:pPr>
            <w:r w:rsidRPr="00601EC8">
              <w:rPr>
                <w:rFonts w:eastAsia="Times New Roman" w:cs="Calibri"/>
                <w:b/>
                <w:bCs/>
                <w:color w:val="000000"/>
                <w:sz w:val="16"/>
                <w:szCs w:val="16"/>
                <w:lang w:eastAsia="fr-FR"/>
              </w:rPr>
              <w:t>N°</w:t>
            </w:r>
          </w:p>
        </w:tc>
        <w:tc>
          <w:tcPr>
            <w:tcW w:w="509" w:type="pct"/>
            <w:tcBorders>
              <w:top w:val="single" w:sz="4" w:space="0" w:color="auto"/>
              <w:left w:val="nil"/>
              <w:bottom w:val="single" w:sz="4" w:space="0" w:color="auto"/>
              <w:right w:val="single" w:sz="4" w:space="0" w:color="auto"/>
            </w:tcBorders>
            <w:shd w:val="clear" w:color="auto" w:fill="9CC2E5"/>
            <w:vAlign w:val="center"/>
            <w:hideMark/>
          </w:tcPr>
          <w:p w14:paraId="10A6FC21" w14:textId="77777777" w:rsidR="009E6E8D" w:rsidRPr="00601EC8" w:rsidRDefault="009E6E8D" w:rsidP="009E6E8D">
            <w:pPr>
              <w:spacing w:after="0" w:line="240" w:lineRule="auto"/>
              <w:jc w:val="center"/>
              <w:rPr>
                <w:rFonts w:eastAsia="Times New Roman" w:cs="Calibri"/>
                <w:b/>
                <w:bCs/>
                <w:color w:val="000000"/>
                <w:sz w:val="16"/>
                <w:szCs w:val="16"/>
                <w:lang w:eastAsia="fr-FR"/>
              </w:rPr>
            </w:pPr>
            <w:r w:rsidRPr="00601EC8">
              <w:rPr>
                <w:rFonts w:eastAsia="Times New Roman" w:cs="Calibri"/>
                <w:b/>
                <w:bCs/>
                <w:color w:val="000000"/>
                <w:sz w:val="16"/>
                <w:szCs w:val="16"/>
                <w:lang w:eastAsia="fr-FR"/>
              </w:rPr>
              <w:t>ITEMS</w:t>
            </w:r>
          </w:p>
        </w:tc>
        <w:tc>
          <w:tcPr>
            <w:tcW w:w="2345" w:type="pct"/>
            <w:tcBorders>
              <w:top w:val="single" w:sz="4" w:space="0" w:color="auto"/>
              <w:left w:val="nil"/>
              <w:bottom w:val="single" w:sz="4" w:space="0" w:color="auto"/>
              <w:right w:val="single" w:sz="4" w:space="0" w:color="auto"/>
            </w:tcBorders>
            <w:shd w:val="clear" w:color="auto" w:fill="9CC2E5"/>
            <w:vAlign w:val="center"/>
            <w:hideMark/>
          </w:tcPr>
          <w:p w14:paraId="70F933B3" w14:textId="77777777" w:rsidR="009E6E8D" w:rsidRPr="00601EC8" w:rsidRDefault="009E6E8D" w:rsidP="009E6E8D">
            <w:pPr>
              <w:spacing w:after="0" w:line="240" w:lineRule="auto"/>
              <w:jc w:val="center"/>
              <w:rPr>
                <w:rFonts w:eastAsia="Times New Roman" w:cs="Calibri"/>
                <w:b/>
                <w:bCs/>
                <w:color w:val="000000"/>
                <w:sz w:val="16"/>
                <w:szCs w:val="16"/>
                <w:lang w:eastAsia="fr-FR"/>
              </w:rPr>
            </w:pPr>
            <w:r w:rsidRPr="00601EC8">
              <w:rPr>
                <w:rFonts w:eastAsia="Times New Roman" w:cs="Calibri"/>
                <w:b/>
                <w:bCs/>
                <w:color w:val="000000"/>
                <w:sz w:val="16"/>
                <w:szCs w:val="16"/>
                <w:lang w:eastAsia="fr-FR"/>
              </w:rPr>
              <w:t>SPECIFICATIONS</w:t>
            </w:r>
          </w:p>
        </w:tc>
        <w:tc>
          <w:tcPr>
            <w:tcW w:w="1960" w:type="pct"/>
            <w:tcBorders>
              <w:top w:val="single" w:sz="4" w:space="0" w:color="auto"/>
              <w:left w:val="nil"/>
              <w:bottom w:val="single" w:sz="4" w:space="0" w:color="auto"/>
              <w:right w:val="single" w:sz="4" w:space="0" w:color="auto"/>
            </w:tcBorders>
            <w:shd w:val="clear" w:color="auto" w:fill="9CC2E5"/>
            <w:vAlign w:val="center"/>
          </w:tcPr>
          <w:p w14:paraId="5D2D8380" w14:textId="5EE5592C" w:rsidR="009E6E8D" w:rsidRPr="00601EC8" w:rsidRDefault="009E6E8D" w:rsidP="009E6E8D">
            <w:pPr>
              <w:spacing w:after="0" w:line="240" w:lineRule="auto"/>
              <w:jc w:val="center"/>
              <w:rPr>
                <w:rFonts w:eastAsia="Times New Roman" w:cs="Calibri"/>
                <w:b/>
                <w:bCs/>
                <w:color w:val="000000"/>
                <w:sz w:val="16"/>
                <w:szCs w:val="16"/>
                <w:lang w:eastAsia="fr-FR"/>
              </w:rPr>
            </w:pPr>
            <w:r w:rsidRPr="00601EC8">
              <w:rPr>
                <w:rFonts w:eastAsia="Times New Roman" w:cs="Calibri"/>
                <w:b/>
                <w:bCs/>
                <w:color w:val="000000"/>
                <w:sz w:val="16"/>
                <w:szCs w:val="16"/>
                <w:lang w:eastAsia="fr-FR"/>
              </w:rPr>
              <w:t xml:space="preserve">Image </w:t>
            </w:r>
            <w:r w:rsidR="00BD0405" w:rsidRPr="00601EC8">
              <w:rPr>
                <w:rFonts w:eastAsia="Times New Roman" w:cs="Calibri"/>
                <w:b/>
                <w:bCs/>
                <w:color w:val="000000"/>
                <w:sz w:val="16"/>
                <w:szCs w:val="16"/>
                <w:lang w:eastAsia="fr-FR"/>
              </w:rPr>
              <w:t>d’</w:t>
            </w:r>
            <w:r w:rsidRPr="00601EC8">
              <w:rPr>
                <w:rFonts w:eastAsia="Times New Roman" w:cs="Calibri"/>
                <w:b/>
                <w:bCs/>
                <w:color w:val="000000"/>
                <w:sz w:val="16"/>
                <w:szCs w:val="16"/>
                <w:lang w:eastAsia="fr-FR"/>
              </w:rPr>
              <w:t>illustrati</w:t>
            </w:r>
            <w:r w:rsidR="00BD0405" w:rsidRPr="00601EC8">
              <w:rPr>
                <w:rFonts w:eastAsia="Times New Roman" w:cs="Calibri"/>
                <w:b/>
                <w:bCs/>
                <w:color w:val="000000"/>
                <w:sz w:val="16"/>
                <w:szCs w:val="16"/>
                <w:lang w:eastAsia="fr-FR"/>
              </w:rPr>
              <w:t>on</w:t>
            </w:r>
          </w:p>
        </w:tc>
      </w:tr>
      <w:tr w:rsidR="009E6E8D" w:rsidRPr="00601EC8" w14:paraId="3543BA20" w14:textId="361AB059" w:rsidTr="00D363CE">
        <w:trPr>
          <w:trHeight w:val="6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18D40D5D" w14:textId="77777777" w:rsidR="009E6E8D" w:rsidRPr="00601EC8" w:rsidRDefault="009E6E8D" w:rsidP="009E6E8D">
            <w:pPr>
              <w:spacing w:after="0" w:line="240" w:lineRule="auto"/>
              <w:jc w:val="right"/>
              <w:rPr>
                <w:rFonts w:eastAsia="Times New Roman" w:cs="Calibri"/>
                <w:color w:val="000000"/>
                <w:sz w:val="16"/>
                <w:szCs w:val="16"/>
                <w:lang w:eastAsia="fr-FR"/>
              </w:rPr>
            </w:pPr>
            <w:r w:rsidRPr="00601EC8">
              <w:rPr>
                <w:rFonts w:eastAsia="Times New Roman" w:cs="Calibri"/>
                <w:color w:val="000000"/>
                <w:sz w:val="16"/>
                <w:szCs w:val="16"/>
                <w:lang w:eastAsia="fr-FR"/>
              </w:rPr>
              <w:t>1</w:t>
            </w:r>
          </w:p>
        </w:tc>
        <w:tc>
          <w:tcPr>
            <w:tcW w:w="509" w:type="pct"/>
            <w:tcBorders>
              <w:top w:val="nil"/>
              <w:left w:val="nil"/>
              <w:bottom w:val="single" w:sz="4" w:space="0" w:color="auto"/>
              <w:right w:val="single" w:sz="4" w:space="0" w:color="auto"/>
            </w:tcBorders>
            <w:shd w:val="clear" w:color="auto" w:fill="auto"/>
            <w:vAlign w:val="center"/>
            <w:hideMark/>
          </w:tcPr>
          <w:p w14:paraId="1A11567E"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Table de bureau</w:t>
            </w:r>
          </w:p>
        </w:tc>
        <w:tc>
          <w:tcPr>
            <w:tcW w:w="2345" w:type="pct"/>
            <w:tcBorders>
              <w:top w:val="nil"/>
              <w:left w:val="nil"/>
              <w:bottom w:val="single" w:sz="4" w:space="0" w:color="auto"/>
              <w:right w:val="single" w:sz="4" w:space="0" w:color="auto"/>
            </w:tcBorders>
            <w:shd w:val="clear" w:color="auto" w:fill="auto"/>
            <w:vAlign w:val="center"/>
            <w:hideMark/>
          </w:tcPr>
          <w:p w14:paraId="18629AE7" w14:textId="767F9706" w:rsidR="009E6E8D" w:rsidRPr="00601EC8" w:rsidRDefault="00BD0405"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xml:space="preserve">Dimension : (±) </w:t>
            </w:r>
            <w:r w:rsidR="009E6E8D" w:rsidRPr="00601EC8">
              <w:rPr>
                <w:rFonts w:eastAsia="Times New Roman" w:cs="Calibri"/>
                <w:color w:val="000000"/>
                <w:sz w:val="16"/>
                <w:szCs w:val="16"/>
                <w:lang w:eastAsia="fr-FR"/>
              </w:rPr>
              <w:t>H.7</w:t>
            </w:r>
            <w:r w:rsidRPr="00601EC8">
              <w:rPr>
                <w:rFonts w:eastAsia="Times New Roman" w:cs="Calibri"/>
                <w:color w:val="000000"/>
                <w:sz w:val="16"/>
                <w:szCs w:val="16"/>
                <w:lang w:eastAsia="fr-FR"/>
              </w:rPr>
              <w:t>0</w:t>
            </w:r>
            <w:r w:rsidR="009E6E8D" w:rsidRPr="00601EC8">
              <w:rPr>
                <w:rFonts w:eastAsia="Times New Roman" w:cs="Calibri"/>
                <w:color w:val="000000"/>
                <w:sz w:val="16"/>
                <w:szCs w:val="16"/>
                <w:lang w:eastAsia="fr-FR"/>
              </w:rPr>
              <w:t xml:space="preserve"> x L.160 x P.80 cm</w:t>
            </w:r>
          </w:p>
          <w:p w14:paraId="19DD414C"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PLATEAU DU BUREAU DROIT :</w:t>
            </w:r>
          </w:p>
          <w:p w14:paraId="581ECEFC"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Plateau en panneau de particules mélaminées</w:t>
            </w:r>
          </w:p>
          <w:p w14:paraId="30F7733D"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Chant droit antichocs de 3 mm</w:t>
            </w:r>
          </w:p>
          <w:p w14:paraId="200CAEE6"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Epaisseur de 25 mm</w:t>
            </w:r>
          </w:p>
          <w:p w14:paraId="219E68D3"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Revêtement anti-rayures, anti-traces</w:t>
            </w:r>
          </w:p>
          <w:p w14:paraId="55283421"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Densité : &gt;700 kg/m3</w:t>
            </w:r>
          </w:p>
          <w:p w14:paraId="0264A8CA"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PIÉTEMENT DU BUREAU DROIT :</w:t>
            </w:r>
          </w:p>
          <w:p w14:paraId="6AABF5D8"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Piétement en panneau de particules mélaminées</w:t>
            </w:r>
          </w:p>
          <w:p w14:paraId="62033C9B"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Epaisseur de 25 mm</w:t>
            </w:r>
          </w:p>
          <w:p w14:paraId="3138EEAF" w14:textId="3C3632FE"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xml:space="preserve">* Vérins réglables de courses de </w:t>
            </w:r>
            <w:r w:rsidR="00BD0405" w:rsidRPr="00601EC8">
              <w:rPr>
                <w:rFonts w:eastAsia="Times New Roman" w:cs="Calibri"/>
                <w:color w:val="000000"/>
                <w:sz w:val="16"/>
                <w:szCs w:val="16"/>
                <w:lang w:eastAsia="fr-FR"/>
              </w:rPr>
              <w:t>± 20</w:t>
            </w:r>
            <w:r w:rsidRPr="00601EC8">
              <w:rPr>
                <w:rFonts w:eastAsia="Times New Roman" w:cs="Calibri"/>
                <w:color w:val="000000"/>
                <w:sz w:val="16"/>
                <w:szCs w:val="16"/>
                <w:lang w:eastAsia="fr-FR"/>
              </w:rPr>
              <w:t>mm</w:t>
            </w:r>
          </w:p>
          <w:p w14:paraId="70298A62" w14:textId="0B90DD16"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xml:space="preserve">* Voile de fond structurelle de </w:t>
            </w:r>
            <w:r w:rsidR="00BD0405" w:rsidRPr="00601EC8">
              <w:rPr>
                <w:rFonts w:eastAsia="Times New Roman" w:cs="Calibri"/>
                <w:color w:val="000000"/>
                <w:sz w:val="16"/>
                <w:szCs w:val="16"/>
                <w:lang w:eastAsia="fr-FR"/>
              </w:rPr>
              <w:t>±</w:t>
            </w:r>
            <w:r w:rsidRPr="00601EC8">
              <w:rPr>
                <w:rFonts w:eastAsia="Times New Roman" w:cs="Calibri"/>
                <w:color w:val="000000"/>
                <w:sz w:val="16"/>
                <w:szCs w:val="16"/>
                <w:lang w:eastAsia="fr-FR"/>
              </w:rPr>
              <w:t>20 mm d'épaisseur</w:t>
            </w:r>
          </w:p>
          <w:p w14:paraId="04AED781"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Chant droit antichocs de 3 mm</w:t>
            </w:r>
          </w:p>
          <w:p w14:paraId="428E13C1"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Hauteur du pied : 70 cm</w:t>
            </w:r>
          </w:p>
          <w:p w14:paraId="5F98AD2D"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Assemblage du plateau par inserts métalliques</w:t>
            </w:r>
          </w:p>
          <w:p w14:paraId="7F387DEC"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assemblage par insert métallique et vis à bois.</w:t>
            </w:r>
          </w:p>
        </w:tc>
        <w:tc>
          <w:tcPr>
            <w:tcW w:w="1960" w:type="pct"/>
            <w:tcBorders>
              <w:top w:val="nil"/>
              <w:left w:val="nil"/>
              <w:bottom w:val="single" w:sz="4" w:space="0" w:color="auto"/>
              <w:right w:val="single" w:sz="4" w:space="0" w:color="auto"/>
            </w:tcBorders>
            <w:vAlign w:val="center"/>
          </w:tcPr>
          <w:p w14:paraId="38EC20EC" w14:textId="4A15CFB5" w:rsidR="009E6E8D" w:rsidRPr="00601EC8" w:rsidRDefault="00581432" w:rsidP="009E6E8D">
            <w:pPr>
              <w:spacing w:after="0" w:line="240" w:lineRule="auto"/>
              <w:jc w:val="center"/>
              <w:rPr>
                <w:rFonts w:eastAsia="Times New Roman" w:cs="Calibri"/>
                <w:color w:val="000000"/>
                <w:sz w:val="16"/>
                <w:szCs w:val="16"/>
                <w:lang w:eastAsia="fr-FR"/>
              </w:rPr>
            </w:pPr>
            <w:r>
              <w:rPr>
                <w:rFonts w:eastAsia="Times New Roman" w:cs="Calibri"/>
                <w:noProof/>
                <w:color w:val="000000"/>
                <w:sz w:val="16"/>
                <w:szCs w:val="16"/>
                <w:lang w:eastAsia="fr-FR"/>
              </w:rPr>
              <w:drawing>
                <wp:anchor distT="0" distB="0" distL="114300" distR="114300" simplePos="0" relativeHeight="251654144" behindDoc="0" locked="0" layoutInCell="1" allowOverlap="1" wp14:anchorId="244C96DB" wp14:editId="7265E52C">
                  <wp:simplePos x="0" y="0"/>
                  <wp:positionH relativeFrom="margin">
                    <wp:posOffset>142240</wp:posOffset>
                  </wp:positionH>
                  <wp:positionV relativeFrom="margin">
                    <wp:posOffset>386080</wp:posOffset>
                  </wp:positionV>
                  <wp:extent cx="1960245" cy="1194435"/>
                  <wp:effectExtent l="0" t="0" r="0" b="0"/>
                  <wp:wrapSquare wrapText="bothSides"/>
                  <wp:docPr id="1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38">
                            <a:extLst>
                              <a:ext uri="{28A0092B-C50C-407E-A947-70E740481C1C}">
                                <a14:useLocalDpi xmlns:a14="http://schemas.microsoft.com/office/drawing/2010/main" val="0"/>
                              </a:ext>
                            </a:extLst>
                          </a:blip>
                          <a:srcRect t="18547" b="20949"/>
                          <a:stretch>
                            <a:fillRect/>
                          </a:stretch>
                        </pic:blipFill>
                        <pic:spPr bwMode="auto">
                          <a:xfrm>
                            <a:off x="0" y="0"/>
                            <a:ext cx="1960245" cy="1194435"/>
                          </a:xfrm>
                          <a:prstGeom prst="rect">
                            <a:avLst/>
                          </a:prstGeom>
                          <a:noFill/>
                        </pic:spPr>
                      </pic:pic>
                    </a:graphicData>
                  </a:graphic>
                  <wp14:sizeRelH relativeFrom="page">
                    <wp14:pctWidth>0</wp14:pctWidth>
                  </wp14:sizeRelH>
                  <wp14:sizeRelV relativeFrom="page">
                    <wp14:pctHeight>0</wp14:pctHeight>
                  </wp14:sizeRelV>
                </wp:anchor>
              </w:drawing>
            </w:r>
          </w:p>
        </w:tc>
      </w:tr>
      <w:tr w:rsidR="009E6E8D" w:rsidRPr="00601EC8" w14:paraId="503C8C47" w14:textId="55B7C85D" w:rsidTr="00D363CE">
        <w:trPr>
          <w:trHeight w:val="6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2482CFA" w14:textId="77777777" w:rsidR="009E6E8D" w:rsidRPr="00601EC8" w:rsidRDefault="009E6E8D" w:rsidP="009E6E8D">
            <w:pPr>
              <w:spacing w:after="0" w:line="240" w:lineRule="auto"/>
              <w:jc w:val="right"/>
              <w:rPr>
                <w:rFonts w:eastAsia="Times New Roman" w:cs="Calibri"/>
                <w:color w:val="000000"/>
                <w:sz w:val="16"/>
                <w:szCs w:val="16"/>
                <w:lang w:eastAsia="fr-FR"/>
              </w:rPr>
            </w:pPr>
            <w:r w:rsidRPr="00601EC8">
              <w:rPr>
                <w:rFonts w:eastAsia="Times New Roman" w:cs="Calibri"/>
                <w:color w:val="000000"/>
                <w:sz w:val="16"/>
                <w:szCs w:val="16"/>
                <w:lang w:eastAsia="fr-FR"/>
              </w:rPr>
              <w:t>2</w:t>
            </w:r>
          </w:p>
        </w:tc>
        <w:tc>
          <w:tcPr>
            <w:tcW w:w="509" w:type="pct"/>
            <w:tcBorders>
              <w:top w:val="nil"/>
              <w:left w:val="nil"/>
              <w:bottom w:val="single" w:sz="4" w:space="0" w:color="auto"/>
              <w:right w:val="single" w:sz="4" w:space="0" w:color="auto"/>
            </w:tcBorders>
            <w:shd w:val="clear" w:color="auto" w:fill="auto"/>
            <w:vAlign w:val="center"/>
            <w:hideMark/>
          </w:tcPr>
          <w:p w14:paraId="25F23403"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xml:space="preserve">Chaise de bureau </w:t>
            </w:r>
          </w:p>
        </w:tc>
        <w:tc>
          <w:tcPr>
            <w:tcW w:w="2345" w:type="pct"/>
            <w:tcBorders>
              <w:top w:val="nil"/>
              <w:left w:val="nil"/>
              <w:bottom w:val="single" w:sz="4" w:space="0" w:color="auto"/>
              <w:right w:val="single" w:sz="4" w:space="0" w:color="auto"/>
            </w:tcBorders>
            <w:shd w:val="clear" w:color="auto" w:fill="auto"/>
            <w:vAlign w:val="center"/>
            <w:hideMark/>
          </w:tcPr>
          <w:p w14:paraId="4A44838A"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Système de basculement d'avant en arrière</w:t>
            </w:r>
          </w:p>
          <w:p w14:paraId="4177287D" w14:textId="17D1B745"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xml:space="preserve">- Mousse épaisse de </w:t>
            </w:r>
            <w:r w:rsidR="00BD0405" w:rsidRPr="00601EC8">
              <w:rPr>
                <w:rFonts w:eastAsia="Times New Roman" w:cs="Calibri"/>
                <w:color w:val="000000"/>
                <w:sz w:val="16"/>
                <w:szCs w:val="16"/>
                <w:lang w:eastAsia="fr-FR"/>
              </w:rPr>
              <w:t>±</w:t>
            </w:r>
            <w:r w:rsidRPr="00601EC8">
              <w:rPr>
                <w:rFonts w:eastAsia="Times New Roman" w:cs="Calibri"/>
                <w:color w:val="000000"/>
                <w:sz w:val="16"/>
                <w:szCs w:val="16"/>
                <w:lang w:eastAsia="fr-FR"/>
              </w:rPr>
              <w:t>8.5 cm</w:t>
            </w:r>
          </w:p>
          <w:p w14:paraId="135917B5"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Accoudoirs fixes en nylon</w:t>
            </w:r>
          </w:p>
          <w:p w14:paraId="5BEF3B7E"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Revêtement en croûte de cuir</w:t>
            </w:r>
          </w:p>
          <w:p w14:paraId="03CA2838"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Piètement 5 branches avec roulettes multidirectionnelles - variante possible sans</w:t>
            </w:r>
          </w:p>
          <w:p w14:paraId="7D759ED8"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Hauteur réglable par vérin pneumatique</w:t>
            </w:r>
          </w:p>
          <w:p w14:paraId="245BAEA5"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Hauteur hors tout : 130 cm</w:t>
            </w:r>
          </w:p>
          <w:p w14:paraId="6C47B240"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Largeur hors tout : 66 cm</w:t>
            </w:r>
          </w:p>
          <w:p w14:paraId="158E37F0"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Hauteur réglable de 48 / 56 cm</w:t>
            </w:r>
          </w:p>
          <w:p w14:paraId="0C04C13E"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Largeur assise : 57 cm</w:t>
            </w:r>
          </w:p>
          <w:p w14:paraId="2D760CD7"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Hauteur du dossier : 77 cm</w:t>
            </w:r>
          </w:p>
          <w:p w14:paraId="24D7591E"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Largeur du dossier : 53 cm</w:t>
            </w:r>
          </w:p>
          <w:p w14:paraId="74829289"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Profondeur assise : 52 cm</w:t>
            </w:r>
          </w:p>
        </w:tc>
        <w:tc>
          <w:tcPr>
            <w:tcW w:w="1960" w:type="pct"/>
            <w:tcBorders>
              <w:top w:val="nil"/>
              <w:left w:val="nil"/>
              <w:bottom w:val="single" w:sz="4" w:space="0" w:color="auto"/>
              <w:right w:val="single" w:sz="4" w:space="0" w:color="auto"/>
            </w:tcBorders>
            <w:vAlign w:val="center"/>
          </w:tcPr>
          <w:p w14:paraId="068E6E55" w14:textId="4BF22A7C" w:rsidR="009E6E8D" w:rsidRPr="00601EC8" w:rsidRDefault="00581432" w:rsidP="009E6E8D">
            <w:pPr>
              <w:spacing w:after="0" w:line="240" w:lineRule="auto"/>
              <w:jc w:val="center"/>
              <w:rPr>
                <w:rFonts w:eastAsia="Times New Roman" w:cs="Calibri"/>
                <w:color w:val="000000"/>
                <w:sz w:val="16"/>
                <w:szCs w:val="16"/>
                <w:lang w:eastAsia="fr-FR"/>
              </w:rPr>
            </w:pPr>
            <w:r>
              <w:rPr>
                <w:rFonts w:eastAsia="Times New Roman" w:cs="Calibri"/>
                <w:noProof/>
                <w:color w:val="000000"/>
                <w:sz w:val="16"/>
                <w:szCs w:val="16"/>
                <w:lang w:eastAsia="fr-FR"/>
              </w:rPr>
              <w:drawing>
                <wp:anchor distT="0" distB="0" distL="114300" distR="114300" simplePos="0" relativeHeight="251655168" behindDoc="0" locked="0" layoutInCell="1" allowOverlap="1" wp14:anchorId="436E101A" wp14:editId="54B8ADD8">
                  <wp:simplePos x="0" y="0"/>
                  <wp:positionH relativeFrom="margin">
                    <wp:align>center</wp:align>
                  </wp:positionH>
                  <wp:positionV relativeFrom="margin">
                    <wp:align>center</wp:align>
                  </wp:positionV>
                  <wp:extent cx="1078865" cy="1859915"/>
                  <wp:effectExtent l="0" t="0" r="0" b="0"/>
                  <wp:wrapSquare wrapText="bothSides"/>
                  <wp:docPr id="1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39">
                            <a:extLst>
                              <a:ext uri="{28A0092B-C50C-407E-A947-70E740481C1C}">
                                <a14:useLocalDpi xmlns:a14="http://schemas.microsoft.com/office/drawing/2010/main" val="0"/>
                              </a:ext>
                            </a:extLst>
                          </a:blip>
                          <a:srcRect l="17630" r="18127"/>
                          <a:stretch>
                            <a:fillRect/>
                          </a:stretch>
                        </pic:blipFill>
                        <pic:spPr bwMode="auto">
                          <a:xfrm>
                            <a:off x="0" y="0"/>
                            <a:ext cx="1078865" cy="1859915"/>
                          </a:xfrm>
                          <a:prstGeom prst="rect">
                            <a:avLst/>
                          </a:prstGeom>
                          <a:noFill/>
                        </pic:spPr>
                      </pic:pic>
                    </a:graphicData>
                  </a:graphic>
                  <wp14:sizeRelH relativeFrom="page">
                    <wp14:pctWidth>0</wp14:pctWidth>
                  </wp14:sizeRelH>
                  <wp14:sizeRelV relativeFrom="page">
                    <wp14:pctHeight>0</wp14:pctHeight>
                  </wp14:sizeRelV>
                </wp:anchor>
              </w:drawing>
            </w:r>
          </w:p>
        </w:tc>
      </w:tr>
      <w:tr w:rsidR="009E6E8D" w:rsidRPr="00601EC8" w14:paraId="6F377C2C" w14:textId="212B5E7D" w:rsidTr="00D363CE">
        <w:trPr>
          <w:trHeight w:val="3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3DDE5908" w14:textId="77777777" w:rsidR="009E6E8D" w:rsidRPr="00601EC8" w:rsidRDefault="009E6E8D" w:rsidP="009E6E8D">
            <w:pPr>
              <w:spacing w:after="0" w:line="240" w:lineRule="auto"/>
              <w:jc w:val="right"/>
              <w:rPr>
                <w:rFonts w:eastAsia="Times New Roman" w:cs="Calibri"/>
                <w:color w:val="000000"/>
                <w:sz w:val="16"/>
                <w:szCs w:val="16"/>
                <w:lang w:eastAsia="fr-FR"/>
              </w:rPr>
            </w:pPr>
            <w:r w:rsidRPr="00601EC8">
              <w:rPr>
                <w:rFonts w:eastAsia="Times New Roman" w:cs="Calibri"/>
                <w:color w:val="000000"/>
                <w:sz w:val="16"/>
                <w:szCs w:val="16"/>
                <w:lang w:eastAsia="fr-FR"/>
              </w:rPr>
              <w:t>3</w:t>
            </w:r>
          </w:p>
        </w:tc>
        <w:tc>
          <w:tcPr>
            <w:tcW w:w="509" w:type="pct"/>
            <w:tcBorders>
              <w:top w:val="nil"/>
              <w:left w:val="nil"/>
              <w:bottom w:val="single" w:sz="4" w:space="0" w:color="auto"/>
              <w:right w:val="single" w:sz="4" w:space="0" w:color="auto"/>
            </w:tcBorders>
            <w:shd w:val="clear" w:color="auto" w:fill="auto"/>
            <w:vAlign w:val="center"/>
            <w:hideMark/>
          </w:tcPr>
          <w:p w14:paraId="160A6E90"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Etagère métallique</w:t>
            </w:r>
          </w:p>
        </w:tc>
        <w:tc>
          <w:tcPr>
            <w:tcW w:w="2345" w:type="pct"/>
            <w:tcBorders>
              <w:top w:val="nil"/>
              <w:left w:val="nil"/>
              <w:bottom w:val="single" w:sz="4" w:space="0" w:color="auto"/>
              <w:right w:val="single" w:sz="4" w:space="0" w:color="auto"/>
            </w:tcBorders>
            <w:shd w:val="clear" w:color="auto" w:fill="auto"/>
            <w:vAlign w:val="center"/>
            <w:hideMark/>
          </w:tcPr>
          <w:p w14:paraId="1FAF0A25"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Capacité par niveau : 200 kg</w:t>
            </w:r>
          </w:p>
          <w:p w14:paraId="1924EF02"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Hauteur : 220 CM</w:t>
            </w:r>
          </w:p>
          <w:p w14:paraId="38F1D0BB"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Largeur 125 CM</w:t>
            </w:r>
          </w:p>
          <w:p w14:paraId="2FE167D5"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Profondeur : 34 cm</w:t>
            </w:r>
          </w:p>
          <w:p w14:paraId="75591E4F"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Rayonnage métallique tubulaire composé d'éléments "départs" et "suivants"</w:t>
            </w:r>
          </w:p>
          <w:p w14:paraId="76ECA4EC"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Rayonnage modulable sur la hauteur comme sur la longueur</w:t>
            </w:r>
          </w:p>
          <w:p w14:paraId="6F7FE50C"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Tablettes réglables tous les 5 cm par agrafes autobloquantes</w:t>
            </w:r>
          </w:p>
          <w:p w14:paraId="1882EC2E"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Possibilité d'ajouter des niveaux sans avoir à démonter la structure</w:t>
            </w:r>
          </w:p>
          <w:p w14:paraId="71AB6D0F"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Montants en acier de 15/10ème profilé à froid</w:t>
            </w:r>
          </w:p>
          <w:p w14:paraId="5883DC2C"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Tablettes composées de traverses en acier de 10/10ème (profondeur) et de tubes carrés en acier 20x20 mm (largeur)</w:t>
            </w:r>
          </w:p>
          <w:p w14:paraId="55A26A69"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Peinture époxy</w:t>
            </w:r>
          </w:p>
          <w:p w14:paraId="52D92399"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Panneaux en bois de 3 mm pour stocker les petits objets</w:t>
            </w:r>
          </w:p>
        </w:tc>
        <w:tc>
          <w:tcPr>
            <w:tcW w:w="1960" w:type="pct"/>
            <w:tcBorders>
              <w:top w:val="nil"/>
              <w:left w:val="nil"/>
              <w:bottom w:val="single" w:sz="4" w:space="0" w:color="auto"/>
              <w:right w:val="single" w:sz="4" w:space="0" w:color="auto"/>
            </w:tcBorders>
            <w:vAlign w:val="center"/>
          </w:tcPr>
          <w:p w14:paraId="17D4B050" w14:textId="5D47CB33" w:rsidR="009E6E8D" w:rsidRPr="00601EC8" w:rsidRDefault="00581432" w:rsidP="009E6E8D">
            <w:pPr>
              <w:spacing w:after="0" w:line="240" w:lineRule="auto"/>
              <w:jc w:val="center"/>
              <w:rPr>
                <w:rFonts w:eastAsia="Times New Roman" w:cs="Calibri"/>
                <w:color w:val="000000"/>
                <w:sz w:val="16"/>
                <w:szCs w:val="16"/>
                <w:lang w:eastAsia="fr-FR"/>
              </w:rPr>
            </w:pPr>
            <w:r>
              <w:rPr>
                <w:noProof/>
              </w:rPr>
              <w:drawing>
                <wp:anchor distT="0" distB="0" distL="114300" distR="114300" simplePos="0" relativeHeight="251656192" behindDoc="0" locked="0" layoutInCell="1" allowOverlap="1" wp14:anchorId="0631B513" wp14:editId="23F085C0">
                  <wp:simplePos x="0" y="0"/>
                  <wp:positionH relativeFrom="margin">
                    <wp:align>center</wp:align>
                  </wp:positionH>
                  <wp:positionV relativeFrom="margin">
                    <wp:align>center</wp:align>
                  </wp:positionV>
                  <wp:extent cx="1217295" cy="2036445"/>
                  <wp:effectExtent l="0" t="0" r="0" b="0"/>
                  <wp:wrapSquare wrapText="bothSides"/>
                  <wp:docPr id="1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17295" cy="2036445"/>
                          </a:xfrm>
                          <a:prstGeom prst="rect">
                            <a:avLst/>
                          </a:prstGeom>
                          <a:noFill/>
                        </pic:spPr>
                      </pic:pic>
                    </a:graphicData>
                  </a:graphic>
                  <wp14:sizeRelH relativeFrom="page">
                    <wp14:pctWidth>0</wp14:pctWidth>
                  </wp14:sizeRelH>
                  <wp14:sizeRelV relativeFrom="page">
                    <wp14:pctHeight>0</wp14:pctHeight>
                  </wp14:sizeRelV>
                </wp:anchor>
              </w:drawing>
            </w:r>
          </w:p>
        </w:tc>
      </w:tr>
      <w:tr w:rsidR="009E6E8D" w:rsidRPr="00601EC8" w14:paraId="7552045C" w14:textId="557CAACD" w:rsidTr="00D363CE">
        <w:trPr>
          <w:trHeight w:val="6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3EA38AC9" w14:textId="77777777" w:rsidR="009E6E8D" w:rsidRPr="00601EC8" w:rsidRDefault="009E6E8D" w:rsidP="009E6E8D">
            <w:pPr>
              <w:spacing w:after="0" w:line="240" w:lineRule="auto"/>
              <w:jc w:val="right"/>
              <w:rPr>
                <w:rFonts w:eastAsia="Times New Roman" w:cs="Calibri"/>
                <w:color w:val="000000"/>
                <w:sz w:val="16"/>
                <w:szCs w:val="16"/>
                <w:lang w:eastAsia="fr-FR"/>
              </w:rPr>
            </w:pPr>
            <w:r w:rsidRPr="00601EC8">
              <w:rPr>
                <w:rFonts w:eastAsia="Times New Roman" w:cs="Calibri"/>
                <w:color w:val="000000"/>
                <w:sz w:val="16"/>
                <w:szCs w:val="16"/>
                <w:lang w:eastAsia="fr-FR"/>
              </w:rPr>
              <w:t>4</w:t>
            </w:r>
          </w:p>
        </w:tc>
        <w:tc>
          <w:tcPr>
            <w:tcW w:w="509" w:type="pct"/>
            <w:tcBorders>
              <w:top w:val="nil"/>
              <w:left w:val="nil"/>
              <w:bottom w:val="single" w:sz="4" w:space="0" w:color="auto"/>
              <w:right w:val="single" w:sz="4" w:space="0" w:color="auto"/>
            </w:tcBorders>
            <w:shd w:val="clear" w:color="auto" w:fill="auto"/>
            <w:vAlign w:val="center"/>
            <w:hideMark/>
          </w:tcPr>
          <w:p w14:paraId="231022F4"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xml:space="preserve">Armoire métallique </w:t>
            </w:r>
          </w:p>
        </w:tc>
        <w:tc>
          <w:tcPr>
            <w:tcW w:w="2345" w:type="pct"/>
            <w:tcBorders>
              <w:top w:val="nil"/>
              <w:left w:val="nil"/>
              <w:bottom w:val="single" w:sz="4" w:space="0" w:color="auto"/>
              <w:right w:val="single" w:sz="4" w:space="0" w:color="auto"/>
            </w:tcBorders>
            <w:shd w:val="clear" w:color="auto" w:fill="auto"/>
            <w:vAlign w:val="center"/>
            <w:hideMark/>
          </w:tcPr>
          <w:p w14:paraId="1D26BBCD"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Dim H 192 x L 92 x P 40 cm</w:t>
            </w:r>
          </w:p>
          <w:p w14:paraId="71FF77CB"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xml:space="preserve"> • Dim utile d'une tablette : L.91,50 x P.39cm</w:t>
            </w:r>
          </w:p>
          <w:p w14:paraId="70A39C28"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xml:space="preserve"> • Structure monobloc en acier laqué de 8/10éme</w:t>
            </w:r>
          </w:p>
          <w:p w14:paraId="4FAA9CA5"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xml:space="preserve"> • Fermeture 2 points haute et basse</w:t>
            </w:r>
          </w:p>
          <w:p w14:paraId="5F48585B"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xml:space="preserve"> • Ouverture 120°</w:t>
            </w:r>
          </w:p>
          <w:p w14:paraId="757282E8"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xml:space="preserve"> • Equipée d'un jeu de 2 clés</w:t>
            </w:r>
          </w:p>
          <w:p w14:paraId="4514F50B"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xml:space="preserve"> • Renfort de porte</w:t>
            </w:r>
          </w:p>
          <w:p w14:paraId="50097D17"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xml:space="preserve"> • 4 Tablettes en acier réglables en hauteur tous les 5 cm</w:t>
            </w:r>
          </w:p>
          <w:p w14:paraId="1710A9E2"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xml:space="preserve"> • Charge maximale/tablette : 100 kg</w:t>
            </w:r>
          </w:p>
        </w:tc>
        <w:tc>
          <w:tcPr>
            <w:tcW w:w="1960" w:type="pct"/>
            <w:tcBorders>
              <w:top w:val="nil"/>
              <w:left w:val="nil"/>
              <w:bottom w:val="single" w:sz="4" w:space="0" w:color="auto"/>
              <w:right w:val="single" w:sz="4" w:space="0" w:color="auto"/>
            </w:tcBorders>
            <w:vAlign w:val="center"/>
          </w:tcPr>
          <w:p w14:paraId="2AB16E17" w14:textId="7485BBD3" w:rsidR="009E6E8D" w:rsidRPr="00601EC8" w:rsidRDefault="00581432" w:rsidP="009E6E8D">
            <w:pPr>
              <w:spacing w:after="0" w:line="240" w:lineRule="auto"/>
              <w:jc w:val="center"/>
              <w:rPr>
                <w:rFonts w:eastAsia="Times New Roman" w:cs="Calibri"/>
                <w:color w:val="000000"/>
                <w:sz w:val="16"/>
                <w:szCs w:val="16"/>
                <w:lang w:eastAsia="fr-FR"/>
              </w:rPr>
            </w:pPr>
            <w:r>
              <w:rPr>
                <w:noProof/>
              </w:rPr>
              <w:drawing>
                <wp:anchor distT="0" distB="0" distL="114300" distR="114300" simplePos="0" relativeHeight="251657216" behindDoc="0" locked="0" layoutInCell="1" allowOverlap="1" wp14:anchorId="0C2C009C" wp14:editId="06E03DDF">
                  <wp:simplePos x="0" y="0"/>
                  <wp:positionH relativeFrom="margin">
                    <wp:align>center</wp:align>
                  </wp:positionH>
                  <wp:positionV relativeFrom="margin">
                    <wp:align>center</wp:align>
                  </wp:positionV>
                  <wp:extent cx="992505" cy="1320800"/>
                  <wp:effectExtent l="0" t="0" r="0" b="0"/>
                  <wp:wrapSquare wrapText="bothSides"/>
                  <wp:docPr id="16"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92505" cy="1320800"/>
                          </a:xfrm>
                          <a:prstGeom prst="rect">
                            <a:avLst/>
                          </a:prstGeom>
                          <a:noFill/>
                        </pic:spPr>
                      </pic:pic>
                    </a:graphicData>
                  </a:graphic>
                  <wp14:sizeRelH relativeFrom="page">
                    <wp14:pctWidth>0</wp14:pctWidth>
                  </wp14:sizeRelH>
                  <wp14:sizeRelV relativeFrom="page">
                    <wp14:pctHeight>0</wp14:pctHeight>
                  </wp14:sizeRelV>
                </wp:anchor>
              </w:drawing>
            </w:r>
          </w:p>
        </w:tc>
      </w:tr>
      <w:tr w:rsidR="009E6E8D" w:rsidRPr="00601EC8" w14:paraId="59D1AE44" w14:textId="73D9263E" w:rsidTr="00D363CE">
        <w:trPr>
          <w:trHeight w:val="600"/>
        </w:trPr>
        <w:tc>
          <w:tcPr>
            <w:tcW w:w="186" w:type="pct"/>
            <w:tcBorders>
              <w:top w:val="nil"/>
              <w:left w:val="single" w:sz="4" w:space="0" w:color="auto"/>
              <w:bottom w:val="single" w:sz="4" w:space="0" w:color="auto"/>
              <w:right w:val="single" w:sz="4" w:space="0" w:color="auto"/>
            </w:tcBorders>
            <w:shd w:val="clear" w:color="auto" w:fill="auto"/>
            <w:vAlign w:val="center"/>
          </w:tcPr>
          <w:p w14:paraId="667E45A4" w14:textId="77777777" w:rsidR="009E6E8D" w:rsidRPr="00601EC8" w:rsidRDefault="009E6E8D" w:rsidP="009E6E8D">
            <w:pPr>
              <w:spacing w:after="0" w:line="240" w:lineRule="auto"/>
              <w:jc w:val="right"/>
              <w:rPr>
                <w:rFonts w:eastAsia="Times New Roman" w:cs="Calibri"/>
                <w:color w:val="000000"/>
                <w:sz w:val="16"/>
                <w:szCs w:val="16"/>
                <w:lang w:eastAsia="fr-FR"/>
              </w:rPr>
            </w:pPr>
            <w:r w:rsidRPr="00601EC8">
              <w:rPr>
                <w:rFonts w:eastAsia="Times New Roman" w:cs="Calibri"/>
                <w:color w:val="000000"/>
                <w:sz w:val="16"/>
                <w:szCs w:val="16"/>
                <w:lang w:eastAsia="fr-FR"/>
              </w:rPr>
              <w:t>5</w:t>
            </w:r>
          </w:p>
        </w:tc>
        <w:tc>
          <w:tcPr>
            <w:tcW w:w="509" w:type="pct"/>
            <w:tcBorders>
              <w:top w:val="nil"/>
              <w:left w:val="nil"/>
              <w:bottom w:val="single" w:sz="4" w:space="0" w:color="auto"/>
              <w:right w:val="single" w:sz="4" w:space="0" w:color="auto"/>
            </w:tcBorders>
            <w:shd w:val="clear" w:color="auto" w:fill="auto"/>
            <w:vAlign w:val="center"/>
          </w:tcPr>
          <w:p w14:paraId="1542871D"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val="fr-CD" w:eastAsia="fr-CD"/>
              </w:rPr>
              <w:t>Caisson 3 tiroirs</w:t>
            </w:r>
          </w:p>
        </w:tc>
        <w:tc>
          <w:tcPr>
            <w:tcW w:w="2345" w:type="pct"/>
            <w:tcBorders>
              <w:top w:val="nil"/>
              <w:left w:val="nil"/>
              <w:bottom w:val="single" w:sz="4" w:space="0" w:color="auto"/>
              <w:right w:val="single" w:sz="4" w:space="0" w:color="auto"/>
            </w:tcBorders>
            <w:shd w:val="clear" w:color="auto" w:fill="auto"/>
            <w:vAlign w:val="center"/>
          </w:tcPr>
          <w:p w14:paraId="7F1BC933"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Dim H 54 x L 39 x P 52 cm</w:t>
            </w:r>
          </w:p>
          <w:p w14:paraId="6802A335"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Structure monobloc métallique de 8/10ème ou bois 18mm</w:t>
            </w:r>
          </w:p>
          <w:p w14:paraId="483C27DB"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- 3 Tiroirs sur rails télescopiques OU 1 tiroir + 1 porte</w:t>
            </w:r>
          </w:p>
          <w:p w14:paraId="46D1E336"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Fermeture par clé pliante (fournis avec 2 clés)</w:t>
            </w:r>
          </w:p>
          <w:p w14:paraId="7D06629C" w14:textId="77777777" w:rsidR="009E6E8D"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- 4 roulettes multidirectionnelles</w:t>
            </w:r>
          </w:p>
          <w:p w14:paraId="44E3BB05" w14:textId="77777777" w:rsidR="000C79DC" w:rsidRPr="00601EC8" w:rsidRDefault="000C79DC" w:rsidP="009E6E8D">
            <w:pPr>
              <w:spacing w:after="0" w:line="240" w:lineRule="auto"/>
              <w:rPr>
                <w:rFonts w:eastAsia="Times New Roman" w:cs="Calibri"/>
                <w:color w:val="000000"/>
                <w:sz w:val="16"/>
                <w:szCs w:val="16"/>
                <w:lang w:eastAsia="fr-FR"/>
              </w:rPr>
            </w:pPr>
          </w:p>
          <w:p w14:paraId="7901EC43" w14:textId="57712774" w:rsidR="009E6E8D" w:rsidRPr="00601EC8" w:rsidRDefault="000C79DC" w:rsidP="009E6E8D">
            <w:pPr>
              <w:spacing w:after="0" w:line="240" w:lineRule="auto"/>
              <w:rPr>
                <w:rFonts w:eastAsia="Times New Roman" w:cs="Calibri"/>
                <w:color w:val="000000"/>
                <w:sz w:val="16"/>
                <w:szCs w:val="16"/>
                <w:lang w:eastAsia="fr-FR"/>
              </w:rPr>
            </w:pPr>
            <w:r>
              <w:rPr>
                <w:rFonts w:eastAsia="Times New Roman" w:cs="Calibri"/>
                <w:color w:val="FF0000"/>
                <w:sz w:val="16"/>
                <w:szCs w:val="16"/>
                <w:lang w:eastAsia="fr-FR"/>
              </w:rPr>
              <w:t xml:space="preserve">NB : </w:t>
            </w:r>
            <w:r w:rsidR="009E6E8D" w:rsidRPr="00601EC8">
              <w:rPr>
                <w:rFonts w:eastAsia="Times New Roman" w:cs="Calibri"/>
                <w:color w:val="FF0000"/>
                <w:sz w:val="16"/>
                <w:szCs w:val="16"/>
                <w:lang w:eastAsia="fr-FR"/>
              </w:rPr>
              <w:t>Peut être inclus dans l'item table de bureaux</w:t>
            </w:r>
          </w:p>
        </w:tc>
        <w:tc>
          <w:tcPr>
            <w:tcW w:w="1960" w:type="pct"/>
            <w:tcBorders>
              <w:top w:val="nil"/>
              <w:left w:val="nil"/>
              <w:bottom w:val="single" w:sz="4" w:space="0" w:color="auto"/>
              <w:right w:val="single" w:sz="4" w:space="0" w:color="auto"/>
            </w:tcBorders>
            <w:vAlign w:val="center"/>
          </w:tcPr>
          <w:p w14:paraId="6C9D1A12" w14:textId="60B57CE2" w:rsidR="009E6E8D" w:rsidRPr="00601EC8" w:rsidRDefault="00581432" w:rsidP="009E6E8D">
            <w:pPr>
              <w:spacing w:after="0" w:line="240" w:lineRule="auto"/>
              <w:jc w:val="center"/>
              <w:rPr>
                <w:rFonts w:eastAsia="Times New Roman" w:cs="Calibri"/>
                <w:color w:val="000000"/>
                <w:sz w:val="16"/>
                <w:szCs w:val="16"/>
                <w:lang w:eastAsia="fr-FR"/>
              </w:rPr>
            </w:pPr>
            <w:r>
              <w:rPr>
                <w:rFonts w:eastAsia="Times New Roman" w:cs="Calibri"/>
                <w:noProof/>
                <w:color w:val="000000"/>
                <w:sz w:val="16"/>
                <w:szCs w:val="16"/>
                <w:lang w:eastAsia="fr-FR"/>
              </w:rPr>
              <w:drawing>
                <wp:anchor distT="0" distB="0" distL="114300" distR="114300" simplePos="0" relativeHeight="251658240" behindDoc="0" locked="0" layoutInCell="1" allowOverlap="1" wp14:anchorId="0AEEE3D4" wp14:editId="5EB4FF5D">
                  <wp:simplePos x="0" y="0"/>
                  <wp:positionH relativeFrom="margin">
                    <wp:align>center</wp:align>
                  </wp:positionH>
                  <wp:positionV relativeFrom="margin">
                    <wp:align>center</wp:align>
                  </wp:positionV>
                  <wp:extent cx="1188720" cy="1217295"/>
                  <wp:effectExtent l="0" t="0" r="0" b="0"/>
                  <wp:wrapSquare wrapText="bothSides"/>
                  <wp:docPr id="17"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188720" cy="1217295"/>
                          </a:xfrm>
                          <a:prstGeom prst="rect">
                            <a:avLst/>
                          </a:prstGeom>
                          <a:noFill/>
                        </pic:spPr>
                      </pic:pic>
                    </a:graphicData>
                  </a:graphic>
                  <wp14:sizeRelH relativeFrom="page">
                    <wp14:pctWidth>0</wp14:pctWidth>
                  </wp14:sizeRelH>
                  <wp14:sizeRelV relativeFrom="page">
                    <wp14:pctHeight>0</wp14:pctHeight>
                  </wp14:sizeRelV>
                </wp:anchor>
              </w:drawing>
            </w:r>
          </w:p>
        </w:tc>
      </w:tr>
      <w:tr w:rsidR="009E6E8D" w:rsidRPr="00601EC8" w14:paraId="34506ADC" w14:textId="61FE26FD" w:rsidTr="00D363CE">
        <w:trPr>
          <w:trHeight w:val="600"/>
        </w:trPr>
        <w:tc>
          <w:tcPr>
            <w:tcW w:w="186" w:type="pct"/>
            <w:tcBorders>
              <w:top w:val="nil"/>
              <w:left w:val="single" w:sz="4" w:space="0" w:color="auto"/>
              <w:bottom w:val="single" w:sz="4" w:space="0" w:color="auto"/>
              <w:right w:val="single" w:sz="4" w:space="0" w:color="auto"/>
            </w:tcBorders>
            <w:shd w:val="clear" w:color="auto" w:fill="auto"/>
            <w:vAlign w:val="center"/>
          </w:tcPr>
          <w:p w14:paraId="5C173E25" w14:textId="77777777" w:rsidR="009E6E8D" w:rsidRPr="00601EC8" w:rsidRDefault="009E6E8D" w:rsidP="009E6E8D">
            <w:pPr>
              <w:spacing w:after="0" w:line="240" w:lineRule="auto"/>
              <w:jc w:val="right"/>
              <w:rPr>
                <w:rFonts w:eastAsia="Times New Roman" w:cs="Calibri"/>
                <w:color w:val="000000"/>
                <w:sz w:val="16"/>
                <w:szCs w:val="16"/>
                <w:lang w:eastAsia="fr-FR"/>
              </w:rPr>
            </w:pPr>
            <w:r w:rsidRPr="00601EC8">
              <w:rPr>
                <w:rFonts w:eastAsia="Times New Roman" w:cs="Calibri"/>
                <w:color w:val="000000"/>
                <w:sz w:val="16"/>
                <w:szCs w:val="16"/>
                <w:lang w:eastAsia="fr-FR"/>
              </w:rPr>
              <w:t>6</w:t>
            </w:r>
          </w:p>
        </w:tc>
        <w:tc>
          <w:tcPr>
            <w:tcW w:w="509" w:type="pct"/>
            <w:tcBorders>
              <w:top w:val="nil"/>
              <w:left w:val="nil"/>
              <w:bottom w:val="single" w:sz="4" w:space="0" w:color="auto"/>
              <w:right w:val="single" w:sz="4" w:space="0" w:color="auto"/>
            </w:tcBorders>
            <w:shd w:val="clear" w:color="auto" w:fill="auto"/>
            <w:vAlign w:val="center"/>
          </w:tcPr>
          <w:p w14:paraId="02B7EA4F" w14:textId="77777777" w:rsidR="009E6E8D" w:rsidRPr="00601EC8" w:rsidRDefault="009E6E8D" w:rsidP="009E6E8D">
            <w:pPr>
              <w:spacing w:after="0" w:line="240" w:lineRule="auto"/>
              <w:rPr>
                <w:rFonts w:eastAsia="Times New Roman" w:cs="Calibri"/>
                <w:color w:val="000000"/>
                <w:sz w:val="16"/>
                <w:szCs w:val="16"/>
                <w:lang w:val="fr-CD" w:eastAsia="fr-CD"/>
              </w:rPr>
            </w:pPr>
            <w:r w:rsidRPr="00601EC8">
              <w:rPr>
                <w:rFonts w:eastAsia="Times New Roman" w:cs="Calibri"/>
                <w:color w:val="000000"/>
                <w:sz w:val="16"/>
                <w:szCs w:val="16"/>
                <w:lang w:val="fr-CD" w:eastAsia="fr-CD"/>
              </w:rPr>
              <w:t>Chaise visiteurs et réunion</w:t>
            </w:r>
          </w:p>
        </w:tc>
        <w:tc>
          <w:tcPr>
            <w:tcW w:w="2345" w:type="pct"/>
            <w:tcBorders>
              <w:top w:val="nil"/>
              <w:left w:val="nil"/>
              <w:bottom w:val="single" w:sz="4" w:space="0" w:color="auto"/>
              <w:right w:val="single" w:sz="4" w:space="0" w:color="auto"/>
            </w:tcBorders>
            <w:shd w:val="clear" w:color="auto" w:fill="auto"/>
            <w:vAlign w:val="center"/>
          </w:tcPr>
          <w:p w14:paraId="4CB18872" w14:textId="77777777" w:rsidR="009E6E8D" w:rsidRPr="00601EC8" w:rsidRDefault="009E6E8D" w:rsidP="009E6E8D">
            <w:pPr>
              <w:spacing w:after="0" w:line="240" w:lineRule="auto"/>
              <w:rPr>
                <w:rFonts w:eastAsia="Times New Roman" w:cs="Calibri"/>
                <w:color w:val="000000"/>
                <w:sz w:val="16"/>
                <w:szCs w:val="16"/>
                <w:lang w:val="fr-FR" w:eastAsia="fr-FR"/>
              </w:rPr>
            </w:pPr>
            <w:r w:rsidRPr="00601EC8">
              <w:rPr>
                <w:rFonts w:eastAsia="Times New Roman" w:cs="Calibri"/>
                <w:color w:val="000000"/>
                <w:sz w:val="16"/>
                <w:szCs w:val="16"/>
                <w:lang w:val="fr-FR" w:eastAsia="fr-FR"/>
              </w:rPr>
              <w:t>Chaise 4 pieds</w:t>
            </w:r>
          </w:p>
          <w:p w14:paraId="51CC5CDF" w14:textId="77777777" w:rsidR="009E6E8D" w:rsidRPr="00601EC8" w:rsidRDefault="009E6E8D" w:rsidP="009E6E8D">
            <w:pPr>
              <w:spacing w:after="0" w:line="240" w:lineRule="auto"/>
              <w:rPr>
                <w:rFonts w:eastAsia="Times New Roman" w:cs="Calibri"/>
                <w:color w:val="000000"/>
                <w:sz w:val="16"/>
                <w:szCs w:val="16"/>
                <w:lang w:val="fr-FR" w:eastAsia="fr-FR"/>
              </w:rPr>
            </w:pPr>
            <w:r w:rsidRPr="00601EC8">
              <w:rPr>
                <w:rFonts w:eastAsia="Times New Roman" w:cs="Calibri"/>
                <w:color w:val="000000"/>
                <w:sz w:val="16"/>
                <w:szCs w:val="16"/>
                <w:lang w:val="fr-FR" w:eastAsia="fr-FR"/>
              </w:rPr>
              <w:t>- Revêtement en tissu 100% polyester</w:t>
            </w:r>
          </w:p>
          <w:p w14:paraId="2813C096" w14:textId="77777777" w:rsidR="009E6E8D" w:rsidRPr="00601EC8" w:rsidRDefault="009E6E8D" w:rsidP="009E6E8D">
            <w:pPr>
              <w:spacing w:after="0" w:line="240" w:lineRule="auto"/>
              <w:rPr>
                <w:rFonts w:eastAsia="Times New Roman" w:cs="Calibri"/>
                <w:color w:val="000000"/>
                <w:sz w:val="16"/>
                <w:szCs w:val="16"/>
                <w:lang w:val="fr-FR" w:eastAsia="fr-FR"/>
              </w:rPr>
            </w:pPr>
            <w:r w:rsidRPr="00601EC8">
              <w:rPr>
                <w:rFonts w:eastAsia="Times New Roman" w:cs="Calibri"/>
                <w:color w:val="000000"/>
                <w:sz w:val="16"/>
                <w:szCs w:val="16"/>
                <w:lang w:val="fr-FR" w:eastAsia="fr-FR"/>
              </w:rPr>
              <w:t>- Assise et dossier en mousse haute densité : 30kg/m3</w:t>
            </w:r>
          </w:p>
          <w:p w14:paraId="18D011B6" w14:textId="77777777" w:rsidR="009E6E8D" w:rsidRPr="00601EC8" w:rsidRDefault="009E6E8D" w:rsidP="009E6E8D">
            <w:pPr>
              <w:spacing w:after="0" w:line="240" w:lineRule="auto"/>
              <w:rPr>
                <w:rFonts w:eastAsia="Times New Roman" w:cs="Calibri"/>
                <w:color w:val="000000"/>
                <w:sz w:val="16"/>
                <w:szCs w:val="16"/>
                <w:lang w:val="fr-FR" w:eastAsia="fr-FR"/>
              </w:rPr>
            </w:pPr>
            <w:r w:rsidRPr="00601EC8">
              <w:rPr>
                <w:rFonts w:eastAsia="Times New Roman" w:cs="Calibri"/>
                <w:color w:val="000000"/>
                <w:sz w:val="16"/>
                <w:szCs w:val="16"/>
                <w:lang w:val="fr-FR" w:eastAsia="fr-FR"/>
              </w:rPr>
              <w:t>- Structure de l'assise en hêtre multiplex équivalent</w:t>
            </w:r>
          </w:p>
          <w:p w14:paraId="01443715" w14:textId="77777777" w:rsidR="009E6E8D" w:rsidRPr="00601EC8" w:rsidRDefault="009E6E8D" w:rsidP="009E6E8D">
            <w:pPr>
              <w:spacing w:after="0" w:line="240" w:lineRule="auto"/>
              <w:rPr>
                <w:rFonts w:eastAsia="Times New Roman" w:cs="Calibri"/>
                <w:color w:val="000000"/>
                <w:sz w:val="16"/>
                <w:szCs w:val="16"/>
                <w:lang w:val="fr-FR" w:eastAsia="fr-FR"/>
              </w:rPr>
            </w:pPr>
            <w:r w:rsidRPr="00601EC8">
              <w:rPr>
                <w:rFonts w:eastAsia="Times New Roman" w:cs="Calibri"/>
                <w:color w:val="000000"/>
                <w:sz w:val="16"/>
                <w:szCs w:val="16"/>
                <w:lang w:val="fr-FR" w:eastAsia="fr-FR"/>
              </w:rPr>
              <w:t>- Piétement en tube d'acier 12/10eme avec double soudure de renfort sous les traverses</w:t>
            </w:r>
          </w:p>
          <w:p w14:paraId="3101CA71" w14:textId="77777777" w:rsidR="009E6E8D" w:rsidRPr="00601EC8" w:rsidRDefault="009E6E8D" w:rsidP="009E6E8D">
            <w:pPr>
              <w:spacing w:after="0" w:line="240" w:lineRule="auto"/>
              <w:rPr>
                <w:rFonts w:eastAsia="Times New Roman" w:cs="Calibri"/>
                <w:color w:val="000000"/>
                <w:sz w:val="16"/>
                <w:szCs w:val="16"/>
                <w:lang w:val="fr-FR" w:eastAsia="fr-FR"/>
              </w:rPr>
            </w:pPr>
            <w:r w:rsidRPr="00601EC8">
              <w:rPr>
                <w:rFonts w:eastAsia="Times New Roman" w:cs="Calibri"/>
                <w:color w:val="000000"/>
                <w:sz w:val="16"/>
                <w:szCs w:val="16"/>
                <w:lang w:val="fr-FR" w:eastAsia="fr-FR"/>
              </w:rPr>
              <w:t>- Peinture époxy anti-rayures</w:t>
            </w:r>
          </w:p>
          <w:p w14:paraId="2CC0122B" w14:textId="77777777" w:rsidR="009E6E8D" w:rsidRPr="00601EC8" w:rsidRDefault="009E6E8D" w:rsidP="009E6E8D">
            <w:pPr>
              <w:spacing w:after="0" w:line="240" w:lineRule="auto"/>
              <w:rPr>
                <w:rFonts w:eastAsia="Times New Roman" w:cs="Calibri"/>
                <w:color w:val="000000"/>
                <w:sz w:val="16"/>
                <w:szCs w:val="16"/>
                <w:lang w:val="fr-FR" w:eastAsia="fr-FR"/>
              </w:rPr>
            </w:pPr>
            <w:r w:rsidRPr="00601EC8">
              <w:rPr>
                <w:rFonts w:eastAsia="Times New Roman" w:cs="Calibri"/>
                <w:color w:val="000000"/>
                <w:sz w:val="16"/>
                <w:szCs w:val="16"/>
                <w:lang w:val="fr-FR" w:eastAsia="fr-FR"/>
              </w:rPr>
              <w:t>- Patins antibruit et anti-traces</w:t>
            </w:r>
          </w:p>
          <w:p w14:paraId="5F85B4AD" w14:textId="77777777" w:rsidR="009E6E8D" w:rsidRPr="00601EC8" w:rsidRDefault="009E6E8D" w:rsidP="009E6E8D">
            <w:pPr>
              <w:spacing w:after="0" w:line="240" w:lineRule="auto"/>
              <w:rPr>
                <w:rFonts w:eastAsia="Times New Roman" w:cs="Calibri"/>
                <w:color w:val="000000"/>
                <w:sz w:val="16"/>
                <w:szCs w:val="16"/>
                <w:lang w:val="fr-FR" w:eastAsia="fr-FR"/>
              </w:rPr>
            </w:pPr>
            <w:r w:rsidRPr="00601EC8">
              <w:rPr>
                <w:rFonts w:eastAsia="Times New Roman" w:cs="Calibri"/>
                <w:color w:val="000000"/>
                <w:sz w:val="16"/>
                <w:szCs w:val="16"/>
                <w:lang w:val="fr-FR" w:eastAsia="fr-FR"/>
              </w:rPr>
              <w:t>- Chaise empilable</w:t>
            </w:r>
          </w:p>
          <w:p w14:paraId="27714A1F" w14:textId="77777777" w:rsidR="009E6E8D" w:rsidRPr="00601EC8" w:rsidRDefault="009E6E8D" w:rsidP="009E6E8D">
            <w:pPr>
              <w:spacing w:after="0" w:line="240" w:lineRule="auto"/>
              <w:rPr>
                <w:rFonts w:eastAsia="Times New Roman" w:cs="Calibri"/>
                <w:color w:val="000000"/>
                <w:sz w:val="16"/>
                <w:szCs w:val="16"/>
                <w:lang w:val="fr-FR" w:eastAsia="fr-FR"/>
              </w:rPr>
            </w:pPr>
            <w:r w:rsidRPr="00601EC8">
              <w:rPr>
                <w:rFonts w:eastAsia="Times New Roman" w:cs="Calibri"/>
                <w:color w:val="000000"/>
                <w:sz w:val="16"/>
                <w:szCs w:val="16"/>
                <w:lang w:val="fr-FR" w:eastAsia="fr-FR"/>
              </w:rPr>
              <w:t>- Poids supporté jusque 110Kg</w:t>
            </w:r>
          </w:p>
          <w:p w14:paraId="232DEFAC" w14:textId="77777777" w:rsidR="009E6E8D" w:rsidRPr="00601EC8" w:rsidRDefault="009E6E8D" w:rsidP="009E6E8D">
            <w:pPr>
              <w:spacing w:after="0" w:line="240" w:lineRule="auto"/>
              <w:rPr>
                <w:rFonts w:eastAsia="Times New Roman" w:cs="Calibri"/>
                <w:color w:val="000000"/>
                <w:sz w:val="16"/>
                <w:szCs w:val="16"/>
                <w:lang w:eastAsia="fr-FR"/>
              </w:rPr>
            </w:pPr>
          </w:p>
        </w:tc>
        <w:tc>
          <w:tcPr>
            <w:tcW w:w="1960" w:type="pct"/>
            <w:tcBorders>
              <w:top w:val="nil"/>
              <w:left w:val="nil"/>
              <w:bottom w:val="single" w:sz="4" w:space="0" w:color="auto"/>
              <w:right w:val="single" w:sz="4" w:space="0" w:color="auto"/>
            </w:tcBorders>
            <w:vAlign w:val="center"/>
          </w:tcPr>
          <w:p w14:paraId="6E2A9AE3" w14:textId="585D5A46" w:rsidR="009E6E8D" w:rsidRPr="00601EC8" w:rsidRDefault="00581432" w:rsidP="009E6E8D">
            <w:pPr>
              <w:spacing w:after="0" w:line="240" w:lineRule="auto"/>
              <w:jc w:val="center"/>
              <w:rPr>
                <w:rFonts w:eastAsia="Times New Roman" w:cs="Calibri"/>
                <w:color w:val="000000"/>
                <w:sz w:val="16"/>
                <w:szCs w:val="16"/>
                <w:lang w:val="fr-FR" w:eastAsia="fr-FR"/>
              </w:rPr>
            </w:pPr>
            <w:r>
              <w:rPr>
                <w:rFonts w:eastAsia="Times New Roman"/>
                <w:noProof/>
                <w:color w:val="auto"/>
                <w:sz w:val="24"/>
                <w:szCs w:val="24"/>
                <w:lang w:val="fr-FR" w:eastAsia="fr-FR"/>
              </w:rPr>
              <w:drawing>
                <wp:inline distT="0" distB="0" distL="0" distR="0" wp14:anchorId="03C17B43" wp14:editId="197C8094">
                  <wp:extent cx="1219200" cy="1379220"/>
                  <wp:effectExtent l="0" t="0" r="0" b="0"/>
                  <wp:docPr id="166513005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19200" cy="1379220"/>
                          </a:xfrm>
                          <a:prstGeom prst="rect">
                            <a:avLst/>
                          </a:prstGeom>
                          <a:noFill/>
                          <a:ln>
                            <a:noFill/>
                          </a:ln>
                        </pic:spPr>
                      </pic:pic>
                    </a:graphicData>
                  </a:graphic>
                </wp:inline>
              </w:drawing>
            </w:r>
          </w:p>
        </w:tc>
      </w:tr>
      <w:tr w:rsidR="009E6E8D" w:rsidRPr="00601EC8" w14:paraId="17ABAA7C" w14:textId="7384F4A4" w:rsidTr="00FB2837">
        <w:trPr>
          <w:trHeight w:val="600"/>
        </w:trPr>
        <w:tc>
          <w:tcPr>
            <w:tcW w:w="186" w:type="pct"/>
            <w:tcBorders>
              <w:top w:val="nil"/>
              <w:left w:val="single" w:sz="4" w:space="0" w:color="auto"/>
              <w:bottom w:val="single" w:sz="4" w:space="0" w:color="auto"/>
              <w:right w:val="single" w:sz="4" w:space="0" w:color="auto"/>
            </w:tcBorders>
            <w:shd w:val="clear" w:color="auto" w:fill="auto"/>
            <w:vAlign w:val="center"/>
          </w:tcPr>
          <w:p w14:paraId="0C203771" w14:textId="77777777" w:rsidR="009E6E8D" w:rsidRPr="00601EC8" w:rsidRDefault="009E6E8D" w:rsidP="009E6E8D">
            <w:pPr>
              <w:spacing w:after="0" w:line="240" w:lineRule="auto"/>
              <w:jc w:val="right"/>
              <w:rPr>
                <w:rFonts w:eastAsia="Times New Roman" w:cs="Calibri"/>
                <w:color w:val="000000"/>
                <w:sz w:val="16"/>
                <w:szCs w:val="16"/>
                <w:lang w:eastAsia="fr-FR"/>
              </w:rPr>
            </w:pPr>
            <w:r w:rsidRPr="00601EC8">
              <w:rPr>
                <w:rFonts w:eastAsia="Times New Roman" w:cs="Calibri"/>
                <w:color w:val="000000"/>
                <w:sz w:val="16"/>
                <w:szCs w:val="16"/>
                <w:lang w:eastAsia="fr-FR"/>
              </w:rPr>
              <w:t>7</w:t>
            </w:r>
          </w:p>
        </w:tc>
        <w:tc>
          <w:tcPr>
            <w:tcW w:w="509" w:type="pct"/>
            <w:tcBorders>
              <w:top w:val="nil"/>
              <w:left w:val="nil"/>
              <w:bottom w:val="single" w:sz="4" w:space="0" w:color="auto"/>
              <w:right w:val="single" w:sz="4" w:space="0" w:color="auto"/>
            </w:tcBorders>
            <w:shd w:val="clear" w:color="auto" w:fill="auto"/>
            <w:vAlign w:val="center"/>
          </w:tcPr>
          <w:p w14:paraId="4AFBA266" w14:textId="4B1DDA11" w:rsidR="009E6E8D" w:rsidRPr="00601EC8" w:rsidRDefault="009E6E8D" w:rsidP="009E6E8D">
            <w:pPr>
              <w:spacing w:after="0" w:line="240" w:lineRule="auto"/>
              <w:rPr>
                <w:rFonts w:eastAsia="Times New Roman" w:cs="Calibri"/>
                <w:color w:val="000000"/>
                <w:sz w:val="16"/>
                <w:szCs w:val="16"/>
                <w:lang w:val="fr-CD" w:eastAsia="fr-CD"/>
              </w:rPr>
            </w:pPr>
            <w:r w:rsidRPr="00601EC8">
              <w:rPr>
                <w:rFonts w:eastAsia="Times New Roman" w:cs="Calibri"/>
                <w:color w:val="000000"/>
                <w:sz w:val="16"/>
                <w:szCs w:val="16"/>
                <w:lang w:val="fr-CD" w:eastAsia="fr-CD"/>
              </w:rPr>
              <w:t>Chaise</w:t>
            </w:r>
            <w:r w:rsidR="00FB2837" w:rsidRPr="00601EC8">
              <w:rPr>
                <w:rFonts w:eastAsia="Times New Roman" w:cs="Calibri"/>
                <w:color w:val="000000"/>
                <w:sz w:val="16"/>
                <w:szCs w:val="16"/>
                <w:lang w:val="fr-CD" w:eastAsia="fr-CD"/>
              </w:rPr>
              <w:t xml:space="preserve"> simple</w:t>
            </w:r>
          </w:p>
        </w:tc>
        <w:tc>
          <w:tcPr>
            <w:tcW w:w="2345" w:type="pct"/>
            <w:tcBorders>
              <w:top w:val="nil"/>
              <w:left w:val="nil"/>
              <w:bottom w:val="single" w:sz="4" w:space="0" w:color="auto"/>
              <w:right w:val="single" w:sz="4" w:space="0" w:color="auto"/>
            </w:tcBorders>
            <w:shd w:val="clear" w:color="auto" w:fill="auto"/>
            <w:vAlign w:val="center"/>
          </w:tcPr>
          <w:p w14:paraId="2349C9C4"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Structure monobloc soudée en tube métallique ou solidité équivalente</w:t>
            </w:r>
          </w:p>
          <w:p w14:paraId="60CE246A"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xml:space="preserve">- Assise et dossier en </w:t>
            </w:r>
            <w:proofErr w:type="spellStart"/>
            <w:r w:rsidRPr="00601EC8">
              <w:rPr>
                <w:rFonts w:eastAsia="Times New Roman" w:cs="Calibri"/>
                <w:color w:val="000000"/>
                <w:sz w:val="16"/>
                <w:szCs w:val="16"/>
                <w:lang w:eastAsia="fr-FR"/>
              </w:rPr>
              <w:t>multiplis</w:t>
            </w:r>
            <w:proofErr w:type="spellEnd"/>
            <w:r w:rsidRPr="00601EC8">
              <w:rPr>
                <w:rFonts w:eastAsia="Times New Roman" w:cs="Calibri"/>
                <w:color w:val="000000"/>
                <w:sz w:val="16"/>
                <w:szCs w:val="16"/>
                <w:lang w:eastAsia="fr-FR"/>
              </w:rPr>
              <w:t xml:space="preserve"> de hêtre ou autre bois équivalent</w:t>
            </w:r>
          </w:p>
          <w:p w14:paraId="5F57E9E5"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Finition naturelle vernis</w:t>
            </w:r>
          </w:p>
          <w:p w14:paraId="4AB4EBE7"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Embouts des piètements matière non tachant</w:t>
            </w:r>
          </w:p>
          <w:p w14:paraId="19CAE479"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 Taille 6 ou 7 (Hauteur de l'assise à partir du sol entre 46 et 51 cm</w:t>
            </w:r>
          </w:p>
        </w:tc>
        <w:tc>
          <w:tcPr>
            <w:tcW w:w="1960" w:type="pct"/>
            <w:tcBorders>
              <w:top w:val="nil"/>
              <w:left w:val="nil"/>
              <w:bottom w:val="single" w:sz="4" w:space="0" w:color="auto"/>
              <w:right w:val="single" w:sz="4" w:space="0" w:color="auto"/>
            </w:tcBorders>
            <w:vAlign w:val="center"/>
          </w:tcPr>
          <w:p w14:paraId="4EAA3349" w14:textId="2D92C8A8" w:rsidR="009E6E8D" w:rsidRPr="00601EC8" w:rsidRDefault="00581432" w:rsidP="009E6E8D">
            <w:pPr>
              <w:spacing w:after="0" w:line="240" w:lineRule="auto"/>
              <w:jc w:val="center"/>
              <w:rPr>
                <w:rFonts w:eastAsia="Times New Roman" w:cs="Calibri"/>
                <w:color w:val="000000"/>
                <w:sz w:val="16"/>
                <w:szCs w:val="16"/>
                <w:lang w:eastAsia="fr-FR"/>
              </w:rPr>
            </w:pPr>
            <w:r>
              <w:rPr>
                <w:rFonts w:eastAsia="Times New Roman"/>
                <w:noProof/>
                <w:color w:val="auto"/>
                <w:sz w:val="24"/>
                <w:szCs w:val="24"/>
                <w:lang w:val="fr-FR" w:eastAsia="fr-FR"/>
              </w:rPr>
              <w:drawing>
                <wp:inline distT="0" distB="0" distL="0" distR="0" wp14:anchorId="1152363C" wp14:editId="6CF9287A">
                  <wp:extent cx="1889760" cy="1607820"/>
                  <wp:effectExtent l="0" t="0" r="0" b="0"/>
                  <wp:docPr id="125764529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89760" cy="1607820"/>
                          </a:xfrm>
                          <a:prstGeom prst="rect">
                            <a:avLst/>
                          </a:prstGeom>
                          <a:noFill/>
                          <a:ln>
                            <a:noFill/>
                          </a:ln>
                        </pic:spPr>
                      </pic:pic>
                    </a:graphicData>
                  </a:graphic>
                </wp:inline>
              </w:drawing>
            </w:r>
          </w:p>
        </w:tc>
      </w:tr>
      <w:tr w:rsidR="00FB2837" w:rsidRPr="00601EC8" w14:paraId="4BF03353" w14:textId="727E4D29" w:rsidTr="00302320">
        <w:trPr>
          <w:trHeight w:val="1920"/>
        </w:trPr>
        <w:tc>
          <w:tcPr>
            <w:tcW w:w="186" w:type="pct"/>
            <w:tcBorders>
              <w:top w:val="single" w:sz="4" w:space="0" w:color="auto"/>
              <w:left w:val="single" w:sz="4" w:space="0" w:color="auto"/>
              <w:right w:val="single" w:sz="4" w:space="0" w:color="auto"/>
            </w:tcBorders>
            <w:shd w:val="clear" w:color="auto" w:fill="auto"/>
            <w:vAlign w:val="center"/>
          </w:tcPr>
          <w:p w14:paraId="2FB81730" w14:textId="031C426D" w:rsidR="00FB2837" w:rsidRPr="00601EC8" w:rsidRDefault="00FB2837" w:rsidP="009E6E8D">
            <w:pPr>
              <w:spacing w:after="0" w:line="240" w:lineRule="auto"/>
              <w:jc w:val="right"/>
              <w:rPr>
                <w:rFonts w:eastAsia="Times New Roman" w:cs="Calibri"/>
                <w:color w:val="000000"/>
                <w:sz w:val="16"/>
                <w:szCs w:val="16"/>
                <w:lang w:eastAsia="fr-FR"/>
              </w:rPr>
            </w:pPr>
            <w:r w:rsidRPr="00601EC8">
              <w:rPr>
                <w:rFonts w:eastAsia="Times New Roman" w:cs="Calibri"/>
                <w:color w:val="000000"/>
                <w:sz w:val="16"/>
                <w:szCs w:val="16"/>
                <w:lang w:eastAsia="fr-FR"/>
              </w:rPr>
              <w:t>8</w:t>
            </w:r>
          </w:p>
        </w:tc>
        <w:tc>
          <w:tcPr>
            <w:tcW w:w="509" w:type="pct"/>
            <w:tcBorders>
              <w:top w:val="single" w:sz="4" w:space="0" w:color="auto"/>
              <w:left w:val="nil"/>
              <w:right w:val="single" w:sz="4" w:space="0" w:color="auto"/>
            </w:tcBorders>
            <w:shd w:val="clear" w:color="auto" w:fill="auto"/>
            <w:vAlign w:val="center"/>
          </w:tcPr>
          <w:p w14:paraId="445E527F" w14:textId="77777777" w:rsidR="00FB2837" w:rsidRPr="00601EC8" w:rsidRDefault="00FB2837" w:rsidP="009E6E8D">
            <w:pPr>
              <w:spacing w:after="0" w:line="240" w:lineRule="auto"/>
              <w:rPr>
                <w:rFonts w:eastAsia="Times New Roman" w:cs="Calibri"/>
                <w:color w:val="000000"/>
                <w:sz w:val="16"/>
                <w:szCs w:val="16"/>
                <w:lang w:val="fr-CD" w:eastAsia="fr-CD"/>
              </w:rPr>
            </w:pPr>
            <w:r w:rsidRPr="00601EC8">
              <w:rPr>
                <w:rFonts w:eastAsia="Times New Roman" w:cs="Calibri"/>
                <w:color w:val="000000"/>
                <w:sz w:val="16"/>
                <w:szCs w:val="16"/>
                <w:lang w:val="fr-CD" w:eastAsia="fr-CD"/>
              </w:rPr>
              <w:t>Trieur de bureau en métallique</w:t>
            </w:r>
          </w:p>
        </w:tc>
        <w:tc>
          <w:tcPr>
            <w:tcW w:w="2345" w:type="pct"/>
            <w:tcBorders>
              <w:top w:val="single" w:sz="4" w:space="0" w:color="auto"/>
              <w:left w:val="nil"/>
              <w:right w:val="single" w:sz="4" w:space="0" w:color="auto"/>
            </w:tcBorders>
            <w:shd w:val="clear" w:color="auto" w:fill="auto"/>
            <w:vAlign w:val="center"/>
          </w:tcPr>
          <w:p w14:paraId="2ED1127C" w14:textId="77777777" w:rsidR="00FB2837" w:rsidRPr="00601EC8" w:rsidRDefault="00FB2837"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Matériel :</w:t>
            </w:r>
            <w:r w:rsidRPr="00601EC8">
              <w:rPr>
                <w:rFonts w:eastAsia="Times New Roman" w:cs="Calibri"/>
                <w:color w:val="000000"/>
                <w:sz w:val="16"/>
                <w:szCs w:val="16"/>
                <w:lang w:eastAsia="fr-FR"/>
              </w:rPr>
              <w:tab/>
              <w:t>Métal</w:t>
            </w:r>
          </w:p>
          <w:p w14:paraId="25BEFD89" w14:textId="77777777" w:rsidR="00FB2837" w:rsidRPr="00601EC8" w:rsidRDefault="00FB2837"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Couleur :</w:t>
            </w:r>
            <w:r w:rsidRPr="00601EC8">
              <w:rPr>
                <w:rFonts w:eastAsia="Times New Roman" w:cs="Calibri"/>
                <w:color w:val="000000"/>
                <w:sz w:val="16"/>
                <w:szCs w:val="16"/>
                <w:lang w:eastAsia="fr-FR"/>
              </w:rPr>
              <w:tab/>
              <w:t xml:space="preserve">noir, </w:t>
            </w:r>
          </w:p>
          <w:p w14:paraId="2B11261F" w14:textId="4B086A4E" w:rsidR="00FB2837" w:rsidRPr="00601EC8" w:rsidRDefault="00FB2837"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Taille : 30x29x24,5cm</w:t>
            </w:r>
          </w:p>
        </w:tc>
        <w:tc>
          <w:tcPr>
            <w:tcW w:w="1960" w:type="pct"/>
            <w:tcBorders>
              <w:top w:val="single" w:sz="4" w:space="0" w:color="auto"/>
              <w:left w:val="nil"/>
              <w:right w:val="single" w:sz="4" w:space="0" w:color="auto"/>
            </w:tcBorders>
            <w:vAlign w:val="center"/>
          </w:tcPr>
          <w:p w14:paraId="72630F55" w14:textId="2631354A" w:rsidR="00FB2837" w:rsidRPr="00601EC8" w:rsidRDefault="00581432" w:rsidP="009E6E8D">
            <w:pPr>
              <w:spacing w:after="0" w:line="240" w:lineRule="auto"/>
              <w:jc w:val="center"/>
              <w:rPr>
                <w:rFonts w:eastAsia="Times New Roman" w:cs="Calibri"/>
                <w:color w:val="000000"/>
                <w:sz w:val="16"/>
                <w:szCs w:val="16"/>
                <w:lang w:eastAsia="fr-FR"/>
              </w:rPr>
            </w:pPr>
            <w:r>
              <w:rPr>
                <w:rFonts w:eastAsia="Times New Roman" w:cs="Calibri"/>
                <w:noProof/>
                <w:color w:val="000000"/>
                <w:sz w:val="16"/>
                <w:szCs w:val="16"/>
                <w:lang w:eastAsia="fr-FR"/>
              </w:rPr>
              <w:drawing>
                <wp:anchor distT="0" distB="0" distL="114300" distR="114300" simplePos="0" relativeHeight="251662336" behindDoc="0" locked="0" layoutInCell="1" allowOverlap="1" wp14:anchorId="52F25220" wp14:editId="674CC2F6">
                  <wp:simplePos x="0" y="0"/>
                  <wp:positionH relativeFrom="margin">
                    <wp:align>center</wp:align>
                  </wp:positionH>
                  <wp:positionV relativeFrom="margin">
                    <wp:align>center</wp:align>
                  </wp:positionV>
                  <wp:extent cx="1194435" cy="1194435"/>
                  <wp:effectExtent l="0" t="0" r="0" b="0"/>
                  <wp:wrapSquare wrapText="bothSides"/>
                  <wp:docPr id="2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94435" cy="1194435"/>
                          </a:xfrm>
                          <a:prstGeom prst="rect">
                            <a:avLst/>
                          </a:prstGeom>
                          <a:noFill/>
                        </pic:spPr>
                      </pic:pic>
                    </a:graphicData>
                  </a:graphic>
                  <wp14:sizeRelH relativeFrom="page">
                    <wp14:pctWidth>0</wp14:pctWidth>
                  </wp14:sizeRelH>
                  <wp14:sizeRelV relativeFrom="page">
                    <wp14:pctHeight>0</wp14:pctHeight>
                  </wp14:sizeRelV>
                </wp:anchor>
              </w:drawing>
            </w:r>
          </w:p>
        </w:tc>
      </w:tr>
      <w:tr w:rsidR="009E6E8D" w:rsidRPr="00601EC8" w14:paraId="787600F7" w14:textId="5D503061" w:rsidTr="00FB2837">
        <w:trPr>
          <w:trHeight w:val="600"/>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58EDDC9B" w14:textId="6E2CF3DC" w:rsidR="009E6E8D" w:rsidRPr="00601EC8" w:rsidRDefault="00FB2837" w:rsidP="009E6E8D">
            <w:pPr>
              <w:spacing w:after="0" w:line="240" w:lineRule="auto"/>
              <w:jc w:val="right"/>
              <w:rPr>
                <w:rFonts w:eastAsia="Times New Roman" w:cs="Calibri"/>
                <w:color w:val="000000"/>
                <w:sz w:val="16"/>
                <w:szCs w:val="16"/>
                <w:lang w:eastAsia="fr-FR"/>
              </w:rPr>
            </w:pPr>
            <w:r w:rsidRPr="00601EC8">
              <w:rPr>
                <w:rFonts w:eastAsia="Times New Roman" w:cs="Calibri"/>
                <w:color w:val="000000"/>
                <w:sz w:val="16"/>
                <w:szCs w:val="16"/>
                <w:lang w:eastAsia="fr-FR"/>
              </w:rPr>
              <w:t>9</w:t>
            </w:r>
          </w:p>
        </w:tc>
        <w:tc>
          <w:tcPr>
            <w:tcW w:w="509" w:type="pct"/>
            <w:tcBorders>
              <w:top w:val="single" w:sz="4" w:space="0" w:color="auto"/>
              <w:left w:val="nil"/>
              <w:bottom w:val="single" w:sz="4" w:space="0" w:color="auto"/>
              <w:right w:val="single" w:sz="4" w:space="0" w:color="auto"/>
            </w:tcBorders>
            <w:shd w:val="clear" w:color="auto" w:fill="auto"/>
            <w:vAlign w:val="center"/>
          </w:tcPr>
          <w:p w14:paraId="3834FDE7" w14:textId="77777777" w:rsidR="009E6E8D" w:rsidRPr="00601EC8" w:rsidRDefault="009E6E8D" w:rsidP="009E6E8D">
            <w:pPr>
              <w:spacing w:after="0" w:line="240" w:lineRule="auto"/>
              <w:rPr>
                <w:rFonts w:eastAsia="Times New Roman" w:cs="Calibri"/>
                <w:color w:val="000000"/>
                <w:sz w:val="16"/>
                <w:szCs w:val="16"/>
                <w:lang w:val="fr-CD" w:eastAsia="fr-CD"/>
              </w:rPr>
            </w:pPr>
          </w:p>
          <w:p w14:paraId="63FD475B" w14:textId="77777777" w:rsidR="009E6E8D" w:rsidRPr="00601EC8" w:rsidRDefault="009E6E8D" w:rsidP="009E6E8D">
            <w:pPr>
              <w:spacing w:after="0" w:line="240" w:lineRule="auto"/>
              <w:rPr>
                <w:rFonts w:eastAsia="Times New Roman" w:cs="Calibri"/>
                <w:sz w:val="16"/>
                <w:szCs w:val="16"/>
                <w:lang w:val="fr-CD" w:eastAsia="fr-CD"/>
              </w:rPr>
            </w:pPr>
            <w:r w:rsidRPr="00601EC8">
              <w:rPr>
                <w:rFonts w:eastAsia="Times New Roman" w:cs="Calibri"/>
                <w:color w:val="000000"/>
                <w:sz w:val="16"/>
                <w:szCs w:val="16"/>
                <w:lang w:val="fr-CD" w:eastAsia="fr-CD"/>
              </w:rPr>
              <w:t>Ventilateur sur pied</w:t>
            </w:r>
          </w:p>
        </w:tc>
        <w:tc>
          <w:tcPr>
            <w:tcW w:w="2345" w:type="pct"/>
            <w:tcBorders>
              <w:top w:val="single" w:sz="4" w:space="0" w:color="auto"/>
              <w:left w:val="nil"/>
              <w:bottom w:val="single" w:sz="4" w:space="0" w:color="auto"/>
              <w:right w:val="single" w:sz="4" w:space="0" w:color="auto"/>
            </w:tcBorders>
            <w:shd w:val="clear" w:color="auto" w:fill="auto"/>
            <w:vAlign w:val="center"/>
          </w:tcPr>
          <w:p w14:paraId="5BB48642" w14:textId="77777777" w:rsidR="009E6E8D" w:rsidRPr="00601EC8" w:rsidRDefault="009E6E8D" w:rsidP="009E6E8D">
            <w:pPr>
              <w:pStyle w:val="Paragraphedeliste"/>
              <w:numPr>
                <w:ilvl w:val="0"/>
                <w:numId w:val="55"/>
              </w:numPr>
              <w:suppressAutoHyphens/>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Puissance : 35W</w:t>
            </w:r>
          </w:p>
          <w:p w14:paraId="378F7AA7" w14:textId="77777777" w:rsidR="009E6E8D" w:rsidRPr="00601EC8" w:rsidRDefault="009E6E8D" w:rsidP="009E6E8D">
            <w:pPr>
              <w:pStyle w:val="Paragraphedeliste"/>
              <w:numPr>
                <w:ilvl w:val="0"/>
                <w:numId w:val="55"/>
              </w:numPr>
              <w:suppressAutoHyphens/>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3 vitesses</w:t>
            </w:r>
          </w:p>
          <w:p w14:paraId="166128FE" w14:textId="77777777" w:rsidR="009E6E8D" w:rsidRPr="00601EC8" w:rsidRDefault="009E6E8D" w:rsidP="009E6E8D">
            <w:pPr>
              <w:pStyle w:val="Paragraphedeliste"/>
              <w:numPr>
                <w:ilvl w:val="0"/>
                <w:numId w:val="55"/>
              </w:numPr>
              <w:suppressAutoHyphens/>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Fonction oscillante</w:t>
            </w:r>
          </w:p>
          <w:p w14:paraId="286E6753" w14:textId="77777777" w:rsidR="009E6E8D" w:rsidRPr="00601EC8" w:rsidRDefault="009E6E8D" w:rsidP="009E6E8D">
            <w:pPr>
              <w:pStyle w:val="Paragraphedeliste"/>
              <w:numPr>
                <w:ilvl w:val="0"/>
                <w:numId w:val="55"/>
              </w:numPr>
              <w:suppressAutoHyphens/>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Hauteur : 125 cm</w:t>
            </w:r>
          </w:p>
          <w:p w14:paraId="2E7EA6D5" w14:textId="77777777" w:rsidR="009E6E8D" w:rsidRPr="00601EC8" w:rsidRDefault="009E6E8D" w:rsidP="009E6E8D">
            <w:pPr>
              <w:pStyle w:val="Paragraphedeliste"/>
              <w:numPr>
                <w:ilvl w:val="0"/>
                <w:numId w:val="55"/>
              </w:numPr>
              <w:suppressAutoHyphens/>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Diamètre : 40 cm</w:t>
            </w:r>
          </w:p>
          <w:p w14:paraId="4BD2FE63" w14:textId="77777777" w:rsidR="009E6E8D" w:rsidRPr="00601EC8" w:rsidRDefault="009E6E8D" w:rsidP="009E6E8D">
            <w:pPr>
              <w:spacing w:after="0" w:line="240" w:lineRule="auto"/>
              <w:rPr>
                <w:rFonts w:eastAsia="Times New Roman" w:cs="Calibri"/>
                <w:color w:val="000000"/>
                <w:sz w:val="16"/>
                <w:szCs w:val="16"/>
                <w:lang w:eastAsia="fr-FR"/>
              </w:rPr>
            </w:pPr>
            <w:r w:rsidRPr="00601EC8">
              <w:rPr>
                <w:rFonts w:eastAsia="Times New Roman" w:cs="Calibri"/>
                <w:color w:val="000000"/>
                <w:sz w:val="16"/>
                <w:szCs w:val="16"/>
                <w:lang w:eastAsia="fr-FR"/>
              </w:rPr>
              <w:t>Télécommande : oui</w:t>
            </w:r>
          </w:p>
        </w:tc>
        <w:tc>
          <w:tcPr>
            <w:tcW w:w="1960" w:type="pct"/>
            <w:tcBorders>
              <w:top w:val="single" w:sz="4" w:space="0" w:color="auto"/>
              <w:left w:val="nil"/>
              <w:bottom w:val="single" w:sz="4" w:space="0" w:color="auto"/>
              <w:right w:val="single" w:sz="4" w:space="0" w:color="auto"/>
            </w:tcBorders>
            <w:vAlign w:val="center"/>
          </w:tcPr>
          <w:p w14:paraId="685CE6DB" w14:textId="43536C83" w:rsidR="009E6E8D" w:rsidRPr="00601EC8" w:rsidRDefault="00581432" w:rsidP="009E6E8D">
            <w:pPr>
              <w:pStyle w:val="Paragraphedeliste"/>
              <w:numPr>
                <w:ilvl w:val="0"/>
                <w:numId w:val="55"/>
              </w:numPr>
              <w:suppressAutoHyphens/>
              <w:spacing w:after="0" w:line="240" w:lineRule="auto"/>
              <w:jc w:val="center"/>
              <w:rPr>
                <w:rFonts w:eastAsia="Times New Roman" w:cs="Calibri"/>
                <w:color w:val="000000"/>
                <w:sz w:val="16"/>
                <w:szCs w:val="16"/>
                <w:lang w:eastAsia="fr-FR"/>
              </w:rPr>
            </w:pPr>
            <w:r>
              <w:rPr>
                <w:rFonts w:eastAsia="Times New Roman" w:cs="Calibri"/>
                <w:noProof/>
                <w:color w:val="000000"/>
                <w:sz w:val="16"/>
                <w:szCs w:val="16"/>
                <w:lang w:eastAsia="fr-FR"/>
              </w:rPr>
              <w:drawing>
                <wp:anchor distT="0" distB="0" distL="114300" distR="114300" simplePos="0" relativeHeight="251659264" behindDoc="0" locked="0" layoutInCell="1" allowOverlap="1" wp14:anchorId="036C7D54" wp14:editId="4634812F">
                  <wp:simplePos x="0" y="0"/>
                  <wp:positionH relativeFrom="margin">
                    <wp:align>center</wp:align>
                  </wp:positionH>
                  <wp:positionV relativeFrom="margin">
                    <wp:align>center</wp:align>
                  </wp:positionV>
                  <wp:extent cx="1136650" cy="1129030"/>
                  <wp:effectExtent l="0" t="0" r="0" b="0"/>
                  <wp:wrapSquare wrapText="bothSides"/>
                  <wp:docPr id="1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6" cstate="print">
                            <a:extLst>
                              <a:ext uri="{28A0092B-C50C-407E-A947-70E740481C1C}">
                                <a14:useLocalDpi xmlns:a14="http://schemas.microsoft.com/office/drawing/2010/main" val="0"/>
                              </a:ext>
                            </a:extLst>
                          </a:blip>
                          <a:srcRect t="11290" b="11789"/>
                          <a:stretch>
                            <a:fillRect/>
                          </a:stretch>
                        </pic:blipFill>
                        <pic:spPr bwMode="auto">
                          <a:xfrm>
                            <a:off x="0" y="0"/>
                            <a:ext cx="1136650" cy="1129030"/>
                          </a:xfrm>
                          <a:prstGeom prst="rect">
                            <a:avLst/>
                          </a:prstGeom>
                          <a:noFill/>
                        </pic:spPr>
                      </pic:pic>
                    </a:graphicData>
                  </a:graphic>
                  <wp14:sizeRelH relativeFrom="page">
                    <wp14:pctWidth>0</wp14:pctWidth>
                  </wp14:sizeRelH>
                  <wp14:sizeRelV relativeFrom="page">
                    <wp14:pctHeight>0</wp14:pctHeight>
                  </wp14:sizeRelV>
                </wp:anchor>
              </w:drawing>
            </w:r>
          </w:p>
        </w:tc>
      </w:tr>
    </w:tbl>
    <w:p w14:paraId="620FFE3D" w14:textId="77777777" w:rsidR="007E4387" w:rsidRPr="00601EC8" w:rsidRDefault="007E4387" w:rsidP="007E4387">
      <w:pPr>
        <w:rPr>
          <w:rFonts w:cs="Calibri"/>
          <w:b/>
          <w:bCs/>
          <w:u w:val="single"/>
        </w:rPr>
      </w:pPr>
    </w:p>
    <w:p w14:paraId="4312ACA3" w14:textId="77777777" w:rsidR="007E4387" w:rsidRPr="00601EC8" w:rsidRDefault="007E4387" w:rsidP="007E4387">
      <w:pPr>
        <w:jc w:val="center"/>
        <w:rPr>
          <w:sz w:val="20"/>
          <w:szCs w:val="20"/>
        </w:rPr>
      </w:pPr>
    </w:p>
    <w:p w14:paraId="3E768F6F" w14:textId="40B15364" w:rsidR="00FB4DBA" w:rsidRPr="00601EC8" w:rsidRDefault="00FB4DBA" w:rsidP="00FB4DBA">
      <w:pPr>
        <w:rPr>
          <w:lang w:val="fr-FR"/>
        </w:rPr>
      </w:pPr>
    </w:p>
    <w:p w14:paraId="3C7F4BC0" w14:textId="2451B045" w:rsidR="005F2003" w:rsidRPr="00601EC8" w:rsidRDefault="005F2003" w:rsidP="00C72B94">
      <w:pPr>
        <w:pStyle w:val="Titre1"/>
        <w:rPr>
          <w:rFonts w:ascii="Georgia" w:hAnsi="Georgia"/>
        </w:rPr>
      </w:pPr>
      <w:bookmarkStart w:id="166" w:name="_Toc185197123"/>
      <w:r w:rsidRPr="00601EC8">
        <w:rPr>
          <w:rFonts w:ascii="Georgia" w:hAnsi="Georgia"/>
        </w:rPr>
        <w:t>Formulaires</w:t>
      </w:r>
      <w:bookmarkEnd w:id="166"/>
    </w:p>
    <w:p w14:paraId="68F15C10" w14:textId="77777777" w:rsidR="00231C76" w:rsidRPr="00601EC8" w:rsidRDefault="00231C76" w:rsidP="00231C76">
      <w:pPr>
        <w:pStyle w:val="Titre2"/>
        <w:rPr>
          <w:rFonts w:ascii="Georgia" w:hAnsi="Georgia"/>
        </w:rPr>
      </w:pPr>
      <w:bookmarkStart w:id="167" w:name="_Toc52268497"/>
      <w:bookmarkStart w:id="168" w:name="_Toc185197124"/>
      <w:r w:rsidRPr="00601EC8">
        <w:rPr>
          <w:rFonts w:ascii="Georgia" w:hAnsi="Georgia"/>
        </w:rPr>
        <w:t>Fiche d’identification</w:t>
      </w:r>
      <w:bookmarkEnd w:id="167"/>
      <w:bookmarkEnd w:id="168"/>
    </w:p>
    <w:p w14:paraId="0E65CE46" w14:textId="77777777" w:rsidR="00231C76" w:rsidRPr="00601EC8" w:rsidRDefault="00231C76" w:rsidP="00231C76">
      <w:pPr>
        <w:pStyle w:val="Titre3"/>
        <w:rPr>
          <w:rFonts w:ascii="Georgia" w:hAnsi="Georgia"/>
        </w:rPr>
      </w:pPr>
      <w:bookmarkStart w:id="169" w:name="_Toc364253087"/>
      <w:bookmarkStart w:id="170" w:name="_Toc51592066"/>
      <w:bookmarkStart w:id="171" w:name="_Toc52268498"/>
      <w:bookmarkStart w:id="172" w:name="_Toc185197125"/>
      <w:r w:rsidRPr="00601EC8">
        <w:rPr>
          <w:rFonts w:ascii="Georgia" w:hAnsi="Georgia"/>
        </w:rPr>
        <w:t>Personne physique</w:t>
      </w:r>
      <w:bookmarkEnd w:id="169"/>
      <w:bookmarkEnd w:id="170"/>
      <w:bookmarkEnd w:id="171"/>
      <w:bookmarkEnd w:id="172"/>
      <w:r w:rsidRPr="00601EC8">
        <w:rPr>
          <w:rFonts w:ascii="Georgia" w:hAnsi="Georgia"/>
        </w:rPr>
        <w:t xml:space="preserve"> </w:t>
      </w:r>
    </w:p>
    <w:p w14:paraId="72A6FB97" w14:textId="64E0C19F" w:rsidR="00231C76" w:rsidRPr="00601EC8" w:rsidRDefault="00231C76" w:rsidP="00231C76">
      <w:pPr>
        <w:pStyle w:val="Corpsdetexte"/>
        <w:rPr>
          <w:rFonts w:ascii="Georgia" w:hAnsi="Georgia"/>
          <w:sz w:val="16"/>
          <w:szCs w:val="16"/>
        </w:rPr>
      </w:pPr>
      <w:bookmarkStart w:id="173" w:name="_Hlk52268008"/>
      <w:r w:rsidRPr="00601EC8">
        <w:rPr>
          <w:rFonts w:ascii="Georgia" w:hAnsi="Georgia"/>
          <w:sz w:val="16"/>
          <w:szCs w:val="16"/>
        </w:rPr>
        <w:t xml:space="preserve">Pour remplir la fiche, veuillez cliquer ici : </w:t>
      </w:r>
      <w:hyperlink r:id="rId47" w:history="1">
        <w:r w:rsidR="002F530D" w:rsidRPr="00601EC8">
          <w:rPr>
            <w:rStyle w:val="Lienhypertexte"/>
            <w:rFonts w:ascii="Georgia" w:hAnsi="Georgia"/>
            <w:sz w:val="16"/>
            <w:szCs w:val="16"/>
          </w:rPr>
          <w:t>https://documentcloud.adobe.com/link/track?uri=urn:aaid:scds:US:412289af-39d0-4646-b070-5cfed3760aed</w:t>
        </w:r>
      </w:hyperlink>
      <w:r w:rsidR="002F530D" w:rsidRPr="00601EC8">
        <w:rPr>
          <w:rFonts w:ascii="Georgia" w:hAnsi="Georgia"/>
          <w:sz w:val="16"/>
          <w:szCs w:val="16"/>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3956"/>
      </w:tblGrid>
      <w:tr w:rsidR="00DF18AB" w:rsidRPr="00601EC8" w14:paraId="667A99B7" w14:textId="77777777">
        <w:trPr>
          <w:trHeight w:val="276"/>
          <w:jc w:val="center"/>
        </w:trPr>
        <w:tc>
          <w:tcPr>
            <w:tcW w:w="5000" w:type="pct"/>
            <w:gridSpan w:val="2"/>
            <w:shd w:val="clear" w:color="auto" w:fill="FFC000"/>
          </w:tcPr>
          <w:p w14:paraId="200477F4" w14:textId="77777777" w:rsidR="00885548" w:rsidRDefault="00885548" w:rsidP="00885548">
            <w:pPr>
              <w:rPr>
                <w:color w:val="auto"/>
                <w:sz w:val="20"/>
                <w:szCs w:val="20"/>
              </w:rPr>
            </w:pPr>
            <w:r>
              <w:rPr>
                <w:b/>
                <w:color w:val="auto"/>
                <w:sz w:val="20"/>
                <w:szCs w:val="20"/>
              </w:rPr>
              <w:t>DONNÉES PERSONNELLES</w:t>
            </w:r>
            <w:r>
              <w:rPr>
                <w:b/>
                <w:color w:val="auto"/>
                <w:sz w:val="20"/>
                <w:szCs w:val="20"/>
              </w:rPr>
              <w:fldChar w:fldCharType="begin"/>
            </w:r>
            <w:r>
              <w:rPr>
                <w:b/>
                <w:color w:val="auto"/>
                <w:sz w:val="20"/>
                <w:szCs w:val="20"/>
              </w:rPr>
              <w:instrText xml:space="preserve"> AUTOTEXT  " Zone de texte simple"  \* MERGEFORMAT </w:instrText>
            </w:r>
            <w:r>
              <w:rPr>
                <w:color w:val="auto"/>
                <w:sz w:val="20"/>
                <w:szCs w:val="20"/>
                <w:lang w:val="en-US"/>
              </w:rPr>
              <w:fldChar w:fldCharType="end"/>
            </w:r>
          </w:p>
        </w:tc>
      </w:tr>
      <w:tr w:rsidR="00DF18AB" w:rsidRPr="00601EC8" w14:paraId="4A6E5F2B" w14:textId="77777777">
        <w:trPr>
          <w:trHeight w:val="410"/>
          <w:jc w:val="center"/>
        </w:trPr>
        <w:tc>
          <w:tcPr>
            <w:tcW w:w="2817" w:type="pct"/>
            <w:shd w:val="clear" w:color="auto" w:fill="auto"/>
          </w:tcPr>
          <w:p w14:paraId="0867E5AA" w14:textId="77777777" w:rsidR="00885548" w:rsidRDefault="00885548" w:rsidP="00885548">
            <w:pPr>
              <w:rPr>
                <w:b/>
                <w:sz w:val="20"/>
                <w:szCs w:val="20"/>
              </w:rPr>
            </w:pPr>
            <w:r>
              <w:rPr>
                <w:b/>
                <w:sz w:val="20"/>
                <w:szCs w:val="20"/>
              </w:rPr>
              <w:t xml:space="preserve">NOM(S) DE FAMILLE </w:t>
            </w:r>
            <w:r>
              <w:rPr>
                <w:b/>
                <w:sz w:val="20"/>
                <w:szCs w:val="20"/>
                <w:vertAlign w:val="superscript"/>
              </w:rPr>
              <w:footnoteReference w:id="12"/>
            </w:r>
          </w:p>
        </w:tc>
        <w:tc>
          <w:tcPr>
            <w:tcW w:w="2183" w:type="pct"/>
            <w:shd w:val="clear" w:color="auto" w:fill="auto"/>
          </w:tcPr>
          <w:p w14:paraId="14E2589E" w14:textId="77777777" w:rsidR="00885548" w:rsidRDefault="00885548" w:rsidP="00885548">
            <w:pPr>
              <w:rPr>
                <w:sz w:val="20"/>
                <w:szCs w:val="20"/>
              </w:rPr>
            </w:pPr>
          </w:p>
        </w:tc>
      </w:tr>
      <w:tr w:rsidR="00DF18AB" w:rsidRPr="00601EC8" w14:paraId="556E4902" w14:textId="77777777">
        <w:trPr>
          <w:trHeight w:val="402"/>
          <w:jc w:val="center"/>
        </w:trPr>
        <w:tc>
          <w:tcPr>
            <w:tcW w:w="2817" w:type="pct"/>
            <w:shd w:val="clear" w:color="auto" w:fill="auto"/>
          </w:tcPr>
          <w:p w14:paraId="0745D030" w14:textId="77777777" w:rsidR="00885548" w:rsidRDefault="00885548" w:rsidP="00885548">
            <w:pPr>
              <w:rPr>
                <w:b/>
                <w:sz w:val="20"/>
                <w:szCs w:val="20"/>
              </w:rPr>
            </w:pPr>
            <w:r>
              <w:rPr>
                <w:b/>
                <w:sz w:val="20"/>
                <w:szCs w:val="20"/>
              </w:rPr>
              <w:t>PRÉNOM(S)</w:t>
            </w:r>
          </w:p>
        </w:tc>
        <w:tc>
          <w:tcPr>
            <w:tcW w:w="2183" w:type="pct"/>
            <w:shd w:val="clear" w:color="auto" w:fill="auto"/>
          </w:tcPr>
          <w:p w14:paraId="1C507391" w14:textId="77777777" w:rsidR="00885548" w:rsidRDefault="00885548" w:rsidP="00885548">
            <w:pPr>
              <w:rPr>
                <w:sz w:val="20"/>
                <w:szCs w:val="20"/>
              </w:rPr>
            </w:pPr>
          </w:p>
        </w:tc>
      </w:tr>
      <w:tr w:rsidR="00DF18AB" w:rsidRPr="00601EC8" w14:paraId="27FEC319" w14:textId="77777777">
        <w:trPr>
          <w:trHeight w:val="408"/>
          <w:jc w:val="center"/>
        </w:trPr>
        <w:tc>
          <w:tcPr>
            <w:tcW w:w="2817" w:type="pct"/>
            <w:shd w:val="clear" w:color="auto" w:fill="auto"/>
          </w:tcPr>
          <w:p w14:paraId="02F3A893" w14:textId="77777777" w:rsidR="00885548" w:rsidRDefault="00885548" w:rsidP="00885548">
            <w:pPr>
              <w:rPr>
                <w:b/>
                <w:sz w:val="20"/>
                <w:szCs w:val="20"/>
              </w:rPr>
            </w:pPr>
            <w:r>
              <w:rPr>
                <w:b/>
                <w:sz w:val="20"/>
                <w:szCs w:val="20"/>
              </w:rPr>
              <w:t>DATE ET LIEU DE NAISSANCE</w:t>
            </w:r>
          </w:p>
        </w:tc>
        <w:tc>
          <w:tcPr>
            <w:tcW w:w="2183" w:type="pct"/>
            <w:shd w:val="clear" w:color="auto" w:fill="auto"/>
          </w:tcPr>
          <w:p w14:paraId="5896B085" w14:textId="77777777" w:rsidR="00885548" w:rsidRDefault="00885548" w:rsidP="00885548">
            <w:pPr>
              <w:rPr>
                <w:sz w:val="20"/>
                <w:szCs w:val="20"/>
              </w:rPr>
            </w:pPr>
          </w:p>
        </w:tc>
      </w:tr>
      <w:tr w:rsidR="00DF18AB" w:rsidRPr="00601EC8" w14:paraId="66F4CE91" w14:textId="77777777">
        <w:trPr>
          <w:trHeight w:val="669"/>
          <w:jc w:val="center"/>
        </w:trPr>
        <w:tc>
          <w:tcPr>
            <w:tcW w:w="2817" w:type="pct"/>
            <w:shd w:val="clear" w:color="auto" w:fill="auto"/>
          </w:tcPr>
          <w:p w14:paraId="738F6C52" w14:textId="77777777" w:rsidR="00885548" w:rsidRDefault="00885548" w:rsidP="00885548">
            <w:pPr>
              <w:rPr>
                <w:b/>
                <w:sz w:val="20"/>
                <w:szCs w:val="20"/>
              </w:rPr>
            </w:pPr>
            <w:r>
              <w:rPr>
                <w:b/>
                <w:sz w:val="20"/>
                <w:szCs w:val="20"/>
              </w:rPr>
              <w:t>NUMÉRO DE DOCUMENT D'IDENTITÉ</w:t>
            </w:r>
            <w:r>
              <w:rPr>
                <w:b/>
                <w:sz w:val="20"/>
                <w:szCs w:val="20"/>
                <w:vertAlign w:val="superscript"/>
              </w:rPr>
              <w:footnoteReference w:id="13"/>
            </w:r>
          </w:p>
        </w:tc>
        <w:tc>
          <w:tcPr>
            <w:tcW w:w="2183" w:type="pct"/>
            <w:shd w:val="clear" w:color="auto" w:fill="auto"/>
          </w:tcPr>
          <w:p w14:paraId="603B889D" w14:textId="77777777" w:rsidR="00885548" w:rsidRDefault="00885548" w:rsidP="00885548">
            <w:pPr>
              <w:rPr>
                <w:sz w:val="20"/>
                <w:szCs w:val="20"/>
              </w:rPr>
            </w:pPr>
          </w:p>
        </w:tc>
      </w:tr>
      <w:tr w:rsidR="00DF18AB" w:rsidRPr="00601EC8" w14:paraId="212BF763" w14:textId="77777777">
        <w:trPr>
          <w:trHeight w:val="451"/>
          <w:jc w:val="center"/>
        </w:trPr>
        <w:tc>
          <w:tcPr>
            <w:tcW w:w="2817" w:type="pct"/>
            <w:shd w:val="clear" w:color="auto" w:fill="auto"/>
          </w:tcPr>
          <w:p w14:paraId="58A58138" w14:textId="77777777" w:rsidR="00885548" w:rsidRDefault="00885548" w:rsidP="00885548">
            <w:pPr>
              <w:rPr>
                <w:sz w:val="20"/>
                <w:szCs w:val="20"/>
              </w:rPr>
            </w:pPr>
            <w:r>
              <w:rPr>
                <w:b/>
                <w:sz w:val="20"/>
                <w:szCs w:val="20"/>
              </w:rPr>
              <w:t>PAYS ÉMETTEUR</w:t>
            </w:r>
          </w:p>
        </w:tc>
        <w:tc>
          <w:tcPr>
            <w:tcW w:w="2183" w:type="pct"/>
            <w:shd w:val="clear" w:color="auto" w:fill="auto"/>
          </w:tcPr>
          <w:p w14:paraId="605B1470" w14:textId="77777777" w:rsidR="00885548" w:rsidRDefault="00885548" w:rsidP="00885548">
            <w:pPr>
              <w:rPr>
                <w:sz w:val="20"/>
                <w:szCs w:val="20"/>
              </w:rPr>
            </w:pPr>
          </w:p>
        </w:tc>
      </w:tr>
      <w:tr w:rsidR="00DF18AB" w:rsidRPr="00601EC8" w14:paraId="0379B1DD" w14:textId="77777777">
        <w:trPr>
          <w:trHeight w:val="451"/>
          <w:jc w:val="center"/>
        </w:trPr>
        <w:tc>
          <w:tcPr>
            <w:tcW w:w="2817" w:type="pct"/>
            <w:shd w:val="clear" w:color="auto" w:fill="auto"/>
          </w:tcPr>
          <w:p w14:paraId="2EBE5D9E" w14:textId="77777777" w:rsidR="00885548" w:rsidRDefault="00885548" w:rsidP="00885548">
            <w:pPr>
              <w:rPr>
                <w:b/>
                <w:sz w:val="20"/>
                <w:szCs w:val="20"/>
              </w:rPr>
            </w:pPr>
            <w:r>
              <w:rPr>
                <w:b/>
                <w:sz w:val="20"/>
                <w:szCs w:val="20"/>
              </w:rPr>
              <w:t>ADRESSE PRIVÉE PERMANENTE</w:t>
            </w:r>
          </w:p>
        </w:tc>
        <w:tc>
          <w:tcPr>
            <w:tcW w:w="2183" w:type="pct"/>
            <w:shd w:val="clear" w:color="auto" w:fill="auto"/>
          </w:tcPr>
          <w:p w14:paraId="581A4945" w14:textId="77777777" w:rsidR="00885548" w:rsidRDefault="00885548" w:rsidP="00885548">
            <w:pPr>
              <w:rPr>
                <w:sz w:val="20"/>
                <w:szCs w:val="20"/>
              </w:rPr>
            </w:pPr>
          </w:p>
        </w:tc>
      </w:tr>
      <w:tr w:rsidR="00DF18AB" w:rsidRPr="00601EC8" w14:paraId="7F63EED3" w14:textId="77777777">
        <w:trPr>
          <w:trHeight w:val="851"/>
          <w:jc w:val="center"/>
        </w:trPr>
        <w:tc>
          <w:tcPr>
            <w:tcW w:w="2817" w:type="pct"/>
            <w:shd w:val="clear" w:color="auto" w:fill="auto"/>
          </w:tcPr>
          <w:p w14:paraId="6EA91DEF" w14:textId="77777777" w:rsidR="00885548" w:rsidRDefault="00885548" w:rsidP="00885548">
            <w:pPr>
              <w:rPr>
                <w:b/>
                <w:sz w:val="20"/>
                <w:szCs w:val="20"/>
              </w:rPr>
            </w:pPr>
            <w:r>
              <w:rPr>
                <w:b/>
                <w:sz w:val="20"/>
                <w:szCs w:val="20"/>
              </w:rPr>
              <w:t>CODE POSTAL / BOITE POSTALE</w:t>
            </w:r>
          </w:p>
          <w:p w14:paraId="68EE51EF" w14:textId="77777777" w:rsidR="00885548" w:rsidRDefault="00885548" w:rsidP="00885548">
            <w:pPr>
              <w:rPr>
                <w:b/>
                <w:sz w:val="20"/>
                <w:szCs w:val="20"/>
              </w:rPr>
            </w:pPr>
            <w:r>
              <w:rPr>
                <w:b/>
                <w:sz w:val="20"/>
                <w:szCs w:val="20"/>
              </w:rPr>
              <w:t>VILLE, RÉGION</w:t>
            </w:r>
          </w:p>
          <w:p w14:paraId="19CA1E42" w14:textId="77777777" w:rsidR="00885548" w:rsidRDefault="00885548" w:rsidP="00885548">
            <w:pPr>
              <w:rPr>
                <w:b/>
                <w:sz w:val="20"/>
                <w:szCs w:val="20"/>
              </w:rPr>
            </w:pPr>
            <w:r>
              <w:rPr>
                <w:b/>
                <w:sz w:val="20"/>
                <w:szCs w:val="20"/>
              </w:rPr>
              <w:t>PAYS</w:t>
            </w:r>
          </w:p>
          <w:p w14:paraId="79F79B0C" w14:textId="77777777" w:rsidR="00885548" w:rsidRDefault="00885548" w:rsidP="00885548">
            <w:pPr>
              <w:rPr>
                <w:b/>
                <w:sz w:val="20"/>
                <w:szCs w:val="20"/>
              </w:rPr>
            </w:pPr>
            <w:r>
              <w:rPr>
                <w:b/>
                <w:sz w:val="20"/>
                <w:szCs w:val="20"/>
              </w:rPr>
              <w:t>TÉLÉPHONE PRIVÉ</w:t>
            </w:r>
          </w:p>
          <w:p w14:paraId="2B0409BB" w14:textId="77777777" w:rsidR="00885548" w:rsidRDefault="00885548" w:rsidP="00885548">
            <w:pPr>
              <w:rPr>
                <w:sz w:val="20"/>
                <w:szCs w:val="20"/>
              </w:rPr>
            </w:pPr>
            <w:r>
              <w:rPr>
                <w:b/>
                <w:sz w:val="20"/>
                <w:szCs w:val="20"/>
              </w:rPr>
              <w:t>COURRIEL PRIVÉ</w:t>
            </w:r>
          </w:p>
        </w:tc>
        <w:tc>
          <w:tcPr>
            <w:tcW w:w="2183" w:type="pct"/>
            <w:shd w:val="clear" w:color="auto" w:fill="auto"/>
          </w:tcPr>
          <w:p w14:paraId="54F613D6" w14:textId="77777777" w:rsidR="00885548" w:rsidRDefault="00885548" w:rsidP="00885548">
            <w:pPr>
              <w:rPr>
                <w:sz w:val="20"/>
                <w:szCs w:val="20"/>
              </w:rPr>
            </w:pPr>
          </w:p>
        </w:tc>
      </w:tr>
      <w:tr w:rsidR="00DF18AB" w:rsidRPr="00601EC8" w14:paraId="7989D5B7" w14:textId="77777777">
        <w:trPr>
          <w:trHeight w:val="299"/>
          <w:jc w:val="center"/>
        </w:trPr>
        <w:tc>
          <w:tcPr>
            <w:tcW w:w="5000" w:type="pct"/>
            <w:gridSpan w:val="2"/>
            <w:shd w:val="clear" w:color="auto" w:fill="FFC000"/>
          </w:tcPr>
          <w:p w14:paraId="37CE1F0C" w14:textId="77777777" w:rsidR="00885548" w:rsidRDefault="00885548" w:rsidP="00885548">
            <w:pPr>
              <w:rPr>
                <w:sz w:val="20"/>
                <w:szCs w:val="20"/>
              </w:rPr>
            </w:pPr>
            <w:r>
              <w:rPr>
                <w:b/>
                <w:color w:val="auto"/>
                <w:sz w:val="20"/>
                <w:szCs w:val="20"/>
              </w:rPr>
              <w:t>DONNÉES COMMERCIALES</w:t>
            </w:r>
            <w:r>
              <w:rPr>
                <w:b/>
                <w:color w:val="auto"/>
                <w:sz w:val="20"/>
                <w:szCs w:val="20"/>
              </w:rPr>
              <w:br/>
            </w:r>
            <w:r>
              <w:rPr>
                <w:i/>
                <w:iCs/>
                <w:sz w:val="18"/>
                <w:szCs w:val="18"/>
              </w:rPr>
              <w:t xml:space="preserve"> Si OUI, veuillez fournir vos données commerciales et joindre des copies des justificatifs officiels</w:t>
            </w:r>
          </w:p>
        </w:tc>
      </w:tr>
      <w:tr w:rsidR="00DF18AB" w:rsidRPr="00601EC8" w14:paraId="7FD14E2C" w14:textId="77777777">
        <w:trPr>
          <w:trHeight w:val="1114"/>
          <w:jc w:val="center"/>
        </w:trPr>
        <w:tc>
          <w:tcPr>
            <w:tcW w:w="2817" w:type="pct"/>
            <w:shd w:val="clear" w:color="auto" w:fill="auto"/>
          </w:tcPr>
          <w:p w14:paraId="37D8BCD3" w14:textId="77777777" w:rsidR="00885548" w:rsidRDefault="00885548" w:rsidP="00885548">
            <w:pPr>
              <w:rPr>
                <w:sz w:val="20"/>
                <w:szCs w:val="20"/>
              </w:rPr>
            </w:pPr>
            <w:r>
              <w:rPr>
                <w:sz w:val="20"/>
                <w:szCs w:val="20"/>
              </w:rPr>
              <w:t xml:space="preserve">Dirigez-vous votre propre entreprise sans personnalité juridique distincte (vous êtes entrepreneur individuel, indépendant, etc.) et en tant que tel, vous fournissez des services à </w:t>
            </w:r>
            <w:proofErr w:type="spellStart"/>
            <w:r>
              <w:rPr>
                <w:sz w:val="20"/>
                <w:szCs w:val="20"/>
              </w:rPr>
              <w:t>Enabel</w:t>
            </w:r>
            <w:proofErr w:type="spellEnd"/>
            <w:r>
              <w:rPr>
                <w:sz w:val="20"/>
                <w:szCs w:val="20"/>
              </w:rPr>
              <w:t> ?</w:t>
            </w:r>
          </w:p>
        </w:tc>
        <w:tc>
          <w:tcPr>
            <w:tcW w:w="2183" w:type="pct"/>
            <w:shd w:val="clear" w:color="auto" w:fill="auto"/>
          </w:tcPr>
          <w:p w14:paraId="10D0C17F" w14:textId="0F66B1B3" w:rsidR="00885548" w:rsidRDefault="00581432" w:rsidP="00885548">
            <w:pPr>
              <w:rPr>
                <w:i/>
                <w:iCs/>
                <w:sz w:val="20"/>
                <w:szCs w:val="20"/>
              </w:rPr>
            </w:pPr>
            <w:r>
              <w:rPr>
                <w:noProof/>
              </w:rPr>
              <mc:AlternateContent>
                <mc:Choice Requires="wps">
                  <w:drawing>
                    <wp:anchor distT="0" distB="0" distL="114300" distR="114300" simplePos="0" relativeHeight="251661312" behindDoc="0" locked="0" layoutInCell="1" allowOverlap="1" wp14:anchorId="35BAB901" wp14:editId="28C457BD">
                      <wp:simplePos x="0" y="0"/>
                      <wp:positionH relativeFrom="column">
                        <wp:posOffset>1668145</wp:posOffset>
                      </wp:positionH>
                      <wp:positionV relativeFrom="paragraph">
                        <wp:posOffset>163195</wp:posOffset>
                      </wp:positionV>
                      <wp:extent cx="175260" cy="186055"/>
                      <wp:effectExtent l="0" t="0" r="0" b="4445"/>
                      <wp:wrapNone/>
                      <wp:docPr id="232158901" name="Ellips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860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55D166" id="Ellipse 7" o:spid="_x0000_s1026" style="position:absolute;margin-left:131.35pt;margin-top:12.85pt;width:13.8pt;height:1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"/>
                  </w:pict>
                </mc:Fallback>
              </mc:AlternateContent>
            </w:r>
            <w:r>
              <w:rPr>
                <w:noProof/>
              </w:rPr>
              <mc:AlternateContent>
                <mc:Choice Requires="wps">
                  <w:drawing>
                    <wp:anchor distT="0" distB="0" distL="114300" distR="114300" simplePos="0" relativeHeight="251660288" behindDoc="0" locked="0" layoutInCell="1" allowOverlap="1" wp14:anchorId="57F5428F" wp14:editId="05026701">
                      <wp:simplePos x="0" y="0"/>
                      <wp:positionH relativeFrom="column">
                        <wp:posOffset>696595</wp:posOffset>
                      </wp:positionH>
                      <wp:positionV relativeFrom="paragraph">
                        <wp:posOffset>163195</wp:posOffset>
                      </wp:positionV>
                      <wp:extent cx="175260" cy="186055"/>
                      <wp:effectExtent l="0" t="0" r="0" b="4445"/>
                      <wp:wrapNone/>
                      <wp:docPr id="471845710" name="El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860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CFBAF6" id="Ellipse 5" o:spid="_x0000_s1026" style="position:absolute;margin-left:54.85pt;margin-top:12.85pt;width:13.8pt;height:1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"/>
                  </w:pict>
                </mc:Fallback>
              </mc:AlternateContent>
            </w:r>
            <w:r w:rsidR="00885548">
              <w:rPr>
                <w:i/>
                <w:iCs/>
                <w:sz w:val="20"/>
                <w:szCs w:val="20"/>
              </w:rPr>
              <w:br/>
              <w:t xml:space="preserve">             Oui                         Non</w:t>
            </w:r>
          </w:p>
          <w:p w14:paraId="339BEC9F" w14:textId="77777777" w:rsidR="00885548" w:rsidRDefault="00885548" w:rsidP="00885548">
            <w:pPr>
              <w:rPr>
                <w:i/>
                <w:iCs/>
                <w:sz w:val="20"/>
                <w:szCs w:val="20"/>
              </w:rPr>
            </w:pPr>
          </w:p>
        </w:tc>
      </w:tr>
      <w:tr w:rsidR="00DF18AB" w:rsidRPr="00601EC8" w14:paraId="7A97F164" w14:textId="77777777">
        <w:trPr>
          <w:trHeight w:val="191"/>
          <w:jc w:val="center"/>
        </w:trPr>
        <w:tc>
          <w:tcPr>
            <w:tcW w:w="2817" w:type="pct"/>
            <w:shd w:val="clear" w:color="auto" w:fill="auto"/>
          </w:tcPr>
          <w:p w14:paraId="1BB0F9F4" w14:textId="77777777" w:rsidR="00885548" w:rsidRDefault="00885548" w:rsidP="00885548">
            <w:pPr>
              <w:rPr>
                <w:sz w:val="20"/>
                <w:szCs w:val="20"/>
              </w:rPr>
            </w:pPr>
            <w:r>
              <w:rPr>
                <w:b/>
                <w:bCs/>
                <w:sz w:val="20"/>
                <w:szCs w:val="20"/>
              </w:rPr>
              <w:t>NOM DE VOTRE ENTREPRISE</w:t>
            </w:r>
          </w:p>
        </w:tc>
        <w:tc>
          <w:tcPr>
            <w:tcW w:w="2183" w:type="pct"/>
            <w:shd w:val="clear" w:color="auto" w:fill="auto"/>
          </w:tcPr>
          <w:p w14:paraId="6F71C4CD" w14:textId="77777777" w:rsidR="00885548" w:rsidRDefault="00885548" w:rsidP="00885548">
            <w:pPr>
              <w:rPr>
                <w:sz w:val="20"/>
                <w:szCs w:val="20"/>
              </w:rPr>
            </w:pPr>
          </w:p>
        </w:tc>
      </w:tr>
      <w:tr w:rsidR="00DF18AB" w:rsidRPr="00601EC8" w14:paraId="46FA7368" w14:textId="77777777">
        <w:trPr>
          <w:trHeight w:val="333"/>
          <w:jc w:val="center"/>
        </w:trPr>
        <w:tc>
          <w:tcPr>
            <w:tcW w:w="2817" w:type="pct"/>
            <w:shd w:val="clear" w:color="auto" w:fill="auto"/>
          </w:tcPr>
          <w:p w14:paraId="32149286" w14:textId="77777777" w:rsidR="00885548" w:rsidRDefault="00885548" w:rsidP="00885548">
            <w:pPr>
              <w:rPr>
                <w:sz w:val="20"/>
                <w:szCs w:val="20"/>
              </w:rPr>
            </w:pPr>
            <w:r>
              <w:rPr>
                <w:b/>
                <w:bCs/>
                <w:sz w:val="20"/>
                <w:szCs w:val="20"/>
              </w:rPr>
              <w:t>NUMÉRO DE TVA</w:t>
            </w:r>
          </w:p>
        </w:tc>
        <w:tc>
          <w:tcPr>
            <w:tcW w:w="2183" w:type="pct"/>
            <w:shd w:val="clear" w:color="auto" w:fill="auto"/>
          </w:tcPr>
          <w:p w14:paraId="5A45E8A2" w14:textId="77777777" w:rsidR="00885548" w:rsidRDefault="00885548" w:rsidP="00885548">
            <w:pPr>
              <w:rPr>
                <w:sz w:val="20"/>
                <w:szCs w:val="20"/>
              </w:rPr>
            </w:pPr>
          </w:p>
        </w:tc>
      </w:tr>
      <w:tr w:rsidR="00DF18AB" w:rsidRPr="00601EC8" w14:paraId="485F5C0D" w14:textId="77777777">
        <w:trPr>
          <w:trHeight w:val="325"/>
          <w:jc w:val="center"/>
        </w:trPr>
        <w:tc>
          <w:tcPr>
            <w:tcW w:w="2817" w:type="pct"/>
            <w:shd w:val="clear" w:color="auto" w:fill="auto"/>
          </w:tcPr>
          <w:p w14:paraId="112A2D7B" w14:textId="77777777" w:rsidR="00885548" w:rsidRDefault="00885548" w:rsidP="00885548">
            <w:pPr>
              <w:rPr>
                <w:b/>
                <w:bCs/>
                <w:sz w:val="20"/>
                <w:szCs w:val="20"/>
              </w:rPr>
            </w:pPr>
            <w:r>
              <w:rPr>
                <w:b/>
                <w:bCs/>
                <w:sz w:val="20"/>
                <w:szCs w:val="20"/>
              </w:rPr>
              <w:t>NUMÉRO D'ENREGISTREMENT</w:t>
            </w:r>
          </w:p>
        </w:tc>
        <w:tc>
          <w:tcPr>
            <w:tcW w:w="2183" w:type="pct"/>
            <w:shd w:val="clear" w:color="auto" w:fill="auto"/>
          </w:tcPr>
          <w:p w14:paraId="1A1F9337" w14:textId="77777777" w:rsidR="00885548" w:rsidRDefault="00885548" w:rsidP="00885548">
            <w:pPr>
              <w:rPr>
                <w:sz w:val="20"/>
                <w:szCs w:val="20"/>
              </w:rPr>
            </w:pPr>
          </w:p>
        </w:tc>
      </w:tr>
      <w:tr w:rsidR="00DF18AB" w:rsidRPr="00601EC8" w14:paraId="120AFAEF" w14:textId="77777777">
        <w:trPr>
          <w:trHeight w:val="851"/>
          <w:jc w:val="center"/>
        </w:trPr>
        <w:tc>
          <w:tcPr>
            <w:tcW w:w="2817" w:type="pct"/>
            <w:shd w:val="clear" w:color="auto" w:fill="auto"/>
          </w:tcPr>
          <w:p w14:paraId="0D5B4BF9" w14:textId="77777777" w:rsidR="00885548" w:rsidRDefault="00885548" w:rsidP="00885548">
            <w:pPr>
              <w:rPr>
                <w:b/>
                <w:bCs/>
                <w:sz w:val="20"/>
                <w:szCs w:val="20"/>
              </w:rPr>
            </w:pPr>
            <w:r>
              <w:rPr>
                <w:b/>
                <w:bCs/>
                <w:sz w:val="20"/>
                <w:szCs w:val="20"/>
              </w:rPr>
              <w:t>LIEU DE L'ENREGISTREMENT</w:t>
            </w:r>
          </w:p>
          <w:p w14:paraId="027E3C7E" w14:textId="77777777" w:rsidR="00885548" w:rsidRDefault="00885548" w:rsidP="00885548">
            <w:pPr>
              <w:rPr>
                <w:b/>
                <w:bCs/>
                <w:sz w:val="20"/>
                <w:szCs w:val="20"/>
              </w:rPr>
            </w:pPr>
            <w:r>
              <w:rPr>
                <w:b/>
                <w:bCs/>
                <w:sz w:val="20"/>
                <w:szCs w:val="20"/>
              </w:rPr>
              <w:t>VILLE &amp; PAYS</w:t>
            </w:r>
            <w:r>
              <w:rPr>
                <w:sz w:val="20"/>
                <w:szCs w:val="20"/>
              </w:rPr>
              <w:tab/>
            </w:r>
          </w:p>
        </w:tc>
        <w:tc>
          <w:tcPr>
            <w:tcW w:w="2183" w:type="pct"/>
            <w:shd w:val="clear" w:color="auto" w:fill="auto"/>
          </w:tcPr>
          <w:p w14:paraId="3FE3679E" w14:textId="77777777" w:rsidR="00885548" w:rsidRDefault="00885548" w:rsidP="00885548">
            <w:pPr>
              <w:rPr>
                <w:sz w:val="20"/>
                <w:szCs w:val="20"/>
              </w:rPr>
            </w:pPr>
          </w:p>
        </w:tc>
      </w:tr>
      <w:tr w:rsidR="00DF18AB" w:rsidRPr="00601EC8" w14:paraId="7EEFF2BE" w14:textId="77777777">
        <w:trPr>
          <w:trHeight w:val="851"/>
          <w:jc w:val="center"/>
        </w:trPr>
        <w:tc>
          <w:tcPr>
            <w:tcW w:w="2817" w:type="pct"/>
            <w:shd w:val="clear" w:color="auto" w:fill="auto"/>
          </w:tcPr>
          <w:p w14:paraId="4A4967D5" w14:textId="77777777" w:rsidR="00885548" w:rsidRDefault="00885548" w:rsidP="00885548">
            <w:pPr>
              <w:rPr>
                <w:sz w:val="20"/>
                <w:szCs w:val="20"/>
              </w:rPr>
            </w:pPr>
            <w:r>
              <w:rPr>
                <w:sz w:val="20"/>
                <w:szCs w:val="20"/>
              </w:rPr>
              <w:t>DATE</w:t>
            </w:r>
          </w:p>
        </w:tc>
        <w:tc>
          <w:tcPr>
            <w:tcW w:w="2183" w:type="pct"/>
            <w:shd w:val="clear" w:color="auto" w:fill="auto"/>
          </w:tcPr>
          <w:p w14:paraId="7D213B61" w14:textId="77777777" w:rsidR="00885548" w:rsidRDefault="00885548" w:rsidP="00885548">
            <w:pPr>
              <w:rPr>
                <w:sz w:val="20"/>
                <w:szCs w:val="20"/>
              </w:rPr>
            </w:pPr>
            <w:r>
              <w:rPr>
                <w:sz w:val="20"/>
                <w:szCs w:val="20"/>
              </w:rPr>
              <w:t>SIGNATURE</w:t>
            </w:r>
          </w:p>
        </w:tc>
      </w:tr>
    </w:tbl>
    <w:p w14:paraId="4AEF9E31" w14:textId="77777777" w:rsidR="002F530D" w:rsidRPr="00601EC8" w:rsidRDefault="002F530D" w:rsidP="00231C76">
      <w:pPr>
        <w:pStyle w:val="Corpsdetexte"/>
        <w:rPr>
          <w:rFonts w:ascii="Georgia" w:hAnsi="Georgia"/>
          <w:sz w:val="16"/>
          <w:szCs w:val="16"/>
        </w:rPr>
      </w:pPr>
    </w:p>
    <w:p w14:paraId="339E9DF1" w14:textId="77777777" w:rsidR="002F530D" w:rsidRPr="00601EC8" w:rsidRDefault="002F530D" w:rsidP="00231C76">
      <w:pPr>
        <w:pStyle w:val="Corpsdetexte"/>
        <w:rPr>
          <w:rFonts w:ascii="Georgia" w:hAnsi="Georgia"/>
          <w:sz w:val="16"/>
          <w:szCs w:val="16"/>
        </w:rPr>
      </w:pPr>
    </w:p>
    <w:p w14:paraId="4F310EC2" w14:textId="46FB94A4" w:rsidR="00231C76" w:rsidRPr="00601EC8" w:rsidRDefault="002F530D" w:rsidP="00231C76">
      <w:pPr>
        <w:pStyle w:val="Titre3"/>
        <w:rPr>
          <w:rFonts w:ascii="Georgia" w:hAnsi="Georgia"/>
          <w:lang w:val="fr-BE"/>
        </w:rPr>
      </w:pPr>
      <w:bookmarkStart w:id="174" w:name="_Toc51592067"/>
      <w:bookmarkStart w:id="175" w:name="_Toc52268499"/>
      <w:bookmarkEnd w:id="173"/>
      <w:r w:rsidRPr="00601EC8">
        <w:rPr>
          <w:rFonts w:ascii="Georgia" w:hAnsi="Georgia"/>
          <w:lang w:val="fr-BE"/>
        </w:rPr>
        <w:br w:type="page"/>
      </w:r>
      <w:bookmarkStart w:id="176" w:name="_Toc185197126"/>
      <w:r w:rsidR="00231C76" w:rsidRPr="00601EC8">
        <w:rPr>
          <w:rFonts w:ascii="Georgia" w:hAnsi="Georgia"/>
          <w:lang w:val="fr-BE"/>
        </w:rPr>
        <w:t>Entité de droit privé/public ayant une forme juridique</w:t>
      </w:r>
      <w:bookmarkEnd w:id="174"/>
      <w:bookmarkEnd w:id="175"/>
      <w:bookmarkEnd w:id="176"/>
    </w:p>
    <w:p w14:paraId="28100D1B" w14:textId="10B552B4" w:rsidR="00231C76" w:rsidRPr="00601EC8" w:rsidRDefault="00885548" w:rsidP="00231C76">
      <w:bookmarkStart w:id="177" w:name="_Hlk52268009"/>
      <w:r w:rsidRPr="00601EC8">
        <w:t xml:space="preserve">Pour remplir la fiche, veuillez cliquer ici : </w:t>
      </w:r>
      <w:hyperlink r:id="rId48" w:history="1">
        <w:r w:rsidRPr="00601EC8">
          <w:rPr>
            <w:rStyle w:val="Lienhypertexte"/>
            <w:sz w:val="16"/>
            <w:szCs w:val="16"/>
          </w:rPr>
          <w:t>https://documentcloud.adobe.com/link/track?uri=urn:aaid:scds:US:3b918624-1fb2-4708-9199-e591dcdfe19b</w:t>
        </w:r>
      </w:hyperlink>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8"/>
        <w:gridCol w:w="4508"/>
      </w:tblGrid>
      <w:tr w:rsidR="00DF18AB" w14:paraId="7D031177" w14:textId="77777777">
        <w:trPr>
          <w:trHeight w:val="271"/>
          <w:jc w:val="center"/>
        </w:trPr>
        <w:tc>
          <w:tcPr>
            <w:tcW w:w="4508" w:type="dxa"/>
            <w:shd w:val="clear" w:color="auto" w:fill="auto"/>
          </w:tcPr>
          <w:p w14:paraId="44E135BE" w14:textId="77777777" w:rsidR="00885548" w:rsidRDefault="00885548" w:rsidP="00885548">
            <w:pPr>
              <w:rPr>
                <w:b/>
                <w:sz w:val="20"/>
                <w:szCs w:val="20"/>
              </w:rPr>
            </w:pPr>
            <w:bookmarkStart w:id="178" w:name="_Toc51592068"/>
            <w:r>
              <w:rPr>
                <w:b/>
                <w:sz w:val="20"/>
                <w:szCs w:val="20"/>
              </w:rPr>
              <w:t>NOM OFFICIEL</w:t>
            </w:r>
          </w:p>
        </w:tc>
        <w:tc>
          <w:tcPr>
            <w:tcW w:w="4508" w:type="dxa"/>
            <w:shd w:val="clear" w:color="auto" w:fill="auto"/>
          </w:tcPr>
          <w:p w14:paraId="0ED78481" w14:textId="77777777" w:rsidR="00885548" w:rsidRDefault="00885548" w:rsidP="00885548">
            <w:pPr>
              <w:rPr>
                <w:sz w:val="20"/>
                <w:szCs w:val="20"/>
              </w:rPr>
            </w:pPr>
          </w:p>
        </w:tc>
      </w:tr>
      <w:tr w:rsidR="00DF18AB" w14:paraId="4E257A8E" w14:textId="77777777">
        <w:trPr>
          <w:trHeight w:val="397"/>
          <w:jc w:val="center"/>
        </w:trPr>
        <w:tc>
          <w:tcPr>
            <w:tcW w:w="4508" w:type="dxa"/>
            <w:shd w:val="clear" w:color="auto" w:fill="auto"/>
          </w:tcPr>
          <w:p w14:paraId="79C202CE" w14:textId="77777777" w:rsidR="00885548" w:rsidRDefault="00885548" w:rsidP="00885548">
            <w:pPr>
              <w:rPr>
                <w:b/>
                <w:sz w:val="20"/>
                <w:szCs w:val="20"/>
              </w:rPr>
            </w:pPr>
            <w:r>
              <w:rPr>
                <w:b/>
                <w:sz w:val="20"/>
                <w:szCs w:val="20"/>
              </w:rPr>
              <w:t>ABRÉVIATION</w:t>
            </w:r>
          </w:p>
        </w:tc>
        <w:tc>
          <w:tcPr>
            <w:tcW w:w="4508" w:type="dxa"/>
            <w:shd w:val="clear" w:color="auto" w:fill="auto"/>
          </w:tcPr>
          <w:p w14:paraId="22F28D5A" w14:textId="77777777" w:rsidR="00885548" w:rsidRDefault="00885548" w:rsidP="00885548">
            <w:pPr>
              <w:rPr>
                <w:sz w:val="20"/>
                <w:szCs w:val="20"/>
              </w:rPr>
            </w:pPr>
          </w:p>
        </w:tc>
      </w:tr>
      <w:tr w:rsidR="00DF18AB" w14:paraId="537F5880" w14:textId="77777777">
        <w:trPr>
          <w:trHeight w:val="517"/>
          <w:jc w:val="center"/>
        </w:trPr>
        <w:tc>
          <w:tcPr>
            <w:tcW w:w="4508" w:type="dxa"/>
            <w:shd w:val="clear" w:color="auto" w:fill="auto"/>
          </w:tcPr>
          <w:p w14:paraId="0EDB70A8" w14:textId="77777777" w:rsidR="00885548" w:rsidRDefault="00885548" w:rsidP="00885548">
            <w:pPr>
              <w:rPr>
                <w:sz w:val="20"/>
                <w:szCs w:val="20"/>
              </w:rPr>
            </w:pPr>
            <w:r>
              <w:rPr>
                <w:b/>
                <w:sz w:val="20"/>
                <w:szCs w:val="20"/>
              </w:rPr>
              <w:t>NOM COMMERCIAL</w:t>
            </w:r>
            <w:r>
              <w:rPr>
                <w:b/>
                <w:sz w:val="20"/>
                <w:szCs w:val="20"/>
              </w:rPr>
              <w:br/>
              <w:t xml:space="preserve">(si différent du nom officiel) </w:t>
            </w:r>
            <w:r>
              <w:rPr>
                <w:b/>
                <w:sz w:val="20"/>
                <w:szCs w:val="20"/>
              </w:rPr>
              <w:fldChar w:fldCharType="begin"/>
            </w:r>
            <w:r>
              <w:rPr>
                <w:b/>
                <w:sz w:val="20"/>
                <w:szCs w:val="20"/>
              </w:rPr>
              <w:instrText xml:space="preserve"> AUTOTEXT  " Zone de texte simple"  \* MERGEFORMAT </w:instrText>
            </w:r>
            <w:r>
              <w:rPr>
                <w:sz w:val="20"/>
                <w:szCs w:val="20"/>
              </w:rPr>
              <w:fldChar w:fldCharType="end"/>
            </w:r>
          </w:p>
        </w:tc>
        <w:tc>
          <w:tcPr>
            <w:tcW w:w="4508" w:type="dxa"/>
            <w:shd w:val="clear" w:color="auto" w:fill="auto"/>
          </w:tcPr>
          <w:p w14:paraId="137D930F" w14:textId="77777777" w:rsidR="00885548" w:rsidRDefault="00885548" w:rsidP="00885548">
            <w:pPr>
              <w:rPr>
                <w:sz w:val="20"/>
                <w:szCs w:val="20"/>
              </w:rPr>
            </w:pPr>
          </w:p>
        </w:tc>
      </w:tr>
      <w:tr w:rsidR="00DF18AB" w14:paraId="76AB183F" w14:textId="77777777">
        <w:trPr>
          <w:trHeight w:val="851"/>
          <w:jc w:val="center"/>
        </w:trPr>
        <w:tc>
          <w:tcPr>
            <w:tcW w:w="4508" w:type="dxa"/>
            <w:shd w:val="clear" w:color="auto" w:fill="auto"/>
          </w:tcPr>
          <w:p w14:paraId="57730D3A" w14:textId="77777777" w:rsidR="00885548" w:rsidRDefault="00885548" w:rsidP="00885548">
            <w:pPr>
              <w:rPr>
                <w:b/>
                <w:sz w:val="20"/>
                <w:szCs w:val="20"/>
              </w:rPr>
            </w:pPr>
            <w:r>
              <w:rPr>
                <w:b/>
                <w:sz w:val="20"/>
                <w:szCs w:val="20"/>
              </w:rPr>
              <w:t>FORME JURIDIQUE</w:t>
            </w:r>
          </w:p>
          <w:p w14:paraId="73CF4508" w14:textId="77777777" w:rsidR="00885548" w:rsidRDefault="00885548" w:rsidP="00885548">
            <w:pPr>
              <w:rPr>
                <w:b/>
                <w:sz w:val="20"/>
                <w:szCs w:val="20"/>
              </w:rPr>
            </w:pPr>
            <w:r>
              <w:rPr>
                <w:b/>
                <w:sz w:val="20"/>
                <w:szCs w:val="20"/>
              </w:rPr>
              <w:t>TYPE D’ORGANISATION (BUT LUCRATIF, SANS BUT LUCRATIF, ONG)</w:t>
            </w:r>
            <w:r>
              <w:rPr>
                <w:b/>
                <w:sz w:val="20"/>
                <w:szCs w:val="20"/>
                <w:vertAlign w:val="superscript"/>
              </w:rPr>
              <w:footnoteReference w:id="14"/>
            </w:r>
          </w:p>
        </w:tc>
        <w:tc>
          <w:tcPr>
            <w:tcW w:w="4508" w:type="dxa"/>
            <w:shd w:val="clear" w:color="auto" w:fill="auto"/>
          </w:tcPr>
          <w:p w14:paraId="71983160" w14:textId="77777777" w:rsidR="00885548" w:rsidRDefault="00885548" w:rsidP="00885548">
            <w:pPr>
              <w:rPr>
                <w:sz w:val="20"/>
                <w:szCs w:val="20"/>
              </w:rPr>
            </w:pPr>
          </w:p>
        </w:tc>
      </w:tr>
      <w:tr w:rsidR="00DF18AB" w14:paraId="4B0E7546" w14:textId="77777777">
        <w:trPr>
          <w:trHeight w:val="851"/>
          <w:jc w:val="center"/>
        </w:trPr>
        <w:tc>
          <w:tcPr>
            <w:tcW w:w="4508" w:type="dxa"/>
            <w:shd w:val="clear" w:color="auto" w:fill="auto"/>
          </w:tcPr>
          <w:p w14:paraId="1CCE2A24" w14:textId="77777777" w:rsidR="00885548" w:rsidRDefault="00885548" w:rsidP="00885548">
            <w:pPr>
              <w:rPr>
                <w:b/>
                <w:sz w:val="20"/>
                <w:szCs w:val="20"/>
              </w:rPr>
            </w:pPr>
            <w:r>
              <w:rPr>
                <w:b/>
                <w:sz w:val="20"/>
                <w:szCs w:val="20"/>
              </w:rPr>
              <w:t>NUMÉRO DE REGISTRE PRINCIPAL</w:t>
            </w:r>
            <w:r>
              <w:rPr>
                <w:b/>
                <w:sz w:val="20"/>
                <w:szCs w:val="20"/>
                <w:vertAlign w:val="superscript"/>
              </w:rPr>
              <w:footnoteReference w:id="15"/>
            </w:r>
            <w:r>
              <w:rPr>
                <w:b/>
                <w:sz w:val="20"/>
                <w:szCs w:val="20"/>
              </w:rPr>
              <w:t>/NUMÉRO DE REGISTRE SECONDAIRE (le cas échéant)</w:t>
            </w:r>
          </w:p>
        </w:tc>
        <w:tc>
          <w:tcPr>
            <w:tcW w:w="4508" w:type="dxa"/>
            <w:shd w:val="clear" w:color="auto" w:fill="auto"/>
          </w:tcPr>
          <w:p w14:paraId="2C33674B" w14:textId="77777777" w:rsidR="00885548" w:rsidRDefault="00885548" w:rsidP="00885548">
            <w:pPr>
              <w:rPr>
                <w:sz w:val="20"/>
                <w:szCs w:val="20"/>
              </w:rPr>
            </w:pPr>
          </w:p>
        </w:tc>
      </w:tr>
      <w:tr w:rsidR="00DF18AB" w14:paraId="25F7DA5F" w14:textId="77777777">
        <w:trPr>
          <w:trHeight w:val="511"/>
          <w:jc w:val="center"/>
        </w:trPr>
        <w:tc>
          <w:tcPr>
            <w:tcW w:w="4508" w:type="dxa"/>
            <w:shd w:val="clear" w:color="auto" w:fill="auto"/>
          </w:tcPr>
          <w:p w14:paraId="04B5CDC8" w14:textId="77777777" w:rsidR="00885548" w:rsidRDefault="00885548" w:rsidP="00885548">
            <w:pPr>
              <w:rPr>
                <w:b/>
                <w:sz w:val="20"/>
                <w:szCs w:val="20"/>
              </w:rPr>
            </w:pPr>
            <w:r>
              <w:rPr>
                <w:b/>
                <w:sz w:val="20"/>
                <w:szCs w:val="20"/>
              </w:rPr>
              <w:t>LIEU DE L'ENREGISTREMENT PRINCIPAL</w:t>
            </w:r>
          </w:p>
          <w:p w14:paraId="4DA432D8" w14:textId="77777777" w:rsidR="00885548" w:rsidRDefault="00885548" w:rsidP="00885548">
            <w:pPr>
              <w:rPr>
                <w:b/>
                <w:sz w:val="20"/>
                <w:szCs w:val="20"/>
              </w:rPr>
            </w:pPr>
            <w:r>
              <w:rPr>
                <w:b/>
                <w:sz w:val="20"/>
                <w:szCs w:val="20"/>
              </w:rPr>
              <w:t>VILLE</w:t>
            </w:r>
          </w:p>
          <w:p w14:paraId="2F3F635C" w14:textId="77777777" w:rsidR="00885548" w:rsidRDefault="00885548" w:rsidP="00885548">
            <w:pPr>
              <w:rPr>
                <w:b/>
                <w:sz w:val="20"/>
                <w:szCs w:val="20"/>
              </w:rPr>
            </w:pPr>
            <w:r>
              <w:rPr>
                <w:b/>
                <w:sz w:val="20"/>
                <w:szCs w:val="20"/>
              </w:rPr>
              <w:t>PAYS</w:t>
            </w:r>
          </w:p>
        </w:tc>
        <w:tc>
          <w:tcPr>
            <w:tcW w:w="4508" w:type="dxa"/>
            <w:shd w:val="clear" w:color="auto" w:fill="auto"/>
          </w:tcPr>
          <w:p w14:paraId="2DD38090" w14:textId="77777777" w:rsidR="00885548" w:rsidRDefault="00885548" w:rsidP="00885548">
            <w:pPr>
              <w:rPr>
                <w:sz w:val="20"/>
                <w:szCs w:val="20"/>
              </w:rPr>
            </w:pPr>
          </w:p>
        </w:tc>
      </w:tr>
      <w:tr w:rsidR="00DF18AB" w14:paraId="7D85A4D4" w14:textId="77777777">
        <w:trPr>
          <w:trHeight w:val="636"/>
          <w:jc w:val="center"/>
        </w:trPr>
        <w:tc>
          <w:tcPr>
            <w:tcW w:w="4508" w:type="dxa"/>
            <w:shd w:val="clear" w:color="auto" w:fill="auto"/>
          </w:tcPr>
          <w:p w14:paraId="308141FC" w14:textId="77777777" w:rsidR="00885548" w:rsidRDefault="00885548" w:rsidP="00885548">
            <w:pPr>
              <w:rPr>
                <w:b/>
                <w:sz w:val="20"/>
                <w:szCs w:val="20"/>
              </w:rPr>
            </w:pPr>
            <w:r>
              <w:rPr>
                <w:b/>
                <w:sz w:val="20"/>
                <w:szCs w:val="20"/>
              </w:rPr>
              <w:t>DATE DE L'ENREGISTREMENT PRINCIPAL : JJ/MM/AAAA</w:t>
            </w:r>
          </w:p>
        </w:tc>
        <w:tc>
          <w:tcPr>
            <w:tcW w:w="4508" w:type="dxa"/>
            <w:shd w:val="clear" w:color="auto" w:fill="auto"/>
          </w:tcPr>
          <w:p w14:paraId="69CD215C" w14:textId="77777777" w:rsidR="00885548" w:rsidRDefault="00885548" w:rsidP="00885548">
            <w:pPr>
              <w:rPr>
                <w:sz w:val="20"/>
                <w:szCs w:val="20"/>
              </w:rPr>
            </w:pPr>
          </w:p>
        </w:tc>
      </w:tr>
      <w:tr w:rsidR="00DF18AB" w14:paraId="3368B126" w14:textId="77777777">
        <w:trPr>
          <w:trHeight w:val="348"/>
          <w:jc w:val="center"/>
        </w:trPr>
        <w:tc>
          <w:tcPr>
            <w:tcW w:w="4508" w:type="dxa"/>
            <w:shd w:val="clear" w:color="auto" w:fill="auto"/>
          </w:tcPr>
          <w:p w14:paraId="0B115420" w14:textId="77777777" w:rsidR="00885548" w:rsidRDefault="00885548" w:rsidP="00885548">
            <w:pPr>
              <w:rPr>
                <w:sz w:val="20"/>
                <w:szCs w:val="20"/>
              </w:rPr>
            </w:pPr>
            <w:r>
              <w:rPr>
                <w:b/>
                <w:sz w:val="20"/>
                <w:szCs w:val="20"/>
              </w:rPr>
              <w:t>NUMÉRO DE TVA</w:t>
            </w:r>
          </w:p>
        </w:tc>
        <w:tc>
          <w:tcPr>
            <w:tcW w:w="4508" w:type="dxa"/>
            <w:shd w:val="clear" w:color="auto" w:fill="auto"/>
          </w:tcPr>
          <w:p w14:paraId="32D513E3" w14:textId="77777777" w:rsidR="00885548" w:rsidRDefault="00885548" w:rsidP="00885548">
            <w:pPr>
              <w:rPr>
                <w:sz w:val="20"/>
                <w:szCs w:val="20"/>
              </w:rPr>
            </w:pPr>
          </w:p>
        </w:tc>
      </w:tr>
      <w:tr w:rsidR="00DF18AB" w14:paraId="2615CEC8" w14:textId="77777777">
        <w:trPr>
          <w:trHeight w:val="851"/>
          <w:jc w:val="center"/>
        </w:trPr>
        <w:tc>
          <w:tcPr>
            <w:tcW w:w="4508" w:type="dxa"/>
            <w:shd w:val="clear" w:color="auto" w:fill="auto"/>
          </w:tcPr>
          <w:p w14:paraId="5260D5CC" w14:textId="77777777" w:rsidR="00885548" w:rsidRDefault="00885548" w:rsidP="00885548">
            <w:pPr>
              <w:rPr>
                <w:b/>
                <w:sz w:val="20"/>
                <w:szCs w:val="20"/>
              </w:rPr>
            </w:pPr>
            <w:r>
              <w:rPr>
                <w:b/>
                <w:sz w:val="20"/>
                <w:szCs w:val="20"/>
              </w:rPr>
              <w:t>ADRESSE DU SIEGE SOCIAL </w:t>
            </w:r>
          </w:p>
          <w:p w14:paraId="67F6C887" w14:textId="77777777" w:rsidR="00885548" w:rsidRDefault="00885548" w:rsidP="00885548">
            <w:pPr>
              <w:rPr>
                <w:b/>
                <w:sz w:val="20"/>
                <w:szCs w:val="20"/>
              </w:rPr>
            </w:pPr>
            <w:r>
              <w:rPr>
                <w:b/>
                <w:sz w:val="20"/>
                <w:szCs w:val="20"/>
              </w:rPr>
              <w:t>CODE POSTAL/BOITE POSTALE</w:t>
            </w:r>
          </w:p>
          <w:p w14:paraId="0177BF95" w14:textId="77777777" w:rsidR="00885548" w:rsidRDefault="00885548" w:rsidP="00885548">
            <w:pPr>
              <w:rPr>
                <w:b/>
                <w:sz w:val="20"/>
                <w:szCs w:val="20"/>
              </w:rPr>
            </w:pPr>
            <w:r>
              <w:rPr>
                <w:b/>
                <w:sz w:val="20"/>
                <w:szCs w:val="20"/>
              </w:rPr>
              <w:t>VILLE</w:t>
            </w:r>
          </w:p>
          <w:p w14:paraId="69FD771E" w14:textId="77777777" w:rsidR="00885548" w:rsidRDefault="00885548" w:rsidP="00885548">
            <w:pPr>
              <w:rPr>
                <w:sz w:val="20"/>
                <w:szCs w:val="20"/>
              </w:rPr>
            </w:pPr>
            <w:r>
              <w:rPr>
                <w:b/>
                <w:sz w:val="20"/>
                <w:szCs w:val="20"/>
              </w:rPr>
              <w:t>PAYS</w:t>
            </w:r>
          </w:p>
        </w:tc>
        <w:tc>
          <w:tcPr>
            <w:tcW w:w="4508" w:type="dxa"/>
            <w:shd w:val="clear" w:color="auto" w:fill="auto"/>
          </w:tcPr>
          <w:p w14:paraId="3BCF9862" w14:textId="77777777" w:rsidR="00885548" w:rsidRDefault="00885548" w:rsidP="00885548">
            <w:pPr>
              <w:rPr>
                <w:sz w:val="20"/>
                <w:szCs w:val="20"/>
              </w:rPr>
            </w:pPr>
          </w:p>
        </w:tc>
      </w:tr>
      <w:tr w:rsidR="00DF18AB" w14:paraId="1C77A2F8" w14:textId="77777777">
        <w:trPr>
          <w:trHeight w:val="851"/>
          <w:jc w:val="center"/>
        </w:trPr>
        <w:tc>
          <w:tcPr>
            <w:tcW w:w="4508" w:type="dxa"/>
            <w:shd w:val="clear" w:color="auto" w:fill="auto"/>
          </w:tcPr>
          <w:p w14:paraId="2DAA86B4" w14:textId="77777777" w:rsidR="00885548" w:rsidRDefault="00885548" w:rsidP="00885548">
            <w:pPr>
              <w:rPr>
                <w:b/>
                <w:sz w:val="20"/>
                <w:szCs w:val="20"/>
              </w:rPr>
            </w:pPr>
            <w:r>
              <w:rPr>
                <w:b/>
                <w:sz w:val="20"/>
                <w:szCs w:val="20"/>
              </w:rPr>
              <w:t>NOM PERSONNE DE CONTACT</w:t>
            </w:r>
          </w:p>
          <w:p w14:paraId="01FE7C23" w14:textId="77777777" w:rsidR="00885548" w:rsidRDefault="00885548" w:rsidP="00885548">
            <w:pPr>
              <w:rPr>
                <w:b/>
                <w:sz w:val="20"/>
                <w:szCs w:val="20"/>
              </w:rPr>
            </w:pPr>
            <w:r>
              <w:rPr>
                <w:b/>
                <w:sz w:val="20"/>
                <w:szCs w:val="20"/>
              </w:rPr>
              <w:t xml:space="preserve">TÉLÉPHONE </w:t>
            </w:r>
          </w:p>
          <w:p w14:paraId="1AED0EE7" w14:textId="77777777" w:rsidR="00885548" w:rsidRDefault="00885548" w:rsidP="00885548">
            <w:pPr>
              <w:rPr>
                <w:sz w:val="20"/>
                <w:szCs w:val="20"/>
              </w:rPr>
            </w:pPr>
            <w:r>
              <w:rPr>
                <w:b/>
                <w:sz w:val="20"/>
                <w:szCs w:val="20"/>
              </w:rPr>
              <w:t>COURRIEL</w:t>
            </w:r>
          </w:p>
        </w:tc>
        <w:tc>
          <w:tcPr>
            <w:tcW w:w="4508" w:type="dxa"/>
            <w:shd w:val="clear" w:color="auto" w:fill="auto"/>
          </w:tcPr>
          <w:p w14:paraId="136172A3" w14:textId="77777777" w:rsidR="00885548" w:rsidRDefault="00885548" w:rsidP="00885548">
            <w:pPr>
              <w:rPr>
                <w:sz w:val="20"/>
                <w:szCs w:val="20"/>
              </w:rPr>
            </w:pPr>
          </w:p>
        </w:tc>
      </w:tr>
      <w:tr w:rsidR="00DF18AB" w14:paraId="589C048E" w14:textId="77777777">
        <w:trPr>
          <w:trHeight w:val="851"/>
          <w:jc w:val="center"/>
        </w:trPr>
        <w:tc>
          <w:tcPr>
            <w:tcW w:w="4508" w:type="dxa"/>
            <w:shd w:val="clear" w:color="auto" w:fill="auto"/>
          </w:tcPr>
          <w:p w14:paraId="34B3D012" w14:textId="77777777" w:rsidR="00885548" w:rsidRDefault="00885548" w:rsidP="00885548">
            <w:pPr>
              <w:rPr>
                <w:sz w:val="20"/>
                <w:szCs w:val="20"/>
              </w:rPr>
            </w:pPr>
            <w:r>
              <w:rPr>
                <w:sz w:val="20"/>
                <w:szCs w:val="20"/>
              </w:rPr>
              <w:t>DATE</w:t>
            </w:r>
          </w:p>
          <w:p w14:paraId="7142236B" w14:textId="77777777" w:rsidR="00885548" w:rsidRDefault="00885548" w:rsidP="00885548">
            <w:pPr>
              <w:rPr>
                <w:sz w:val="20"/>
                <w:szCs w:val="20"/>
              </w:rPr>
            </w:pPr>
          </w:p>
        </w:tc>
        <w:tc>
          <w:tcPr>
            <w:tcW w:w="4508" w:type="dxa"/>
            <w:shd w:val="clear" w:color="auto" w:fill="auto"/>
          </w:tcPr>
          <w:p w14:paraId="1155BAC2" w14:textId="77777777" w:rsidR="00885548" w:rsidRDefault="00885548" w:rsidP="00885548">
            <w:pPr>
              <w:rPr>
                <w:sz w:val="20"/>
                <w:szCs w:val="20"/>
              </w:rPr>
            </w:pPr>
            <w:r>
              <w:rPr>
                <w:sz w:val="20"/>
                <w:szCs w:val="20"/>
              </w:rPr>
              <w:t>SIGNATURE DU REPRÉSENTANT AUTORISÉ</w:t>
            </w:r>
          </w:p>
          <w:p w14:paraId="20EA53C2" w14:textId="77777777" w:rsidR="00885548" w:rsidRDefault="00885548" w:rsidP="00885548">
            <w:pPr>
              <w:rPr>
                <w:sz w:val="20"/>
                <w:szCs w:val="20"/>
              </w:rPr>
            </w:pPr>
          </w:p>
        </w:tc>
      </w:tr>
    </w:tbl>
    <w:p w14:paraId="3DC99717" w14:textId="77777777" w:rsidR="00231C76" w:rsidRPr="00601EC8" w:rsidRDefault="00231C76" w:rsidP="00885548"/>
    <w:bookmarkEnd w:id="177"/>
    <w:p w14:paraId="79B610CA" w14:textId="17327B4A" w:rsidR="00231C76" w:rsidRPr="00601EC8" w:rsidRDefault="00231C76" w:rsidP="00231C76">
      <w:pPr>
        <w:spacing w:after="0" w:line="240" w:lineRule="auto"/>
        <w:rPr>
          <w:rFonts w:cs="Calibri-Bold"/>
          <w:b/>
          <w:bCs/>
          <w:sz w:val="24"/>
          <w:szCs w:val="24"/>
          <w:lang w:val="fr-FR"/>
        </w:rPr>
      </w:pPr>
    </w:p>
    <w:p w14:paraId="58AF0181" w14:textId="06B08CB2" w:rsidR="00231C76" w:rsidRPr="00601EC8" w:rsidRDefault="00885548" w:rsidP="00231C76">
      <w:pPr>
        <w:pStyle w:val="Titre3"/>
        <w:rPr>
          <w:rFonts w:ascii="Georgia" w:hAnsi="Georgia"/>
        </w:rPr>
      </w:pPr>
      <w:bookmarkStart w:id="179" w:name="_Toc52268500"/>
      <w:r w:rsidRPr="00601EC8">
        <w:rPr>
          <w:rFonts w:ascii="Georgia" w:hAnsi="Georgia"/>
        </w:rPr>
        <w:br w:type="page"/>
      </w:r>
      <w:bookmarkStart w:id="180" w:name="_Toc185197127"/>
      <w:proofErr w:type="spellStart"/>
      <w:r w:rsidR="00231C76" w:rsidRPr="00601EC8">
        <w:rPr>
          <w:rFonts w:ascii="Georgia" w:hAnsi="Georgia"/>
        </w:rPr>
        <w:t>Entité</w:t>
      </w:r>
      <w:proofErr w:type="spellEnd"/>
      <w:r w:rsidR="00231C76" w:rsidRPr="00601EC8">
        <w:rPr>
          <w:rFonts w:ascii="Georgia" w:hAnsi="Georgia"/>
        </w:rPr>
        <w:t xml:space="preserve"> de droit public</w:t>
      </w:r>
      <w:bookmarkEnd w:id="178"/>
      <w:r w:rsidR="00231C76" w:rsidRPr="00601EC8">
        <w:rPr>
          <w:rStyle w:val="Appelnotedebasdep"/>
          <w:rFonts w:ascii="Georgia" w:hAnsi="Georgia"/>
        </w:rPr>
        <w:footnoteReference w:id="16"/>
      </w:r>
      <w:bookmarkEnd w:id="179"/>
      <w:bookmarkEnd w:id="180"/>
    </w:p>
    <w:p w14:paraId="4CD98FE6" w14:textId="3015FD2C" w:rsidR="00231C76" w:rsidRPr="00601EC8" w:rsidRDefault="00231C76" w:rsidP="00231C76">
      <w:bookmarkStart w:id="181" w:name="_Hlk52268028"/>
      <w:r w:rsidRPr="00601EC8">
        <w:t xml:space="preserve">Pour remplir la fiche, veuillez cliquer ici : </w:t>
      </w:r>
      <w:hyperlink r:id="rId49" w:history="1">
        <w:r w:rsidR="00CF5990" w:rsidRPr="00601EC8">
          <w:rPr>
            <w:rStyle w:val="Lienhypertexte"/>
            <w:sz w:val="16"/>
            <w:szCs w:val="16"/>
          </w:rPr>
          <w:t>https://documentcloud.adobe.com/link/track?uri=urn:aaid:scds:US:c52ab6a5-6134-4fed-9596-107f7daf6f1b</w:t>
        </w:r>
      </w:hyperlink>
      <w:r w:rsidR="00CF5990" w:rsidRPr="00601EC8">
        <w:rPr>
          <w:sz w:val="16"/>
          <w:szCs w:val="16"/>
        </w:rPr>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267"/>
      </w:tblGrid>
      <w:tr w:rsidR="00231C76" w:rsidRPr="00601EC8" w14:paraId="4D4B7195" w14:textId="77777777" w:rsidTr="001A6C2A">
        <w:trPr>
          <w:trHeight w:val="5763"/>
        </w:trPr>
        <w:tc>
          <w:tcPr>
            <w:tcW w:w="8494" w:type="dxa"/>
            <w:gridSpan w:val="2"/>
            <w:tcBorders>
              <w:bottom w:val="single" w:sz="4" w:space="0" w:color="auto"/>
            </w:tcBorders>
            <w:shd w:val="clear" w:color="auto" w:fill="auto"/>
            <w:vAlign w:val="center"/>
          </w:tcPr>
          <w:p w14:paraId="517242D2" w14:textId="77777777" w:rsidR="00231C76" w:rsidRPr="00601EC8" w:rsidRDefault="00231C76" w:rsidP="001A6C2A">
            <w:pPr>
              <w:spacing w:after="200"/>
              <w:rPr>
                <w:sz w:val="16"/>
                <w:szCs w:val="16"/>
              </w:rPr>
            </w:pPr>
            <w:r w:rsidRPr="00601EC8">
              <w:rPr>
                <w:b/>
                <w:sz w:val="18"/>
                <w:szCs w:val="18"/>
                <w:u w:val="single"/>
              </w:rPr>
              <w:br w:type="page"/>
            </w:r>
            <w:r w:rsidRPr="00601EC8">
              <w:rPr>
                <w:b/>
                <w:sz w:val="16"/>
                <w:szCs w:val="16"/>
              </w:rPr>
              <w:t>NOM OFFICIEL</w:t>
            </w:r>
            <w:r w:rsidRPr="00601EC8">
              <w:rPr>
                <w:rStyle w:val="Appelnotedebasdep"/>
                <w:b/>
                <w:sz w:val="16"/>
                <w:szCs w:val="16"/>
              </w:rPr>
              <w:footnoteReference w:id="17"/>
            </w:r>
            <w:r w:rsidRPr="00601EC8">
              <w:rPr>
                <w:b/>
                <w:sz w:val="16"/>
                <w:szCs w:val="16"/>
              </w:rPr>
              <w:br/>
            </w:r>
            <w:r w:rsidRPr="00601EC8">
              <w:rPr>
                <w:b/>
                <w:sz w:val="16"/>
                <w:szCs w:val="16"/>
              </w:rPr>
              <w:fldChar w:fldCharType="begin"/>
            </w:r>
            <w:r w:rsidRPr="00601EC8">
              <w:rPr>
                <w:b/>
                <w:sz w:val="16"/>
                <w:szCs w:val="16"/>
              </w:rPr>
              <w:instrText xml:space="preserve"> AUTOTEXT  " Zone de texte simple"  \* MERGEFORMAT </w:instrText>
            </w:r>
            <w:r w:rsidRPr="00601EC8">
              <w:rPr>
                <w:sz w:val="16"/>
                <w:szCs w:val="16"/>
              </w:rPr>
              <w:fldChar w:fldCharType="end"/>
            </w:r>
          </w:p>
          <w:p w14:paraId="277A4B15" w14:textId="77777777" w:rsidR="00231C76" w:rsidRPr="00601EC8" w:rsidRDefault="00231C76" w:rsidP="001A6C2A">
            <w:pPr>
              <w:spacing w:after="200"/>
              <w:rPr>
                <w:b/>
                <w:sz w:val="16"/>
                <w:szCs w:val="16"/>
              </w:rPr>
            </w:pPr>
            <w:r w:rsidRPr="00601EC8">
              <w:rPr>
                <w:b/>
                <w:sz w:val="16"/>
                <w:szCs w:val="16"/>
              </w:rPr>
              <w:t>ABRÉVIATION</w:t>
            </w:r>
            <w:r w:rsidRPr="00601EC8">
              <w:rPr>
                <w:b/>
                <w:sz w:val="16"/>
                <w:szCs w:val="16"/>
              </w:rPr>
              <w:br/>
            </w:r>
            <w:r w:rsidRPr="00601EC8">
              <w:rPr>
                <w:b/>
                <w:sz w:val="16"/>
                <w:szCs w:val="16"/>
              </w:rPr>
              <w:br/>
              <w:t>NUMÉRO DE REGISTRE PRINCIPAL</w:t>
            </w:r>
            <w:r w:rsidRPr="00601EC8">
              <w:rPr>
                <w:rStyle w:val="Appelnotedebasdep"/>
                <w:b/>
                <w:sz w:val="16"/>
                <w:szCs w:val="16"/>
              </w:rPr>
              <w:footnoteReference w:id="18"/>
            </w:r>
          </w:p>
          <w:p w14:paraId="199F2179" w14:textId="77777777" w:rsidR="00231C76" w:rsidRPr="00601EC8" w:rsidRDefault="00231C76" w:rsidP="001A6C2A">
            <w:pPr>
              <w:rPr>
                <w:b/>
                <w:sz w:val="16"/>
                <w:szCs w:val="16"/>
              </w:rPr>
            </w:pPr>
            <w:r w:rsidRPr="00601EC8">
              <w:rPr>
                <w:b/>
                <w:sz w:val="16"/>
                <w:szCs w:val="16"/>
              </w:rPr>
              <w:t>NUMÉRO DE REGISTRE SECONDAIRE</w:t>
            </w:r>
          </w:p>
          <w:p w14:paraId="08D3E552" w14:textId="77777777" w:rsidR="00231C76" w:rsidRPr="00601EC8" w:rsidRDefault="00231C76" w:rsidP="001A6C2A">
            <w:pPr>
              <w:tabs>
                <w:tab w:val="left" w:pos="3828"/>
                <w:tab w:val="left" w:pos="5670"/>
              </w:tabs>
              <w:spacing w:after="200"/>
              <w:rPr>
                <w:b/>
                <w:sz w:val="16"/>
                <w:szCs w:val="16"/>
              </w:rPr>
            </w:pPr>
            <w:r w:rsidRPr="00601EC8">
              <w:rPr>
                <w:b/>
                <w:sz w:val="16"/>
                <w:szCs w:val="16"/>
              </w:rPr>
              <w:t>(</w:t>
            </w:r>
            <w:proofErr w:type="gramStart"/>
            <w:r w:rsidRPr="00601EC8">
              <w:rPr>
                <w:b/>
                <w:sz w:val="16"/>
                <w:szCs w:val="16"/>
              </w:rPr>
              <w:t>le</w:t>
            </w:r>
            <w:proofErr w:type="gramEnd"/>
            <w:r w:rsidRPr="00601EC8">
              <w:rPr>
                <w:b/>
                <w:sz w:val="16"/>
                <w:szCs w:val="16"/>
              </w:rPr>
              <w:t xml:space="preserve"> cas échéant)</w:t>
            </w:r>
          </w:p>
          <w:p w14:paraId="44111D68" w14:textId="77777777" w:rsidR="00231C76" w:rsidRPr="00601EC8" w:rsidRDefault="00231C76" w:rsidP="001A6C2A">
            <w:pPr>
              <w:tabs>
                <w:tab w:val="left" w:pos="3828"/>
                <w:tab w:val="left" w:pos="5670"/>
              </w:tabs>
              <w:spacing w:after="200"/>
              <w:rPr>
                <w:b/>
                <w:sz w:val="16"/>
                <w:szCs w:val="16"/>
              </w:rPr>
            </w:pPr>
            <w:r w:rsidRPr="00601EC8">
              <w:rPr>
                <w:b/>
                <w:sz w:val="16"/>
                <w:szCs w:val="16"/>
              </w:rPr>
              <w:t>LIEU DE L'ENREGISTREMENT PRINCIPAL</w:t>
            </w:r>
            <w:r w:rsidRPr="00601EC8">
              <w:rPr>
                <w:b/>
                <w:sz w:val="16"/>
                <w:szCs w:val="16"/>
              </w:rPr>
              <w:tab/>
              <w:t>VILLE</w:t>
            </w:r>
            <w:r w:rsidRPr="00601EC8">
              <w:rPr>
                <w:b/>
                <w:sz w:val="16"/>
                <w:szCs w:val="16"/>
              </w:rPr>
              <w:tab/>
              <w:t>PAYS</w:t>
            </w:r>
          </w:p>
          <w:p w14:paraId="5FA1F579" w14:textId="77777777" w:rsidR="00231C76" w:rsidRPr="00601EC8" w:rsidRDefault="00231C76" w:rsidP="001A6C2A">
            <w:pPr>
              <w:tabs>
                <w:tab w:val="left" w:pos="3969"/>
                <w:tab w:val="left" w:pos="4536"/>
                <w:tab w:val="left" w:pos="5245"/>
              </w:tabs>
              <w:spacing w:after="200"/>
              <w:rPr>
                <w:b/>
                <w:sz w:val="16"/>
                <w:szCs w:val="16"/>
              </w:rPr>
            </w:pPr>
            <w:r w:rsidRPr="00601EC8">
              <w:rPr>
                <w:b/>
                <w:sz w:val="16"/>
                <w:szCs w:val="16"/>
              </w:rPr>
              <w:t>DATE DE L'ENREGISTREMENT PRINCIPAL</w:t>
            </w:r>
            <w:r w:rsidRPr="00601EC8">
              <w:rPr>
                <w:b/>
                <w:sz w:val="16"/>
                <w:szCs w:val="16"/>
              </w:rPr>
              <w:br/>
            </w:r>
            <w:r w:rsidRPr="00601EC8">
              <w:rPr>
                <w:b/>
                <w:sz w:val="16"/>
                <w:szCs w:val="16"/>
              </w:rPr>
              <w:tab/>
              <w:t>JJ</w:t>
            </w:r>
            <w:r w:rsidRPr="00601EC8">
              <w:rPr>
                <w:b/>
                <w:sz w:val="16"/>
                <w:szCs w:val="16"/>
              </w:rPr>
              <w:tab/>
              <w:t>MM</w:t>
            </w:r>
            <w:r w:rsidRPr="00601EC8">
              <w:rPr>
                <w:b/>
                <w:sz w:val="16"/>
                <w:szCs w:val="16"/>
              </w:rPr>
              <w:tab/>
              <w:t>AAAA</w:t>
            </w:r>
          </w:p>
          <w:p w14:paraId="635302DD" w14:textId="77777777" w:rsidR="00231C76" w:rsidRPr="00601EC8" w:rsidRDefault="00231C76" w:rsidP="001A6C2A">
            <w:pPr>
              <w:spacing w:after="200"/>
              <w:rPr>
                <w:b/>
                <w:sz w:val="16"/>
                <w:szCs w:val="16"/>
              </w:rPr>
            </w:pPr>
            <w:r w:rsidRPr="00601EC8">
              <w:rPr>
                <w:b/>
                <w:sz w:val="16"/>
                <w:szCs w:val="16"/>
              </w:rPr>
              <w:t>NUMÉRO DE TVA</w:t>
            </w:r>
          </w:p>
          <w:p w14:paraId="02A1C54F" w14:textId="77777777" w:rsidR="00231C76" w:rsidRPr="00601EC8" w:rsidRDefault="00231C76" w:rsidP="001A6C2A">
            <w:pPr>
              <w:spacing w:after="200"/>
              <w:rPr>
                <w:b/>
                <w:sz w:val="16"/>
                <w:szCs w:val="16"/>
              </w:rPr>
            </w:pPr>
            <w:r w:rsidRPr="00601EC8">
              <w:rPr>
                <w:b/>
                <w:sz w:val="16"/>
                <w:szCs w:val="16"/>
              </w:rPr>
              <w:t>ADRESSE OFFICIELLE</w:t>
            </w:r>
            <w:r w:rsidRPr="00601EC8">
              <w:rPr>
                <w:b/>
                <w:sz w:val="16"/>
                <w:szCs w:val="16"/>
              </w:rPr>
              <w:br/>
            </w:r>
          </w:p>
          <w:p w14:paraId="131B2631" w14:textId="77777777" w:rsidR="00231C76" w:rsidRPr="00601EC8" w:rsidRDefault="00231C76" w:rsidP="001A6C2A">
            <w:pPr>
              <w:tabs>
                <w:tab w:val="left" w:pos="2127"/>
                <w:tab w:val="left" w:pos="5103"/>
              </w:tabs>
              <w:spacing w:after="200"/>
              <w:rPr>
                <w:b/>
                <w:sz w:val="16"/>
                <w:szCs w:val="16"/>
              </w:rPr>
            </w:pPr>
            <w:r w:rsidRPr="00601EC8">
              <w:rPr>
                <w:b/>
                <w:sz w:val="16"/>
                <w:szCs w:val="16"/>
              </w:rPr>
              <w:t>CODE POSTAL</w:t>
            </w:r>
            <w:r w:rsidRPr="00601EC8">
              <w:rPr>
                <w:b/>
                <w:sz w:val="16"/>
                <w:szCs w:val="16"/>
              </w:rPr>
              <w:tab/>
              <w:t>BOITE POSTALE</w:t>
            </w:r>
            <w:r w:rsidRPr="00601EC8">
              <w:rPr>
                <w:b/>
                <w:sz w:val="16"/>
                <w:szCs w:val="16"/>
              </w:rPr>
              <w:tab/>
            </w:r>
            <w:r w:rsidRPr="00601EC8">
              <w:rPr>
                <w:b/>
                <w:sz w:val="16"/>
                <w:szCs w:val="16"/>
              </w:rPr>
              <w:tab/>
              <w:t>VILLE</w:t>
            </w:r>
          </w:p>
          <w:p w14:paraId="1394EC04" w14:textId="77777777" w:rsidR="00231C76" w:rsidRPr="00601EC8" w:rsidRDefault="00231C76" w:rsidP="001A6C2A">
            <w:pPr>
              <w:tabs>
                <w:tab w:val="left" w:pos="5670"/>
              </w:tabs>
              <w:spacing w:after="200"/>
              <w:rPr>
                <w:b/>
                <w:sz w:val="16"/>
                <w:szCs w:val="16"/>
              </w:rPr>
            </w:pPr>
            <w:r w:rsidRPr="00601EC8">
              <w:rPr>
                <w:b/>
                <w:sz w:val="16"/>
                <w:szCs w:val="16"/>
              </w:rPr>
              <w:t>PAYS</w:t>
            </w:r>
            <w:r w:rsidRPr="00601EC8">
              <w:rPr>
                <w:b/>
                <w:sz w:val="16"/>
                <w:szCs w:val="16"/>
              </w:rPr>
              <w:tab/>
              <w:t xml:space="preserve">TÉLÉPHONE </w:t>
            </w:r>
          </w:p>
          <w:p w14:paraId="532F0123" w14:textId="77777777" w:rsidR="00231C76" w:rsidRPr="00601EC8" w:rsidRDefault="00231C76" w:rsidP="001A6C2A">
            <w:pPr>
              <w:spacing w:after="200"/>
              <w:rPr>
                <w:b/>
                <w:sz w:val="18"/>
                <w:szCs w:val="18"/>
                <w:u w:val="single"/>
              </w:rPr>
            </w:pPr>
            <w:r w:rsidRPr="00601EC8">
              <w:rPr>
                <w:b/>
                <w:sz w:val="16"/>
                <w:szCs w:val="16"/>
              </w:rPr>
              <w:t>COURRIEL</w:t>
            </w:r>
          </w:p>
        </w:tc>
      </w:tr>
      <w:tr w:rsidR="00231C76" w:rsidRPr="00601EC8" w14:paraId="29BADCA1" w14:textId="77777777" w:rsidTr="001A6C2A">
        <w:trPr>
          <w:trHeight w:val="698"/>
        </w:trPr>
        <w:tc>
          <w:tcPr>
            <w:tcW w:w="3227" w:type="dxa"/>
            <w:tcBorders>
              <w:top w:val="single" w:sz="4" w:space="0" w:color="auto"/>
              <w:bottom w:val="single" w:sz="4" w:space="0" w:color="auto"/>
              <w:right w:val="single" w:sz="4" w:space="0" w:color="auto"/>
            </w:tcBorders>
            <w:shd w:val="clear" w:color="auto" w:fill="auto"/>
          </w:tcPr>
          <w:p w14:paraId="6251411C" w14:textId="77777777" w:rsidR="00231C76" w:rsidRPr="00601EC8" w:rsidRDefault="00231C76" w:rsidP="001A6C2A">
            <w:pPr>
              <w:spacing w:before="120" w:after="120"/>
              <w:rPr>
                <w:bCs/>
                <w:sz w:val="16"/>
                <w:szCs w:val="16"/>
              </w:rPr>
            </w:pPr>
            <w:r w:rsidRPr="00601EC8">
              <w:rPr>
                <w:b/>
                <w:sz w:val="16"/>
                <w:szCs w:val="16"/>
              </w:rPr>
              <w:t>DATE</w:t>
            </w:r>
          </w:p>
        </w:tc>
        <w:tc>
          <w:tcPr>
            <w:tcW w:w="5267" w:type="dxa"/>
            <w:vMerge w:val="restart"/>
            <w:tcBorders>
              <w:top w:val="single" w:sz="4" w:space="0" w:color="auto"/>
              <w:left w:val="single" w:sz="4" w:space="0" w:color="auto"/>
            </w:tcBorders>
            <w:shd w:val="clear" w:color="auto" w:fill="auto"/>
          </w:tcPr>
          <w:p w14:paraId="623BC329" w14:textId="77777777" w:rsidR="00231C76" w:rsidRPr="00601EC8" w:rsidRDefault="00231C76" w:rsidP="001A6C2A">
            <w:pPr>
              <w:tabs>
                <w:tab w:val="left" w:pos="2983"/>
              </w:tabs>
              <w:rPr>
                <w:b/>
                <w:sz w:val="18"/>
                <w:szCs w:val="18"/>
              </w:rPr>
            </w:pPr>
            <w:r w:rsidRPr="00601EC8">
              <w:rPr>
                <w:b/>
                <w:sz w:val="16"/>
                <w:szCs w:val="16"/>
              </w:rPr>
              <w:t>CACHET</w:t>
            </w:r>
          </w:p>
        </w:tc>
      </w:tr>
      <w:tr w:rsidR="00231C76" w:rsidRPr="00601EC8" w14:paraId="7528E297" w14:textId="77777777" w:rsidTr="001A6C2A">
        <w:trPr>
          <w:trHeight w:val="1871"/>
        </w:trPr>
        <w:tc>
          <w:tcPr>
            <w:tcW w:w="3227" w:type="dxa"/>
            <w:tcBorders>
              <w:top w:val="single" w:sz="4" w:space="0" w:color="auto"/>
              <w:right w:val="single" w:sz="4" w:space="0" w:color="auto"/>
            </w:tcBorders>
            <w:shd w:val="clear" w:color="auto" w:fill="auto"/>
          </w:tcPr>
          <w:p w14:paraId="00AED313" w14:textId="77777777" w:rsidR="00231C76" w:rsidRPr="00601EC8" w:rsidRDefault="00231C76" w:rsidP="001A6C2A">
            <w:pPr>
              <w:spacing w:before="120" w:after="120"/>
              <w:rPr>
                <w:b/>
                <w:sz w:val="16"/>
                <w:szCs w:val="16"/>
              </w:rPr>
            </w:pPr>
            <w:r w:rsidRPr="00601EC8">
              <w:rPr>
                <w:b/>
                <w:sz w:val="16"/>
                <w:szCs w:val="16"/>
              </w:rPr>
              <w:t>SIGNATURE DU REPRÉSENTANT AUTORISÉ</w:t>
            </w:r>
          </w:p>
          <w:p w14:paraId="4DE4376C" w14:textId="77777777" w:rsidR="00231C76" w:rsidRPr="00601EC8" w:rsidRDefault="00231C76" w:rsidP="001A6C2A">
            <w:pPr>
              <w:spacing w:before="120" w:after="120"/>
              <w:rPr>
                <w:b/>
                <w:sz w:val="16"/>
                <w:szCs w:val="16"/>
              </w:rPr>
            </w:pPr>
          </w:p>
        </w:tc>
        <w:tc>
          <w:tcPr>
            <w:tcW w:w="5267" w:type="dxa"/>
            <w:vMerge/>
            <w:tcBorders>
              <w:left w:val="single" w:sz="4" w:space="0" w:color="auto"/>
              <w:bottom w:val="single" w:sz="4" w:space="0" w:color="auto"/>
            </w:tcBorders>
            <w:shd w:val="clear" w:color="auto" w:fill="auto"/>
          </w:tcPr>
          <w:p w14:paraId="472F1AED" w14:textId="77777777" w:rsidR="00231C76" w:rsidRPr="00601EC8" w:rsidRDefault="00231C76" w:rsidP="001A6C2A">
            <w:pPr>
              <w:tabs>
                <w:tab w:val="left" w:pos="2983"/>
              </w:tabs>
              <w:rPr>
                <w:b/>
                <w:sz w:val="18"/>
                <w:szCs w:val="18"/>
              </w:rPr>
            </w:pPr>
          </w:p>
        </w:tc>
      </w:tr>
    </w:tbl>
    <w:p w14:paraId="4622AABE" w14:textId="77777777" w:rsidR="00756DD5" w:rsidRPr="00601EC8" w:rsidRDefault="00756DD5" w:rsidP="00411796">
      <w:pPr>
        <w:pStyle w:val="Titre3"/>
        <w:numPr>
          <w:ilvl w:val="0"/>
          <w:numId w:val="0"/>
        </w:numPr>
        <w:ind w:left="720"/>
        <w:rPr>
          <w:rFonts w:ascii="Georgia" w:hAnsi="Georgia"/>
        </w:rPr>
      </w:pPr>
      <w:bookmarkStart w:id="182" w:name="_Toc257039881"/>
      <w:bookmarkStart w:id="183" w:name="_Toc511056610"/>
      <w:bookmarkStart w:id="184" w:name="_Toc51592069"/>
      <w:bookmarkStart w:id="185" w:name="_Toc52268501"/>
      <w:bookmarkEnd w:id="181"/>
    </w:p>
    <w:p w14:paraId="3C89BBA8" w14:textId="3AFD2187" w:rsidR="00231C76" w:rsidRPr="00601EC8" w:rsidRDefault="00756DD5" w:rsidP="00231C76">
      <w:pPr>
        <w:pStyle w:val="Titre3"/>
        <w:rPr>
          <w:rFonts w:ascii="Georgia" w:hAnsi="Georgia"/>
        </w:rPr>
      </w:pPr>
      <w:r w:rsidRPr="00601EC8">
        <w:rPr>
          <w:rFonts w:ascii="Georgia" w:hAnsi="Georgia"/>
        </w:rPr>
        <w:br w:type="page"/>
      </w:r>
      <w:bookmarkStart w:id="186" w:name="_Toc185197128"/>
      <w:r w:rsidR="00231C76" w:rsidRPr="00601EC8">
        <w:rPr>
          <w:rFonts w:ascii="Georgia" w:hAnsi="Georgia"/>
        </w:rPr>
        <w:t>Sous-</w:t>
      </w:r>
      <w:proofErr w:type="spellStart"/>
      <w:r w:rsidR="00231C76" w:rsidRPr="00601EC8">
        <w:rPr>
          <w:rFonts w:ascii="Georgia" w:hAnsi="Georgia"/>
        </w:rPr>
        <w:t>traitants</w:t>
      </w:r>
      <w:bookmarkEnd w:id="182"/>
      <w:bookmarkEnd w:id="183"/>
      <w:bookmarkEnd w:id="184"/>
      <w:bookmarkEnd w:id="185"/>
      <w:bookmarkEnd w:id="186"/>
      <w:proofErr w:type="spellEnd"/>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7"/>
        <w:gridCol w:w="2383"/>
        <w:gridCol w:w="3665"/>
      </w:tblGrid>
      <w:tr w:rsidR="00231C76" w:rsidRPr="00601EC8" w14:paraId="00BC1A1A" w14:textId="77777777" w:rsidTr="007F0C0A">
        <w:trPr>
          <w:trHeight w:val="803"/>
        </w:trPr>
        <w:tc>
          <w:tcPr>
            <w:tcW w:w="2457" w:type="dxa"/>
            <w:vAlign w:val="center"/>
          </w:tcPr>
          <w:p w14:paraId="0AF0FF2A" w14:textId="77777777" w:rsidR="00231C76" w:rsidRPr="00601EC8" w:rsidRDefault="00231C76" w:rsidP="001A6C2A">
            <w:pPr>
              <w:pStyle w:val="BTCtextCTB"/>
              <w:jc w:val="center"/>
              <w:rPr>
                <w:rFonts w:ascii="Georgia" w:eastAsia="DejaVu Sans" w:hAnsi="Georgia" w:cs="Arial"/>
                <w:kern w:val="18"/>
                <w:sz w:val="21"/>
                <w:szCs w:val="21"/>
                <w:lang w:val="fr-FR"/>
              </w:rPr>
            </w:pPr>
            <w:r w:rsidRPr="00601EC8">
              <w:rPr>
                <w:rFonts w:ascii="Georgia" w:eastAsia="DejaVu Sans" w:hAnsi="Georgia" w:cs="Arial"/>
                <w:kern w:val="18"/>
                <w:sz w:val="21"/>
                <w:szCs w:val="21"/>
                <w:lang w:val="fr-FR"/>
              </w:rPr>
              <w:t>Nom et forme juridique</w:t>
            </w:r>
          </w:p>
        </w:tc>
        <w:tc>
          <w:tcPr>
            <w:tcW w:w="2383" w:type="dxa"/>
            <w:vAlign w:val="center"/>
          </w:tcPr>
          <w:p w14:paraId="5A79ADA5" w14:textId="77777777" w:rsidR="00231C76" w:rsidRPr="00601EC8" w:rsidRDefault="00231C76" w:rsidP="001A6C2A">
            <w:pPr>
              <w:pStyle w:val="BTCtextCTB"/>
              <w:jc w:val="center"/>
              <w:rPr>
                <w:rFonts w:ascii="Georgia" w:eastAsia="DejaVu Sans" w:hAnsi="Georgia" w:cs="Arial"/>
                <w:kern w:val="18"/>
                <w:sz w:val="21"/>
                <w:szCs w:val="21"/>
                <w:lang w:val="fr-FR"/>
              </w:rPr>
            </w:pPr>
            <w:r w:rsidRPr="00601EC8">
              <w:rPr>
                <w:rFonts w:ascii="Georgia" w:eastAsia="DejaVu Sans" w:hAnsi="Georgia" w:cs="Arial"/>
                <w:kern w:val="18"/>
                <w:sz w:val="21"/>
                <w:szCs w:val="21"/>
                <w:lang w:val="fr-FR"/>
              </w:rPr>
              <w:t>Adresse / siège social</w:t>
            </w:r>
          </w:p>
        </w:tc>
        <w:tc>
          <w:tcPr>
            <w:tcW w:w="3665" w:type="dxa"/>
            <w:vAlign w:val="center"/>
          </w:tcPr>
          <w:p w14:paraId="09078669" w14:textId="77777777" w:rsidR="00231C76" w:rsidRPr="00601EC8" w:rsidRDefault="00231C76" w:rsidP="001A6C2A">
            <w:pPr>
              <w:pStyle w:val="BTCtextCTB"/>
              <w:jc w:val="center"/>
              <w:rPr>
                <w:rFonts w:ascii="Georgia" w:eastAsia="DejaVu Sans" w:hAnsi="Georgia" w:cs="Arial"/>
                <w:kern w:val="18"/>
                <w:sz w:val="21"/>
                <w:szCs w:val="21"/>
                <w:lang w:val="fr-FR"/>
              </w:rPr>
            </w:pPr>
            <w:r w:rsidRPr="00601EC8">
              <w:rPr>
                <w:rFonts w:ascii="Georgia" w:eastAsia="DejaVu Sans" w:hAnsi="Georgia" w:cs="Arial"/>
                <w:kern w:val="18"/>
                <w:sz w:val="21"/>
                <w:szCs w:val="21"/>
                <w:lang w:val="fr-FR"/>
              </w:rPr>
              <w:t>Objet</w:t>
            </w:r>
          </w:p>
        </w:tc>
      </w:tr>
      <w:tr w:rsidR="00231C76" w:rsidRPr="00601EC8" w14:paraId="1F63B861" w14:textId="77777777" w:rsidTr="007F0C0A">
        <w:trPr>
          <w:trHeight w:val="804"/>
        </w:trPr>
        <w:tc>
          <w:tcPr>
            <w:tcW w:w="2457" w:type="dxa"/>
            <w:vAlign w:val="center"/>
          </w:tcPr>
          <w:p w14:paraId="4B421483" w14:textId="77777777" w:rsidR="00231C76" w:rsidRPr="00601EC8" w:rsidRDefault="00231C76" w:rsidP="001A6C2A">
            <w:pPr>
              <w:pStyle w:val="BTCtextCTB"/>
              <w:jc w:val="right"/>
              <w:rPr>
                <w:rFonts w:ascii="Georgia" w:eastAsia="DejaVu Sans" w:hAnsi="Georgia" w:cs="Arial"/>
                <w:kern w:val="18"/>
                <w:sz w:val="21"/>
                <w:szCs w:val="21"/>
                <w:lang w:val="fr-FR"/>
              </w:rPr>
            </w:pPr>
          </w:p>
        </w:tc>
        <w:tc>
          <w:tcPr>
            <w:tcW w:w="2383" w:type="dxa"/>
            <w:vAlign w:val="center"/>
          </w:tcPr>
          <w:p w14:paraId="4119C0DB" w14:textId="77777777" w:rsidR="00231C76" w:rsidRPr="00601EC8" w:rsidRDefault="00231C76" w:rsidP="001A6C2A">
            <w:pPr>
              <w:pStyle w:val="BTCtextCTB"/>
              <w:jc w:val="right"/>
              <w:rPr>
                <w:rFonts w:ascii="Georgia" w:eastAsia="DejaVu Sans" w:hAnsi="Georgia" w:cs="Arial"/>
                <w:kern w:val="18"/>
                <w:sz w:val="21"/>
                <w:szCs w:val="21"/>
                <w:lang w:val="fr-FR"/>
              </w:rPr>
            </w:pPr>
          </w:p>
        </w:tc>
        <w:tc>
          <w:tcPr>
            <w:tcW w:w="3665" w:type="dxa"/>
            <w:vAlign w:val="center"/>
          </w:tcPr>
          <w:p w14:paraId="140859A5" w14:textId="77777777" w:rsidR="00231C76" w:rsidRPr="00601EC8" w:rsidRDefault="00231C76" w:rsidP="001A6C2A">
            <w:pPr>
              <w:pStyle w:val="BTCtextCTB"/>
              <w:jc w:val="right"/>
              <w:rPr>
                <w:rFonts w:ascii="Georgia" w:eastAsia="DejaVu Sans" w:hAnsi="Georgia" w:cs="Arial"/>
                <w:kern w:val="18"/>
                <w:sz w:val="21"/>
                <w:szCs w:val="21"/>
                <w:lang w:val="fr-FR"/>
              </w:rPr>
            </w:pPr>
          </w:p>
        </w:tc>
      </w:tr>
      <w:tr w:rsidR="00231C76" w:rsidRPr="00601EC8" w14:paraId="76AE599B" w14:textId="77777777" w:rsidTr="007F0C0A">
        <w:trPr>
          <w:trHeight w:val="804"/>
        </w:trPr>
        <w:tc>
          <w:tcPr>
            <w:tcW w:w="2457" w:type="dxa"/>
            <w:vAlign w:val="center"/>
          </w:tcPr>
          <w:p w14:paraId="4FA525DF" w14:textId="77777777" w:rsidR="00231C76" w:rsidRPr="00601EC8" w:rsidRDefault="00231C76" w:rsidP="001A6C2A">
            <w:pPr>
              <w:pStyle w:val="BTCtextCTB"/>
              <w:jc w:val="right"/>
              <w:rPr>
                <w:rFonts w:ascii="Georgia" w:eastAsia="DejaVu Sans" w:hAnsi="Georgia" w:cs="Arial"/>
                <w:kern w:val="18"/>
                <w:sz w:val="21"/>
                <w:szCs w:val="21"/>
                <w:lang w:val="fr-FR"/>
              </w:rPr>
            </w:pPr>
          </w:p>
        </w:tc>
        <w:tc>
          <w:tcPr>
            <w:tcW w:w="2383" w:type="dxa"/>
            <w:vAlign w:val="center"/>
          </w:tcPr>
          <w:p w14:paraId="0DAAC48A" w14:textId="77777777" w:rsidR="00231C76" w:rsidRPr="00601EC8" w:rsidRDefault="00231C76" w:rsidP="001A6C2A">
            <w:pPr>
              <w:pStyle w:val="BTCtextCTB"/>
              <w:jc w:val="right"/>
              <w:rPr>
                <w:rFonts w:ascii="Georgia" w:eastAsia="DejaVu Sans" w:hAnsi="Georgia" w:cs="Arial"/>
                <w:kern w:val="18"/>
                <w:sz w:val="21"/>
                <w:szCs w:val="21"/>
                <w:lang w:val="fr-FR"/>
              </w:rPr>
            </w:pPr>
          </w:p>
        </w:tc>
        <w:tc>
          <w:tcPr>
            <w:tcW w:w="3665" w:type="dxa"/>
            <w:vAlign w:val="center"/>
          </w:tcPr>
          <w:p w14:paraId="6B42A484" w14:textId="77777777" w:rsidR="00231C76" w:rsidRPr="00601EC8" w:rsidRDefault="00231C76" w:rsidP="001A6C2A">
            <w:pPr>
              <w:pStyle w:val="BTCtextCTB"/>
              <w:jc w:val="right"/>
              <w:rPr>
                <w:rFonts w:ascii="Georgia" w:eastAsia="DejaVu Sans" w:hAnsi="Georgia" w:cs="Arial"/>
                <w:kern w:val="18"/>
                <w:sz w:val="21"/>
                <w:szCs w:val="21"/>
                <w:lang w:val="fr-FR"/>
              </w:rPr>
            </w:pPr>
          </w:p>
        </w:tc>
      </w:tr>
      <w:tr w:rsidR="00231C76" w:rsidRPr="00601EC8" w14:paraId="14F7C2E8" w14:textId="77777777" w:rsidTr="007F0C0A">
        <w:trPr>
          <w:trHeight w:val="804"/>
        </w:trPr>
        <w:tc>
          <w:tcPr>
            <w:tcW w:w="2457" w:type="dxa"/>
            <w:vAlign w:val="center"/>
          </w:tcPr>
          <w:p w14:paraId="19B080AE" w14:textId="77777777" w:rsidR="00231C76" w:rsidRPr="00601EC8" w:rsidRDefault="00231C76" w:rsidP="001A6C2A">
            <w:pPr>
              <w:pStyle w:val="BTCtextCTB"/>
              <w:jc w:val="right"/>
              <w:rPr>
                <w:rFonts w:ascii="Georgia" w:eastAsia="DejaVu Sans" w:hAnsi="Georgia" w:cs="Arial"/>
                <w:kern w:val="18"/>
                <w:sz w:val="21"/>
                <w:szCs w:val="21"/>
                <w:lang w:val="fr-FR"/>
              </w:rPr>
            </w:pPr>
          </w:p>
        </w:tc>
        <w:tc>
          <w:tcPr>
            <w:tcW w:w="2383" w:type="dxa"/>
            <w:vAlign w:val="center"/>
          </w:tcPr>
          <w:p w14:paraId="23453FF2" w14:textId="77777777" w:rsidR="00231C76" w:rsidRPr="00601EC8" w:rsidRDefault="00231C76" w:rsidP="001A6C2A">
            <w:pPr>
              <w:pStyle w:val="BTCtextCTB"/>
              <w:jc w:val="right"/>
              <w:rPr>
                <w:rFonts w:ascii="Georgia" w:eastAsia="DejaVu Sans" w:hAnsi="Georgia" w:cs="Arial"/>
                <w:kern w:val="18"/>
                <w:sz w:val="21"/>
                <w:szCs w:val="21"/>
                <w:lang w:val="fr-FR"/>
              </w:rPr>
            </w:pPr>
          </w:p>
        </w:tc>
        <w:tc>
          <w:tcPr>
            <w:tcW w:w="3665" w:type="dxa"/>
            <w:vAlign w:val="center"/>
          </w:tcPr>
          <w:p w14:paraId="32B2EB40" w14:textId="77777777" w:rsidR="00231C76" w:rsidRPr="00601EC8" w:rsidRDefault="00231C76" w:rsidP="001A6C2A">
            <w:pPr>
              <w:pStyle w:val="BTCtextCTB"/>
              <w:jc w:val="right"/>
              <w:rPr>
                <w:rFonts w:ascii="Georgia" w:eastAsia="DejaVu Sans" w:hAnsi="Georgia" w:cs="Arial"/>
                <w:kern w:val="18"/>
                <w:sz w:val="21"/>
                <w:szCs w:val="21"/>
                <w:lang w:val="fr-FR"/>
              </w:rPr>
            </w:pPr>
          </w:p>
        </w:tc>
      </w:tr>
    </w:tbl>
    <w:p w14:paraId="2D4FFEEB" w14:textId="77777777" w:rsidR="00756DD5" w:rsidRPr="00601EC8" w:rsidRDefault="00756DD5" w:rsidP="00411796">
      <w:pPr>
        <w:pStyle w:val="Titre2"/>
        <w:numPr>
          <w:ilvl w:val="0"/>
          <w:numId w:val="0"/>
        </w:numPr>
        <w:ind w:left="1002"/>
        <w:rPr>
          <w:rFonts w:ascii="Georgia" w:hAnsi="Georgia"/>
        </w:rPr>
      </w:pPr>
      <w:bookmarkStart w:id="187" w:name="_Toc52268502"/>
    </w:p>
    <w:p w14:paraId="7FFCEAC9" w14:textId="70F33E2E" w:rsidR="00231C76" w:rsidRPr="00601EC8" w:rsidRDefault="00756DD5" w:rsidP="00231C76">
      <w:pPr>
        <w:pStyle w:val="Titre2"/>
        <w:rPr>
          <w:rFonts w:ascii="Georgia" w:hAnsi="Georgia"/>
        </w:rPr>
      </w:pPr>
      <w:r w:rsidRPr="00601EC8">
        <w:rPr>
          <w:rFonts w:ascii="Georgia" w:hAnsi="Georgia"/>
        </w:rPr>
        <w:br w:type="page"/>
      </w:r>
      <w:bookmarkStart w:id="188" w:name="_Toc185197129"/>
      <w:r w:rsidR="00231C76" w:rsidRPr="00601EC8">
        <w:rPr>
          <w:rFonts w:ascii="Georgia" w:hAnsi="Georgia"/>
        </w:rPr>
        <w:t>Formulaire d’offre - Prix</w:t>
      </w:r>
      <w:bookmarkEnd w:id="187"/>
      <w:bookmarkEnd w:id="188"/>
    </w:p>
    <w:p w14:paraId="24C81D2D" w14:textId="0AC58E58" w:rsidR="00231C76" w:rsidRPr="00601EC8" w:rsidRDefault="00231C76" w:rsidP="00231C76">
      <w:pPr>
        <w:pStyle w:val="Corpsdetexte"/>
        <w:spacing w:before="60" w:after="60"/>
        <w:rPr>
          <w:rFonts w:ascii="Georgia" w:eastAsia="Calibri" w:hAnsi="Georgia" w:cs="Times New Roman"/>
          <w:color w:val="585756"/>
          <w:szCs w:val="22"/>
          <w:lang w:val="fr-BE"/>
        </w:rPr>
      </w:pPr>
      <w:r w:rsidRPr="00601EC8">
        <w:rPr>
          <w:rFonts w:ascii="Georgia" w:eastAsia="Calibri" w:hAnsi="Georgia" w:cs="Times New Roman"/>
          <w:color w:val="585756"/>
          <w:szCs w:val="22"/>
          <w:lang w:val="fr-BE"/>
        </w:rPr>
        <w:t>En déposant cette offre, le soumissionnaire s’engage à exécuter, conformément aux dispositions du CSC</w:t>
      </w:r>
      <w:r w:rsidR="00756DD5" w:rsidRPr="00601EC8">
        <w:rPr>
          <w:rFonts w:ascii="Georgia" w:eastAsia="Calibri" w:hAnsi="Georgia" w:cs="Times New Roman"/>
          <w:color w:val="585756"/>
          <w:szCs w:val="22"/>
          <w:lang w:val="fr-BE"/>
        </w:rPr>
        <w:t>_COD22016-10026</w:t>
      </w:r>
      <w:r w:rsidRPr="00601EC8">
        <w:rPr>
          <w:rFonts w:ascii="Georgia" w:eastAsia="Calibri" w:hAnsi="Georgia" w:cs="Times New Roman"/>
          <w:color w:val="585756"/>
          <w:szCs w:val="22"/>
          <w:lang w:val="fr-BE"/>
        </w:rPr>
        <w:t>, le présent marché et déclare explicitement accepter toutes les conditions énumérées dans le CSC et renoncer aux éventuelles dispositions dérogatoires comme ses propres conditions.</w:t>
      </w:r>
    </w:p>
    <w:p w14:paraId="2C142070" w14:textId="77777777" w:rsidR="00231C76" w:rsidRPr="00601EC8" w:rsidRDefault="00231C76" w:rsidP="00231C76">
      <w:pPr>
        <w:pStyle w:val="Corpsdetexte"/>
        <w:spacing w:before="60" w:after="60"/>
        <w:rPr>
          <w:rFonts w:ascii="Georgia" w:eastAsia="Calibri" w:hAnsi="Georgia" w:cs="Times New Roman"/>
          <w:color w:val="585756"/>
          <w:szCs w:val="22"/>
          <w:lang w:val="fr-BE"/>
        </w:rPr>
      </w:pPr>
      <w:r w:rsidRPr="00601EC8">
        <w:rPr>
          <w:rFonts w:ascii="Georgia" w:eastAsia="Calibri" w:hAnsi="Georgia" w:cs="Times New Roman"/>
          <w:color w:val="585756"/>
          <w:szCs w:val="22"/>
          <w:lang w:val="fr-BE"/>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66143F82" w14:textId="7D16A2D2" w:rsidR="00231C76" w:rsidRPr="00601EC8" w:rsidRDefault="00231C76" w:rsidP="00231C76">
      <w:pPr>
        <w:pStyle w:val="Corpsdetexte"/>
        <w:spacing w:before="60" w:after="60"/>
        <w:rPr>
          <w:rFonts w:ascii="Georgia" w:eastAsia="Calibri" w:hAnsi="Georgia" w:cs="Times New Roman"/>
          <w:color w:val="585756"/>
          <w:szCs w:val="22"/>
          <w:lang w:val="fr-BE"/>
        </w:rPr>
      </w:pPr>
      <w:r w:rsidRPr="00601EC8">
        <w:rPr>
          <w:rFonts w:ascii="Georgia" w:eastAsia="Calibri" w:hAnsi="Georgia" w:cs="Times New Roman"/>
          <w:color w:val="585756"/>
          <w:szCs w:val="22"/>
          <w:lang w:val="fr-BE"/>
        </w:rPr>
        <w:t>La taxe sur la valeur ajoutée fait l’objet d’un poste spécial de l’inventaire, pour être ajoutée au montant de l’offre. Le soumissionnaire s’engage à exécuter le marché public conformément aux dispositions du CSC</w:t>
      </w:r>
      <w:r w:rsidR="00756DD5" w:rsidRPr="00601EC8">
        <w:rPr>
          <w:rFonts w:ascii="Georgia" w:eastAsia="Calibri" w:hAnsi="Georgia" w:cs="Times New Roman"/>
          <w:color w:val="585756"/>
          <w:szCs w:val="22"/>
          <w:lang w:val="fr-BE"/>
        </w:rPr>
        <w:t>_COD22016-10026</w:t>
      </w:r>
      <w:r w:rsidRPr="00601EC8">
        <w:rPr>
          <w:rFonts w:ascii="Georgia" w:eastAsia="Calibri" w:hAnsi="Georgia" w:cs="Times New Roman"/>
          <w:color w:val="585756"/>
          <w:szCs w:val="22"/>
          <w:lang w:val="fr-BE"/>
        </w:rPr>
        <w:t>, aux prix suivants, exprimés en euros et hors TVA :</w:t>
      </w:r>
      <w:r w:rsidR="00756DD5" w:rsidRPr="00601EC8">
        <w:rPr>
          <w:rFonts w:ascii="Georgia" w:eastAsia="Calibri" w:hAnsi="Georgia" w:cs="Times New Roman"/>
          <w:color w:val="585756"/>
          <w:szCs w:val="22"/>
          <w:lang w:val="fr-BE"/>
        </w:rPr>
        <w:t xml:space="preserve"> ……………………………</w:t>
      </w:r>
      <w:proofErr w:type="gramStart"/>
      <w:r w:rsidR="00756DD5" w:rsidRPr="00601EC8">
        <w:rPr>
          <w:rFonts w:ascii="Georgia" w:eastAsia="Calibri" w:hAnsi="Georgia" w:cs="Times New Roman"/>
          <w:color w:val="585756"/>
          <w:szCs w:val="22"/>
          <w:lang w:val="fr-BE"/>
        </w:rPr>
        <w:t>…….</w:t>
      </w:r>
      <w:proofErr w:type="gramEnd"/>
      <w:r w:rsidR="00756DD5" w:rsidRPr="00601EC8">
        <w:rPr>
          <w:rFonts w:ascii="Georgia" w:eastAsia="Calibri" w:hAnsi="Georgia" w:cs="Times New Roman"/>
          <w:color w:val="585756"/>
          <w:szCs w:val="22"/>
          <w:lang w:val="fr-BE"/>
        </w:rPr>
        <w:t>.</w:t>
      </w:r>
    </w:p>
    <w:p w14:paraId="31D54D32" w14:textId="77777777" w:rsidR="00231C76" w:rsidRPr="00601EC8" w:rsidRDefault="00231C76" w:rsidP="00231C76">
      <w:pPr>
        <w:pStyle w:val="Corpsdetexte"/>
        <w:spacing w:before="60" w:after="60"/>
        <w:rPr>
          <w:rFonts w:ascii="Georgia" w:eastAsia="Calibri" w:hAnsi="Georgia" w:cs="Times New Roman"/>
          <w:color w:val="585756"/>
          <w:szCs w:val="22"/>
          <w:lang w:val="fr-BE"/>
        </w:rPr>
      </w:pPr>
    </w:p>
    <w:p w14:paraId="03E1C464" w14:textId="77777777" w:rsidR="00231C76" w:rsidRPr="00601EC8" w:rsidRDefault="00231C76" w:rsidP="00231C76">
      <w:pPr>
        <w:pStyle w:val="Corpsdetexte"/>
        <w:spacing w:before="60" w:after="60"/>
        <w:rPr>
          <w:rFonts w:ascii="Georgia" w:eastAsia="Calibri" w:hAnsi="Georgia" w:cs="Times New Roman"/>
          <w:color w:val="585756"/>
          <w:szCs w:val="22"/>
          <w:lang w:val="fr-BE"/>
        </w:rPr>
      </w:pPr>
      <w:r w:rsidRPr="00601EC8">
        <w:rPr>
          <w:rFonts w:ascii="Georgia" w:eastAsia="Calibri" w:hAnsi="Georgia" w:cs="Times New Roman"/>
          <w:color w:val="585756"/>
          <w:szCs w:val="22"/>
          <w:lang w:val="fr-BE"/>
        </w:rPr>
        <w:t>En cas d’approbation de la présente offre, le cautionnement sera constitué dans les conditions et délais prescrits dans le cahier spécial des charges.</w:t>
      </w:r>
    </w:p>
    <w:p w14:paraId="0737F51E" w14:textId="77777777" w:rsidR="00231C76" w:rsidRPr="00601EC8" w:rsidRDefault="00231C76" w:rsidP="00231C76">
      <w:pPr>
        <w:pStyle w:val="Corpsdetexte"/>
        <w:spacing w:before="60" w:after="60"/>
        <w:rPr>
          <w:rFonts w:ascii="Georgia" w:eastAsia="Calibri" w:hAnsi="Georgia" w:cs="Times New Roman"/>
          <w:color w:val="585756"/>
          <w:szCs w:val="22"/>
          <w:lang w:val="fr-BE"/>
        </w:rPr>
      </w:pPr>
      <w:r w:rsidRPr="00601EC8">
        <w:rPr>
          <w:rFonts w:ascii="Georgia" w:eastAsia="Calibri" w:hAnsi="Georgia" w:cs="Times New Roman"/>
          <w:color w:val="585756"/>
          <w:szCs w:val="22"/>
          <w:lang w:val="fr-BE"/>
        </w:rPr>
        <w:t>L’information confidentielle et/ou l’information qui se rapporte à des secrets techniques ou commerciaux est clairement indiquée dans l’offre.</w:t>
      </w:r>
    </w:p>
    <w:p w14:paraId="0FAF821B" w14:textId="77777777" w:rsidR="00231C76" w:rsidRPr="00601EC8" w:rsidRDefault="00231C76" w:rsidP="00231C76">
      <w:pPr>
        <w:pStyle w:val="Corpsdetexte"/>
        <w:spacing w:before="60" w:after="60"/>
        <w:rPr>
          <w:rFonts w:ascii="Georgia" w:eastAsia="Calibri" w:hAnsi="Georgia" w:cs="Times New Roman"/>
          <w:color w:val="585756"/>
          <w:szCs w:val="22"/>
          <w:lang w:val="fr-BE"/>
        </w:rPr>
      </w:pPr>
      <w:r w:rsidRPr="00601EC8">
        <w:rPr>
          <w:rFonts w:ascii="Georgia" w:eastAsia="Calibri" w:hAnsi="Georgia" w:cs="Times New Roman"/>
          <w:color w:val="585756"/>
          <w:szCs w:val="22"/>
          <w:lang w:val="fr-BE"/>
        </w:rPr>
        <w:t>Le soumissionnaire déclare sur l’honneur que les informations fournies sont exactes et correctes et qu’elles ont été établies en parfaite connaissance des conséquences de toute fausse déclaration.</w:t>
      </w:r>
    </w:p>
    <w:p w14:paraId="5B1F0B0A" w14:textId="77777777" w:rsidR="00231C76" w:rsidRPr="00601EC8" w:rsidRDefault="00231C76" w:rsidP="00231C76">
      <w:pPr>
        <w:pStyle w:val="Corpsdetexte"/>
        <w:spacing w:before="60" w:after="60"/>
        <w:rPr>
          <w:rFonts w:ascii="Georgia" w:eastAsia="Calibri" w:hAnsi="Georgia" w:cs="Times New Roman"/>
          <w:color w:val="585756"/>
          <w:szCs w:val="22"/>
          <w:lang w:val="fr-BE"/>
        </w:rPr>
      </w:pPr>
    </w:p>
    <w:p w14:paraId="50F7788A" w14:textId="77777777" w:rsidR="00231C76" w:rsidRPr="00601EC8" w:rsidRDefault="00231C76" w:rsidP="00231C76">
      <w:pPr>
        <w:pStyle w:val="Corpsdetexte"/>
        <w:spacing w:before="60" w:after="60"/>
        <w:rPr>
          <w:rFonts w:ascii="Georgia" w:eastAsia="Calibri" w:hAnsi="Georgia" w:cs="Times New Roman"/>
          <w:color w:val="585756"/>
          <w:szCs w:val="22"/>
          <w:lang w:val="fr-BE"/>
        </w:rPr>
      </w:pPr>
    </w:p>
    <w:p w14:paraId="40D83447" w14:textId="77777777" w:rsidR="00231C76" w:rsidRPr="00601EC8" w:rsidRDefault="00231C76" w:rsidP="00231C76">
      <w:pPr>
        <w:pStyle w:val="Corpsdetexte"/>
        <w:spacing w:before="60" w:after="60"/>
        <w:rPr>
          <w:rFonts w:ascii="Georgia" w:eastAsia="Calibri" w:hAnsi="Georgia" w:cs="Times New Roman"/>
          <w:color w:val="585756"/>
          <w:szCs w:val="22"/>
          <w:lang w:val="fr-BE"/>
        </w:rPr>
      </w:pPr>
      <w:r w:rsidRPr="00601EC8">
        <w:rPr>
          <w:rFonts w:ascii="Georgia" w:eastAsia="Calibri" w:hAnsi="Georgia" w:cs="Times New Roman"/>
          <w:color w:val="585756"/>
          <w:szCs w:val="22"/>
          <w:lang w:val="fr-BE"/>
        </w:rPr>
        <w:t>Certifié pour vrai et conforme,</w:t>
      </w:r>
    </w:p>
    <w:p w14:paraId="415A6215" w14:textId="77777777" w:rsidR="00231C76" w:rsidRPr="00601EC8" w:rsidRDefault="00231C76" w:rsidP="00231C76">
      <w:pPr>
        <w:pStyle w:val="Corpsdetexte"/>
        <w:spacing w:before="60" w:after="60"/>
        <w:rPr>
          <w:rFonts w:ascii="Georgia" w:eastAsia="Calibri" w:hAnsi="Georgia" w:cs="Times New Roman"/>
          <w:color w:val="585756"/>
          <w:szCs w:val="22"/>
          <w:lang w:val="fr-BE"/>
        </w:rPr>
      </w:pPr>
    </w:p>
    <w:p w14:paraId="437194BF" w14:textId="77777777" w:rsidR="00231C76" w:rsidRPr="00601EC8" w:rsidRDefault="00231C76" w:rsidP="00231C76">
      <w:pPr>
        <w:pStyle w:val="Corpsdetexte"/>
        <w:spacing w:before="60" w:after="60"/>
        <w:rPr>
          <w:rFonts w:ascii="Georgia" w:eastAsia="Calibri" w:hAnsi="Georgia" w:cs="Times New Roman"/>
          <w:color w:val="585756"/>
          <w:szCs w:val="22"/>
          <w:lang w:val="fr-BE"/>
        </w:rPr>
      </w:pPr>
      <w:r w:rsidRPr="00601EC8">
        <w:rPr>
          <w:rFonts w:ascii="Georgia" w:eastAsia="Calibri" w:hAnsi="Georgia" w:cs="Times New Roman"/>
          <w:color w:val="585756"/>
          <w:szCs w:val="22"/>
          <w:lang w:val="fr-BE"/>
        </w:rPr>
        <w:t>Fait à …………………… le ………………</w:t>
      </w:r>
    </w:p>
    <w:p w14:paraId="51FFD671" w14:textId="77777777" w:rsidR="00411796" w:rsidRPr="00601EC8" w:rsidRDefault="00411796" w:rsidP="00231C76">
      <w:pPr>
        <w:pStyle w:val="Corpsdetexte"/>
        <w:spacing w:before="60" w:after="60"/>
        <w:rPr>
          <w:rFonts w:ascii="Georgia" w:eastAsia="Calibri" w:hAnsi="Georgia" w:cs="Times New Roman"/>
          <w:color w:val="585756"/>
          <w:szCs w:val="22"/>
          <w:lang w:val="fr-BE"/>
        </w:rPr>
      </w:pPr>
    </w:p>
    <w:p w14:paraId="71E35156" w14:textId="38B43279" w:rsidR="009723DF" w:rsidRPr="00601EC8" w:rsidRDefault="009723DF"/>
    <w:p w14:paraId="63A3114A" w14:textId="6E3DC835" w:rsidR="009723DF" w:rsidRPr="00601EC8" w:rsidRDefault="009723DF" w:rsidP="00FC6FBA">
      <w:pPr>
        <w:pStyle w:val="Titre2"/>
        <w:rPr>
          <w:rFonts w:ascii="Georgia" w:hAnsi="Georgia"/>
        </w:rPr>
      </w:pPr>
      <w:r w:rsidRPr="00601EC8">
        <w:rPr>
          <w:rFonts w:ascii="Georgia" w:eastAsia="Calibri" w:hAnsi="Georgia"/>
          <w:b w:val="0"/>
          <w:color w:val="585756"/>
          <w:sz w:val="21"/>
          <w:szCs w:val="22"/>
        </w:rPr>
        <w:br w:type="page"/>
      </w:r>
      <w:bookmarkStart w:id="189" w:name="_Toc185197130"/>
      <w:r w:rsidRPr="00601EC8">
        <w:rPr>
          <w:rFonts w:ascii="Georgia" w:hAnsi="Georgia"/>
        </w:rPr>
        <w:t>Inventaire (offre financière)</w:t>
      </w:r>
      <w:bookmarkEnd w:id="189"/>
      <w:r w:rsidRPr="00601EC8">
        <w:rPr>
          <w:rFonts w:ascii="Georgia" w:hAnsi="Georgia"/>
          <w:sz w:val="32"/>
          <w:szCs w:val="28"/>
        </w:rPr>
        <w:t xml:space="preserve"> </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2"/>
        <w:gridCol w:w="3080"/>
        <w:gridCol w:w="1063"/>
        <w:gridCol w:w="780"/>
        <w:gridCol w:w="1559"/>
        <w:gridCol w:w="2268"/>
      </w:tblGrid>
      <w:tr w:rsidR="00411796" w:rsidRPr="00601EC8" w14:paraId="3A920109" w14:textId="77777777" w:rsidTr="005B1A4F">
        <w:trPr>
          <w:trHeight w:val="405"/>
        </w:trPr>
        <w:tc>
          <w:tcPr>
            <w:tcW w:w="392" w:type="dxa"/>
            <w:vMerge w:val="restart"/>
            <w:shd w:val="clear" w:color="auto" w:fill="auto"/>
            <w:noWrap/>
            <w:vAlign w:val="center"/>
            <w:hideMark/>
          </w:tcPr>
          <w:p w14:paraId="4964A62D" w14:textId="77777777" w:rsidR="00411796" w:rsidRPr="00601EC8" w:rsidRDefault="00411796" w:rsidP="00302320">
            <w:pPr>
              <w:jc w:val="center"/>
              <w:rPr>
                <w:rFonts w:eastAsia="Times New Roman"/>
                <w:b/>
                <w:bCs/>
                <w:color w:val="000000"/>
                <w:sz w:val="20"/>
                <w:szCs w:val="20"/>
                <w:lang w:val="fr-FR" w:eastAsia="fr-FR"/>
              </w:rPr>
            </w:pPr>
            <w:r w:rsidRPr="00601EC8">
              <w:rPr>
                <w:rFonts w:eastAsia="Times New Roman"/>
                <w:b/>
                <w:bCs/>
                <w:color w:val="000000"/>
                <w:sz w:val="20"/>
                <w:szCs w:val="20"/>
                <w:lang w:val="fr-FR" w:eastAsia="fr-FR"/>
              </w:rPr>
              <w:t>N°</w:t>
            </w:r>
          </w:p>
        </w:tc>
        <w:tc>
          <w:tcPr>
            <w:tcW w:w="3080" w:type="dxa"/>
            <w:vMerge w:val="restart"/>
            <w:shd w:val="clear" w:color="auto" w:fill="auto"/>
            <w:noWrap/>
            <w:vAlign w:val="center"/>
            <w:hideMark/>
          </w:tcPr>
          <w:p w14:paraId="3547FAB8" w14:textId="77777777" w:rsidR="00411796" w:rsidRPr="00601EC8" w:rsidRDefault="00411796" w:rsidP="00302320">
            <w:pPr>
              <w:jc w:val="center"/>
              <w:rPr>
                <w:rFonts w:eastAsia="Times New Roman"/>
                <w:b/>
                <w:bCs/>
                <w:color w:val="000000"/>
                <w:sz w:val="20"/>
                <w:szCs w:val="20"/>
                <w:lang w:val="fr-FR" w:eastAsia="fr-FR"/>
              </w:rPr>
            </w:pPr>
            <w:r w:rsidRPr="00601EC8">
              <w:rPr>
                <w:rFonts w:eastAsia="Times New Roman"/>
                <w:b/>
                <w:bCs/>
                <w:color w:val="000000"/>
                <w:sz w:val="20"/>
                <w:szCs w:val="20"/>
                <w:lang w:val="fr-FR" w:eastAsia="fr-FR"/>
              </w:rPr>
              <w:t>ITEMS</w:t>
            </w:r>
          </w:p>
        </w:tc>
        <w:tc>
          <w:tcPr>
            <w:tcW w:w="1063" w:type="dxa"/>
            <w:vMerge w:val="restart"/>
            <w:shd w:val="clear" w:color="auto" w:fill="auto"/>
            <w:noWrap/>
            <w:vAlign w:val="center"/>
            <w:hideMark/>
          </w:tcPr>
          <w:p w14:paraId="256A2DAD" w14:textId="77777777" w:rsidR="00411796" w:rsidRPr="00601EC8" w:rsidRDefault="00411796" w:rsidP="00302320">
            <w:pPr>
              <w:jc w:val="center"/>
              <w:rPr>
                <w:rFonts w:eastAsia="Times New Roman"/>
                <w:b/>
                <w:bCs/>
                <w:color w:val="000000"/>
                <w:sz w:val="20"/>
                <w:szCs w:val="20"/>
                <w:lang w:val="fr-FR" w:eastAsia="fr-FR"/>
              </w:rPr>
            </w:pPr>
            <w:r w:rsidRPr="00601EC8">
              <w:rPr>
                <w:rFonts w:eastAsia="Times New Roman"/>
                <w:b/>
                <w:bCs/>
                <w:color w:val="000000"/>
                <w:sz w:val="20"/>
                <w:szCs w:val="20"/>
                <w:lang w:val="fr-FR" w:eastAsia="fr-FR"/>
              </w:rPr>
              <w:t>Quantité</w:t>
            </w:r>
          </w:p>
        </w:tc>
        <w:tc>
          <w:tcPr>
            <w:tcW w:w="780" w:type="dxa"/>
            <w:vMerge w:val="restart"/>
            <w:shd w:val="clear" w:color="auto" w:fill="auto"/>
            <w:noWrap/>
            <w:vAlign w:val="center"/>
            <w:hideMark/>
          </w:tcPr>
          <w:p w14:paraId="75670E9A" w14:textId="77777777" w:rsidR="00411796" w:rsidRPr="00601EC8" w:rsidRDefault="00411796" w:rsidP="00302320">
            <w:pPr>
              <w:jc w:val="center"/>
              <w:rPr>
                <w:rFonts w:eastAsia="Times New Roman"/>
                <w:b/>
                <w:bCs/>
                <w:color w:val="000000"/>
                <w:sz w:val="20"/>
                <w:szCs w:val="20"/>
                <w:lang w:val="fr-FR" w:eastAsia="fr-FR"/>
              </w:rPr>
            </w:pPr>
            <w:r w:rsidRPr="00601EC8">
              <w:rPr>
                <w:rFonts w:eastAsia="Times New Roman"/>
                <w:b/>
                <w:bCs/>
                <w:color w:val="000000"/>
                <w:sz w:val="20"/>
                <w:szCs w:val="20"/>
                <w:lang w:val="fr-FR" w:eastAsia="fr-FR"/>
              </w:rPr>
              <w:t>Unité</w:t>
            </w:r>
          </w:p>
        </w:tc>
        <w:tc>
          <w:tcPr>
            <w:tcW w:w="1559" w:type="dxa"/>
            <w:vMerge w:val="restart"/>
            <w:shd w:val="clear" w:color="auto" w:fill="auto"/>
            <w:vAlign w:val="center"/>
            <w:hideMark/>
          </w:tcPr>
          <w:p w14:paraId="0DA81219" w14:textId="77777777" w:rsidR="00411796" w:rsidRPr="00601EC8" w:rsidRDefault="00411796" w:rsidP="00302320">
            <w:pPr>
              <w:jc w:val="center"/>
              <w:rPr>
                <w:rFonts w:eastAsia="Times New Roman"/>
                <w:b/>
                <w:bCs/>
                <w:color w:val="000000"/>
                <w:sz w:val="20"/>
                <w:szCs w:val="20"/>
                <w:lang w:val="fr-FR" w:eastAsia="fr-FR"/>
              </w:rPr>
            </w:pPr>
            <w:r w:rsidRPr="00601EC8">
              <w:rPr>
                <w:rFonts w:eastAsia="Times New Roman"/>
                <w:b/>
                <w:bCs/>
                <w:color w:val="000000"/>
                <w:sz w:val="20"/>
                <w:szCs w:val="20"/>
                <w:lang w:val="fr-FR" w:eastAsia="fr-FR"/>
              </w:rPr>
              <w:t>Prix unitaire</w:t>
            </w:r>
          </w:p>
          <w:p w14:paraId="03CB0F25" w14:textId="77777777" w:rsidR="00411796" w:rsidRPr="00601EC8" w:rsidRDefault="00411796" w:rsidP="00302320">
            <w:pPr>
              <w:jc w:val="center"/>
              <w:rPr>
                <w:rFonts w:eastAsia="Times New Roman"/>
                <w:b/>
                <w:bCs/>
                <w:color w:val="000000"/>
                <w:sz w:val="20"/>
                <w:szCs w:val="20"/>
                <w:lang w:val="fr-FR" w:eastAsia="fr-FR"/>
              </w:rPr>
            </w:pPr>
            <w:r w:rsidRPr="00601EC8">
              <w:rPr>
                <w:rFonts w:eastAsia="Times New Roman"/>
                <w:b/>
                <w:bCs/>
                <w:color w:val="000000"/>
                <w:sz w:val="20"/>
                <w:szCs w:val="20"/>
                <w:lang w:val="fr-FR" w:eastAsia="fr-FR"/>
              </w:rPr>
              <w:t>(EURO)</w:t>
            </w:r>
          </w:p>
        </w:tc>
        <w:tc>
          <w:tcPr>
            <w:tcW w:w="2268" w:type="dxa"/>
            <w:vMerge w:val="restart"/>
            <w:shd w:val="clear" w:color="auto" w:fill="auto"/>
            <w:noWrap/>
            <w:vAlign w:val="center"/>
            <w:hideMark/>
          </w:tcPr>
          <w:p w14:paraId="2010AB8D" w14:textId="77777777" w:rsidR="00411796" w:rsidRPr="00601EC8" w:rsidRDefault="00411796" w:rsidP="00302320">
            <w:pPr>
              <w:jc w:val="center"/>
              <w:rPr>
                <w:rFonts w:eastAsia="Times New Roman"/>
                <w:b/>
                <w:bCs/>
                <w:color w:val="000000"/>
                <w:sz w:val="20"/>
                <w:szCs w:val="20"/>
                <w:lang w:val="fr-FR" w:eastAsia="fr-FR"/>
              </w:rPr>
            </w:pPr>
            <w:r w:rsidRPr="00601EC8">
              <w:rPr>
                <w:rFonts w:eastAsia="Times New Roman"/>
                <w:b/>
                <w:bCs/>
                <w:color w:val="000000"/>
                <w:sz w:val="20"/>
                <w:szCs w:val="20"/>
                <w:lang w:val="fr-FR" w:eastAsia="fr-FR"/>
              </w:rPr>
              <w:t>Prix total (EURO)</w:t>
            </w:r>
          </w:p>
        </w:tc>
      </w:tr>
      <w:tr w:rsidR="00411796" w:rsidRPr="00601EC8" w14:paraId="6783A466" w14:textId="77777777" w:rsidTr="005B1A4F">
        <w:trPr>
          <w:trHeight w:val="405"/>
        </w:trPr>
        <w:tc>
          <w:tcPr>
            <w:tcW w:w="392" w:type="dxa"/>
            <w:vMerge/>
            <w:vAlign w:val="center"/>
            <w:hideMark/>
          </w:tcPr>
          <w:p w14:paraId="0E3E94AF" w14:textId="77777777" w:rsidR="00411796" w:rsidRPr="00601EC8" w:rsidRDefault="00411796" w:rsidP="00302320">
            <w:pPr>
              <w:rPr>
                <w:rFonts w:eastAsia="Times New Roman"/>
                <w:b/>
                <w:bCs/>
                <w:color w:val="000000"/>
                <w:sz w:val="20"/>
                <w:szCs w:val="20"/>
                <w:lang w:val="fr-FR" w:eastAsia="fr-FR"/>
              </w:rPr>
            </w:pPr>
          </w:p>
        </w:tc>
        <w:tc>
          <w:tcPr>
            <w:tcW w:w="3080" w:type="dxa"/>
            <w:vMerge/>
            <w:vAlign w:val="center"/>
            <w:hideMark/>
          </w:tcPr>
          <w:p w14:paraId="11DAABF5" w14:textId="77777777" w:rsidR="00411796" w:rsidRPr="00601EC8" w:rsidRDefault="00411796" w:rsidP="00302320">
            <w:pPr>
              <w:rPr>
                <w:rFonts w:eastAsia="Times New Roman"/>
                <w:b/>
                <w:bCs/>
                <w:color w:val="000000"/>
                <w:sz w:val="20"/>
                <w:szCs w:val="20"/>
                <w:lang w:val="fr-FR" w:eastAsia="fr-FR"/>
              </w:rPr>
            </w:pPr>
          </w:p>
        </w:tc>
        <w:tc>
          <w:tcPr>
            <w:tcW w:w="1063" w:type="dxa"/>
            <w:vMerge/>
            <w:shd w:val="clear" w:color="auto" w:fill="auto"/>
            <w:noWrap/>
            <w:vAlign w:val="center"/>
            <w:hideMark/>
          </w:tcPr>
          <w:p w14:paraId="0D039A31" w14:textId="77777777" w:rsidR="00411796" w:rsidRPr="00601EC8" w:rsidRDefault="00411796" w:rsidP="00302320">
            <w:pPr>
              <w:jc w:val="right"/>
              <w:rPr>
                <w:rFonts w:eastAsia="Times New Roman"/>
                <w:b/>
                <w:bCs/>
                <w:color w:val="000000"/>
                <w:sz w:val="20"/>
                <w:szCs w:val="20"/>
                <w:lang w:val="fr-FR" w:eastAsia="fr-FR"/>
              </w:rPr>
            </w:pPr>
          </w:p>
        </w:tc>
        <w:tc>
          <w:tcPr>
            <w:tcW w:w="780" w:type="dxa"/>
            <w:vMerge/>
            <w:vAlign w:val="center"/>
            <w:hideMark/>
          </w:tcPr>
          <w:p w14:paraId="5E3F0884" w14:textId="77777777" w:rsidR="00411796" w:rsidRPr="00601EC8" w:rsidRDefault="00411796" w:rsidP="00302320">
            <w:pPr>
              <w:rPr>
                <w:rFonts w:eastAsia="Times New Roman"/>
                <w:b/>
                <w:bCs/>
                <w:color w:val="000000"/>
                <w:sz w:val="20"/>
                <w:szCs w:val="20"/>
                <w:lang w:val="fr-FR" w:eastAsia="fr-FR"/>
              </w:rPr>
            </w:pPr>
          </w:p>
        </w:tc>
        <w:tc>
          <w:tcPr>
            <w:tcW w:w="1559" w:type="dxa"/>
            <w:vMerge/>
            <w:vAlign w:val="center"/>
            <w:hideMark/>
          </w:tcPr>
          <w:p w14:paraId="33368B11" w14:textId="77777777" w:rsidR="00411796" w:rsidRPr="00601EC8" w:rsidRDefault="00411796" w:rsidP="00302320">
            <w:pPr>
              <w:rPr>
                <w:rFonts w:eastAsia="Times New Roman"/>
                <w:b/>
                <w:bCs/>
                <w:color w:val="000000"/>
                <w:sz w:val="20"/>
                <w:szCs w:val="20"/>
                <w:lang w:val="fr-FR" w:eastAsia="fr-FR"/>
              </w:rPr>
            </w:pPr>
          </w:p>
        </w:tc>
        <w:tc>
          <w:tcPr>
            <w:tcW w:w="2268" w:type="dxa"/>
            <w:vMerge/>
            <w:vAlign w:val="center"/>
            <w:hideMark/>
          </w:tcPr>
          <w:p w14:paraId="4E81E038" w14:textId="77777777" w:rsidR="00411796" w:rsidRPr="00601EC8" w:rsidRDefault="00411796" w:rsidP="00302320">
            <w:pPr>
              <w:rPr>
                <w:rFonts w:eastAsia="Times New Roman"/>
                <w:b/>
                <w:bCs/>
                <w:color w:val="000000"/>
                <w:sz w:val="20"/>
                <w:szCs w:val="20"/>
                <w:lang w:val="fr-FR" w:eastAsia="fr-FR"/>
              </w:rPr>
            </w:pPr>
          </w:p>
        </w:tc>
      </w:tr>
      <w:tr w:rsidR="00411796" w:rsidRPr="00601EC8" w14:paraId="6D6E2015" w14:textId="77777777" w:rsidTr="005B1A4F">
        <w:trPr>
          <w:trHeight w:val="567"/>
        </w:trPr>
        <w:tc>
          <w:tcPr>
            <w:tcW w:w="392" w:type="dxa"/>
            <w:shd w:val="clear" w:color="auto" w:fill="auto"/>
            <w:noWrap/>
            <w:vAlign w:val="center"/>
          </w:tcPr>
          <w:p w14:paraId="4046D803" w14:textId="77777777" w:rsidR="00411796" w:rsidRPr="00601EC8" w:rsidRDefault="00411796" w:rsidP="00302320">
            <w:pPr>
              <w:jc w:val="right"/>
              <w:rPr>
                <w:rFonts w:eastAsia="Times New Roman"/>
                <w:color w:val="000000"/>
                <w:sz w:val="20"/>
                <w:szCs w:val="20"/>
                <w:lang w:val="fr-FR" w:eastAsia="fr-FR"/>
              </w:rPr>
            </w:pPr>
            <w:r w:rsidRPr="00601EC8">
              <w:rPr>
                <w:rFonts w:eastAsia="Times New Roman"/>
                <w:color w:val="000000"/>
                <w:sz w:val="20"/>
                <w:szCs w:val="20"/>
                <w:lang w:val="fr-FR" w:eastAsia="fr-FR"/>
              </w:rPr>
              <w:t>1.</w:t>
            </w:r>
          </w:p>
        </w:tc>
        <w:tc>
          <w:tcPr>
            <w:tcW w:w="3080" w:type="dxa"/>
            <w:shd w:val="clear" w:color="auto" w:fill="auto"/>
            <w:noWrap/>
            <w:vAlign w:val="center"/>
          </w:tcPr>
          <w:p w14:paraId="78D9C7B3" w14:textId="77777777" w:rsidR="00411796" w:rsidRPr="00601EC8" w:rsidRDefault="00411796" w:rsidP="00302320">
            <w:pPr>
              <w:rPr>
                <w:rFonts w:eastAsia="Times New Roman"/>
                <w:color w:val="000000"/>
                <w:sz w:val="20"/>
                <w:szCs w:val="20"/>
                <w:lang w:val="fr-FR" w:eastAsia="fr-FR"/>
              </w:rPr>
            </w:pPr>
            <w:r w:rsidRPr="00601EC8">
              <w:rPr>
                <w:rFonts w:eastAsia="Times New Roman" w:cs="Calibri"/>
                <w:color w:val="000000"/>
                <w:sz w:val="20"/>
                <w:szCs w:val="20"/>
                <w:lang w:eastAsia="fr-FR"/>
              </w:rPr>
              <w:t>Table de bureau</w:t>
            </w:r>
          </w:p>
        </w:tc>
        <w:tc>
          <w:tcPr>
            <w:tcW w:w="1063" w:type="dxa"/>
            <w:shd w:val="clear" w:color="auto" w:fill="auto"/>
            <w:noWrap/>
            <w:vAlign w:val="center"/>
          </w:tcPr>
          <w:p w14:paraId="55CF0B59" w14:textId="77777777" w:rsidR="00411796" w:rsidRPr="00601EC8" w:rsidRDefault="00411796" w:rsidP="00302320">
            <w:pPr>
              <w:jc w:val="center"/>
              <w:rPr>
                <w:rFonts w:eastAsia="Times New Roman"/>
                <w:color w:val="auto"/>
                <w:sz w:val="20"/>
                <w:szCs w:val="20"/>
                <w:lang w:val="fr-FR" w:eastAsia="fr-FR"/>
              </w:rPr>
            </w:pPr>
            <w:r w:rsidRPr="00601EC8">
              <w:rPr>
                <w:rFonts w:eastAsia="Times New Roman"/>
                <w:color w:val="auto"/>
                <w:sz w:val="20"/>
                <w:szCs w:val="20"/>
                <w:lang w:val="fr-FR" w:eastAsia="fr-FR"/>
              </w:rPr>
              <w:t>154</w:t>
            </w:r>
          </w:p>
        </w:tc>
        <w:tc>
          <w:tcPr>
            <w:tcW w:w="780" w:type="dxa"/>
            <w:shd w:val="clear" w:color="auto" w:fill="auto"/>
            <w:noWrap/>
            <w:vAlign w:val="center"/>
          </w:tcPr>
          <w:p w14:paraId="02F32FC6" w14:textId="77777777" w:rsidR="00411796" w:rsidRPr="00601EC8" w:rsidRDefault="00411796" w:rsidP="00302320">
            <w:pPr>
              <w:jc w:val="center"/>
              <w:rPr>
                <w:rFonts w:eastAsia="Times New Roman"/>
                <w:color w:val="auto"/>
                <w:sz w:val="20"/>
                <w:szCs w:val="20"/>
                <w:lang w:val="fr-FR" w:eastAsia="fr-FR"/>
              </w:rPr>
            </w:pPr>
            <w:r w:rsidRPr="00601EC8">
              <w:rPr>
                <w:rFonts w:eastAsia="Times New Roman"/>
                <w:color w:val="auto"/>
                <w:sz w:val="20"/>
                <w:szCs w:val="20"/>
                <w:lang w:val="fr-FR" w:eastAsia="fr-FR"/>
              </w:rPr>
              <w:t>Pièce</w:t>
            </w:r>
          </w:p>
        </w:tc>
        <w:tc>
          <w:tcPr>
            <w:tcW w:w="1559" w:type="dxa"/>
            <w:shd w:val="clear" w:color="auto" w:fill="auto"/>
            <w:noWrap/>
            <w:vAlign w:val="center"/>
          </w:tcPr>
          <w:p w14:paraId="467C7B9F" w14:textId="77777777" w:rsidR="00411796" w:rsidRPr="00601EC8" w:rsidRDefault="00411796" w:rsidP="00302320">
            <w:pPr>
              <w:jc w:val="right"/>
              <w:rPr>
                <w:rFonts w:eastAsia="Times New Roman"/>
                <w:color w:val="000000"/>
                <w:sz w:val="20"/>
                <w:szCs w:val="20"/>
                <w:lang w:val="fr-FR" w:eastAsia="fr-FR"/>
              </w:rPr>
            </w:pPr>
          </w:p>
        </w:tc>
        <w:tc>
          <w:tcPr>
            <w:tcW w:w="2268" w:type="dxa"/>
            <w:shd w:val="clear" w:color="auto" w:fill="auto"/>
            <w:noWrap/>
            <w:vAlign w:val="center"/>
          </w:tcPr>
          <w:p w14:paraId="309F618D" w14:textId="77777777" w:rsidR="00411796" w:rsidRPr="00601EC8" w:rsidRDefault="00411796" w:rsidP="00302320">
            <w:pPr>
              <w:jc w:val="right"/>
              <w:rPr>
                <w:rFonts w:eastAsia="Times New Roman"/>
                <w:color w:val="000000"/>
                <w:sz w:val="20"/>
                <w:szCs w:val="20"/>
                <w:lang w:val="fr-FR" w:eastAsia="fr-FR"/>
              </w:rPr>
            </w:pPr>
          </w:p>
        </w:tc>
      </w:tr>
      <w:tr w:rsidR="00411796" w:rsidRPr="00601EC8" w14:paraId="215DFF4F" w14:textId="77777777" w:rsidTr="005B1A4F">
        <w:trPr>
          <w:trHeight w:val="567"/>
        </w:trPr>
        <w:tc>
          <w:tcPr>
            <w:tcW w:w="392" w:type="dxa"/>
            <w:shd w:val="clear" w:color="auto" w:fill="auto"/>
            <w:noWrap/>
            <w:vAlign w:val="center"/>
          </w:tcPr>
          <w:p w14:paraId="34D1B8DF" w14:textId="77777777" w:rsidR="00411796" w:rsidRPr="00601EC8" w:rsidRDefault="00411796" w:rsidP="00302320">
            <w:pPr>
              <w:jc w:val="right"/>
              <w:rPr>
                <w:rFonts w:eastAsia="Times New Roman"/>
                <w:color w:val="000000"/>
                <w:sz w:val="20"/>
                <w:szCs w:val="20"/>
                <w:lang w:val="fr-FR" w:eastAsia="fr-FR"/>
              </w:rPr>
            </w:pPr>
            <w:r w:rsidRPr="00601EC8">
              <w:rPr>
                <w:rFonts w:eastAsia="Times New Roman"/>
                <w:color w:val="000000"/>
                <w:sz w:val="20"/>
                <w:szCs w:val="20"/>
                <w:lang w:val="fr-FR" w:eastAsia="fr-FR"/>
              </w:rPr>
              <w:t>2.</w:t>
            </w:r>
          </w:p>
        </w:tc>
        <w:tc>
          <w:tcPr>
            <w:tcW w:w="3080" w:type="dxa"/>
            <w:shd w:val="clear" w:color="auto" w:fill="auto"/>
            <w:noWrap/>
            <w:vAlign w:val="center"/>
          </w:tcPr>
          <w:p w14:paraId="6CAE0492" w14:textId="77777777" w:rsidR="00411796" w:rsidRPr="00601EC8" w:rsidRDefault="00411796" w:rsidP="00302320">
            <w:pPr>
              <w:rPr>
                <w:rFonts w:eastAsia="Times New Roman" w:cs="Calibri"/>
                <w:color w:val="000000"/>
                <w:sz w:val="20"/>
                <w:szCs w:val="20"/>
                <w:lang w:eastAsia="fr-FR"/>
              </w:rPr>
            </w:pPr>
            <w:r w:rsidRPr="00601EC8">
              <w:rPr>
                <w:rFonts w:eastAsia="Times New Roman" w:cs="Calibri"/>
                <w:color w:val="000000"/>
                <w:sz w:val="20"/>
                <w:szCs w:val="20"/>
                <w:lang w:eastAsia="fr-FR"/>
              </w:rPr>
              <w:t>Chaise de bureau</w:t>
            </w:r>
          </w:p>
        </w:tc>
        <w:tc>
          <w:tcPr>
            <w:tcW w:w="1063" w:type="dxa"/>
            <w:shd w:val="clear" w:color="auto" w:fill="auto"/>
            <w:noWrap/>
            <w:vAlign w:val="center"/>
          </w:tcPr>
          <w:p w14:paraId="6AF252C4" w14:textId="77777777" w:rsidR="00411796" w:rsidRPr="00601EC8" w:rsidRDefault="00411796" w:rsidP="00302320">
            <w:pPr>
              <w:jc w:val="center"/>
              <w:rPr>
                <w:rFonts w:eastAsia="Times New Roman"/>
                <w:color w:val="auto"/>
                <w:sz w:val="20"/>
                <w:szCs w:val="20"/>
                <w:lang w:val="fr-FR" w:eastAsia="fr-FR"/>
              </w:rPr>
            </w:pPr>
            <w:r w:rsidRPr="00601EC8">
              <w:rPr>
                <w:rFonts w:eastAsia="Times New Roman"/>
                <w:color w:val="auto"/>
                <w:sz w:val="20"/>
                <w:szCs w:val="20"/>
                <w:lang w:val="fr-FR" w:eastAsia="fr-FR"/>
              </w:rPr>
              <w:t>187</w:t>
            </w:r>
          </w:p>
        </w:tc>
        <w:tc>
          <w:tcPr>
            <w:tcW w:w="780" w:type="dxa"/>
            <w:shd w:val="clear" w:color="auto" w:fill="auto"/>
            <w:noWrap/>
            <w:vAlign w:val="center"/>
          </w:tcPr>
          <w:p w14:paraId="6D5E219C" w14:textId="77777777" w:rsidR="00411796" w:rsidRPr="00601EC8" w:rsidRDefault="00411796" w:rsidP="00302320">
            <w:pPr>
              <w:jc w:val="center"/>
              <w:rPr>
                <w:rFonts w:eastAsia="Times New Roman"/>
                <w:color w:val="auto"/>
                <w:sz w:val="20"/>
                <w:szCs w:val="20"/>
                <w:lang w:val="fr-FR" w:eastAsia="fr-FR"/>
              </w:rPr>
            </w:pPr>
            <w:r w:rsidRPr="00601EC8">
              <w:rPr>
                <w:rFonts w:eastAsia="Times New Roman"/>
                <w:color w:val="auto"/>
                <w:sz w:val="20"/>
                <w:szCs w:val="20"/>
                <w:lang w:val="fr-FR" w:eastAsia="fr-FR"/>
              </w:rPr>
              <w:t>Pièce</w:t>
            </w:r>
          </w:p>
        </w:tc>
        <w:tc>
          <w:tcPr>
            <w:tcW w:w="1559" w:type="dxa"/>
            <w:shd w:val="clear" w:color="auto" w:fill="auto"/>
            <w:noWrap/>
            <w:vAlign w:val="center"/>
          </w:tcPr>
          <w:p w14:paraId="4F3C59FA" w14:textId="77777777" w:rsidR="00411796" w:rsidRPr="00601EC8" w:rsidRDefault="00411796" w:rsidP="00302320">
            <w:pPr>
              <w:jc w:val="right"/>
              <w:rPr>
                <w:rFonts w:eastAsia="Times New Roman"/>
                <w:color w:val="000000"/>
                <w:sz w:val="20"/>
                <w:szCs w:val="20"/>
                <w:lang w:val="fr-FR" w:eastAsia="fr-FR"/>
              </w:rPr>
            </w:pPr>
          </w:p>
        </w:tc>
        <w:tc>
          <w:tcPr>
            <w:tcW w:w="2268" w:type="dxa"/>
            <w:shd w:val="clear" w:color="auto" w:fill="auto"/>
            <w:noWrap/>
            <w:vAlign w:val="center"/>
          </w:tcPr>
          <w:p w14:paraId="5954B2D8" w14:textId="77777777" w:rsidR="00411796" w:rsidRPr="00601EC8" w:rsidRDefault="00411796" w:rsidP="00302320">
            <w:pPr>
              <w:jc w:val="right"/>
              <w:rPr>
                <w:rFonts w:eastAsia="Times New Roman"/>
                <w:color w:val="000000"/>
                <w:sz w:val="20"/>
                <w:szCs w:val="20"/>
                <w:lang w:val="fr-FR" w:eastAsia="fr-FR"/>
              </w:rPr>
            </w:pPr>
          </w:p>
        </w:tc>
      </w:tr>
      <w:tr w:rsidR="00411796" w:rsidRPr="00601EC8" w14:paraId="59F8EF53" w14:textId="77777777" w:rsidTr="005B1A4F">
        <w:trPr>
          <w:trHeight w:val="567"/>
        </w:trPr>
        <w:tc>
          <w:tcPr>
            <w:tcW w:w="392" w:type="dxa"/>
            <w:shd w:val="clear" w:color="auto" w:fill="auto"/>
            <w:noWrap/>
            <w:vAlign w:val="center"/>
          </w:tcPr>
          <w:p w14:paraId="2E183053" w14:textId="77777777" w:rsidR="00411796" w:rsidRPr="00601EC8" w:rsidRDefault="00411796" w:rsidP="00302320">
            <w:pPr>
              <w:jc w:val="right"/>
              <w:rPr>
                <w:rFonts w:eastAsia="Times New Roman"/>
                <w:color w:val="000000"/>
                <w:sz w:val="20"/>
                <w:szCs w:val="20"/>
                <w:lang w:val="fr-FR" w:eastAsia="fr-FR"/>
              </w:rPr>
            </w:pPr>
            <w:r w:rsidRPr="00601EC8">
              <w:rPr>
                <w:rFonts w:eastAsia="Times New Roman"/>
                <w:color w:val="000000"/>
                <w:sz w:val="20"/>
                <w:szCs w:val="20"/>
                <w:lang w:val="fr-FR" w:eastAsia="fr-FR"/>
              </w:rPr>
              <w:t>3.</w:t>
            </w:r>
          </w:p>
        </w:tc>
        <w:tc>
          <w:tcPr>
            <w:tcW w:w="3080" w:type="dxa"/>
            <w:shd w:val="clear" w:color="auto" w:fill="auto"/>
            <w:noWrap/>
            <w:vAlign w:val="center"/>
          </w:tcPr>
          <w:p w14:paraId="7102A396" w14:textId="77777777" w:rsidR="00411796" w:rsidRPr="00601EC8" w:rsidRDefault="00411796" w:rsidP="00302320">
            <w:pPr>
              <w:rPr>
                <w:rFonts w:eastAsia="Times New Roman" w:cs="Calibri"/>
                <w:color w:val="000000"/>
                <w:sz w:val="20"/>
                <w:szCs w:val="20"/>
                <w:lang w:eastAsia="fr-FR"/>
              </w:rPr>
            </w:pPr>
            <w:r w:rsidRPr="00601EC8">
              <w:rPr>
                <w:rFonts w:eastAsia="Times New Roman" w:cs="Calibri"/>
                <w:color w:val="000000"/>
                <w:sz w:val="20"/>
                <w:szCs w:val="20"/>
                <w:lang w:eastAsia="fr-FR"/>
              </w:rPr>
              <w:t>Etagère métallique</w:t>
            </w:r>
          </w:p>
        </w:tc>
        <w:tc>
          <w:tcPr>
            <w:tcW w:w="1063" w:type="dxa"/>
            <w:shd w:val="clear" w:color="auto" w:fill="auto"/>
            <w:noWrap/>
            <w:vAlign w:val="center"/>
          </w:tcPr>
          <w:p w14:paraId="0D4A9D9E" w14:textId="77777777" w:rsidR="00411796" w:rsidRPr="00601EC8" w:rsidRDefault="00411796" w:rsidP="00302320">
            <w:pPr>
              <w:jc w:val="center"/>
              <w:rPr>
                <w:rFonts w:eastAsia="Times New Roman"/>
                <w:color w:val="auto"/>
                <w:sz w:val="20"/>
                <w:szCs w:val="20"/>
                <w:lang w:val="fr-FR" w:eastAsia="fr-FR"/>
              </w:rPr>
            </w:pPr>
            <w:r w:rsidRPr="00601EC8">
              <w:rPr>
                <w:rFonts w:eastAsia="Times New Roman"/>
                <w:color w:val="auto"/>
                <w:sz w:val="20"/>
                <w:szCs w:val="20"/>
                <w:lang w:val="fr-FR" w:eastAsia="fr-FR"/>
              </w:rPr>
              <w:t>35</w:t>
            </w:r>
          </w:p>
        </w:tc>
        <w:tc>
          <w:tcPr>
            <w:tcW w:w="780" w:type="dxa"/>
            <w:shd w:val="clear" w:color="auto" w:fill="auto"/>
            <w:noWrap/>
            <w:vAlign w:val="center"/>
          </w:tcPr>
          <w:p w14:paraId="028D6E13" w14:textId="77777777" w:rsidR="00411796" w:rsidRPr="00601EC8" w:rsidRDefault="00411796" w:rsidP="00302320">
            <w:pPr>
              <w:jc w:val="center"/>
              <w:rPr>
                <w:rFonts w:eastAsia="Times New Roman"/>
                <w:color w:val="auto"/>
                <w:sz w:val="20"/>
                <w:szCs w:val="20"/>
                <w:lang w:val="fr-FR" w:eastAsia="fr-FR"/>
              </w:rPr>
            </w:pPr>
            <w:r w:rsidRPr="00601EC8">
              <w:rPr>
                <w:rFonts w:eastAsia="Times New Roman"/>
                <w:color w:val="auto"/>
                <w:sz w:val="20"/>
                <w:szCs w:val="20"/>
                <w:lang w:val="fr-FR" w:eastAsia="fr-FR"/>
              </w:rPr>
              <w:t>Pièce</w:t>
            </w:r>
          </w:p>
        </w:tc>
        <w:tc>
          <w:tcPr>
            <w:tcW w:w="1559" w:type="dxa"/>
            <w:shd w:val="clear" w:color="auto" w:fill="auto"/>
            <w:noWrap/>
            <w:vAlign w:val="center"/>
          </w:tcPr>
          <w:p w14:paraId="06C480CF" w14:textId="77777777" w:rsidR="00411796" w:rsidRPr="00601EC8" w:rsidRDefault="00411796" w:rsidP="00302320">
            <w:pPr>
              <w:jc w:val="right"/>
              <w:rPr>
                <w:rFonts w:eastAsia="Times New Roman"/>
                <w:color w:val="000000"/>
                <w:sz w:val="20"/>
                <w:szCs w:val="20"/>
                <w:lang w:val="fr-FR" w:eastAsia="fr-FR"/>
              </w:rPr>
            </w:pPr>
          </w:p>
        </w:tc>
        <w:tc>
          <w:tcPr>
            <w:tcW w:w="2268" w:type="dxa"/>
            <w:shd w:val="clear" w:color="auto" w:fill="auto"/>
            <w:noWrap/>
            <w:vAlign w:val="center"/>
          </w:tcPr>
          <w:p w14:paraId="3B8E37A1" w14:textId="77777777" w:rsidR="00411796" w:rsidRPr="00601EC8" w:rsidRDefault="00411796" w:rsidP="00302320">
            <w:pPr>
              <w:jc w:val="right"/>
              <w:rPr>
                <w:rFonts w:eastAsia="Times New Roman"/>
                <w:color w:val="000000"/>
                <w:sz w:val="20"/>
                <w:szCs w:val="20"/>
                <w:lang w:val="fr-FR" w:eastAsia="fr-FR"/>
              </w:rPr>
            </w:pPr>
          </w:p>
        </w:tc>
      </w:tr>
      <w:tr w:rsidR="00411796" w:rsidRPr="00601EC8" w14:paraId="50A171C6" w14:textId="77777777" w:rsidTr="005B1A4F">
        <w:trPr>
          <w:trHeight w:val="567"/>
        </w:trPr>
        <w:tc>
          <w:tcPr>
            <w:tcW w:w="392" w:type="dxa"/>
            <w:shd w:val="clear" w:color="auto" w:fill="auto"/>
            <w:noWrap/>
            <w:vAlign w:val="center"/>
          </w:tcPr>
          <w:p w14:paraId="3E021786" w14:textId="77777777" w:rsidR="00411796" w:rsidRPr="00601EC8" w:rsidRDefault="00411796" w:rsidP="00302320">
            <w:pPr>
              <w:jc w:val="right"/>
              <w:rPr>
                <w:rFonts w:eastAsia="Times New Roman"/>
                <w:color w:val="000000"/>
                <w:sz w:val="20"/>
                <w:szCs w:val="20"/>
                <w:lang w:val="fr-FR" w:eastAsia="fr-FR"/>
              </w:rPr>
            </w:pPr>
            <w:r w:rsidRPr="00601EC8">
              <w:rPr>
                <w:rFonts w:eastAsia="Times New Roman"/>
                <w:color w:val="000000"/>
                <w:sz w:val="20"/>
                <w:szCs w:val="20"/>
                <w:lang w:val="fr-FR" w:eastAsia="fr-FR"/>
              </w:rPr>
              <w:t>4.</w:t>
            </w:r>
          </w:p>
        </w:tc>
        <w:tc>
          <w:tcPr>
            <w:tcW w:w="3080" w:type="dxa"/>
            <w:shd w:val="clear" w:color="auto" w:fill="auto"/>
            <w:noWrap/>
            <w:vAlign w:val="center"/>
          </w:tcPr>
          <w:p w14:paraId="714D3762" w14:textId="77777777" w:rsidR="00411796" w:rsidRPr="00601EC8" w:rsidRDefault="00411796" w:rsidP="00302320">
            <w:pPr>
              <w:rPr>
                <w:rFonts w:eastAsia="Times New Roman" w:cs="Calibri"/>
                <w:color w:val="000000"/>
                <w:sz w:val="20"/>
                <w:szCs w:val="20"/>
                <w:lang w:eastAsia="fr-FR"/>
              </w:rPr>
            </w:pPr>
            <w:r w:rsidRPr="00601EC8">
              <w:rPr>
                <w:rFonts w:eastAsia="Times New Roman" w:cs="Calibri"/>
                <w:color w:val="000000"/>
                <w:sz w:val="20"/>
                <w:szCs w:val="20"/>
                <w:lang w:eastAsia="fr-FR"/>
              </w:rPr>
              <w:t xml:space="preserve">Armoire métallique </w:t>
            </w:r>
          </w:p>
        </w:tc>
        <w:tc>
          <w:tcPr>
            <w:tcW w:w="1063" w:type="dxa"/>
            <w:shd w:val="clear" w:color="auto" w:fill="auto"/>
            <w:noWrap/>
            <w:vAlign w:val="center"/>
          </w:tcPr>
          <w:p w14:paraId="3A52A449" w14:textId="77777777" w:rsidR="00411796" w:rsidRPr="00601EC8" w:rsidRDefault="00411796" w:rsidP="00302320">
            <w:pPr>
              <w:jc w:val="center"/>
              <w:rPr>
                <w:rFonts w:eastAsia="Times New Roman"/>
                <w:color w:val="auto"/>
                <w:sz w:val="20"/>
                <w:szCs w:val="20"/>
                <w:lang w:val="fr-FR" w:eastAsia="fr-FR"/>
              </w:rPr>
            </w:pPr>
            <w:r w:rsidRPr="00601EC8">
              <w:rPr>
                <w:rFonts w:eastAsia="Times New Roman"/>
                <w:color w:val="auto"/>
                <w:sz w:val="20"/>
                <w:szCs w:val="20"/>
                <w:lang w:val="fr-FR" w:eastAsia="fr-FR"/>
              </w:rPr>
              <w:t>104</w:t>
            </w:r>
          </w:p>
        </w:tc>
        <w:tc>
          <w:tcPr>
            <w:tcW w:w="780" w:type="dxa"/>
            <w:shd w:val="clear" w:color="auto" w:fill="auto"/>
            <w:noWrap/>
            <w:vAlign w:val="center"/>
          </w:tcPr>
          <w:p w14:paraId="0F755DC3" w14:textId="77777777" w:rsidR="00411796" w:rsidRPr="00601EC8" w:rsidRDefault="00411796" w:rsidP="00302320">
            <w:pPr>
              <w:jc w:val="center"/>
              <w:rPr>
                <w:rFonts w:eastAsia="Times New Roman"/>
                <w:color w:val="auto"/>
                <w:sz w:val="20"/>
                <w:szCs w:val="20"/>
                <w:lang w:val="fr-FR" w:eastAsia="fr-FR"/>
              </w:rPr>
            </w:pPr>
            <w:r w:rsidRPr="00601EC8">
              <w:rPr>
                <w:rFonts w:eastAsia="Times New Roman"/>
                <w:color w:val="auto"/>
                <w:sz w:val="20"/>
                <w:szCs w:val="20"/>
                <w:lang w:val="fr-FR" w:eastAsia="fr-FR"/>
              </w:rPr>
              <w:t>Pièce</w:t>
            </w:r>
          </w:p>
        </w:tc>
        <w:tc>
          <w:tcPr>
            <w:tcW w:w="1559" w:type="dxa"/>
            <w:shd w:val="clear" w:color="auto" w:fill="auto"/>
            <w:noWrap/>
            <w:vAlign w:val="center"/>
          </w:tcPr>
          <w:p w14:paraId="249AC221" w14:textId="77777777" w:rsidR="00411796" w:rsidRPr="00601EC8" w:rsidRDefault="00411796" w:rsidP="00302320">
            <w:pPr>
              <w:jc w:val="right"/>
              <w:rPr>
                <w:rFonts w:eastAsia="Times New Roman"/>
                <w:color w:val="000000"/>
                <w:sz w:val="20"/>
                <w:szCs w:val="20"/>
                <w:lang w:val="fr-FR" w:eastAsia="fr-FR"/>
              </w:rPr>
            </w:pPr>
          </w:p>
        </w:tc>
        <w:tc>
          <w:tcPr>
            <w:tcW w:w="2268" w:type="dxa"/>
            <w:shd w:val="clear" w:color="auto" w:fill="auto"/>
            <w:noWrap/>
            <w:vAlign w:val="center"/>
          </w:tcPr>
          <w:p w14:paraId="60163FFB" w14:textId="77777777" w:rsidR="00411796" w:rsidRPr="00601EC8" w:rsidRDefault="00411796" w:rsidP="00302320">
            <w:pPr>
              <w:jc w:val="right"/>
              <w:rPr>
                <w:rFonts w:eastAsia="Times New Roman"/>
                <w:color w:val="000000"/>
                <w:sz w:val="20"/>
                <w:szCs w:val="20"/>
                <w:lang w:val="fr-FR" w:eastAsia="fr-FR"/>
              </w:rPr>
            </w:pPr>
          </w:p>
        </w:tc>
      </w:tr>
      <w:tr w:rsidR="00411796" w:rsidRPr="00601EC8" w14:paraId="2D5D8A86" w14:textId="77777777" w:rsidTr="005B1A4F">
        <w:trPr>
          <w:trHeight w:val="567"/>
        </w:trPr>
        <w:tc>
          <w:tcPr>
            <w:tcW w:w="392" w:type="dxa"/>
            <w:shd w:val="clear" w:color="auto" w:fill="auto"/>
            <w:noWrap/>
            <w:vAlign w:val="center"/>
          </w:tcPr>
          <w:p w14:paraId="5C96A0DB" w14:textId="77777777" w:rsidR="00411796" w:rsidRPr="00601EC8" w:rsidRDefault="00411796" w:rsidP="00302320">
            <w:pPr>
              <w:jc w:val="right"/>
              <w:rPr>
                <w:rFonts w:eastAsia="Times New Roman"/>
                <w:color w:val="000000"/>
                <w:sz w:val="20"/>
                <w:szCs w:val="20"/>
                <w:lang w:val="fr-FR" w:eastAsia="fr-FR"/>
              </w:rPr>
            </w:pPr>
            <w:r w:rsidRPr="00601EC8">
              <w:rPr>
                <w:rFonts w:eastAsia="Times New Roman"/>
                <w:color w:val="000000"/>
                <w:sz w:val="20"/>
                <w:szCs w:val="20"/>
                <w:lang w:val="fr-FR" w:eastAsia="fr-FR"/>
              </w:rPr>
              <w:t>5.</w:t>
            </w:r>
          </w:p>
        </w:tc>
        <w:tc>
          <w:tcPr>
            <w:tcW w:w="3080" w:type="dxa"/>
            <w:shd w:val="clear" w:color="auto" w:fill="auto"/>
            <w:noWrap/>
            <w:vAlign w:val="center"/>
          </w:tcPr>
          <w:p w14:paraId="19A5C8ED" w14:textId="77777777" w:rsidR="00411796" w:rsidRPr="00601EC8" w:rsidRDefault="00411796" w:rsidP="00302320">
            <w:pPr>
              <w:rPr>
                <w:rFonts w:eastAsia="Times New Roman" w:cs="Calibri"/>
                <w:color w:val="000000"/>
                <w:sz w:val="20"/>
                <w:szCs w:val="20"/>
                <w:lang w:eastAsia="fr-FR"/>
              </w:rPr>
            </w:pPr>
            <w:r w:rsidRPr="00601EC8">
              <w:rPr>
                <w:rFonts w:eastAsia="Times New Roman" w:cs="Calibri"/>
                <w:color w:val="000000"/>
                <w:sz w:val="20"/>
                <w:szCs w:val="20"/>
                <w:lang w:val="fr-CD" w:eastAsia="fr-CD"/>
              </w:rPr>
              <w:t>Caisson 3 tiroirs</w:t>
            </w:r>
          </w:p>
        </w:tc>
        <w:tc>
          <w:tcPr>
            <w:tcW w:w="1063" w:type="dxa"/>
            <w:shd w:val="clear" w:color="auto" w:fill="auto"/>
            <w:noWrap/>
            <w:vAlign w:val="center"/>
          </w:tcPr>
          <w:p w14:paraId="0819FDFF" w14:textId="77777777" w:rsidR="00411796" w:rsidRPr="00601EC8" w:rsidRDefault="00411796" w:rsidP="00302320">
            <w:pPr>
              <w:jc w:val="center"/>
              <w:rPr>
                <w:rFonts w:eastAsia="Times New Roman"/>
                <w:color w:val="auto"/>
                <w:sz w:val="20"/>
                <w:szCs w:val="20"/>
                <w:lang w:val="fr-FR" w:eastAsia="fr-FR"/>
              </w:rPr>
            </w:pPr>
            <w:r w:rsidRPr="00601EC8">
              <w:rPr>
                <w:rFonts w:eastAsia="Times New Roman"/>
                <w:color w:val="auto"/>
                <w:sz w:val="20"/>
                <w:szCs w:val="20"/>
                <w:lang w:val="fr-FR" w:eastAsia="fr-FR"/>
              </w:rPr>
              <w:t>94</w:t>
            </w:r>
          </w:p>
        </w:tc>
        <w:tc>
          <w:tcPr>
            <w:tcW w:w="780" w:type="dxa"/>
            <w:shd w:val="clear" w:color="auto" w:fill="auto"/>
            <w:noWrap/>
            <w:vAlign w:val="center"/>
          </w:tcPr>
          <w:p w14:paraId="6831E791" w14:textId="77777777" w:rsidR="00411796" w:rsidRPr="00601EC8" w:rsidRDefault="00411796" w:rsidP="00302320">
            <w:pPr>
              <w:jc w:val="center"/>
              <w:rPr>
                <w:rFonts w:eastAsia="Times New Roman"/>
                <w:color w:val="auto"/>
                <w:sz w:val="20"/>
                <w:szCs w:val="20"/>
                <w:lang w:val="fr-FR" w:eastAsia="fr-FR"/>
              </w:rPr>
            </w:pPr>
            <w:r w:rsidRPr="00601EC8">
              <w:rPr>
                <w:rFonts w:eastAsia="Times New Roman"/>
                <w:color w:val="auto"/>
                <w:sz w:val="20"/>
                <w:szCs w:val="20"/>
                <w:lang w:val="fr-FR" w:eastAsia="fr-FR"/>
              </w:rPr>
              <w:t>Pièce</w:t>
            </w:r>
          </w:p>
        </w:tc>
        <w:tc>
          <w:tcPr>
            <w:tcW w:w="1559" w:type="dxa"/>
            <w:shd w:val="clear" w:color="auto" w:fill="auto"/>
            <w:noWrap/>
            <w:vAlign w:val="center"/>
          </w:tcPr>
          <w:p w14:paraId="5D8D8DE6" w14:textId="77777777" w:rsidR="00411796" w:rsidRPr="00601EC8" w:rsidRDefault="00411796" w:rsidP="00302320">
            <w:pPr>
              <w:jc w:val="right"/>
              <w:rPr>
                <w:rFonts w:eastAsia="Times New Roman"/>
                <w:color w:val="000000"/>
                <w:sz w:val="20"/>
                <w:szCs w:val="20"/>
                <w:lang w:val="fr-FR" w:eastAsia="fr-FR"/>
              </w:rPr>
            </w:pPr>
          </w:p>
        </w:tc>
        <w:tc>
          <w:tcPr>
            <w:tcW w:w="2268" w:type="dxa"/>
            <w:shd w:val="clear" w:color="auto" w:fill="auto"/>
            <w:noWrap/>
            <w:vAlign w:val="center"/>
          </w:tcPr>
          <w:p w14:paraId="1A89A3CC" w14:textId="77777777" w:rsidR="00411796" w:rsidRPr="00601EC8" w:rsidRDefault="00411796" w:rsidP="00302320">
            <w:pPr>
              <w:jc w:val="right"/>
              <w:rPr>
                <w:rFonts w:eastAsia="Times New Roman"/>
                <w:color w:val="000000"/>
                <w:sz w:val="20"/>
                <w:szCs w:val="20"/>
                <w:lang w:val="fr-FR" w:eastAsia="fr-FR"/>
              </w:rPr>
            </w:pPr>
          </w:p>
        </w:tc>
      </w:tr>
      <w:tr w:rsidR="00411796" w:rsidRPr="00601EC8" w14:paraId="505E7AFB" w14:textId="77777777" w:rsidTr="005B1A4F">
        <w:trPr>
          <w:trHeight w:val="567"/>
        </w:trPr>
        <w:tc>
          <w:tcPr>
            <w:tcW w:w="392" w:type="dxa"/>
            <w:shd w:val="clear" w:color="auto" w:fill="auto"/>
            <w:noWrap/>
            <w:vAlign w:val="center"/>
          </w:tcPr>
          <w:p w14:paraId="7898001B" w14:textId="77777777" w:rsidR="00411796" w:rsidRPr="00601EC8" w:rsidRDefault="00411796" w:rsidP="00302320">
            <w:pPr>
              <w:jc w:val="right"/>
              <w:rPr>
                <w:rFonts w:eastAsia="Times New Roman"/>
                <w:color w:val="000000"/>
                <w:sz w:val="20"/>
                <w:szCs w:val="20"/>
                <w:lang w:val="fr-FR" w:eastAsia="fr-FR"/>
              </w:rPr>
            </w:pPr>
            <w:r w:rsidRPr="00601EC8">
              <w:rPr>
                <w:rFonts w:eastAsia="Times New Roman"/>
                <w:color w:val="000000"/>
                <w:sz w:val="20"/>
                <w:szCs w:val="20"/>
                <w:lang w:val="fr-FR" w:eastAsia="fr-FR"/>
              </w:rPr>
              <w:t>6.</w:t>
            </w:r>
          </w:p>
        </w:tc>
        <w:tc>
          <w:tcPr>
            <w:tcW w:w="3080" w:type="dxa"/>
            <w:shd w:val="clear" w:color="auto" w:fill="auto"/>
            <w:noWrap/>
            <w:vAlign w:val="center"/>
          </w:tcPr>
          <w:p w14:paraId="7A490C4F" w14:textId="77777777" w:rsidR="00411796" w:rsidRPr="00601EC8" w:rsidRDefault="00411796" w:rsidP="00302320">
            <w:pPr>
              <w:rPr>
                <w:rFonts w:eastAsia="Times New Roman" w:cs="Calibri"/>
                <w:color w:val="000000"/>
                <w:sz w:val="20"/>
                <w:szCs w:val="20"/>
                <w:lang w:eastAsia="fr-FR"/>
              </w:rPr>
            </w:pPr>
            <w:r w:rsidRPr="00601EC8">
              <w:rPr>
                <w:rFonts w:eastAsia="Times New Roman" w:cs="Calibri"/>
                <w:color w:val="000000"/>
                <w:sz w:val="20"/>
                <w:szCs w:val="20"/>
                <w:lang w:val="fr-CD" w:eastAsia="fr-CD"/>
              </w:rPr>
              <w:t>Chaise visiteurs et réunion</w:t>
            </w:r>
          </w:p>
        </w:tc>
        <w:tc>
          <w:tcPr>
            <w:tcW w:w="1063" w:type="dxa"/>
            <w:shd w:val="clear" w:color="auto" w:fill="auto"/>
            <w:noWrap/>
            <w:vAlign w:val="center"/>
          </w:tcPr>
          <w:p w14:paraId="5F6A2051" w14:textId="77777777" w:rsidR="00411796" w:rsidRPr="00601EC8" w:rsidRDefault="00411796" w:rsidP="00302320">
            <w:pPr>
              <w:jc w:val="center"/>
              <w:rPr>
                <w:rFonts w:eastAsia="Times New Roman"/>
                <w:color w:val="auto"/>
                <w:sz w:val="20"/>
                <w:szCs w:val="20"/>
                <w:lang w:val="fr-FR" w:eastAsia="fr-FR"/>
              </w:rPr>
            </w:pPr>
            <w:r w:rsidRPr="00601EC8">
              <w:rPr>
                <w:rFonts w:eastAsia="Times New Roman"/>
                <w:color w:val="auto"/>
                <w:sz w:val="20"/>
                <w:szCs w:val="20"/>
                <w:lang w:val="fr-FR" w:eastAsia="fr-FR"/>
              </w:rPr>
              <w:t>373</w:t>
            </w:r>
          </w:p>
        </w:tc>
        <w:tc>
          <w:tcPr>
            <w:tcW w:w="780" w:type="dxa"/>
            <w:shd w:val="clear" w:color="auto" w:fill="auto"/>
            <w:noWrap/>
            <w:vAlign w:val="center"/>
          </w:tcPr>
          <w:p w14:paraId="0566B9BE" w14:textId="77777777" w:rsidR="00411796" w:rsidRPr="00601EC8" w:rsidRDefault="00411796" w:rsidP="00302320">
            <w:pPr>
              <w:jc w:val="center"/>
              <w:rPr>
                <w:rFonts w:eastAsia="Times New Roman"/>
                <w:color w:val="auto"/>
                <w:sz w:val="20"/>
                <w:szCs w:val="20"/>
                <w:lang w:val="fr-FR" w:eastAsia="fr-FR"/>
              </w:rPr>
            </w:pPr>
            <w:r w:rsidRPr="00601EC8">
              <w:rPr>
                <w:rFonts w:eastAsia="Times New Roman"/>
                <w:color w:val="auto"/>
                <w:sz w:val="20"/>
                <w:szCs w:val="20"/>
                <w:lang w:val="fr-FR" w:eastAsia="fr-FR"/>
              </w:rPr>
              <w:t>Pièce</w:t>
            </w:r>
          </w:p>
        </w:tc>
        <w:tc>
          <w:tcPr>
            <w:tcW w:w="1559" w:type="dxa"/>
            <w:shd w:val="clear" w:color="auto" w:fill="auto"/>
            <w:noWrap/>
            <w:vAlign w:val="center"/>
          </w:tcPr>
          <w:p w14:paraId="50F05A3B" w14:textId="77777777" w:rsidR="00411796" w:rsidRPr="00601EC8" w:rsidRDefault="00411796" w:rsidP="00302320">
            <w:pPr>
              <w:jc w:val="right"/>
              <w:rPr>
                <w:rFonts w:eastAsia="Times New Roman"/>
                <w:color w:val="000000"/>
                <w:sz w:val="20"/>
                <w:szCs w:val="20"/>
                <w:lang w:val="fr-FR" w:eastAsia="fr-FR"/>
              </w:rPr>
            </w:pPr>
          </w:p>
        </w:tc>
        <w:tc>
          <w:tcPr>
            <w:tcW w:w="2268" w:type="dxa"/>
            <w:shd w:val="clear" w:color="auto" w:fill="auto"/>
            <w:noWrap/>
            <w:vAlign w:val="center"/>
          </w:tcPr>
          <w:p w14:paraId="2FC269B8" w14:textId="77777777" w:rsidR="00411796" w:rsidRPr="00601EC8" w:rsidRDefault="00411796" w:rsidP="00302320">
            <w:pPr>
              <w:jc w:val="right"/>
              <w:rPr>
                <w:rFonts w:eastAsia="Times New Roman"/>
                <w:color w:val="000000"/>
                <w:sz w:val="20"/>
                <w:szCs w:val="20"/>
                <w:lang w:val="fr-FR" w:eastAsia="fr-FR"/>
              </w:rPr>
            </w:pPr>
          </w:p>
        </w:tc>
      </w:tr>
      <w:tr w:rsidR="00411796" w:rsidRPr="00601EC8" w14:paraId="27997636" w14:textId="77777777" w:rsidTr="005B1A4F">
        <w:trPr>
          <w:trHeight w:val="567"/>
        </w:trPr>
        <w:tc>
          <w:tcPr>
            <w:tcW w:w="392" w:type="dxa"/>
            <w:shd w:val="clear" w:color="auto" w:fill="auto"/>
            <w:noWrap/>
            <w:vAlign w:val="center"/>
          </w:tcPr>
          <w:p w14:paraId="53A0BF6E" w14:textId="77777777" w:rsidR="00411796" w:rsidRPr="00601EC8" w:rsidRDefault="00411796" w:rsidP="00302320">
            <w:pPr>
              <w:jc w:val="right"/>
              <w:rPr>
                <w:rFonts w:eastAsia="Times New Roman"/>
                <w:color w:val="000000"/>
                <w:sz w:val="20"/>
                <w:szCs w:val="20"/>
                <w:lang w:val="fr-FR" w:eastAsia="fr-FR"/>
              </w:rPr>
            </w:pPr>
            <w:r w:rsidRPr="00601EC8">
              <w:rPr>
                <w:rFonts w:eastAsia="Times New Roman"/>
                <w:color w:val="000000"/>
                <w:sz w:val="20"/>
                <w:szCs w:val="20"/>
                <w:lang w:val="fr-FR" w:eastAsia="fr-FR"/>
              </w:rPr>
              <w:t>7.</w:t>
            </w:r>
          </w:p>
        </w:tc>
        <w:tc>
          <w:tcPr>
            <w:tcW w:w="3080" w:type="dxa"/>
            <w:shd w:val="clear" w:color="auto" w:fill="auto"/>
            <w:noWrap/>
            <w:vAlign w:val="center"/>
          </w:tcPr>
          <w:p w14:paraId="58DCCD67" w14:textId="77777777" w:rsidR="00411796" w:rsidRPr="00601EC8" w:rsidRDefault="00411796" w:rsidP="00302320">
            <w:pPr>
              <w:rPr>
                <w:rFonts w:eastAsia="Times New Roman" w:cs="Calibri"/>
                <w:color w:val="000000"/>
                <w:sz w:val="20"/>
                <w:szCs w:val="20"/>
                <w:lang w:eastAsia="fr-FR"/>
              </w:rPr>
            </w:pPr>
            <w:r w:rsidRPr="00601EC8">
              <w:rPr>
                <w:rFonts w:eastAsia="Times New Roman" w:cs="Calibri"/>
                <w:color w:val="000000"/>
                <w:sz w:val="20"/>
                <w:szCs w:val="20"/>
                <w:lang w:val="fr-CD" w:eastAsia="fr-CD"/>
              </w:rPr>
              <w:t>Chaise simple</w:t>
            </w:r>
          </w:p>
        </w:tc>
        <w:tc>
          <w:tcPr>
            <w:tcW w:w="1063" w:type="dxa"/>
            <w:shd w:val="clear" w:color="auto" w:fill="auto"/>
            <w:noWrap/>
            <w:vAlign w:val="center"/>
          </w:tcPr>
          <w:p w14:paraId="29C0DE95" w14:textId="77777777" w:rsidR="00411796" w:rsidRPr="00601EC8" w:rsidRDefault="00411796" w:rsidP="00302320">
            <w:pPr>
              <w:jc w:val="center"/>
              <w:rPr>
                <w:rFonts w:eastAsia="Times New Roman"/>
                <w:color w:val="auto"/>
                <w:sz w:val="20"/>
                <w:szCs w:val="20"/>
                <w:lang w:val="fr-FR" w:eastAsia="fr-FR"/>
              </w:rPr>
            </w:pPr>
            <w:r w:rsidRPr="00601EC8">
              <w:rPr>
                <w:rFonts w:eastAsia="Times New Roman"/>
                <w:color w:val="auto"/>
                <w:sz w:val="20"/>
                <w:szCs w:val="20"/>
                <w:lang w:val="fr-FR" w:eastAsia="fr-FR"/>
              </w:rPr>
              <w:t>142</w:t>
            </w:r>
          </w:p>
        </w:tc>
        <w:tc>
          <w:tcPr>
            <w:tcW w:w="780" w:type="dxa"/>
            <w:shd w:val="clear" w:color="auto" w:fill="auto"/>
            <w:noWrap/>
            <w:vAlign w:val="center"/>
          </w:tcPr>
          <w:p w14:paraId="6727BEC3" w14:textId="77777777" w:rsidR="00411796" w:rsidRPr="00601EC8" w:rsidRDefault="00411796" w:rsidP="00302320">
            <w:pPr>
              <w:jc w:val="center"/>
              <w:rPr>
                <w:rFonts w:eastAsia="Times New Roman"/>
                <w:color w:val="auto"/>
                <w:sz w:val="20"/>
                <w:szCs w:val="20"/>
                <w:lang w:val="fr-FR" w:eastAsia="fr-FR"/>
              </w:rPr>
            </w:pPr>
            <w:r w:rsidRPr="00601EC8">
              <w:rPr>
                <w:rFonts w:eastAsia="Times New Roman"/>
                <w:color w:val="auto"/>
                <w:sz w:val="20"/>
                <w:szCs w:val="20"/>
                <w:lang w:val="fr-FR" w:eastAsia="fr-FR"/>
              </w:rPr>
              <w:t>Pièce</w:t>
            </w:r>
          </w:p>
        </w:tc>
        <w:tc>
          <w:tcPr>
            <w:tcW w:w="1559" w:type="dxa"/>
            <w:shd w:val="clear" w:color="auto" w:fill="auto"/>
            <w:noWrap/>
            <w:vAlign w:val="center"/>
          </w:tcPr>
          <w:p w14:paraId="7ACE275D" w14:textId="77777777" w:rsidR="00411796" w:rsidRPr="00601EC8" w:rsidRDefault="00411796" w:rsidP="00302320">
            <w:pPr>
              <w:jc w:val="right"/>
              <w:rPr>
                <w:rFonts w:eastAsia="Times New Roman"/>
                <w:color w:val="000000"/>
                <w:sz w:val="20"/>
                <w:szCs w:val="20"/>
                <w:lang w:val="fr-FR" w:eastAsia="fr-FR"/>
              </w:rPr>
            </w:pPr>
          </w:p>
        </w:tc>
        <w:tc>
          <w:tcPr>
            <w:tcW w:w="2268" w:type="dxa"/>
            <w:shd w:val="clear" w:color="auto" w:fill="auto"/>
            <w:noWrap/>
            <w:vAlign w:val="center"/>
          </w:tcPr>
          <w:p w14:paraId="51C90389" w14:textId="77777777" w:rsidR="00411796" w:rsidRPr="00601EC8" w:rsidRDefault="00411796" w:rsidP="00302320">
            <w:pPr>
              <w:jc w:val="right"/>
              <w:rPr>
                <w:rFonts w:eastAsia="Times New Roman"/>
                <w:color w:val="000000"/>
                <w:sz w:val="20"/>
                <w:szCs w:val="20"/>
                <w:lang w:val="fr-FR" w:eastAsia="fr-FR"/>
              </w:rPr>
            </w:pPr>
          </w:p>
        </w:tc>
      </w:tr>
      <w:tr w:rsidR="00411796" w:rsidRPr="00601EC8" w14:paraId="5DC998A9" w14:textId="77777777" w:rsidTr="005B1A4F">
        <w:trPr>
          <w:trHeight w:val="567"/>
        </w:trPr>
        <w:tc>
          <w:tcPr>
            <w:tcW w:w="392" w:type="dxa"/>
            <w:shd w:val="clear" w:color="auto" w:fill="auto"/>
            <w:noWrap/>
            <w:vAlign w:val="center"/>
          </w:tcPr>
          <w:p w14:paraId="4558CE7B" w14:textId="77777777" w:rsidR="00411796" w:rsidRPr="00601EC8" w:rsidRDefault="00411796" w:rsidP="00302320">
            <w:pPr>
              <w:jc w:val="right"/>
              <w:rPr>
                <w:rFonts w:eastAsia="Times New Roman"/>
                <w:color w:val="000000"/>
                <w:sz w:val="20"/>
                <w:szCs w:val="20"/>
                <w:lang w:val="fr-FR" w:eastAsia="fr-FR"/>
              </w:rPr>
            </w:pPr>
            <w:r w:rsidRPr="00601EC8">
              <w:rPr>
                <w:rFonts w:eastAsia="Times New Roman"/>
                <w:color w:val="000000"/>
                <w:sz w:val="20"/>
                <w:szCs w:val="20"/>
                <w:lang w:val="fr-FR" w:eastAsia="fr-FR"/>
              </w:rPr>
              <w:t>8.</w:t>
            </w:r>
          </w:p>
        </w:tc>
        <w:tc>
          <w:tcPr>
            <w:tcW w:w="3080" w:type="dxa"/>
            <w:shd w:val="clear" w:color="auto" w:fill="auto"/>
            <w:noWrap/>
            <w:vAlign w:val="center"/>
          </w:tcPr>
          <w:p w14:paraId="7AF62EDB" w14:textId="77777777" w:rsidR="00411796" w:rsidRPr="00601EC8" w:rsidRDefault="00411796" w:rsidP="00302320">
            <w:pPr>
              <w:rPr>
                <w:rFonts w:eastAsia="Times New Roman" w:cs="Calibri"/>
                <w:color w:val="000000"/>
                <w:sz w:val="20"/>
                <w:szCs w:val="20"/>
                <w:lang w:eastAsia="fr-FR"/>
              </w:rPr>
            </w:pPr>
            <w:r w:rsidRPr="00601EC8">
              <w:rPr>
                <w:rFonts w:eastAsia="Times New Roman" w:cs="Calibri"/>
                <w:color w:val="000000"/>
                <w:sz w:val="20"/>
                <w:szCs w:val="20"/>
                <w:lang w:val="fr-CD" w:eastAsia="fr-CD"/>
              </w:rPr>
              <w:t>Trieur de bureau en métallique</w:t>
            </w:r>
          </w:p>
        </w:tc>
        <w:tc>
          <w:tcPr>
            <w:tcW w:w="1063" w:type="dxa"/>
            <w:shd w:val="clear" w:color="auto" w:fill="auto"/>
            <w:noWrap/>
            <w:vAlign w:val="center"/>
          </w:tcPr>
          <w:p w14:paraId="51707028" w14:textId="77777777" w:rsidR="00411796" w:rsidRPr="00601EC8" w:rsidRDefault="00411796" w:rsidP="00302320">
            <w:pPr>
              <w:jc w:val="center"/>
              <w:rPr>
                <w:rFonts w:eastAsia="Times New Roman"/>
                <w:color w:val="auto"/>
                <w:sz w:val="20"/>
                <w:szCs w:val="20"/>
                <w:lang w:val="fr-FR" w:eastAsia="fr-FR"/>
              </w:rPr>
            </w:pPr>
            <w:r w:rsidRPr="00601EC8">
              <w:rPr>
                <w:rFonts w:eastAsia="Times New Roman"/>
                <w:color w:val="auto"/>
                <w:sz w:val="20"/>
                <w:szCs w:val="20"/>
                <w:lang w:val="fr-FR" w:eastAsia="fr-FR"/>
              </w:rPr>
              <w:t>75</w:t>
            </w:r>
          </w:p>
        </w:tc>
        <w:tc>
          <w:tcPr>
            <w:tcW w:w="780" w:type="dxa"/>
            <w:shd w:val="clear" w:color="auto" w:fill="auto"/>
            <w:noWrap/>
            <w:vAlign w:val="center"/>
          </w:tcPr>
          <w:p w14:paraId="618B9E3F" w14:textId="77777777" w:rsidR="00411796" w:rsidRPr="00601EC8" w:rsidRDefault="00411796" w:rsidP="00302320">
            <w:pPr>
              <w:jc w:val="center"/>
              <w:rPr>
                <w:rFonts w:eastAsia="Times New Roman"/>
                <w:color w:val="auto"/>
                <w:sz w:val="20"/>
                <w:szCs w:val="20"/>
                <w:lang w:val="fr-FR" w:eastAsia="fr-FR"/>
              </w:rPr>
            </w:pPr>
            <w:r w:rsidRPr="00601EC8">
              <w:rPr>
                <w:rFonts w:eastAsia="Times New Roman"/>
                <w:color w:val="auto"/>
                <w:sz w:val="20"/>
                <w:szCs w:val="20"/>
                <w:lang w:val="fr-FR" w:eastAsia="fr-FR"/>
              </w:rPr>
              <w:t>Pièce</w:t>
            </w:r>
          </w:p>
        </w:tc>
        <w:tc>
          <w:tcPr>
            <w:tcW w:w="1559" w:type="dxa"/>
            <w:shd w:val="clear" w:color="auto" w:fill="auto"/>
            <w:noWrap/>
            <w:vAlign w:val="center"/>
          </w:tcPr>
          <w:p w14:paraId="4442D06C" w14:textId="77777777" w:rsidR="00411796" w:rsidRPr="00601EC8" w:rsidRDefault="00411796" w:rsidP="00302320">
            <w:pPr>
              <w:jc w:val="right"/>
              <w:rPr>
                <w:rFonts w:eastAsia="Times New Roman"/>
                <w:color w:val="000000"/>
                <w:sz w:val="20"/>
                <w:szCs w:val="20"/>
                <w:lang w:val="fr-FR" w:eastAsia="fr-FR"/>
              </w:rPr>
            </w:pPr>
          </w:p>
        </w:tc>
        <w:tc>
          <w:tcPr>
            <w:tcW w:w="2268" w:type="dxa"/>
            <w:shd w:val="clear" w:color="auto" w:fill="auto"/>
            <w:noWrap/>
            <w:vAlign w:val="center"/>
          </w:tcPr>
          <w:p w14:paraId="52428A89" w14:textId="77777777" w:rsidR="00411796" w:rsidRPr="00601EC8" w:rsidRDefault="00411796" w:rsidP="00302320">
            <w:pPr>
              <w:jc w:val="right"/>
              <w:rPr>
                <w:rFonts w:eastAsia="Times New Roman"/>
                <w:color w:val="000000"/>
                <w:sz w:val="20"/>
                <w:szCs w:val="20"/>
                <w:lang w:val="fr-FR" w:eastAsia="fr-FR"/>
              </w:rPr>
            </w:pPr>
          </w:p>
        </w:tc>
      </w:tr>
      <w:tr w:rsidR="00411796" w:rsidRPr="00601EC8" w14:paraId="6CBC64E4" w14:textId="77777777" w:rsidTr="005B1A4F">
        <w:trPr>
          <w:trHeight w:val="567"/>
        </w:trPr>
        <w:tc>
          <w:tcPr>
            <w:tcW w:w="392" w:type="dxa"/>
            <w:shd w:val="clear" w:color="auto" w:fill="auto"/>
            <w:noWrap/>
            <w:vAlign w:val="center"/>
          </w:tcPr>
          <w:p w14:paraId="19F28501" w14:textId="77777777" w:rsidR="00411796" w:rsidRPr="00601EC8" w:rsidRDefault="00411796" w:rsidP="00302320">
            <w:pPr>
              <w:jc w:val="right"/>
              <w:rPr>
                <w:rFonts w:eastAsia="Times New Roman"/>
                <w:color w:val="000000"/>
                <w:sz w:val="20"/>
                <w:szCs w:val="20"/>
                <w:lang w:val="fr-FR" w:eastAsia="fr-FR"/>
              </w:rPr>
            </w:pPr>
            <w:r w:rsidRPr="00601EC8">
              <w:rPr>
                <w:rFonts w:eastAsia="Times New Roman"/>
                <w:color w:val="000000"/>
                <w:sz w:val="20"/>
                <w:szCs w:val="20"/>
                <w:lang w:val="fr-FR" w:eastAsia="fr-FR"/>
              </w:rPr>
              <w:t>9.</w:t>
            </w:r>
          </w:p>
        </w:tc>
        <w:tc>
          <w:tcPr>
            <w:tcW w:w="3080" w:type="dxa"/>
            <w:shd w:val="clear" w:color="auto" w:fill="auto"/>
            <w:noWrap/>
            <w:vAlign w:val="center"/>
          </w:tcPr>
          <w:p w14:paraId="07E549A3" w14:textId="77777777" w:rsidR="00411796" w:rsidRPr="00601EC8" w:rsidRDefault="00411796" w:rsidP="00302320">
            <w:pPr>
              <w:rPr>
                <w:rFonts w:eastAsia="Times New Roman" w:cs="Calibri"/>
                <w:color w:val="000000"/>
                <w:sz w:val="20"/>
                <w:szCs w:val="20"/>
                <w:lang w:eastAsia="fr-FR"/>
              </w:rPr>
            </w:pPr>
            <w:r w:rsidRPr="00601EC8">
              <w:rPr>
                <w:rFonts w:eastAsia="Times New Roman" w:cs="Calibri"/>
                <w:color w:val="000000"/>
                <w:sz w:val="20"/>
                <w:szCs w:val="20"/>
                <w:lang w:val="fr-CD" w:eastAsia="fr-CD"/>
              </w:rPr>
              <w:t>Ventilateur sur pied</w:t>
            </w:r>
          </w:p>
        </w:tc>
        <w:tc>
          <w:tcPr>
            <w:tcW w:w="1063" w:type="dxa"/>
            <w:shd w:val="clear" w:color="auto" w:fill="auto"/>
            <w:noWrap/>
            <w:vAlign w:val="center"/>
          </w:tcPr>
          <w:p w14:paraId="0246B6A1" w14:textId="77777777" w:rsidR="00411796" w:rsidRPr="00601EC8" w:rsidRDefault="00411796" w:rsidP="00302320">
            <w:pPr>
              <w:jc w:val="center"/>
              <w:rPr>
                <w:rFonts w:eastAsia="Times New Roman"/>
                <w:color w:val="auto"/>
                <w:sz w:val="20"/>
                <w:szCs w:val="20"/>
                <w:lang w:val="fr-FR" w:eastAsia="fr-FR"/>
              </w:rPr>
            </w:pPr>
            <w:r w:rsidRPr="00601EC8">
              <w:rPr>
                <w:rFonts w:eastAsia="Times New Roman"/>
                <w:color w:val="auto"/>
                <w:sz w:val="20"/>
                <w:szCs w:val="20"/>
                <w:lang w:val="fr-FR" w:eastAsia="fr-FR"/>
              </w:rPr>
              <w:t>42</w:t>
            </w:r>
          </w:p>
        </w:tc>
        <w:tc>
          <w:tcPr>
            <w:tcW w:w="780" w:type="dxa"/>
            <w:shd w:val="clear" w:color="auto" w:fill="auto"/>
            <w:noWrap/>
            <w:vAlign w:val="center"/>
          </w:tcPr>
          <w:p w14:paraId="6DD8EBBE" w14:textId="77777777" w:rsidR="00411796" w:rsidRPr="00601EC8" w:rsidRDefault="00411796" w:rsidP="00302320">
            <w:pPr>
              <w:jc w:val="center"/>
              <w:rPr>
                <w:rFonts w:eastAsia="Times New Roman"/>
                <w:color w:val="auto"/>
                <w:sz w:val="20"/>
                <w:szCs w:val="20"/>
                <w:lang w:val="fr-FR" w:eastAsia="fr-FR"/>
              </w:rPr>
            </w:pPr>
            <w:r w:rsidRPr="00601EC8">
              <w:rPr>
                <w:rFonts w:eastAsia="Times New Roman"/>
                <w:color w:val="auto"/>
                <w:sz w:val="20"/>
                <w:szCs w:val="20"/>
                <w:lang w:val="fr-FR" w:eastAsia="fr-FR"/>
              </w:rPr>
              <w:t>Pièce</w:t>
            </w:r>
          </w:p>
        </w:tc>
        <w:tc>
          <w:tcPr>
            <w:tcW w:w="1559" w:type="dxa"/>
            <w:shd w:val="clear" w:color="auto" w:fill="auto"/>
            <w:noWrap/>
            <w:vAlign w:val="center"/>
          </w:tcPr>
          <w:p w14:paraId="35D8CD24" w14:textId="77777777" w:rsidR="00411796" w:rsidRPr="00601EC8" w:rsidRDefault="00411796" w:rsidP="00302320">
            <w:pPr>
              <w:jc w:val="right"/>
              <w:rPr>
                <w:rFonts w:eastAsia="Times New Roman"/>
                <w:color w:val="000000"/>
                <w:sz w:val="20"/>
                <w:szCs w:val="20"/>
                <w:lang w:val="fr-FR" w:eastAsia="fr-FR"/>
              </w:rPr>
            </w:pPr>
          </w:p>
        </w:tc>
        <w:tc>
          <w:tcPr>
            <w:tcW w:w="2268" w:type="dxa"/>
            <w:shd w:val="clear" w:color="auto" w:fill="auto"/>
            <w:noWrap/>
            <w:vAlign w:val="center"/>
          </w:tcPr>
          <w:p w14:paraId="5942A4E2" w14:textId="77777777" w:rsidR="00411796" w:rsidRPr="00601EC8" w:rsidRDefault="00411796" w:rsidP="00302320">
            <w:pPr>
              <w:jc w:val="right"/>
              <w:rPr>
                <w:rFonts w:eastAsia="Times New Roman"/>
                <w:color w:val="000000"/>
                <w:sz w:val="20"/>
                <w:szCs w:val="20"/>
                <w:lang w:val="fr-FR" w:eastAsia="fr-FR"/>
              </w:rPr>
            </w:pPr>
          </w:p>
        </w:tc>
      </w:tr>
      <w:tr w:rsidR="00411796" w:rsidRPr="00601EC8" w14:paraId="3F1932B3" w14:textId="77777777" w:rsidTr="005B1A4F">
        <w:trPr>
          <w:trHeight w:val="773"/>
        </w:trPr>
        <w:tc>
          <w:tcPr>
            <w:tcW w:w="6874" w:type="dxa"/>
            <w:gridSpan w:val="5"/>
            <w:shd w:val="clear" w:color="auto" w:fill="auto"/>
            <w:noWrap/>
            <w:vAlign w:val="center"/>
            <w:hideMark/>
          </w:tcPr>
          <w:p w14:paraId="12776329" w14:textId="19D8D9C5" w:rsidR="00411796" w:rsidRPr="00601EC8" w:rsidRDefault="00411796" w:rsidP="00302320">
            <w:pPr>
              <w:jc w:val="center"/>
              <w:rPr>
                <w:rFonts w:eastAsia="Times New Roman"/>
                <w:b/>
                <w:bCs/>
                <w:color w:val="000000"/>
                <w:sz w:val="20"/>
                <w:szCs w:val="20"/>
                <w:lang w:val="fr-FR" w:eastAsia="fr-FR"/>
              </w:rPr>
            </w:pPr>
            <w:r w:rsidRPr="00601EC8">
              <w:rPr>
                <w:rFonts w:eastAsia="Times New Roman"/>
                <w:b/>
                <w:bCs/>
                <w:color w:val="000000"/>
                <w:sz w:val="20"/>
                <w:szCs w:val="20"/>
                <w:lang w:val="fr-FR" w:eastAsia="fr-FR"/>
              </w:rPr>
              <w:t>Total</w:t>
            </w:r>
            <w:r w:rsidR="000C79DC">
              <w:rPr>
                <w:rFonts w:eastAsia="Times New Roman"/>
                <w:b/>
                <w:bCs/>
                <w:color w:val="000000"/>
                <w:sz w:val="20"/>
                <w:szCs w:val="20"/>
                <w:lang w:val="fr-FR" w:eastAsia="fr-FR"/>
              </w:rPr>
              <w:t xml:space="preserve"> en chiffres et en lettres</w:t>
            </w:r>
          </w:p>
        </w:tc>
        <w:tc>
          <w:tcPr>
            <w:tcW w:w="2268" w:type="dxa"/>
            <w:shd w:val="clear" w:color="auto" w:fill="auto"/>
            <w:noWrap/>
            <w:vAlign w:val="center"/>
            <w:hideMark/>
          </w:tcPr>
          <w:p w14:paraId="0923D7C4" w14:textId="77777777" w:rsidR="00411796" w:rsidRPr="00601EC8" w:rsidRDefault="00411796" w:rsidP="00302320">
            <w:pPr>
              <w:jc w:val="right"/>
              <w:rPr>
                <w:rFonts w:eastAsia="Times New Roman"/>
                <w:b/>
                <w:bCs/>
                <w:color w:val="000000"/>
                <w:sz w:val="20"/>
                <w:szCs w:val="20"/>
                <w:lang w:val="fr-FR" w:eastAsia="fr-FR"/>
              </w:rPr>
            </w:pPr>
          </w:p>
        </w:tc>
      </w:tr>
    </w:tbl>
    <w:p w14:paraId="0DAFB390" w14:textId="77777777" w:rsidR="00411796" w:rsidRPr="00601EC8" w:rsidRDefault="00411796" w:rsidP="00231C76">
      <w:pPr>
        <w:pStyle w:val="Corpsdetexte"/>
        <w:spacing w:before="60" w:after="60"/>
        <w:rPr>
          <w:rFonts w:ascii="Georgia" w:eastAsia="Calibri" w:hAnsi="Georgia" w:cs="Times New Roman"/>
          <w:color w:val="585756"/>
          <w:szCs w:val="22"/>
          <w:lang w:val="fr-BE"/>
        </w:rPr>
      </w:pPr>
    </w:p>
    <w:p w14:paraId="77644A69" w14:textId="6A71BC76" w:rsidR="00231C76" w:rsidRPr="00601EC8" w:rsidRDefault="00756DD5" w:rsidP="00434E36">
      <w:pPr>
        <w:pStyle w:val="Titre2"/>
        <w:rPr>
          <w:rFonts w:ascii="Georgia" w:hAnsi="Georgia"/>
        </w:rPr>
      </w:pPr>
      <w:bookmarkStart w:id="190" w:name="_Toc52268503"/>
      <w:r w:rsidRPr="00601EC8">
        <w:rPr>
          <w:rFonts w:ascii="Georgia" w:hAnsi="Georgia"/>
        </w:rPr>
        <w:br w:type="page"/>
      </w:r>
      <w:bookmarkStart w:id="191" w:name="_Toc185197131"/>
      <w:r w:rsidR="00231C76" w:rsidRPr="00601EC8">
        <w:rPr>
          <w:rFonts w:ascii="Georgia" w:hAnsi="Georgia"/>
        </w:rPr>
        <w:t>Déclaration sur l’honneur – motifs d’exclusion</w:t>
      </w:r>
      <w:bookmarkEnd w:id="190"/>
      <w:bookmarkEnd w:id="191"/>
      <w:r w:rsidR="00231C76" w:rsidRPr="00601EC8">
        <w:rPr>
          <w:rFonts w:ascii="Georgia" w:hAnsi="Georgia"/>
        </w:rPr>
        <w:t xml:space="preserve"> </w:t>
      </w:r>
    </w:p>
    <w:p w14:paraId="5D8794FB" w14:textId="77777777" w:rsidR="00231C76" w:rsidRPr="00601EC8" w:rsidRDefault="00231C76" w:rsidP="00231C76">
      <w:pPr>
        <w:pStyle w:val="paragraph"/>
        <w:spacing w:before="0" w:beforeAutospacing="0" w:after="0" w:afterAutospacing="0"/>
        <w:jc w:val="both"/>
        <w:textAlignment w:val="baseline"/>
        <w:rPr>
          <w:rStyle w:val="eop"/>
          <w:rFonts w:ascii="Georgia" w:hAnsi="Georgia" w:cs="Segoe UI"/>
          <w:sz w:val="20"/>
          <w:szCs w:val="20"/>
          <w:lang w:val="fr-FR"/>
        </w:rPr>
      </w:pPr>
      <w:r w:rsidRPr="00601EC8">
        <w:rPr>
          <w:rStyle w:val="normaltextrun"/>
          <w:rFonts w:ascii="Georgia" w:hAnsi="Georgia" w:cs="Segoe UI"/>
          <w:sz w:val="20"/>
          <w:szCs w:val="20"/>
          <w:lang w:val="fr-FR"/>
        </w:rPr>
        <w:t>Par la présente, je/nous, agissant en ma/notre qualité de représentant(s) légal/ légaux du soumissionnaire précité, déclare/</w:t>
      </w:r>
      <w:proofErr w:type="spellStart"/>
      <w:r w:rsidRPr="00601EC8">
        <w:rPr>
          <w:rStyle w:val="spellingerror"/>
          <w:rFonts w:ascii="Georgia" w:hAnsi="Georgia" w:cs="Segoe UI"/>
          <w:color w:val="585756"/>
          <w:sz w:val="20"/>
          <w:szCs w:val="20"/>
          <w:lang w:val="fr-FR"/>
        </w:rPr>
        <w:t>rons</w:t>
      </w:r>
      <w:proofErr w:type="spellEnd"/>
      <w:r w:rsidRPr="00601EC8">
        <w:rPr>
          <w:rStyle w:val="normaltextrun"/>
          <w:rFonts w:ascii="Georgia" w:hAnsi="Georgia" w:cs="Segoe UI"/>
          <w:sz w:val="20"/>
          <w:szCs w:val="20"/>
          <w:lang w:val="fr-FR"/>
        </w:rPr>
        <w:t> que le soumissionnaire ne se trouve pas dans un des cas d’exclusion suivants</w:t>
      </w:r>
      <w:r w:rsidRPr="00601EC8">
        <w:rPr>
          <w:rStyle w:val="normaltextrun"/>
          <w:sz w:val="20"/>
          <w:szCs w:val="20"/>
          <w:lang w:val="fr-FR"/>
        </w:rPr>
        <w:t> </w:t>
      </w:r>
      <w:r w:rsidRPr="00601EC8">
        <w:rPr>
          <w:rStyle w:val="normaltextrun"/>
          <w:rFonts w:ascii="Georgia" w:hAnsi="Georgia" w:cs="Segoe UI"/>
          <w:sz w:val="20"/>
          <w:szCs w:val="20"/>
          <w:lang w:val="fr-FR"/>
        </w:rPr>
        <w:t>:</w:t>
      </w:r>
      <w:r w:rsidRPr="00601EC8">
        <w:rPr>
          <w:rStyle w:val="eop"/>
          <w:rFonts w:ascii="Georgia" w:hAnsi="Georgia" w:cs="Segoe UI"/>
          <w:sz w:val="20"/>
          <w:szCs w:val="20"/>
          <w:lang w:val="fr-FR"/>
        </w:rPr>
        <w:t> </w:t>
      </w:r>
    </w:p>
    <w:p w14:paraId="356B3E52" w14:textId="77777777" w:rsidR="00231C76" w:rsidRPr="00601EC8" w:rsidRDefault="00231C76" w:rsidP="00231C76">
      <w:pPr>
        <w:pStyle w:val="paragraph"/>
        <w:spacing w:before="0" w:beforeAutospacing="0" w:after="0" w:afterAutospacing="0"/>
        <w:jc w:val="both"/>
        <w:textAlignment w:val="baseline"/>
        <w:rPr>
          <w:rFonts w:ascii="Georgia" w:hAnsi="Georgia" w:cs="Segoe UI"/>
          <w:color w:val="585756"/>
          <w:sz w:val="20"/>
          <w:szCs w:val="20"/>
          <w:lang w:val="fr-FR"/>
        </w:rPr>
      </w:pPr>
    </w:p>
    <w:p w14:paraId="6E42A129" w14:textId="77777777" w:rsidR="00231C76" w:rsidRPr="00601EC8" w:rsidRDefault="00231C76" w:rsidP="00662111">
      <w:pPr>
        <w:pStyle w:val="paragraph"/>
        <w:numPr>
          <w:ilvl w:val="0"/>
          <w:numId w:val="22"/>
        </w:numPr>
        <w:spacing w:before="0" w:beforeAutospacing="0" w:after="0" w:afterAutospacing="0"/>
        <w:textAlignment w:val="baseline"/>
        <w:rPr>
          <w:rFonts w:ascii="Georgia" w:hAnsi="Georgia" w:cs="Segoe UI"/>
          <w:color w:val="585756"/>
          <w:sz w:val="20"/>
          <w:szCs w:val="20"/>
          <w:lang w:val="fr-FR"/>
        </w:rPr>
      </w:pPr>
      <w:r w:rsidRPr="00601EC8">
        <w:rPr>
          <w:rStyle w:val="normaltextrun"/>
          <w:rFonts w:ascii="Georgia" w:hAnsi="Georgia" w:cs="Segoe UI"/>
          <w:sz w:val="20"/>
          <w:szCs w:val="20"/>
          <w:lang w:val="fr-FR"/>
        </w:rPr>
        <w:t>Le soumissionnaire ni un de ses dirigeants a fait l’objet d’une condamnation prononcée par une </w:t>
      </w:r>
      <w:r w:rsidRPr="00601EC8">
        <w:rPr>
          <w:rStyle w:val="normaltextrun"/>
          <w:rFonts w:ascii="Georgia" w:hAnsi="Georgia" w:cs="Segoe UI"/>
          <w:b/>
          <w:bCs/>
          <w:sz w:val="20"/>
          <w:szCs w:val="20"/>
          <w:u w:val="single"/>
          <w:lang w:val="fr-FR"/>
        </w:rPr>
        <w:t>décision judiciaire ayant force de chose jugée</w:t>
      </w:r>
      <w:r w:rsidRPr="00601EC8">
        <w:rPr>
          <w:rStyle w:val="normaltextrun"/>
          <w:rFonts w:ascii="Georgia" w:hAnsi="Georgia" w:cs="Segoe UI"/>
          <w:sz w:val="20"/>
          <w:szCs w:val="20"/>
          <w:lang w:val="fr-FR"/>
        </w:rPr>
        <w:t> pour l’une des infractions suivantes :</w:t>
      </w:r>
      <w:r w:rsidRPr="00601EC8">
        <w:rPr>
          <w:rStyle w:val="eop"/>
          <w:rFonts w:ascii="Georgia" w:hAnsi="Georgia" w:cs="Segoe UI"/>
          <w:sz w:val="20"/>
          <w:szCs w:val="20"/>
          <w:lang w:val="fr-FR"/>
        </w:rPr>
        <w:t> </w:t>
      </w:r>
    </w:p>
    <w:p w14:paraId="0D2D85C7" w14:textId="77777777" w:rsidR="00231C76" w:rsidRPr="00601EC8" w:rsidRDefault="00231C76" w:rsidP="00231C76">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601EC8">
        <w:rPr>
          <w:rStyle w:val="normaltextrun"/>
          <w:rFonts w:ascii="Georgia" w:hAnsi="Georgia" w:cs="Segoe UI"/>
          <w:sz w:val="20"/>
          <w:szCs w:val="20"/>
          <w:lang w:val="fr-FR"/>
        </w:rPr>
        <w:t>1° participation à une </w:t>
      </w:r>
      <w:r w:rsidRPr="00601EC8">
        <w:rPr>
          <w:rStyle w:val="normaltextrun"/>
          <w:rFonts w:ascii="Georgia" w:hAnsi="Georgia" w:cs="Segoe UI"/>
          <w:b/>
          <w:bCs/>
          <w:sz w:val="20"/>
          <w:szCs w:val="20"/>
          <w:lang w:val="fr-FR"/>
        </w:rPr>
        <w:t>organisation </w:t>
      </w:r>
      <w:proofErr w:type="gramStart"/>
      <w:r w:rsidRPr="00601EC8">
        <w:rPr>
          <w:rStyle w:val="contextualspellingandgrammarerror"/>
          <w:rFonts w:ascii="Georgia" w:hAnsi="Georgia" w:cs="Segoe UI"/>
          <w:b/>
          <w:bCs/>
          <w:color w:val="585756"/>
          <w:sz w:val="20"/>
          <w:szCs w:val="20"/>
          <w:lang w:val="fr-FR"/>
        </w:rPr>
        <w:t>criminelle</w:t>
      </w:r>
      <w:r w:rsidRPr="00601EC8">
        <w:rPr>
          <w:rStyle w:val="contextualspellingandgrammarerror"/>
          <w:rFonts w:ascii="Georgia" w:hAnsi="Georgia" w:cs="Segoe UI"/>
          <w:color w:val="585756"/>
          <w:sz w:val="20"/>
          <w:szCs w:val="20"/>
          <w:lang w:val="fr-FR"/>
        </w:rPr>
        <w:t>;</w:t>
      </w:r>
      <w:proofErr w:type="gramEnd"/>
      <w:r w:rsidRPr="00601EC8">
        <w:rPr>
          <w:rStyle w:val="eop"/>
          <w:rFonts w:ascii="Georgia" w:hAnsi="Georgia" w:cs="Segoe UI"/>
          <w:sz w:val="20"/>
          <w:szCs w:val="20"/>
          <w:lang w:val="fr-FR"/>
        </w:rPr>
        <w:t> </w:t>
      </w:r>
    </w:p>
    <w:p w14:paraId="2671DBB7" w14:textId="77777777" w:rsidR="00231C76" w:rsidRPr="00601EC8" w:rsidRDefault="00231C76" w:rsidP="00231C76">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601EC8">
        <w:rPr>
          <w:rStyle w:val="normaltextrun"/>
          <w:rFonts w:ascii="Georgia" w:hAnsi="Georgia" w:cs="Segoe UI"/>
          <w:sz w:val="20"/>
          <w:szCs w:val="20"/>
          <w:lang w:val="fr-FR"/>
        </w:rPr>
        <w:t>2° </w:t>
      </w:r>
      <w:proofErr w:type="gramStart"/>
      <w:r w:rsidRPr="00601EC8">
        <w:rPr>
          <w:rStyle w:val="contextualspellingandgrammarerror"/>
          <w:rFonts w:ascii="Georgia" w:hAnsi="Georgia" w:cs="Segoe UI"/>
          <w:b/>
          <w:bCs/>
          <w:color w:val="585756"/>
          <w:sz w:val="20"/>
          <w:szCs w:val="20"/>
          <w:lang w:val="fr-FR"/>
        </w:rPr>
        <w:t>corruption</w:t>
      </w:r>
      <w:r w:rsidRPr="00601EC8">
        <w:rPr>
          <w:rStyle w:val="contextualspellingandgrammarerror"/>
          <w:rFonts w:ascii="Georgia" w:hAnsi="Georgia" w:cs="Segoe UI"/>
          <w:color w:val="585756"/>
          <w:sz w:val="20"/>
          <w:szCs w:val="20"/>
          <w:lang w:val="fr-FR"/>
        </w:rPr>
        <w:t>;</w:t>
      </w:r>
      <w:proofErr w:type="gramEnd"/>
      <w:r w:rsidRPr="00601EC8">
        <w:rPr>
          <w:rStyle w:val="eop"/>
          <w:rFonts w:ascii="Georgia" w:hAnsi="Georgia" w:cs="Segoe UI"/>
          <w:sz w:val="20"/>
          <w:szCs w:val="20"/>
          <w:lang w:val="fr-FR"/>
        </w:rPr>
        <w:t> </w:t>
      </w:r>
    </w:p>
    <w:p w14:paraId="7906CCB3" w14:textId="77777777" w:rsidR="00231C76" w:rsidRPr="00601EC8" w:rsidRDefault="00231C76" w:rsidP="00231C76">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601EC8">
        <w:rPr>
          <w:rStyle w:val="normaltextrun"/>
          <w:rFonts w:ascii="Georgia" w:hAnsi="Georgia" w:cs="Segoe UI"/>
          <w:sz w:val="20"/>
          <w:szCs w:val="20"/>
          <w:lang w:val="fr-FR"/>
        </w:rPr>
        <w:t>3° </w:t>
      </w:r>
      <w:proofErr w:type="gramStart"/>
      <w:r w:rsidRPr="00601EC8">
        <w:rPr>
          <w:rStyle w:val="contextualspellingandgrammarerror"/>
          <w:rFonts w:ascii="Georgia" w:hAnsi="Georgia" w:cs="Segoe UI"/>
          <w:b/>
          <w:bCs/>
          <w:color w:val="585756"/>
          <w:sz w:val="20"/>
          <w:szCs w:val="20"/>
          <w:lang w:val="fr-FR"/>
        </w:rPr>
        <w:t>fraude</w:t>
      </w:r>
      <w:r w:rsidRPr="00601EC8">
        <w:rPr>
          <w:rStyle w:val="contextualspellingandgrammarerror"/>
          <w:rFonts w:ascii="Georgia" w:hAnsi="Georgia" w:cs="Segoe UI"/>
          <w:color w:val="585756"/>
          <w:sz w:val="20"/>
          <w:szCs w:val="20"/>
          <w:lang w:val="fr-FR"/>
        </w:rPr>
        <w:t>;</w:t>
      </w:r>
      <w:proofErr w:type="gramEnd"/>
      <w:r w:rsidRPr="00601EC8">
        <w:rPr>
          <w:rStyle w:val="eop"/>
          <w:rFonts w:ascii="Georgia" w:hAnsi="Georgia" w:cs="Segoe UI"/>
          <w:sz w:val="20"/>
          <w:szCs w:val="20"/>
          <w:lang w:val="fr-FR"/>
        </w:rPr>
        <w:t> </w:t>
      </w:r>
    </w:p>
    <w:p w14:paraId="14E7EB56" w14:textId="77777777" w:rsidR="00231C76" w:rsidRPr="00601EC8" w:rsidRDefault="00231C76" w:rsidP="00231C76">
      <w:pPr>
        <w:pStyle w:val="paragraph"/>
        <w:spacing w:before="0" w:beforeAutospacing="0" w:after="0" w:afterAutospacing="0"/>
        <w:ind w:left="705"/>
        <w:jc w:val="both"/>
        <w:textAlignment w:val="baseline"/>
        <w:rPr>
          <w:rFonts w:ascii="Georgia" w:hAnsi="Georgia" w:cs="Segoe UI"/>
          <w:color w:val="585756"/>
          <w:sz w:val="20"/>
          <w:szCs w:val="20"/>
          <w:lang w:val="fr-FR"/>
        </w:rPr>
      </w:pPr>
      <w:r w:rsidRPr="00601EC8">
        <w:rPr>
          <w:rStyle w:val="normaltextrun"/>
          <w:rFonts w:ascii="Georgia" w:hAnsi="Georgia" w:cs="Segoe UI"/>
          <w:sz w:val="20"/>
          <w:szCs w:val="20"/>
          <w:lang w:val="fr-FR"/>
        </w:rPr>
        <w:t>4° infractions </w:t>
      </w:r>
      <w:r w:rsidRPr="00601EC8">
        <w:rPr>
          <w:rStyle w:val="normaltextrun"/>
          <w:rFonts w:ascii="Georgia" w:hAnsi="Georgia" w:cs="Segoe UI"/>
          <w:b/>
          <w:bCs/>
          <w:sz w:val="20"/>
          <w:szCs w:val="20"/>
          <w:lang w:val="fr-FR"/>
        </w:rPr>
        <w:t>terroristes</w:t>
      </w:r>
      <w:r w:rsidRPr="00601EC8">
        <w:rPr>
          <w:rStyle w:val="normaltextrun"/>
          <w:rFonts w:ascii="Georgia" w:hAnsi="Georgia" w:cs="Segoe UI"/>
          <w:sz w:val="20"/>
          <w:szCs w:val="20"/>
          <w:lang w:val="fr-FR"/>
        </w:rPr>
        <w:t>, infractions liées aux activités terroristes ou incitation à commettre une telle infraction, complicité ou tentative d’une telle </w:t>
      </w:r>
      <w:proofErr w:type="gramStart"/>
      <w:r w:rsidRPr="00601EC8">
        <w:rPr>
          <w:rStyle w:val="contextualspellingandgrammarerror"/>
          <w:rFonts w:ascii="Georgia" w:hAnsi="Georgia" w:cs="Segoe UI"/>
          <w:color w:val="585756"/>
          <w:sz w:val="20"/>
          <w:szCs w:val="20"/>
          <w:lang w:val="fr-FR"/>
        </w:rPr>
        <w:t>infraction;</w:t>
      </w:r>
      <w:proofErr w:type="gramEnd"/>
      <w:r w:rsidRPr="00601EC8">
        <w:rPr>
          <w:rStyle w:val="eop"/>
          <w:rFonts w:ascii="Georgia" w:hAnsi="Georgia" w:cs="Segoe UI"/>
          <w:sz w:val="20"/>
          <w:szCs w:val="20"/>
          <w:lang w:val="fr-FR"/>
        </w:rPr>
        <w:t> </w:t>
      </w:r>
    </w:p>
    <w:p w14:paraId="203C02E8" w14:textId="77777777" w:rsidR="00231C76" w:rsidRPr="00601EC8" w:rsidRDefault="00231C76" w:rsidP="00231C76">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601EC8">
        <w:rPr>
          <w:rStyle w:val="normaltextrun"/>
          <w:rFonts w:ascii="Georgia" w:hAnsi="Georgia" w:cs="Segoe UI"/>
          <w:sz w:val="20"/>
          <w:szCs w:val="20"/>
          <w:lang w:val="fr-FR"/>
        </w:rPr>
        <w:t>5° </w:t>
      </w:r>
      <w:r w:rsidRPr="00601EC8">
        <w:rPr>
          <w:rStyle w:val="normaltextrun"/>
          <w:rFonts w:ascii="Georgia" w:hAnsi="Georgia" w:cs="Segoe UI"/>
          <w:b/>
          <w:bCs/>
          <w:sz w:val="20"/>
          <w:szCs w:val="20"/>
          <w:lang w:val="fr-FR"/>
        </w:rPr>
        <w:t>blanchimen</w:t>
      </w:r>
      <w:r w:rsidRPr="00601EC8">
        <w:rPr>
          <w:rStyle w:val="normaltextrun"/>
          <w:rFonts w:ascii="Georgia" w:hAnsi="Georgia" w:cs="Segoe UI"/>
          <w:sz w:val="20"/>
          <w:szCs w:val="20"/>
          <w:lang w:val="fr-FR"/>
        </w:rPr>
        <w:t>t de capitaux ou </w:t>
      </w:r>
      <w:r w:rsidRPr="00601EC8">
        <w:rPr>
          <w:rStyle w:val="normaltextrun"/>
          <w:rFonts w:ascii="Georgia" w:hAnsi="Georgia" w:cs="Segoe UI"/>
          <w:b/>
          <w:bCs/>
          <w:sz w:val="20"/>
          <w:szCs w:val="20"/>
          <w:lang w:val="fr-FR"/>
        </w:rPr>
        <w:t>financement du </w:t>
      </w:r>
      <w:proofErr w:type="gramStart"/>
      <w:r w:rsidRPr="00601EC8">
        <w:rPr>
          <w:rStyle w:val="contextualspellingandgrammarerror"/>
          <w:rFonts w:ascii="Georgia" w:hAnsi="Georgia" w:cs="Segoe UI"/>
          <w:b/>
          <w:bCs/>
          <w:color w:val="585756"/>
          <w:sz w:val="20"/>
          <w:szCs w:val="20"/>
          <w:lang w:val="fr-FR"/>
        </w:rPr>
        <w:t>terrorisme</w:t>
      </w:r>
      <w:r w:rsidRPr="00601EC8">
        <w:rPr>
          <w:rStyle w:val="contextualspellingandgrammarerror"/>
          <w:rFonts w:ascii="Georgia" w:hAnsi="Georgia" w:cs="Segoe UI"/>
          <w:color w:val="585756"/>
          <w:sz w:val="20"/>
          <w:szCs w:val="20"/>
          <w:lang w:val="fr-FR"/>
        </w:rPr>
        <w:t>;</w:t>
      </w:r>
      <w:proofErr w:type="gramEnd"/>
      <w:r w:rsidRPr="00601EC8">
        <w:rPr>
          <w:rStyle w:val="eop"/>
          <w:rFonts w:ascii="Georgia" w:hAnsi="Georgia" w:cs="Segoe UI"/>
          <w:sz w:val="20"/>
          <w:szCs w:val="20"/>
          <w:lang w:val="fr-FR"/>
        </w:rPr>
        <w:t> </w:t>
      </w:r>
    </w:p>
    <w:p w14:paraId="39484EC1" w14:textId="77777777" w:rsidR="00231C76" w:rsidRPr="00601EC8" w:rsidRDefault="00231C76" w:rsidP="00231C76">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601EC8">
        <w:rPr>
          <w:rStyle w:val="normaltextrun"/>
          <w:rFonts w:ascii="Georgia" w:hAnsi="Georgia" w:cs="Segoe UI"/>
          <w:sz w:val="20"/>
          <w:szCs w:val="20"/>
          <w:lang w:val="fr-FR"/>
        </w:rPr>
        <w:t>6° </w:t>
      </w:r>
      <w:r w:rsidRPr="00601EC8">
        <w:rPr>
          <w:rStyle w:val="normaltextrun"/>
          <w:rFonts w:ascii="Georgia" w:hAnsi="Georgia" w:cs="Segoe UI"/>
          <w:b/>
          <w:bCs/>
          <w:sz w:val="20"/>
          <w:szCs w:val="20"/>
          <w:lang w:val="fr-FR"/>
        </w:rPr>
        <w:t>travail des enfants</w:t>
      </w:r>
      <w:r w:rsidRPr="00601EC8">
        <w:rPr>
          <w:rStyle w:val="normaltextrun"/>
          <w:rFonts w:ascii="Georgia" w:hAnsi="Georgia" w:cs="Segoe UI"/>
          <w:sz w:val="20"/>
          <w:szCs w:val="20"/>
          <w:lang w:val="fr-FR"/>
        </w:rPr>
        <w:t> et autres formes de traite des êtres humains.</w:t>
      </w:r>
      <w:r w:rsidRPr="00601EC8">
        <w:rPr>
          <w:rStyle w:val="eop"/>
          <w:rFonts w:ascii="Georgia" w:hAnsi="Georgia" w:cs="Segoe UI"/>
          <w:sz w:val="20"/>
          <w:szCs w:val="20"/>
          <w:lang w:val="fr-FR"/>
        </w:rPr>
        <w:t> </w:t>
      </w:r>
    </w:p>
    <w:p w14:paraId="26021F1A" w14:textId="77777777" w:rsidR="00231C76" w:rsidRPr="00601EC8" w:rsidRDefault="00231C76" w:rsidP="00231C76">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601EC8">
        <w:rPr>
          <w:rStyle w:val="normaltextrun"/>
          <w:rFonts w:ascii="Georgia" w:hAnsi="Georgia" w:cs="Segoe UI"/>
          <w:sz w:val="20"/>
          <w:szCs w:val="20"/>
          <w:lang w:val="fr-FR"/>
        </w:rPr>
        <w:t>7° occupation de ressortissants de pays tiers en </w:t>
      </w:r>
      <w:r w:rsidRPr="00601EC8">
        <w:rPr>
          <w:rStyle w:val="normaltextrun"/>
          <w:rFonts w:ascii="Georgia" w:hAnsi="Georgia" w:cs="Segoe UI"/>
          <w:b/>
          <w:bCs/>
          <w:sz w:val="20"/>
          <w:szCs w:val="20"/>
          <w:lang w:val="fr-FR"/>
        </w:rPr>
        <w:t>séjour illégal</w:t>
      </w:r>
      <w:r w:rsidRPr="00601EC8">
        <w:rPr>
          <w:rStyle w:val="normaltextrun"/>
          <w:rFonts w:ascii="Georgia" w:hAnsi="Georgia" w:cs="Segoe UI"/>
          <w:sz w:val="20"/>
          <w:szCs w:val="20"/>
          <w:lang w:val="fr-FR"/>
        </w:rPr>
        <w:t>.</w:t>
      </w:r>
      <w:r w:rsidRPr="00601EC8">
        <w:rPr>
          <w:rStyle w:val="eop"/>
          <w:rFonts w:ascii="Georgia" w:hAnsi="Georgia" w:cs="Segoe UI"/>
          <w:sz w:val="20"/>
          <w:szCs w:val="20"/>
          <w:lang w:val="fr-FR"/>
        </w:rPr>
        <w:t> </w:t>
      </w:r>
    </w:p>
    <w:p w14:paraId="3A6FEBE2" w14:textId="534DF980" w:rsidR="00231C76" w:rsidRPr="00601EC8" w:rsidRDefault="003D59F0" w:rsidP="00231C76">
      <w:pPr>
        <w:pStyle w:val="paragraph"/>
        <w:spacing w:before="0" w:beforeAutospacing="0" w:after="0" w:afterAutospacing="0"/>
        <w:ind w:firstLine="705"/>
        <w:jc w:val="both"/>
        <w:textAlignment w:val="baseline"/>
        <w:rPr>
          <w:rFonts w:ascii="Georgia" w:hAnsi="Georgia" w:cs="Segoe UI"/>
          <w:sz w:val="20"/>
          <w:szCs w:val="20"/>
          <w:lang w:val="fr-FR"/>
        </w:rPr>
      </w:pPr>
      <w:r w:rsidRPr="00601EC8">
        <w:rPr>
          <w:rStyle w:val="normaltextrun"/>
          <w:rFonts w:ascii="Georgia" w:hAnsi="Georgia" w:cs="Segoe UI"/>
          <w:sz w:val="20"/>
          <w:szCs w:val="20"/>
          <w:lang w:val="fr-FR"/>
        </w:rPr>
        <w:t>8° la création de sociétés offshore</w:t>
      </w:r>
    </w:p>
    <w:p w14:paraId="72B902DB" w14:textId="77777777" w:rsidR="00231C76" w:rsidRPr="00601EC8" w:rsidRDefault="00231C76" w:rsidP="00231C76">
      <w:pPr>
        <w:pStyle w:val="paragraph"/>
        <w:spacing w:before="0" w:beforeAutospacing="0" w:after="0" w:afterAutospacing="0"/>
        <w:ind w:left="705"/>
        <w:jc w:val="both"/>
        <w:textAlignment w:val="baseline"/>
        <w:rPr>
          <w:rFonts w:ascii="Georgia" w:hAnsi="Georgia" w:cs="Segoe UI"/>
          <w:color w:val="585756"/>
          <w:sz w:val="20"/>
          <w:szCs w:val="20"/>
          <w:lang w:val="fr-FR"/>
        </w:rPr>
      </w:pPr>
      <w:r w:rsidRPr="00601EC8">
        <w:rPr>
          <w:rStyle w:val="normaltextrun"/>
          <w:rFonts w:ascii="Georgia" w:hAnsi="Georgia" w:cs="Segoe UI"/>
          <w:sz w:val="20"/>
          <w:szCs w:val="20"/>
          <w:lang w:val="fr-FR"/>
        </w:rPr>
        <w:t>L’exclusion sur base de ce critère vaut pour une durée de 5 ans à compter de la date du jugement.</w:t>
      </w:r>
      <w:r w:rsidRPr="00601EC8">
        <w:rPr>
          <w:rStyle w:val="eop"/>
          <w:rFonts w:ascii="Georgia" w:hAnsi="Georgia" w:cs="Segoe UI"/>
          <w:sz w:val="20"/>
          <w:szCs w:val="20"/>
          <w:lang w:val="fr-FR"/>
        </w:rPr>
        <w:t> </w:t>
      </w:r>
    </w:p>
    <w:p w14:paraId="3EAF8FE2" w14:textId="77777777" w:rsidR="00231C76" w:rsidRPr="00601EC8" w:rsidRDefault="00231C76" w:rsidP="00231C76">
      <w:pPr>
        <w:pStyle w:val="paragraph"/>
        <w:spacing w:before="0" w:beforeAutospacing="0" w:after="0" w:afterAutospacing="0"/>
        <w:ind w:left="360"/>
        <w:jc w:val="both"/>
        <w:textAlignment w:val="baseline"/>
        <w:rPr>
          <w:rStyle w:val="normaltextrun"/>
          <w:rFonts w:ascii="Georgia" w:hAnsi="Georgia" w:cs="Segoe UI"/>
          <w:sz w:val="20"/>
          <w:szCs w:val="20"/>
          <w:lang w:val="fr-FR"/>
        </w:rPr>
      </w:pPr>
    </w:p>
    <w:p w14:paraId="702FA28C" w14:textId="760E8EE1" w:rsidR="00231C76" w:rsidRPr="00601EC8" w:rsidRDefault="00231C76" w:rsidP="00662111">
      <w:pPr>
        <w:pStyle w:val="paragraph"/>
        <w:numPr>
          <w:ilvl w:val="0"/>
          <w:numId w:val="13"/>
        </w:numPr>
        <w:spacing w:before="0" w:beforeAutospacing="0" w:after="0" w:afterAutospacing="0"/>
        <w:ind w:left="360" w:firstLine="0"/>
        <w:jc w:val="both"/>
        <w:textAlignment w:val="baseline"/>
        <w:rPr>
          <w:rFonts w:ascii="Georgia" w:hAnsi="Georgia" w:cs="Segoe UI"/>
          <w:sz w:val="20"/>
          <w:szCs w:val="20"/>
          <w:lang w:val="fr-FR"/>
        </w:rPr>
      </w:pPr>
      <w:r w:rsidRPr="00601EC8">
        <w:rPr>
          <w:rStyle w:val="normaltextrun"/>
          <w:rFonts w:ascii="Georgia" w:hAnsi="Georgia" w:cs="Segoe UI"/>
          <w:sz w:val="20"/>
          <w:szCs w:val="20"/>
          <w:lang w:val="fr-FR"/>
        </w:rPr>
        <w:t>Le soumissionnaire ne satisfait pas à ses obligations relatives au </w:t>
      </w:r>
      <w:r w:rsidRPr="00601EC8">
        <w:rPr>
          <w:rStyle w:val="normaltextrun"/>
          <w:rFonts w:ascii="Georgia" w:hAnsi="Georgia" w:cs="Segoe UI"/>
          <w:b/>
          <w:bCs/>
          <w:sz w:val="20"/>
          <w:szCs w:val="20"/>
          <w:u w:val="single"/>
          <w:lang w:val="fr-FR"/>
        </w:rPr>
        <w:t>paiement d’impôts et taxes ou de cotisations de sécurité sociale</w:t>
      </w:r>
      <w:r w:rsidRPr="00601EC8">
        <w:rPr>
          <w:rStyle w:val="normaltextrun"/>
          <w:rFonts w:ascii="Georgia" w:hAnsi="Georgia" w:cs="Segoe UI"/>
          <w:sz w:val="20"/>
          <w:szCs w:val="20"/>
          <w:lang w:val="fr-FR"/>
        </w:rPr>
        <w:t xml:space="preserve"> pour un montant de plus de </w:t>
      </w:r>
      <w:r w:rsidR="003D59F0" w:rsidRPr="00601EC8">
        <w:rPr>
          <w:rStyle w:val="normaltextrun"/>
          <w:rFonts w:ascii="Georgia" w:hAnsi="Georgia" w:cs="Segoe UI"/>
          <w:sz w:val="20"/>
          <w:szCs w:val="20"/>
          <w:lang w:val="fr-FR"/>
        </w:rPr>
        <w:t>3</w:t>
      </w:r>
      <w:r w:rsidRPr="00601EC8">
        <w:rPr>
          <w:rStyle w:val="normaltextrun"/>
          <w:rFonts w:ascii="Georgia" w:hAnsi="Georgia" w:cs="Segoe UI"/>
          <w:sz w:val="20"/>
          <w:szCs w:val="20"/>
          <w:lang w:val="fr-FR"/>
        </w:rPr>
        <w:t>.000 </w:t>
      </w:r>
      <w:r w:rsidRPr="00601EC8">
        <w:rPr>
          <w:rStyle w:val="contextualspellingandgrammarerror"/>
          <w:rFonts w:ascii="Georgia" w:hAnsi="Georgia" w:cs="Segoe UI"/>
          <w:color w:val="585756"/>
          <w:sz w:val="20"/>
          <w:szCs w:val="20"/>
          <w:lang w:val="fr-FR"/>
        </w:rPr>
        <w:t xml:space="preserve">€, </w:t>
      </w:r>
      <w:proofErr w:type="gramStart"/>
      <w:r w:rsidRPr="00601EC8">
        <w:rPr>
          <w:rStyle w:val="normaltextrun"/>
          <w:rFonts w:ascii="Georgia" w:hAnsi="Georgia" w:cs="Segoe UI"/>
          <w:sz w:val="20"/>
          <w:szCs w:val="20"/>
          <w:lang w:val="fr-FR"/>
        </w:rPr>
        <w:t>sauf  lorsque</w:t>
      </w:r>
      <w:proofErr w:type="gramEnd"/>
      <w:r w:rsidRPr="00601EC8">
        <w:rPr>
          <w:rStyle w:val="normaltextrun"/>
          <w:rFonts w:ascii="Georgia" w:hAnsi="Georgia" w:cs="Segoe UI"/>
          <w:sz w:val="20"/>
          <w:szCs w:val="20"/>
          <w:lang w:val="fr-FR"/>
        </w:rPr>
        <w:t xml:space="preserv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601EC8">
        <w:rPr>
          <w:rStyle w:val="normaltextrun"/>
          <w:sz w:val="20"/>
          <w:szCs w:val="20"/>
          <w:lang w:val="fr-FR"/>
        </w:rPr>
        <w:t> </w:t>
      </w:r>
      <w:r w:rsidRPr="00601EC8">
        <w:rPr>
          <w:rStyle w:val="normaltextrun"/>
          <w:rFonts w:ascii="Georgia" w:hAnsi="Georgia" w:cs="Segoe UI"/>
          <w:sz w:val="20"/>
          <w:szCs w:val="20"/>
          <w:lang w:val="fr-FR"/>
        </w:rPr>
        <w:t>;</w:t>
      </w:r>
      <w:r w:rsidRPr="00601EC8">
        <w:rPr>
          <w:rStyle w:val="eop"/>
          <w:rFonts w:ascii="Georgia" w:hAnsi="Georgia" w:cs="Segoe UI"/>
          <w:sz w:val="20"/>
          <w:szCs w:val="20"/>
          <w:lang w:val="fr-FR"/>
        </w:rPr>
        <w:t> </w:t>
      </w:r>
    </w:p>
    <w:p w14:paraId="6E7BBFB4" w14:textId="77777777" w:rsidR="00231C76" w:rsidRPr="00601EC8" w:rsidRDefault="00231C76" w:rsidP="00231C76">
      <w:pPr>
        <w:pStyle w:val="paragraph"/>
        <w:spacing w:before="0" w:beforeAutospacing="0" w:after="0" w:afterAutospacing="0"/>
        <w:ind w:left="720"/>
        <w:textAlignment w:val="baseline"/>
        <w:rPr>
          <w:rFonts w:ascii="Georgia" w:hAnsi="Georgia" w:cs="Segoe UI"/>
          <w:color w:val="585756"/>
          <w:sz w:val="20"/>
          <w:szCs w:val="20"/>
          <w:lang w:val="fr-FR"/>
        </w:rPr>
      </w:pPr>
      <w:r w:rsidRPr="00601EC8">
        <w:rPr>
          <w:rStyle w:val="eop"/>
          <w:rFonts w:ascii="Georgia" w:hAnsi="Georgia" w:cs="Segoe UI"/>
          <w:sz w:val="20"/>
          <w:szCs w:val="20"/>
          <w:lang w:val="fr-FR"/>
        </w:rPr>
        <w:t> </w:t>
      </w:r>
    </w:p>
    <w:p w14:paraId="1C765D7F" w14:textId="77777777" w:rsidR="00231C76" w:rsidRPr="00601EC8" w:rsidRDefault="00231C76" w:rsidP="00662111">
      <w:pPr>
        <w:pStyle w:val="paragraph"/>
        <w:numPr>
          <w:ilvl w:val="0"/>
          <w:numId w:val="14"/>
        </w:numPr>
        <w:spacing w:before="0" w:beforeAutospacing="0" w:after="0" w:afterAutospacing="0"/>
        <w:ind w:left="360" w:firstLine="0"/>
        <w:jc w:val="both"/>
        <w:textAlignment w:val="baseline"/>
        <w:rPr>
          <w:rFonts w:ascii="Georgia" w:hAnsi="Georgia" w:cs="Segoe UI"/>
          <w:color w:val="000000"/>
          <w:sz w:val="20"/>
          <w:szCs w:val="20"/>
          <w:lang w:val="fr-FR"/>
        </w:rPr>
      </w:pPr>
      <w:proofErr w:type="gramStart"/>
      <w:r w:rsidRPr="00601EC8">
        <w:rPr>
          <w:rStyle w:val="contextualspellingandgrammarerror"/>
          <w:rFonts w:ascii="Georgia" w:hAnsi="Georgia" w:cs="Segoe UI"/>
          <w:color w:val="000000"/>
          <w:sz w:val="20"/>
          <w:szCs w:val="20"/>
          <w:lang w:val="fr-FR"/>
        </w:rPr>
        <w:t>le</w:t>
      </w:r>
      <w:proofErr w:type="gramEnd"/>
      <w:r w:rsidRPr="00601EC8">
        <w:rPr>
          <w:rStyle w:val="contextualspellingandgrammarerror"/>
          <w:rFonts w:ascii="Georgia" w:hAnsi="Georgia" w:cs="Segoe UI"/>
          <w:color w:val="000000"/>
          <w:sz w:val="20"/>
          <w:szCs w:val="20"/>
          <w:lang w:val="fr-FR"/>
        </w:rPr>
        <w:t xml:space="preserve"> soumissionnaire</w:t>
      </w:r>
      <w:r w:rsidRPr="00601EC8">
        <w:rPr>
          <w:rStyle w:val="normaltextrun"/>
          <w:rFonts w:ascii="Georgia" w:hAnsi="Georgia" w:cs="Segoe UI"/>
          <w:color w:val="000000"/>
          <w:sz w:val="20"/>
          <w:szCs w:val="20"/>
          <w:lang w:val="fr-FR"/>
        </w:rPr>
        <w:t xml:space="preserve"> est en </w:t>
      </w:r>
      <w:r w:rsidRPr="00601EC8">
        <w:rPr>
          <w:rStyle w:val="normaltextrun"/>
          <w:rFonts w:ascii="Georgia" w:hAnsi="Georgia"/>
          <w:b/>
          <w:bCs/>
          <w:color w:val="000000"/>
          <w:sz w:val="20"/>
          <w:szCs w:val="20"/>
          <w:u w:val="single"/>
          <w:lang w:val="fr-FR"/>
        </w:rPr>
        <w:t>état de faillite, de liquidation, de cessation d’activités, de réorganisation judiciaire</w:t>
      </w:r>
      <w:r w:rsidRPr="00601EC8">
        <w:rPr>
          <w:rStyle w:val="normaltextrun"/>
          <w:rFonts w:ascii="Georgia" w:hAnsi="Georgia" w:cs="Segoe UI"/>
          <w:b/>
          <w:bCs/>
          <w:color w:val="000000"/>
          <w:sz w:val="20"/>
          <w:szCs w:val="20"/>
          <w:u w:val="single"/>
          <w:lang w:val="fr-FR"/>
        </w:rPr>
        <w:t>,</w:t>
      </w:r>
      <w:r w:rsidRPr="00601EC8">
        <w:rPr>
          <w:rStyle w:val="normaltextrun"/>
          <w:rFonts w:ascii="Georgia" w:hAnsi="Georgia" w:cs="Segoe UI"/>
          <w:color w:val="000000"/>
          <w:sz w:val="20"/>
          <w:szCs w:val="20"/>
          <w:lang w:val="fr-FR"/>
        </w:rPr>
        <w:t> ou a fait l’aveu de sa faillite</w:t>
      </w:r>
      <w:r w:rsidRPr="00601EC8">
        <w:rPr>
          <w:rStyle w:val="normaltextrun"/>
          <w:rFonts w:ascii="Georgia" w:hAnsi="Georgia" w:cs="Segoe UI"/>
          <w:color w:val="000000"/>
          <w:sz w:val="20"/>
          <w:szCs w:val="20"/>
          <w:u w:val="single"/>
          <w:lang w:val="fr-FR"/>
        </w:rPr>
        <w:t>,</w:t>
      </w:r>
      <w:r w:rsidRPr="00601EC8">
        <w:rPr>
          <w:rStyle w:val="normaltextrun"/>
          <w:rFonts w:ascii="Georgia" w:hAnsi="Georgia" w:cs="Segoe UI"/>
          <w:color w:val="000000"/>
          <w:sz w:val="20"/>
          <w:szCs w:val="20"/>
          <w:lang w:val="fr-FR"/>
        </w:rPr>
        <w:t> ou fait l’objet d’une procédure de liquidation ou de réorganisation judiciaire, ou est dans toute situation analogue résultant d’une procédure de même nature existant dans d’autres réglementations nationales;</w:t>
      </w:r>
      <w:r w:rsidRPr="00601EC8">
        <w:rPr>
          <w:rStyle w:val="eop"/>
          <w:rFonts w:ascii="Georgia" w:hAnsi="Georgia" w:cs="Segoe UI"/>
          <w:color w:val="000000"/>
          <w:sz w:val="20"/>
          <w:szCs w:val="20"/>
          <w:lang w:val="fr-FR"/>
        </w:rPr>
        <w:t> </w:t>
      </w:r>
    </w:p>
    <w:p w14:paraId="03ED836B" w14:textId="77777777" w:rsidR="00231C76" w:rsidRPr="00601EC8" w:rsidRDefault="00231C76" w:rsidP="00231C76">
      <w:pPr>
        <w:pStyle w:val="paragraph"/>
        <w:spacing w:before="0" w:beforeAutospacing="0" w:after="0" w:afterAutospacing="0"/>
        <w:ind w:left="720"/>
        <w:textAlignment w:val="baseline"/>
        <w:rPr>
          <w:rFonts w:ascii="Georgia" w:hAnsi="Georgia" w:cs="Segoe UI"/>
          <w:color w:val="585756"/>
          <w:sz w:val="20"/>
          <w:szCs w:val="20"/>
          <w:lang w:val="fr-FR"/>
        </w:rPr>
      </w:pPr>
      <w:r w:rsidRPr="00601EC8">
        <w:rPr>
          <w:rStyle w:val="eop"/>
          <w:rFonts w:ascii="Georgia" w:hAnsi="Georgia" w:cs="Segoe UI"/>
          <w:sz w:val="20"/>
          <w:szCs w:val="20"/>
          <w:lang w:val="fr-FR"/>
        </w:rPr>
        <w:t> </w:t>
      </w:r>
    </w:p>
    <w:p w14:paraId="49D74EC7" w14:textId="77777777" w:rsidR="00231C76" w:rsidRPr="00601EC8" w:rsidRDefault="00231C76" w:rsidP="00662111">
      <w:pPr>
        <w:pStyle w:val="paragraph"/>
        <w:numPr>
          <w:ilvl w:val="0"/>
          <w:numId w:val="15"/>
        </w:numPr>
        <w:spacing w:before="0" w:beforeAutospacing="0" w:after="0" w:afterAutospacing="0"/>
        <w:ind w:left="360" w:firstLine="0"/>
        <w:textAlignment w:val="baseline"/>
        <w:rPr>
          <w:rFonts w:ascii="Georgia" w:hAnsi="Georgia" w:cs="Segoe UI"/>
          <w:sz w:val="20"/>
          <w:szCs w:val="20"/>
          <w:lang w:val="fr-FR"/>
        </w:rPr>
      </w:pPr>
      <w:proofErr w:type="gramStart"/>
      <w:r w:rsidRPr="00601EC8">
        <w:rPr>
          <w:rStyle w:val="contextualspellingandgrammarerror"/>
          <w:rFonts w:ascii="Georgia" w:hAnsi="Georgia" w:cs="Segoe UI"/>
          <w:sz w:val="20"/>
          <w:szCs w:val="20"/>
          <w:lang w:val="fr-FR"/>
        </w:rPr>
        <w:t>le</w:t>
      </w:r>
      <w:proofErr w:type="gramEnd"/>
      <w:r w:rsidRPr="00601EC8">
        <w:rPr>
          <w:rStyle w:val="contextualspellingandgrammarerror"/>
          <w:rFonts w:ascii="Georgia" w:hAnsi="Georgia" w:cs="Segoe UI"/>
          <w:sz w:val="20"/>
          <w:szCs w:val="20"/>
          <w:lang w:val="fr-FR"/>
        </w:rPr>
        <w:t xml:space="preserve"> soumissionnaire</w:t>
      </w:r>
      <w:r w:rsidRPr="00601EC8">
        <w:rPr>
          <w:rStyle w:val="normaltextrun"/>
          <w:rFonts w:ascii="Georgia" w:hAnsi="Georgia" w:cs="Segoe UI"/>
          <w:sz w:val="20"/>
          <w:szCs w:val="20"/>
          <w:u w:val="single"/>
          <w:lang w:val="fr-FR"/>
        </w:rPr>
        <w:t> ou un de ses dirigeants</w:t>
      </w:r>
      <w:r w:rsidRPr="00601EC8">
        <w:rPr>
          <w:rStyle w:val="normaltextrun"/>
          <w:rFonts w:ascii="Georgia" w:hAnsi="Georgia" w:cs="Segoe UI"/>
          <w:sz w:val="20"/>
          <w:szCs w:val="20"/>
          <w:lang w:val="fr-FR"/>
        </w:rPr>
        <w:t> a commis une </w:t>
      </w:r>
      <w:r w:rsidRPr="00601EC8">
        <w:rPr>
          <w:rStyle w:val="normaltextrun"/>
          <w:rFonts w:ascii="Georgia" w:hAnsi="Georgia" w:cs="Segoe UI"/>
          <w:b/>
          <w:bCs/>
          <w:sz w:val="20"/>
          <w:szCs w:val="20"/>
          <w:u w:val="single"/>
          <w:lang w:val="fr-FR"/>
        </w:rPr>
        <w:t>faute professionnelle grave qui remet en cause son intégrité.</w:t>
      </w:r>
      <w:r w:rsidRPr="00601EC8">
        <w:rPr>
          <w:rStyle w:val="scxw174104514"/>
          <w:rFonts w:ascii="Georgia" w:hAnsi="Georgia" w:cs="Segoe UI"/>
          <w:sz w:val="20"/>
          <w:szCs w:val="20"/>
          <w:lang w:val="fr-FR"/>
        </w:rPr>
        <w:t> </w:t>
      </w:r>
      <w:r w:rsidRPr="00601EC8">
        <w:rPr>
          <w:rFonts w:ascii="Georgia" w:hAnsi="Georgia" w:cs="Segoe UI"/>
          <w:sz w:val="20"/>
          <w:szCs w:val="20"/>
          <w:lang w:val="fr-FR"/>
        </w:rPr>
        <w:br/>
      </w:r>
      <w:r w:rsidRPr="00601EC8">
        <w:rPr>
          <w:rStyle w:val="scxw174104514"/>
          <w:rFonts w:ascii="Georgia" w:hAnsi="Georgia" w:cs="Segoe UI"/>
          <w:sz w:val="20"/>
          <w:szCs w:val="20"/>
          <w:lang w:val="fr-FR"/>
        </w:rPr>
        <w:t> </w:t>
      </w:r>
      <w:r w:rsidRPr="00601EC8">
        <w:rPr>
          <w:rFonts w:ascii="Georgia" w:hAnsi="Georgia" w:cs="Segoe UI"/>
          <w:sz w:val="20"/>
          <w:szCs w:val="20"/>
          <w:lang w:val="fr-FR"/>
        </w:rPr>
        <w:br/>
      </w:r>
      <w:r w:rsidRPr="00601EC8">
        <w:rPr>
          <w:rStyle w:val="normaltextrun"/>
          <w:rFonts w:ascii="Georgia" w:hAnsi="Georgia" w:cs="Segoe UI"/>
          <w:sz w:val="20"/>
          <w:szCs w:val="20"/>
          <w:lang w:val="fr-FR"/>
        </w:rPr>
        <w:t>Sont </w:t>
      </w:r>
      <w:r w:rsidRPr="00601EC8">
        <w:rPr>
          <w:rStyle w:val="contextualspellingandgrammarerror"/>
          <w:rFonts w:ascii="Georgia" w:hAnsi="Georgia" w:cs="Segoe UI"/>
          <w:sz w:val="20"/>
          <w:szCs w:val="20"/>
          <w:lang w:val="fr-FR"/>
        </w:rPr>
        <w:t>entre</w:t>
      </w:r>
      <w:r w:rsidRPr="00601EC8">
        <w:rPr>
          <w:rStyle w:val="normaltextrun"/>
          <w:rFonts w:ascii="Georgia" w:hAnsi="Georgia" w:cs="Segoe UI"/>
          <w:sz w:val="20"/>
          <w:szCs w:val="20"/>
          <w:lang w:val="fr-FR"/>
        </w:rPr>
        <w:t> autres considérées comme telle faute professionnelle grave</w:t>
      </w:r>
      <w:r w:rsidRPr="00601EC8">
        <w:rPr>
          <w:rStyle w:val="normaltextrun"/>
          <w:sz w:val="20"/>
          <w:szCs w:val="20"/>
          <w:lang w:val="fr-FR"/>
        </w:rPr>
        <w:t> </w:t>
      </w:r>
      <w:r w:rsidRPr="00601EC8">
        <w:rPr>
          <w:rStyle w:val="normaltextrun"/>
          <w:rFonts w:ascii="Georgia" w:hAnsi="Georgia" w:cs="Segoe UI"/>
          <w:sz w:val="20"/>
          <w:szCs w:val="20"/>
          <w:lang w:val="fr-FR"/>
        </w:rPr>
        <w:t>: </w:t>
      </w:r>
      <w:r w:rsidRPr="00601EC8">
        <w:rPr>
          <w:rStyle w:val="eop"/>
          <w:rFonts w:ascii="Georgia" w:hAnsi="Georgia" w:cs="Segoe UI"/>
          <w:sz w:val="20"/>
          <w:szCs w:val="20"/>
          <w:lang w:val="fr-FR"/>
        </w:rPr>
        <w:t> </w:t>
      </w:r>
    </w:p>
    <w:p w14:paraId="63F5F6E4" w14:textId="7F9F34D6" w:rsidR="00231C76" w:rsidRPr="00601EC8" w:rsidRDefault="00231C76" w:rsidP="00231C76">
      <w:pPr>
        <w:pStyle w:val="paragraph"/>
        <w:spacing w:before="0" w:beforeAutospacing="0" w:after="0" w:afterAutospacing="0"/>
        <w:ind w:left="720"/>
        <w:textAlignment w:val="baseline"/>
        <w:rPr>
          <w:rFonts w:ascii="Georgia" w:hAnsi="Georgia" w:cs="Segoe UI"/>
          <w:color w:val="585756"/>
          <w:sz w:val="20"/>
          <w:szCs w:val="20"/>
          <w:lang w:val="fr-FR"/>
        </w:rPr>
      </w:pPr>
      <w:r w:rsidRPr="00601EC8">
        <w:rPr>
          <w:rStyle w:val="eop"/>
          <w:rFonts w:ascii="Georgia" w:hAnsi="Georgia" w:cs="Segoe UI"/>
          <w:sz w:val="20"/>
          <w:szCs w:val="20"/>
          <w:lang w:val="fr-FR"/>
        </w:rPr>
        <w:t> </w:t>
      </w:r>
      <w:proofErr w:type="gramStart"/>
      <w:r w:rsidRPr="00601EC8">
        <w:rPr>
          <w:rStyle w:val="contextualspellingandgrammarerror"/>
          <w:rFonts w:ascii="Georgia" w:hAnsi="Georgia" w:cs="Segoe UI"/>
          <w:color w:val="585756"/>
          <w:sz w:val="20"/>
          <w:szCs w:val="20"/>
          <w:lang w:val="fr-FR"/>
        </w:rPr>
        <w:t>une</w:t>
      </w:r>
      <w:proofErr w:type="gramEnd"/>
      <w:r w:rsidRPr="00601EC8">
        <w:rPr>
          <w:rStyle w:val="normaltextrun"/>
          <w:rFonts w:ascii="Georgia" w:hAnsi="Georgia" w:cs="Segoe UI"/>
          <w:sz w:val="20"/>
          <w:szCs w:val="20"/>
          <w:lang w:val="fr-FR"/>
        </w:rPr>
        <w:t> infraction à la Politique de </w:t>
      </w:r>
      <w:proofErr w:type="spellStart"/>
      <w:r w:rsidRPr="00601EC8">
        <w:rPr>
          <w:rStyle w:val="spellingerror"/>
          <w:rFonts w:ascii="Georgia" w:hAnsi="Georgia" w:cs="Segoe UI"/>
          <w:color w:val="585756"/>
          <w:sz w:val="20"/>
          <w:szCs w:val="20"/>
          <w:lang w:val="fr-FR"/>
        </w:rPr>
        <w:t>Enabel</w:t>
      </w:r>
      <w:proofErr w:type="spellEnd"/>
      <w:r w:rsidRPr="00601EC8">
        <w:rPr>
          <w:rStyle w:val="normaltextrun"/>
          <w:rFonts w:ascii="Georgia" w:hAnsi="Georgia" w:cs="Segoe UI"/>
          <w:sz w:val="20"/>
          <w:szCs w:val="20"/>
          <w:lang w:val="fr-FR"/>
        </w:rPr>
        <w:t> concernant l’exploitation et les abus sexuels – juin 2019</w:t>
      </w:r>
    </w:p>
    <w:p w14:paraId="6E0D776B" w14:textId="77777777" w:rsidR="00231C76" w:rsidRPr="00601EC8" w:rsidRDefault="00231C76" w:rsidP="00662111">
      <w:pPr>
        <w:pStyle w:val="paragraph"/>
        <w:numPr>
          <w:ilvl w:val="0"/>
          <w:numId w:val="16"/>
        </w:numPr>
        <w:spacing w:before="0" w:beforeAutospacing="0" w:after="0" w:afterAutospacing="0"/>
        <w:ind w:left="1080" w:firstLine="0"/>
        <w:jc w:val="both"/>
        <w:textAlignment w:val="baseline"/>
        <w:rPr>
          <w:rFonts w:ascii="Georgia" w:hAnsi="Georgia" w:cs="Segoe UI"/>
          <w:color w:val="585756"/>
          <w:sz w:val="20"/>
          <w:szCs w:val="20"/>
          <w:lang w:val="fr-FR"/>
        </w:rPr>
      </w:pPr>
      <w:proofErr w:type="gramStart"/>
      <w:r w:rsidRPr="00601EC8">
        <w:rPr>
          <w:rStyle w:val="contextualspellingandgrammarerror"/>
          <w:rFonts w:ascii="Georgia" w:hAnsi="Georgia" w:cs="Segoe UI"/>
          <w:color w:val="585756"/>
          <w:sz w:val="20"/>
          <w:szCs w:val="20"/>
          <w:lang w:val="fr-FR"/>
        </w:rPr>
        <w:t>une</w:t>
      </w:r>
      <w:proofErr w:type="gramEnd"/>
      <w:r w:rsidRPr="00601EC8">
        <w:rPr>
          <w:rStyle w:val="normaltextrun"/>
          <w:rFonts w:ascii="Georgia" w:hAnsi="Georgia" w:cs="Segoe UI"/>
          <w:sz w:val="20"/>
          <w:szCs w:val="20"/>
          <w:lang w:val="fr-FR"/>
        </w:rPr>
        <w:t> infraction à la Politique de </w:t>
      </w:r>
      <w:proofErr w:type="spellStart"/>
      <w:r w:rsidRPr="00601EC8">
        <w:rPr>
          <w:rStyle w:val="spellingerror"/>
          <w:rFonts w:ascii="Georgia" w:hAnsi="Georgia" w:cs="Segoe UI"/>
          <w:color w:val="585756"/>
          <w:sz w:val="20"/>
          <w:szCs w:val="20"/>
          <w:lang w:val="fr-FR"/>
        </w:rPr>
        <w:t>Enabel</w:t>
      </w:r>
      <w:proofErr w:type="spellEnd"/>
      <w:r w:rsidRPr="00601EC8">
        <w:rPr>
          <w:rStyle w:val="normaltextrun"/>
          <w:rFonts w:ascii="Georgia" w:hAnsi="Georgia" w:cs="Segoe UI"/>
          <w:sz w:val="20"/>
          <w:szCs w:val="20"/>
          <w:lang w:val="fr-FR"/>
        </w:rPr>
        <w:t> concernant la maîtrise des risques de fraude et de corruption – juin 2019 </w:t>
      </w:r>
      <w:r w:rsidRPr="00601EC8">
        <w:rPr>
          <w:rStyle w:val="normaltextrun"/>
          <w:rFonts w:ascii="Georgia" w:hAnsi="Georgia" w:cs="Segoe UI"/>
          <w:color w:val="0078D4"/>
          <w:sz w:val="20"/>
          <w:szCs w:val="20"/>
          <w:u w:val="single"/>
          <w:shd w:val="clear" w:color="auto" w:fill="FFFF00"/>
          <w:lang w:val="fr-FR"/>
        </w:rPr>
        <w:t>&lt;lien&gt;</w:t>
      </w:r>
      <w:r w:rsidRPr="00601EC8">
        <w:rPr>
          <w:rStyle w:val="normaltextrun"/>
          <w:rFonts w:ascii="Georgia" w:hAnsi="Georgia" w:cs="Segoe UI"/>
          <w:sz w:val="20"/>
          <w:szCs w:val="20"/>
          <w:lang w:val="fr-FR"/>
        </w:rPr>
        <w:t>; </w:t>
      </w:r>
      <w:r w:rsidRPr="00601EC8">
        <w:rPr>
          <w:rStyle w:val="eop"/>
          <w:rFonts w:ascii="Georgia" w:hAnsi="Georgia" w:cs="Segoe UI"/>
          <w:sz w:val="20"/>
          <w:szCs w:val="20"/>
          <w:lang w:val="fr-FR"/>
        </w:rPr>
        <w:t> </w:t>
      </w:r>
    </w:p>
    <w:p w14:paraId="15AB47F9" w14:textId="77777777" w:rsidR="00231C76" w:rsidRPr="00601EC8" w:rsidRDefault="00231C76" w:rsidP="00662111">
      <w:pPr>
        <w:pStyle w:val="paragraph"/>
        <w:numPr>
          <w:ilvl w:val="0"/>
          <w:numId w:val="17"/>
        </w:numPr>
        <w:spacing w:before="0" w:beforeAutospacing="0" w:after="0" w:afterAutospacing="0"/>
        <w:ind w:left="1080" w:firstLine="0"/>
        <w:jc w:val="both"/>
        <w:textAlignment w:val="baseline"/>
        <w:rPr>
          <w:rFonts w:ascii="Georgia" w:hAnsi="Georgia" w:cs="Segoe UI"/>
          <w:sz w:val="20"/>
          <w:szCs w:val="20"/>
          <w:lang w:val="fr-FR"/>
        </w:rPr>
      </w:pPr>
      <w:proofErr w:type="gramStart"/>
      <w:r w:rsidRPr="00601EC8">
        <w:rPr>
          <w:rStyle w:val="contextualspellingandgrammarerror"/>
          <w:rFonts w:ascii="Georgia" w:hAnsi="Georgia" w:cs="Segoe UI"/>
          <w:sz w:val="20"/>
          <w:szCs w:val="20"/>
          <w:lang w:val="fr-FR"/>
        </w:rPr>
        <w:t>une</w:t>
      </w:r>
      <w:proofErr w:type="gramEnd"/>
      <w:r w:rsidRPr="00601EC8">
        <w:rPr>
          <w:rStyle w:val="normaltextrun"/>
          <w:rFonts w:ascii="Georgia" w:hAnsi="Georgia" w:cs="Segoe UI"/>
          <w:sz w:val="20"/>
          <w:szCs w:val="20"/>
          <w:lang w:val="fr-FR"/>
        </w:rPr>
        <w:t> infraction relative </w:t>
      </w:r>
      <w:r w:rsidRPr="00601EC8">
        <w:rPr>
          <w:rStyle w:val="normaltextrun"/>
          <w:rFonts w:ascii="Georgia" w:hAnsi="Georgia"/>
          <w:sz w:val="20"/>
          <w:szCs w:val="20"/>
          <w:lang w:val="fr-FR"/>
        </w:rPr>
        <w:t>à</w:t>
      </w:r>
      <w:r w:rsidRPr="00601EC8">
        <w:rPr>
          <w:rStyle w:val="normaltextrun"/>
          <w:rFonts w:ascii="Georgia" w:hAnsi="Georgia" w:cs="Segoe UI"/>
          <w:sz w:val="20"/>
          <w:szCs w:val="20"/>
          <w:lang w:val="fr-FR"/>
        </w:rPr>
        <w:t> une disposition d’ordre réglementaire de la législation locale applicable relative </w:t>
      </w:r>
      <w:r w:rsidRPr="00601EC8">
        <w:rPr>
          <w:rStyle w:val="contextualspellingandgrammarerror"/>
          <w:rFonts w:ascii="Georgia" w:hAnsi="Georgia" w:cs="Segoe UI"/>
          <w:sz w:val="20"/>
          <w:szCs w:val="20"/>
          <w:lang w:val="fr-FR"/>
        </w:rPr>
        <w:t>au</w:t>
      </w:r>
      <w:r w:rsidRPr="00601EC8">
        <w:rPr>
          <w:rStyle w:val="normaltextrun"/>
          <w:rFonts w:ascii="Georgia" w:hAnsi="Georgia" w:cs="Segoe UI"/>
          <w:sz w:val="20"/>
          <w:szCs w:val="20"/>
          <w:lang w:val="fr-FR"/>
        </w:rPr>
        <w:t> harcèlement sexuel au travail</w:t>
      </w:r>
      <w:r w:rsidRPr="00601EC8">
        <w:rPr>
          <w:rStyle w:val="normaltextrun"/>
          <w:sz w:val="20"/>
          <w:szCs w:val="20"/>
          <w:lang w:val="fr-FR"/>
        </w:rPr>
        <w:t> </w:t>
      </w:r>
      <w:r w:rsidRPr="00601EC8">
        <w:rPr>
          <w:rStyle w:val="normaltextrun"/>
          <w:rFonts w:ascii="Georgia" w:hAnsi="Georgia" w:cs="Segoe UI"/>
          <w:sz w:val="20"/>
          <w:szCs w:val="20"/>
          <w:lang w:val="fr-FR"/>
        </w:rPr>
        <w:t>;</w:t>
      </w:r>
      <w:r w:rsidRPr="00601EC8">
        <w:rPr>
          <w:rStyle w:val="eop"/>
          <w:rFonts w:ascii="Georgia" w:hAnsi="Georgia" w:cs="Segoe UI"/>
          <w:sz w:val="20"/>
          <w:szCs w:val="20"/>
          <w:lang w:val="fr-FR"/>
        </w:rPr>
        <w:t> </w:t>
      </w:r>
    </w:p>
    <w:p w14:paraId="66F4D7EC" w14:textId="77777777" w:rsidR="00231C76" w:rsidRPr="00601EC8" w:rsidRDefault="00231C76" w:rsidP="00662111">
      <w:pPr>
        <w:pStyle w:val="paragraph"/>
        <w:numPr>
          <w:ilvl w:val="0"/>
          <w:numId w:val="18"/>
        </w:numPr>
        <w:spacing w:before="0" w:beforeAutospacing="0" w:after="0" w:afterAutospacing="0"/>
        <w:ind w:left="1080" w:firstLine="0"/>
        <w:jc w:val="both"/>
        <w:textAlignment w:val="baseline"/>
        <w:rPr>
          <w:rFonts w:ascii="Georgia" w:hAnsi="Georgia" w:cs="Segoe UI"/>
          <w:sz w:val="20"/>
          <w:szCs w:val="20"/>
          <w:lang w:val="fr-FR"/>
        </w:rPr>
      </w:pPr>
      <w:proofErr w:type="gramStart"/>
      <w:r w:rsidRPr="00601EC8">
        <w:rPr>
          <w:rStyle w:val="contextualspellingandgrammarerror"/>
          <w:rFonts w:ascii="Georgia" w:hAnsi="Georgia" w:cs="Segoe UI"/>
          <w:sz w:val="20"/>
          <w:szCs w:val="20"/>
          <w:lang w:val="fr-FR"/>
        </w:rPr>
        <w:t>le</w:t>
      </w:r>
      <w:proofErr w:type="gramEnd"/>
      <w:r w:rsidRPr="00601EC8">
        <w:rPr>
          <w:rStyle w:val="contextualspellingandgrammarerror"/>
          <w:rFonts w:ascii="Georgia" w:hAnsi="Georgia" w:cs="Segoe UI"/>
          <w:sz w:val="20"/>
          <w:szCs w:val="20"/>
          <w:lang w:val="fr-FR"/>
        </w:rPr>
        <w:t xml:space="preserve"> soumissionnaire</w:t>
      </w:r>
      <w:r w:rsidRPr="00601EC8">
        <w:rPr>
          <w:rStyle w:val="normaltextrun"/>
          <w:rFonts w:ascii="Georgia" w:hAnsi="Georgia" w:cs="Segoe UI"/>
          <w:sz w:val="20"/>
          <w:szCs w:val="20"/>
          <w:lang w:val="fr-FR"/>
        </w:rPr>
        <w:t xml:space="preserve"> s’est rendu gravement coupable de fausse déclaration ou faux documents en fournissant les renseignements exigés pour la vérification de l’absence de motifs d’exclusion ou la satisfaction des critères de sélection, ou a caché des informations</w:t>
      </w:r>
      <w:r w:rsidRPr="00601EC8">
        <w:rPr>
          <w:rStyle w:val="normaltextrun"/>
          <w:sz w:val="20"/>
          <w:szCs w:val="20"/>
          <w:lang w:val="fr-FR"/>
        </w:rPr>
        <w:t> </w:t>
      </w:r>
      <w:r w:rsidRPr="00601EC8">
        <w:rPr>
          <w:rStyle w:val="normaltextrun"/>
          <w:rFonts w:ascii="Georgia" w:hAnsi="Georgia" w:cs="Segoe UI"/>
          <w:sz w:val="20"/>
          <w:szCs w:val="20"/>
          <w:lang w:val="fr-FR"/>
        </w:rPr>
        <w:t>;</w:t>
      </w:r>
      <w:r w:rsidRPr="00601EC8">
        <w:rPr>
          <w:rStyle w:val="eop"/>
          <w:rFonts w:ascii="Georgia" w:hAnsi="Georgia" w:cs="Segoe UI"/>
          <w:sz w:val="20"/>
          <w:szCs w:val="20"/>
          <w:lang w:val="fr-FR"/>
        </w:rPr>
        <w:t> </w:t>
      </w:r>
    </w:p>
    <w:p w14:paraId="5A0C68FA" w14:textId="77777777" w:rsidR="00231C76" w:rsidRPr="00601EC8" w:rsidRDefault="00231C76" w:rsidP="00662111">
      <w:pPr>
        <w:pStyle w:val="paragraph"/>
        <w:numPr>
          <w:ilvl w:val="0"/>
          <w:numId w:val="19"/>
        </w:numPr>
        <w:spacing w:before="0" w:beforeAutospacing="0" w:after="0" w:afterAutospacing="0"/>
        <w:ind w:left="1080" w:firstLine="0"/>
        <w:jc w:val="both"/>
        <w:textAlignment w:val="baseline"/>
        <w:rPr>
          <w:rFonts w:ascii="Georgia" w:hAnsi="Georgia" w:cs="Segoe UI"/>
          <w:sz w:val="20"/>
          <w:szCs w:val="20"/>
          <w:lang w:val="fr-FR"/>
        </w:rPr>
      </w:pPr>
      <w:proofErr w:type="gramStart"/>
      <w:r w:rsidRPr="00601EC8">
        <w:rPr>
          <w:rStyle w:val="contextualspellingandgrammarerror"/>
          <w:rFonts w:ascii="Georgia" w:hAnsi="Georgia" w:cs="Segoe UI"/>
          <w:sz w:val="20"/>
          <w:szCs w:val="20"/>
          <w:lang w:val="fr-FR"/>
        </w:rPr>
        <w:t>lorsque</w:t>
      </w:r>
      <w:proofErr w:type="gramEnd"/>
      <w:r w:rsidRPr="00601EC8">
        <w:rPr>
          <w:rStyle w:val="normaltextrun"/>
          <w:rFonts w:ascii="Georgia" w:hAnsi="Georgia" w:cs="Segoe UI"/>
          <w:sz w:val="20"/>
          <w:szCs w:val="20"/>
          <w:lang w:val="fr-FR"/>
        </w:rPr>
        <w:t> </w:t>
      </w:r>
      <w:proofErr w:type="spellStart"/>
      <w:r w:rsidRPr="00601EC8">
        <w:rPr>
          <w:rStyle w:val="spellingerror"/>
          <w:rFonts w:ascii="Georgia" w:hAnsi="Georgia" w:cs="Segoe UI"/>
          <w:sz w:val="20"/>
          <w:szCs w:val="20"/>
          <w:lang w:val="fr-FR"/>
        </w:rPr>
        <w:t>Enabel</w:t>
      </w:r>
      <w:proofErr w:type="spellEnd"/>
      <w:r w:rsidRPr="00601EC8">
        <w:rPr>
          <w:rStyle w:val="normaltextrun"/>
          <w:rFonts w:ascii="Georgia" w:hAnsi="Georgia" w:cs="Segoe UI"/>
          <w:sz w:val="20"/>
          <w:szCs w:val="20"/>
          <w:lang w:val="fr-FR"/>
        </w:rPr>
        <w:t> dispose d’</w:t>
      </w:r>
      <w:proofErr w:type="spellStart"/>
      <w:r w:rsidRPr="00601EC8">
        <w:rPr>
          <w:rStyle w:val="spellingerror"/>
          <w:rFonts w:ascii="Georgia" w:hAnsi="Georgia" w:cs="Segoe UI"/>
          <w:sz w:val="20"/>
          <w:szCs w:val="20"/>
          <w:lang w:val="fr-FR"/>
        </w:rPr>
        <w:t>élements</w:t>
      </w:r>
      <w:proofErr w:type="spellEnd"/>
      <w:r w:rsidRPr="00601EC8">
        <w:rPr>
          <w:rStyle w:val="normaltextrun"/>
          <w:rFonts w:ascii="Georgia" w:hAnsi="Georgia" w:cs="Segoe UI"/>
          <w:sz w:val="20"/>
          <w:szCs w:val="20"/>
          <w:lang w:val="fr-FR"/>
        </w:rPr>
        <w:t> suffisamment </w:t>
      </w:r>
      <w:r w:rsidRPr="00601EC8">
        <w:rPr>
          <w:rStyle w:val="spellingerror"/>
          <w:rFonts w:ascii="Georgia" w:hAnsi="Georgia" w:cs="Segoe UI"/>
          <w:sz w:val="20"/>
          <w:szCs w:val="20"/>
          <w:lang w:val="fr-FR"/>
        </w:rPr>
        <w:t>plausibles</w:t>
      </w:r>
      <w:r w:rsidRPr="00601EC8">
        <w:rPr>
          <w:rStyle w:val="normaltextrun"/>
          <w:rFonts w:ascii="Georgia" w:hAnsi="Georgia" w:cs="Segoe UI"/>
          <w:sz w:val="20"/>
          <w:szCs w:val="20"/>
          <w:lang w:val="fr-FR"/>
        </w:rPr>
        <w:t> pour conclure que le soumissionnaire a commis des actes, conclu des conventions ou procédé à des ententes en vue de fausser la concurrence.</w:t>
      </w:r>
      <w:r w:rsidRPr="00601EC8">
        <w:rPr>
          <w:rStyle w:val="eop"/>
          <w:rFonts w:ascii="Georgia" w:hAnsi="Georgia" w:cs="Segoe UI"/>
          <w:sz w:val="20"/>
          <w:szCs w:val="20"/>
          <w:lang w:val="fr-FR"/>
        </w:rPr>
        <w:t> </w:t>
      </w:r>
    </w:p>
    <w:p w14:paraId="29241C68" w14:textId="77777777" w:rsidR="00231C76" w:rsidRPr="00601EC8" w:rsidRDefault="00231C76" w:rsidP="00231C76">
      <w:pPr>
        <w:pStyle w:val="paragraph"/>
        <w:spacing w:before="0" w:beforeAutospacing="0" w:after="0" w:afterAutospacing="0"/>
        <w:ind w:left="708"/>
        <w:jc w:val="both"/>
        <w:textAlignment w:val="baseline"/>
        <w:rPr>
          <w:rFonts w:ascii="Georgia" w:hAnsi="Georgia" w:cs="Segoe UI"/>
          <w:sz w:val="20"/>
          <w:szCs w:val="20"/>
          <w:lang w:val="fr-FR"/>
        </w:rPr>
      </w:pPr>
      <w:r w:rsidRPr="00601EC8">
        <w:rPr>
          <w:rStyle w:val="normaltextrun"/>
          <w:rFonts w:ascii="Georgia" w:hAnsi="Georgia" w:cs="Segoe UI"/>
          <w:sz w:val="20"/>
          <w:szCs w:val="20"/>
          <w:lang w:val="fr-FR"/>
        </w:rPr>
        <w:t>La présence du soumissionnaire sur une des listes d’exclusion </w:t>
      </w:r>
      <w:proofErr w:type="spellStart"/>
      <w:r w:rsidRPr="00601EC8">
        <w:rPr>
          <w:rStyle w:val="spellingerror"/>
          <w:rFonts w:ascii="Georgia" w:hAnsi="Georgia" w:cs="Segoe UI"/>
          <w:sz w:val="20"/>
          <w:szCs w:val="20"/>
          <w:lang w:val="fr-FR"/>
        </w:rPr>
        <w:t>Enabel</w:t>
      </w:r>
      <w:proofErr w:type="spellEnd"/>
      <w:r w:rsidRPr="00601EC8">
        <w:rPr>
          <w:rStyle w:val="normaltextrun"/>
          <w:rFonts w:ascii="Georgia" w:hAnsi="Georgia" w:cs="Segoe UI"/>
          <w:sz w:val="20"/>
          <w:szCs w:val="20"/>
          <w:lang w:val="fr-FR"/>
        </w:rPr>
        <w:t> en raison d’un tel acte/convention/entente est considérée comme élément suffisamment plausible.</w:t>
      </w:r>
      <w:r w:rsidRPr="00601EC8">
        <w:rPr>
          <w:rStyle w:val="eop"/>
          <w:rFonts w:ascii="Georgia" w:hAnsi="Georgia" w:cs="Segoe UI"/>
          <w:sz w:val="20"/>
          <w:szCs w:val="20"/>
          <w:lang w:val="fr-FR"/>
        </w:rPr>
        <w:t> </w:t>
      </w:r>
    </w:p>
    <w:p w14:paraId="69629699" w14:textId="77777777" w:rsidR="00231C76" w:rsidRPr="00601EC8" w:rsidRDefault="00231C76" w:rsidP="00231C76">
      <w:pPr>
        <w:pStyle w:val="paragraph"/>
        <w:spacing w:before="0" w:beforeAutospacing="0" w:after="0" w:afterAutospacing="0"/>
        <w:ind w:left="720"/>
        <w:textAlignment w:val="baseline"/>
        <w:rPr>
          <w:rFonts w:ascii="Georgia" w:hAnsi="Georgia" w:cs="Segoe UI"/>
          <w:sz w:val="20"/>
          <w:szCs w:val="20"/>
          <w:lang w:val="fr-FR"/>
        </w:rPr>
      </w:pPr>
      <w:r w:rsidRPr="00601EC8">
        <w:rPr>
          <w:rStyle w:val="eop"/>
          <w:rFonts w:ascii="Georgia" w:hAnsi="Georgia" w:cs="Segoe UI"/>
          <w:sz w:val="20"/>
          <w:szCs w:val="20"/>
          <w:lang w:val="fr-FR"/>
        </w:rPr>
        <w:t> </w:t>
      </w:r>
    </w:p>
    <w:p w14:paraId="06385D1A" w14:textId="77777777" w:rsidR="00231C76" w:rsidRPr="00601EC8" w:rsidRDefault="00231C76" w:rsidP="00662111">
      <w:pPr>
        <w:pStyle w:val="paragraph"/>
        <w:numPr>
          <w:ilvl w:val="0"/>
          <w:numId w:val="20"/>
        </w:numPr>
        <w:spacing w:before="0" w:beforeAutospacing="0" w:after="0" w:afterAutospacing="0"/>
        <w:ind w:left="360" w:firstLine="0"/>
        <w:jc w:val="both"/>
        <w:textAlignment w:val="baseline"/>
        <w:rPr>
          <w:rFonts w:ascii="Georgia" w:hAnsi="Georgia" w:cs="Segoe UI"/>
          <w:sz w:val="20"/>
          <w:szCs w:val="20"/>
          <w:lang w:val="fr-FR"/>
        </w:rPr>
      </w:pPr>
      <w:proofErr w:type="gramStart"/>
      <w:r w:rsidRPr="00601EC8">
        <w:rPr>
          <w:rStyle w:val="contextualspellingandgrammarerror"/>
          <w:rFonts w:ascii="Georgia" w:hAnsi="Georgia" w:cs="Segoe UI"/>
          <w:sz w:val="20"/>
          <w:szCs w:val="20"/>
          <w:lang w:val="fr-FR"/>
        </w:rPr>
        <w:t>lorsqu’il</w:t>
      </w:r>
      <w:proofErr w:type="gramEnd"/>
      <w:r w:rsidRPr="00601EC8">
        <w:rPr>
          <w:rStyle w:val="normaltextrun"/>
          <w:rFonts w:ascii="Georgia" w:hAnsi="Georgia" w:cs="Segoe UI"/>
          <w:sz w:val="20"/>
          <w:szCs w:val="20"/>
          <w:lang w:val="fr-FR"/>
        </w:rPr>
        <w:t> ne peut être remédié à un conflit d’intérêts par d’autres mesures moins intrusives;</w:t>
      </w:r>
      <w:r w:rsidRPr="00601EC8">
        <w:rPr>
          <w:rStyle w:val="eop"/>
          <w:rFonts w:ascii="Georgia" w:hAnsi="Georgia" w:cs="Segoe UI"/>
          <w:sz w:val="20"/>
          <w:szCs w:val="20"/>
          <w:lang w:val="fr-FR"/>
        </w:rPr>
        <w:t> </w:t>
      </w:r>
    </w:p>
    <w:p w14:paraId="3B58690A" w14:textId="77777777" w:rsidR="00231C76" w:rsidRPr="00601EC8" w:rsidRDefault="00231C76" w:rsidP="00231C76">
      <w:pPr>
        <w:pStyle w:val="paragraph"/>
        <w:spacing w:before="0" w:beforeAutospacing="0" w:after="0" w:afterAutospacing="0"/>
        <w:ind w:left="720"/>
        <w:textAlignment w:val="baseline"/>
        <w:rPr>
          <w:rFonts w:ascii="Georgia" w:hAnsi="Georgia" w:cs="Segoe UI"/>
          <w:sz w:val="20"/>
          <w:szCs w:val="20"/>
          <w:lang w:val="fr-FR"/>
        </w:rPr>
      </w:pPr>
      <w:r w:rsidRPr="00601EC8">
        <w:rPr>
          <w:rStyle w:val="eop"/>
          <w:rFonts w:ascii="Georgia" w:hAnsi="Georgia" w:cs="Segoe UI"/>
          <w:sz w:val="20"/>
          <w:szCs w:val="20"/>
          <w:lang w:val="fr-FR"/>
        </w:rPr>
        <w:t> </w:t>
      </w:r>
    </w:p>
    <w:p w14:paraId="49C2801F" w14:textId="77777777" w:rsidR="00231C76" w:rsidRPr="00601EC8" w:rsidRDefault="00231C76" w:rsidP="00662111">
      <w:pPr>
        <w:pStyle w:val="paragraph"/>
        <w:numPr>
          <w:ilvl w:val="0"/>
          <w:numId w:val="21"/>
        </w:numPr>
        <w:spacing w:before="0" w:beforeAutospacing="0" w:after="0" w:afterAutospacing="0"/>
        <w:jc w:val="both"/>
        <w:textAlignment w:val="baseline"/>
        <w:rPr>
          <w:rStyle w:val="eop"/>
          <w:rFonts w:ascii="Georgia" w:hAnsi="Georgia" w:cs="Segoe UI"/>
          <w:sz w:val="20"/>
          <w:szCs w:val="20"/>
          <w:lang w:val="fr-FR"/>
        </w:rPr>
      </w:pPr>
      <w:proofErr w:type="gramStart"/>
      <w:r w:rsidRPr="00601EC8">
        <w:rPr>
          <w:rStyle w:val="contextualspellingandgrammarerror"/>
          <w:rFonts w:ascii="Georgia" w:hAnsi="Georgia" w:cs="Segoe UI"/>
          <w:sz w:val="20"/>
          <w:szCs w:val="20"/>
          <w:lang w:val="fr-FR"/>
        </w:rPr>
        <w:t>des</w:t>
      </w:r>
      <w:proofErr w:type="gramEnd"/>
      <w:r w:rsidRPr="00601EC8">
        <w:rPr>
          <w:rStyle w:val="normaltextrun"/>
          <w:rFonts w:ascii="Georgia" w:hAnsi="Georgia" w:cs="Segoe UI"/>
          <w:sz w:val="20"/>
          <w:szCs w:val="20"/>
          <w:lang w:val="fr-FR"/>
        </w:rPr>
        <w:t> </w:t>
      </w:r>
      <w:r w:rsidRPr="00601EC8">
        <w:rPr>
          <w:rStyle w:val="normaltextrun"/>
          <w:rFonts w:ascii="Georgia" w:hAnsi="Georgia" w:cs="Segoe UI"/>
          <w:b/>
          <w:bCs/>
          <w:sz w:val="20"/>
          <w:szCs w:val="20"/>
          <w:lang w:val="fr-FR"/>
        </w:rPr>
        <w:t>défaillances importantes ou persistantes</w:t>
      </w:r>
      <w:r w:rsidRPr="00601EC8">
        <w:rPr>
          <w:rStyle w:val="normaltextrun"/>
          <w:rFonts w:ascii="Georgia" w:hAnsi="Georgia" w:cs="Segoe UI"/>
          <w:sz w:val="20"/>
          <w:szCs w:val="20"/>
          <w:lang w:val="fr-FR"/>
        </w:rPr>
        <w:t> du soumissionnaire ont été constatées lors de l’exécution d’une </w:t>
      </w:r>
      <w:r w:rsidRPr="00601EC8">
        <w:rPr>
          <w:rStyle w:val="normaltextrun"/>
          <w:rFonts w:ascii="Georgia" w:hAnsi="Georgia" w:cs="Segoe UI"/>
          <w:b/>
          <w:bCs/>
          <w:sz w:val="20"/>
          <w:szCs w:val="20"/>
          <w:lang w:val="fr-FR"/>
        </w:rPr>
        <w:t>obligation essentielle</w:t>
      </w:r>
      <w:r w:rsidRPr="00601EC8">
        <w:rPr>
          <w:rStyle w:val="normaltextrun"/>
          <w:rFonts w:ascii="Georgia" w:hAnsi="Georgia" w:cs="Segoe UI"/>
          <w:sz w:val="20"/>
          <w:szCs w:val="20"/>
          <w:lang w:val="fr-FR"/>
        </w:rPr>
        <w:t> qui lui incombait dans le cadre d’un contrat antérieur </w:t>
      </w:r>
      <w:r w:rsidRPr="00601EC8">
        <w:rPr>
          <w:rStyle w:val="contextualspellingandgrammarerror"/>
          <w:rFonts w:ascii="Georgia" w:hAnsi="Georgia" w:cs="Segoe UI"/>
          <w:sz w:val="20"/>
          <w:szCs w:val="20"/>
          <w:lang w:val="fr-FR"/>
        </w:rPr>
        <w:t>passé</w:t>
      </w:r>
      <w:r w:rsidRPr="00601EC8">
        <w:rPr>
          <w:rStyle w:val="normaltextrun"/>
          <w:rFonts w:ascii="Georgia" w:hAnsi="Georgia" w:cs="Segoe UI"/>
          <w:sz w:val="20"/>
          <w:szCs w:val="20"/>
          <w:lang w:val="fr-FR"/>
        </w:rPr>
        <w:t> avec un autre pouvoir public, lorsque ces défaillances ont donné lieu à des mesures d’office, des dommages et intérêts ou à une autre sanction comparable.</w:t>
      </w:r>
      <w:r w:rsidRPr="00601EC8">
        <w:rPr>
          <w:rStyle w:val="scxw174104514"/>
          <w:rFonts w:ascii="Georgia" w:hAnsi="Georgia" w:cs="Segoe UI"/>
          <w:sz w:val="20"/>
          <w:szCs w:val="20"/>
          <w:lang w:val="fr-FR"/>
        </w:rPr>
        <w:t> </w:t>
      </w:r>
      <w:r w:rsidRPr="00601EC8">
        <w:rPr>
          <w:rFonts w:ascii="Georgia" w:hAnsi="Georgia" w:cs="Segoe UI"/>
          <w:sz w:val="20"/>
          <w:szCs w:val="20"/>
          <w:lang w:val="fr-FR"/>
        </w:rPr>
        <w:br/>
      </w:r>
      <w:r w:rsidRPr="00601EC8">
        <w:rPr>
          <w:rStyle w:val="scxw174104514"/>
          <w:rFonts w:ascii="Georgia" w:hAnsi="Georgia" w:cs="Segoe UI"/>
          <w:sz w:val="20"/>
          <w:szCs w:val="20"/>
          <w:lang w:val="fr-FR"/>
        </w:rPr>
        <w:t> </w:t>
      </w:r>
      <w:r w:rsidRPr="00601EC8">
        <w:rPr>
          <w:rStyle w:val="normaltextrun"/>
          <w:rFonts w:ascii="Georgia" w:hAnsi="Georgia" w:cs="Segoe UI"/>
          <w:sz w:val="20"/>
          <w:szCs w:val="20"/>
          <w:lang w:val="fr-FR"/>
        </w:rPr>
        <w:t>Sont considérées comme ‘défaillances importantes’ le respect des obligations applicables dans les domaines du droit environnemental, social et </w:t>
      </w:r>
      <w:proofErr w:type="gramStart"/>
      <w:r w:rsidRPr="00601EC8">
        <w:rPr>
          <w:rStyle w:val="contextualspellingandgrammarerror"/>
          <w:rFonts w:ascii="Georgia" w:hAnsi="Georgia" w:cs="Segoe UI"/>
          <w:sz w:val="20"/>
          <w:szCs w:val="20"/>
          <w:lang w:val="fr-FR"/>
        </w:rPr>
        <w:t>du travail établies</w:t>
      </w:r>
      <w:proofErr w:type="gramEnd"/>
      <w:r w:rsidRPr="00601EC8">
        <w:rPr>
          <w:rStyle w:val="normaltextrun"/>
          <w:rFonts w:ascii="Georgia" w:hAnsi="Georgia" w:cs="Segoe UI"/>
          <w:sz w:val="20"/>
          <w:szCs w:val="20"/>
          <w:lang w:val="fr-FR"/>
        </w:rPr>
        <w:t> par le droit de l’Union européenne, le droit national, les conventions collectives ou par les dispositions internationales en matière de droit environnemental, social et du travail.</w:t>
      </w:r>
      <w:r w:rsidRPr="00601EC8">
        <w:rPr>
          <w:rStyle w:val="eop"/>
          <w:rFonts w:ascii="Georgia" w:hAnsi="Georgia" w:cs="Segoe UI"/>
          <w:sz w:val="20"/>
          <w:szCs w:val="20"/>
          <w:lang w:val="fr-FR"/>
        </w:rPr>
        <w:t> </w:t>
      </w:r>
      <w:r w:rsidRPr="00601EC8">
        <w:rPr>
          <w:rStyle w:val="eop"/>
          <w:rFonts w:ascii="Georgia" w:hAnsi="Georgia" w:cs="Segoe UI"/>
          <w:sz w:val="20"/>
          <w:szCs w:val="20"/>
          <w:lang w:val="fr-FR"/>
        </w:rPr>
        <w:br/>
      </w:r>
      <w:r w:rsidRPr="00601EC8">
        <w:rPr>
          <w:rStyle w:val="normaltextrun"/>
          <w:rFonts w:ascii="Georgia" w:hAnsi="Georgia" w:cs="Segoe UI"/>
          <w:sz w:val="20"/>
          <w:szCs w:val="20"/>
          <w:lang w:val="fr-FR"/>
        </w:rPr>
        <w:t>La présence du soumissionnaire sur la liste d’exclusion </w:t>
      </w:r>
      <w:proofErr w:type="spellStart"/>
      <w:r w:rsidRPr="00601EC8">
        <w:rPr>
          <w:rStyle w:val="spellingerror"/>
          <w:rFonts w:ascii="Georgia" w:hAnsi="Georgia" w:cs="Segoe UI"/>
          <w:sz w:val="20"/>
          <w:szCs w:val="20"/>
          <w:lang w:val="fr-FR"/>
        </w:rPr>
        <w:t>Enabel</w:t>
      </w:r>
      <w:proofErr w:type="spellEnd"/>
      <w:r w:rsidRPr="00601EC8">
        <w:rPr>
          <w:rStyle w:val="normaltextrun"/>
          <w:rFonts w:ascii="Georgia" w:hAnsi="Georgia" w:cs="Segoe UI"/>
          <w:sz w:val="20"/>
          <w:szCs w:val="20"/>
          <w:lang w:val="fr-FR"/>
        </w:rPr>
        <w:t> en raison d’une telle défaillance sert d’un tel constat.</w:t>
      </w:r>
      <w:r w:rsidRPr="00601EC8">
        <w:rPr>
          <w:rStyle w:val="eop"/>
          <w:rFonts w:ascii="Georgia" w:hAnsi="Georgia" w:cs="Segoe UI"/>
          <w:sz w:val="20"/>
          <w:szCs w:val="20"/>
          <w:lang w:val="fr-FR"/>
        </w:rPr>
        <w:t> </w:t>
      </w:r>
    </w:p>
    <w:p w14:paraId="45B9F6C9" w14:textId="77777777" w:rsidR="00231C76" w:rsidRPr="00601EC8" w:rsidRDefault="00231C76" w:rsidP="00231C76">
      <w:pPr>
        <w:pStyle w:val="paragraph"/>
        <w:spacing w:before="0" w:beforeAutospacing="0" w:after="0" w:afterAutospacing="0"/>
        <w:ind w:left="705"/>
        <w:jc w:val="both"/>
        <w:textAlignment w:val="baseline"/>
        <w:rPr>
          <w:rFonts w:ascii="Georgia" w:hAnsi="Georgia" w:cs="Segoe UI"/>
          <w:sz w:val="20"/>
          <w:szCs w:val="20"/>
          <w:lang w:val="fr-FR"/>
        </w:rPr>
      </w:pPr>
    </w:p>
    <w:p w14:paraId="0A3D487A" w14:textId="77777777" w:rsidR="00231C76" w:rsidRPr="00601EC8" w:rsidRDefault="00231C76" w:rsidP="00662111">
      <w:pPr>
        <w:pStyle w:val="paragraph"/>
        <w:numPr>
          <w:ilvl w:val="0"/>
          <w:numId w:val="21"/>
        </w:numPr>
        <w:spacing w:before="0" w:beforeAutospacing="0" w:after="0" w:afterAutospacing="0"/>
        <w:ind w:left="360" w:firstLine="0"/>
        <w:jc w:val="both"/>
        <w:textAlignment w:val="baseline"/>
        <w:rPr>
          <w:rStyle w:val="eop"/>
          <w:rFonts w:ascii="Georgia" w:hAnsi="Georgia" w:cs="Segoe UI"/>
          <w:sz w:val="20"/>
          <w:szCs w:val="20"/>
          <w:lang w:val="fr-FR"/>
        </w:rPr>
      </w:pPr>
      <w:proofErr w:type="gramStart"/>
      <w:r w:rsidRPr="00601EC8">
        <w:rPr>
          <w:rStyle w:val="contextualspellingandgrammarerror"/>
          <w:rFonts w:ascii="Georgia" w:hAnsi="Georgia" w:cs="Segoe UI"/>
          <w:sz w:val="20"/>
          <w:szCs w:val="20"/>
          <w:lang w:val="fr-FR"/>
        </w:rPr>
        <w:t>des</w:t>
      </w:r>
      <w:proofErr w:type="gramEnd"/>
      <w:r w:rsidRPr="00601EC8">
        <w:rPr>
          <w:rStyle w:val="normaltextrun"/>
          <w:rFonts w:ascii="Georgia" w:hAnsi="Georgia" w:cs="Segoe UI"/>
          <w:sz w:val="20"/>
          <w:szCs w:val="20"/>
          <w:lang w:val="fr-FR"/>
        </w:rPr>
        <w:t>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w:t>
      </w:r>
      <w:r w:rsidRPr="00601EC8">
        <w:rPr>
          <w:rStyle w:val="eop"/>
          <w:rFonts w:ascii="Georgia" w:hAnsi="Georgia" w:cs="Segoe UI"/>
          <w:sz w:val="20"/>
          <w:szCs w:val="20"/>
          <w:lang w:val="fr-FR"/>
        </w:rPr>
        <w:t> </w:t>
      </w:r>
    </w:p>
    <w:p w14:paraId="6C12206C" w14:textId="77777777" w:rsidR="00231C76" w:rsidRPr="00601EC8" w:rsidRDefault="00231C76" w:rsidP="00231C76">
      <w:pPr>
        <w:pStyle w:val="paragraph"/>
        <w:spacing w:before="0" w:beforeAutospacing="0" w:after="0" w:afterAutospacing="0"/>
        <w:ind w:left="360"/>
        <w:jc w:val="both"/>
        <w:textAlignment w:val="baseline"/>
        <w:rPr>
          <w:rStyle w:val="eop"/>
          <w:rFonts w:ascii="Georgia" w:hAnsi="Georgia" w:cs="Segoe UI"/>
          <w:sz w:val="20"/>
          <w:szCs w:val="20"/>
          <w:lang w:val="fr-FR"/>
        </w:rPr>
      </w:pPr>
    </w:p>
    <w:p w14:paraId="0E72C09B" w14:textId="77777777" w:rsidR="00231C76" w:rsidRPr="00601EC8" w:rsidRDefault="00231C76" w:rsidP="00662111">
      <w:pPr>
        <w:pStyle w:val="paragraph"/>
        <w:numPr>
          <w:ilvl w:val="0"/>
          <w:numId w:val="21"/>
        </w:numPr>
        <w:spacing w:before="0" w:beforeAutospacing="0" w:after="0" w:afterAutospacing="0"/>
        <w:ind w:left="360" w:firstLine="0"/>
        <w:jc w:val="both"/>
        <w:textAlignment w:val="baseline"/>
        <w:rPr>
          <w:rStyle w:val="eop"/>
          <w:rFonts w:ascii="Georgia" w:hAnsi="Georgia" w:cs="Segoe UI"/>
          <w:sz w:val="20"/>
          <w:szCs w:val="20"/>
          <w:lang w:val="fr-FR"/>
        </w:rPr>
      </w:pPr>
      <w:r w:rsidRPr="00601EC8">
        <w:rPr>
          <w:rStyle w:val="eop"/>
          <w:rFonts w:ascii="Georgia" w:hAnsi="Georgia" w:cs="Segoe UI"/>
          <w:sz w:val="20"/>
          <w:szCs w:val="20"/>
          <w:lang w:val="fr-FR"/>
        </w:rPr>
        <w:t>Le soumissionnaire ni un de des dirigeants se trouvent sur les listes de personnes, de groupes ou d’entités soumises par les Nations-Unies, l’Union européenne et la Belgique à des sanctions financières</w:t>
      </w:r>
      <w:r w:rsidRPr="00601EC8">
        <w:rPr>
          <w:rStyle w:val="eop"/>
          <w:sz w:val="20"/>
          <w:szCs w:val="20"/>
          <w:lang w:val="fr-FR"/>
        </w:rPr>
        <w:t> </w:t>
      </w:r>
      <w:r w:rsidRPr="00601EC8">
        <w:rPr>
          <w:rStyle w:val="eop"/>
          <w:rFonts w:ascii="Georgia" w:hAnsi="Georgia" w:cs="Segoe UI"/>
          <w:sz w:val="20"/>
          <w:szCs w:val="20"/>
          <w:lang w:val="fr-FR"/>
        </w:rPr>
        <w:t>:</w:t>
      </w:r>
    </w:p>
    <w:p w14:paraId="6353A70A" w14:textId="77777777" w:rsidR="00231C76" w:rsidRPr="00601EC8" w:rsidRDefault="00231C76" w:rsidP="00231C76">
      <w:pPr>
        <w:pStyle w:val="paragraph"/>
        <w:spacing w:before="0" w:beforeAutospacing="0" w:after="0" w:afterAutospacing="0"/>
        <w:ind w:left="360"/>
        <w:jc w:val="both"/>
        <w:textAlignment w:val="baseline"/>
        <w:rPr>
          <w:rStyle w:val="eop"/>
          <w:rFonts w:ascii="Georgia" w:hAnsi="Georgia" w:cs="Segoe UI"/>
          <w:sz w:val="20"/>
          <w:szCs w:val="20"/>
          <w:lang w:val="fr-FR"/>
        </w:rPr>
      </w:pPr>
    </w:p>
    <w:p w14:paraId="1B3C1555" w14:textId="77777777" w:rsidR="00231C76" w:rsidRPr="00601EC8" w:rsidRDefault="00231C76" w:rsidP="00231C76">
      <w:pPr>
        <w:pStyle w:val="paragraph"/>
        <w:spacing w:before="0" w:beforeAutospacing="0" w:after="0" w:afterAutospacing="0"/>
        <w:ind w:left="360"/>
        <w:jc w:val="both"/>
        <w:textAlignment w:val="baseline"/>
        <w:rPr>
          <w:rStyle w:val="eop"/>
          <w:rFonts w:ascii="Georgia" w:hAnsi="Georgia" w:cs="Segoe UI"/>
          <w:sz w:val="20"/>
          <w:szCs w:val="20"/>
          <w:lang w:val="fr-FR"/>
        </w:rPr>
      </w:pPr>
      <w:r w:rsidRPr="00601EC8">
        <w:rPr>
          <w:rStyle w:val="eop"/>
          <w:rFonts w:ascii="Georgia" w:hAnsi="Georgia" w:cs="Segoe UI"/>
          <w:sz w:val="20"/>
          <w:szCs w:val="20"/>
          <w:lang w:val="fr-FR"/>
        </w:rPr>
        <w:t xml:space="preserve">Pour les Nations Unies, les listes peuvent être consultées à l’adresse suivante : </w:t>
      </w:r>
      <w:hyperlink r:id="rId50" w:history="1">
        <w:r w:rsidRPr="00601EC8">
          <w:rPr>
            <w:rStyle w:val="Lienhypertexte"/>
            <w:rFonts w:ascii="Georgia" w:hAnsi="Georgia" w:cs="Segoe UI"/>
            <w:sz w:val="20"/>
            <w:szCs w:val="20"/>
            <w:lang w:val="fr-FR"/>
          </w:rPr>
          <w:t>https://finances.belgium.be/fr/tresorerie/sanctions-financieres/sanctions-internationales-nations-unies</w:t>
        </w:r>
      </w:hyperlink>
      <w:r w:rsidRPr="00601EC8">
        <w:rPr>
          <w:rStyle w:val="eop"/>
          <w:rFonts w:ascii="Georgia" w:hAnsi="Georgia" w:cs="Segoe UI"/>
          <w:sz w:val="20"/>
          <w:szCs w:val="20"/>
          <w:lang w:val="fr-FR"/>
        </w:rPr>
        <w:t xml:space="preserve">  </w:t>
      </w:r>
      <w:r w:rsidRPr="00601EC8">
        <w:rPr>
          <w:rStyle w:val="eop"/>
          <w:rFonts w:ascii="Georgia" w:hAnsi="Georgia" w:cs="Segoe UI"/>
          <w:sz w:val="20"/>
          <w:szCs w:val="20"/>
          <w:lang w:val="fr-FR"/>
        </w:rPr>
        <w:br/>
      </w:r>
      <w:r w:rsidRPr="00601EC8">
        <w:rPr>
          <w:rStyle w:val="eop"/>
          <w:rFonts w:ascii="Georgia" w:hAnsi="Georgia" w:cs="Segoe UI"/>
          <w:sz w:val="20"/>
          <w:szCs w:val="20"/>
          <w:lang w:val="fr-FR"/>
        </w:rPr>
        <w:br/>
        <w:t xml:space="preserve">Pour l’Union européenne, les listes peuvent être consultées à l’adresse suivante : </w:t>
      </w:r>
      <w:hyperlink r:id="rId51" w:history="1">
        <w:r w:rsidRPr="00601EC8">
          <w:rPr>
            <w:rStyle w:val="Lienhypertexte"/>
            <w:rFonts w:ascii="Georgia" w:hAnsi="Georgia" w:cs="Segoe UI"/>
            <w:sz w:val="20"/>
            <w:szCs w:val="20"/>
            <w:lang w:val="fr-FR"/>
          </w:rPr>
          <w:t>https://finances.belgium.be/fr/tresorerie/sanctions-financieres/sanctions-europ%C3%A9ennes-ue</w:t>
        </w:r>
      </w:hyperlink>
    </w:p>
    <w:p w14:paraId="6B0B2A87" w14:textId="77777777" w:rsidR="00231C76" w:rsidRPr="00601EC8" w:rsidRDefault="00231C76" w:rsidP="00231C76">
      <w:pPr>
        <w:pStyle w:val="paragraph"/>
        <w:spacing w:after="0"/>
        <w:ind w:left="360"/>
        <w:textAlignment w:val="baseline"/>
        <w:rPr>
          <w:rStyle w:val="eop"/>
          <w:rFonts w:ascii="Georgia" w:hAnsi="Georgia" w:cs="Segoe UI"/>
          <w:sz w:val="20"/>
          <w:szCs w:val="20"/>
          <w:lang w:val="fr-FR"/>
        </w:rPr>
      </w:pPr>
      <w:hyperlink r:id="rId52" w:history="1">
        <w:r w:rsidRPr="00601EC8">
          <w:rPr>
            <w:rStyle w:val="Lienhypertexte"/>
            <w:rFonts w:ascii="Georgia" w:hAnsi="Georgia" w:cs="Segoe UI"/>
            <w:sz w:val="20"/>
            <w:szCs w:val="20"/>
            <w:lang w:val="fr-FR"/>
          </w:rPr>
          <w:t>https://eeas.europa.eu/headquarters/headquarters-homepage/8442/consolidated-list-sanctions</w:t>
        </w:r>
      </w:hyperlink>
      <w:r w:rsidRPr="00601EC8">
        <w:rPr>
          <w:rStyle w:val="eop"/>
          <w:rFonts w:ascii="Georgia" w:hAnsi="Georgia" w:cs="Segoe UI"/>
          <w:sz w:val="20"/>
          <w:szCs w:val="20"/>
          <w:lang w:val="fr-FR"/>
        </w:rPr>
        <w:br/>
      </w:r>
      <w:r w:rsidRPr="00601EC8">
        <w:rPr>
          <w:rStyle w:val="eop"/>
          <w:rFonts w:ascii="Georgia" w:hAnsi="Georgia" w:cs="Segoe UI"/>
          <w:sz w:val="20"/>
          <w:szCs w:val="20"/>
          <w:lang w:val="fr-FR"/>
        </w:rPr>
        <w:br/>
      </w:r>
      <w:hyperlink r:id="rId53" w:history="1">
        <w:r w:rsidRPr="00601EC8">
          <w:rPr>
            <w:rStyle w:val="Lienhypertexte"/>
            <w:rFonts w:ascii="Georgia" w:hAnsi="Georgia" w:cs="Segoe UI"/>
            <w:sz w:val="20"/>
            <w:szCs w:val="20"/>
            <w:lang w:val="fr-FR"/>
          </w:rPr>
          <w:t>https://eeas.europa.eu/sites/eeas/files/restrictive_measures-2017-01-17-clean.pdf</w:t>
        </w:r>
      </w:hyperlink>
      <w:r w:rsidRPr="00601EC8">
        <w:rPr>
          <w:rStyle w:val="eop"/>
          <w:rFonts w:ascii="Georgia" w:hAnsi="Georgia" w:cs="Segoe UI"/>
          <w:sz w:val="20"/>
          <w:szCs w:val="20"/>
          <w:lang w:val="fr-FR"/>
        </w:rPr>
        <w:br/>
      </w:r>
      <w:r w:rsidRPr="00601EC8">
        <w:rPr>
          <w:rStyle w:val="eop"/>
          <w:rFonts w:ascii="Georgia" w:hAnsi="Georgia" w:cs="Segoe UI"/>
          <w:sz w:val="20"/>
          <w:szCs w:val="20"/>
          <w:lang w:val="fr-FR"/>
        </w:rPr>
        <w:br/>
        <w:t xml:space="preserve">Pour la Belgique : </w:t>
      </w:r>
      <w:hyperlink r:id="rId54" w:history="1">
        <w:r w:rsidRPr="00601EC8">
          <w:rPr>
            <w:rStyle w:val="Lienhypertexte"/>
            <w:rFonts w:ascii="Georgia" w:hAnsi="Georgia" w:cs="Segoe UI"/>
            <w:sz w:val="20"/>
            <w:szCs w:val="20"/>
            <w:lang w:val="fr-FR"/>
          </w:rPr>
          <w:t>https://finances.belgium.be/fr/sur_le_spf/structure_et_services/administrations_generales/tr%C3%A9sorerie/contr%C3%B4le-des-instruments-1-2</w:t>
        </w:r>
      </w:hyperlink>
    </w:p>
    <w:p w14:paraId="266B7647" w14:textId="77777777" w:rsidR="00231C76" w:rsidRPr="00601EC8" w:rsidRDefault="00231C76" w:rsidP="00662111">
      <w:pPr>
        <w:numPr>
          <w:ilvl w:val="0"/>
          <w:numId w:val="21"/>
        </w:numPr>
        <w:rPr>
          <w:rStyle w:val="eop"/>
          <w:rFonts w:eastAsia="Times New Roman" w:cs="Segoe UI"/>
          <w:color w:val="auto"/>
          <w:sz w:val="20"/>
          <w:szCs w:val="20"/>
          <w:lang w:val="fr-FR" w:eastAsia="nl-BE"/>
        </w:rPr>
      </w:pPr>
      <w:r w:rsidRPr="00601EC8">
        <w:rPr>
          <w:rStyle w:val="eop"/>
          <w:rFonts w:cs="Segoe UI"/>
          <w:sz w:val="20"/>
          <w:szCs w:val="20"/>
          <w:lang w:val="fr-FR"/>
        </w:rPr>
        <w:t xml:space="preserve"> </w:t>
      </w:r>
      <w:r w:rsidRPr="00601EC8">
        <w:rPr>
          <w:rStyle w:val="eop"/>
          <w:rFonts w:eastAsia="Times New Roman" w:cs="Segoe UI"/>
          <w:color w:val="auto"/>
          <w:sz w:val="20"/>
          <w:szCs w:val="20"/>
          <w:lang w:val="fr-FR" w:eastAsia="nl-BE"/>
        </w:rPr>
        <w:t xml:space="preserve">&lt;…&gt;Si </w:t>
      </w:r>
      <w:proofErr w:type="spellStart"/>
      <w:r w:rsidRPr="00601EC8">
        <w:rPr>
          <w:rStyle w:val="eop"/>
          <w:rFonts w:eastAsia="Times New Roman" w:cs="Segoe UI"/>
          <w:color w:val="auto"/>
          <w:sz w:val="20"/>
          <w:szCs w:val="20"/>
          <w:lang w:val="fr-FR" w:eastAsia="nl-BE"/>
        </w:rPr>
        <w:t>Enabel</w:t>
      </w:r>
      <w:proofErr w:type="spellEnd"/>
      <w:r w:rsidRPr="00601EC8">
        <w:rPr>
          <w:rStyle w:val="eop"/>
          <w:rFonts w:eastAsia="Times New Roman" w:cs="Segoe UI"/>
          <w:color w:val="auto"/>
          <w:sz w:val="20"/>
          <w:szCs w:val="20"/>
          <w:lang w:val="fr-FR" w:eastAsia="nl-BE"/>
        </w:rPr>
        <w:t xml:space="preserve"> exécute un projet pour un autre bailleur de fonds ou donneur, d’autres motifs d’exclusion supplémentaires sont encore possibles. </w:t>
      </w:r>
    </w:p>
    <w:p w14:paraId="03A557BD" w14:textId="77777777" w:rsidR="00231C76" w:rsidRPr="00601EC8" w:rsidRDefault="00231C76" w:rsidP="00231C76">
      <w:pPr>
        <w:ind w:left="360"/>
        <w:rPr>
          <w:rStyle w:val="eop"/>
          <w:rFonts w:eastAsia="Times New Roman" w:cs="Segoe UI"/>
          <w:color w:val="auto"/>
          <w:sz w:val="20"/>
          <w:szCs w:val="20"/>
          <w:lang w:val="fr-FR" w:eastAsia="nl-BE"/>
        </w:rPr>
      </w:pPr>
      <w:r w:rsidRPr="00601EC8">
        <w:rPr>
          <w:rStyle w:val="eop"/>
          <w:rFonts w:eastAsia="Times New Roman" w:cs="Segoe UI"/>
          <w:color w:val="auto"/>
          <w:sz w:val="20"/>
          <w:szCs w:val="20"/>
          <w:lang w:val="fr-FR" w:eastAsia="nl-BE"/>
        </w:rPr>
        <w:t xml:space="preserve">Le soumissionnaire déclare formellement être en mesure, sur demande et sans délai, de fournir les certificats et autres formes de pièces justificatives visés, sauf </w:t>
      </w:r>
      <w:proofErr w:type="gramStart"/>
      <w:r w:rsidRPr="00601EC8">
        <w:rPr>
          <w:rStyle w:val="eop"/>
          <w:rFonts w:eastAsia="Times New Roman" w:cs="Segoe UI"/>
          <w:color w:val="auto"/>
          <w:sz w:val="20"/>
          <w:szCs w:val="20"/>
          <w:lang w:val="fr-FR" w:eastAsia="nl-BE"/>
        </w:rPr>
        <w:t>si:</w:t>
      </w:r>
      <w:proofErr w:type="gramEnd"/>
      <w:r w:rsidRPr="00601EC8">
        <w:rPr>
          <w:rStyle w:val="eop"/>
          <w:rFonts w:eastAsia="Times New Roman" w:cs="Segoe UI"/>
          <w:color w:val="auto"/>
          <w:sz w:val="20"/>
          <w:szCs w:val="20"/>
          <w:lang w:val="fr-FR" w:eastAsia="nl-BE"/>
        </w:rPr>
        <w:t xml:space="preserve"> </w:t>
      </w:r>
    </w:p>
    <w:p w14:paraId="7923AE3F" w14:textId="77777777" w:rsidR="00231C76" w:rsidRPr="00601EC8" w:rsidRDefault="00231C76" w:rsidP="00231C76">
      <w:pPr>
        <w:ind w:left="708"/>
        <w:rPr>
          <w:rStyle w:val="eop"/>
          <w:rFonts w:eastAsia="Times New Roman" w:cs="Segoe UI"/>
          <w:color w:val="auto"/>
          <w:sz w:val="20"/>
          <w:szCs w:val="20"/>
          <w:lang w:val="fr-FR" w:eastAsia="nl-BE"/>
        </w:rPr>
      </w:pPr>
      <w:r w:rsidRPr="00601EC8">
        <w:rPr>
          <w:rStyle w:val="eop"/>
          <w:rFonts w:eastAsia="Times New Roman" w:cs="Segoe UI"/>
          <w:color w:val="auto"/>
          <w:sz w:val="20"/>
          <w:szCs w:val="20"/>
          <w:lang w:val="fr-FR" w:eastAsia="nl-BE"/>
        </w:rPr>
        <w:t>a.</w:t>
      </w:r>
      <w:r w:rsidRPr="00601EC8">
        <w:rPr>
          <w:rStyle w:val="eop"/>
          <w:rFonts w:eastAsia="Times New Roman" w:cs="Segoe UI"/>
          <w:color w:val="auto"/>
          <w:sz w:val="20"/>
          <w:szCs w:val="20"/>
          <w:lang w:val="fr-FR" w:eastAsia="nl-BE"/>
        </w:rPr>
        <w:tab/>
      </w:r>
      <w:proofErr w:type="spellStart"/>
      <w:r w:rsidRPr="00601EC8">
        <w:rPr>
          <w:rStyle w:val="eop"/>
          <w:rFonts w:eastAsia="Times New Roman" w:cs="Segoe UI"/>
          <w:color w:val="auto"/>
          <w:sz w:val="20"/>
          <w:szCs w:val="20"/>
          <w:lang w:val="fr-FR" w:eastAsia="nl-BE"/>
        </w:rPr>
        <w:t>Enabel</w:t>
      </w:r>
      <w:proofErr w:type="spellEnd"/>
      <w:r w:rsidRPr="00601EC8">
        <w:rPr>
          <w:rStyle w:val="eop"/>
          <w:rFonts w:eastAsia="Times New Roman" w:cs="Segoe UI"/>
          <w:color w:val="auto"/>
          <w:sz w:val="20"/>
          <w:szCs w:val="20"/>
          <w:lang w:val="fr-FR" w:eastAsia="nl-BE"/>
        </w:rPr>
        <w:t xml:space="preserve"> a la possibilité d’obtenir directement les documents justificatifs concernés en consultant une base de données nationale dans un État membre qui est accessible gratuitement, à condition que le soumissionnaire ait fourni les informations nécessaires (adresse du site web, autorité ou organisme de délivrance, référence précise des documents) permettant à </w:t>
      </w:r>
      <w:proofErr w:type="spellStart"/>
      <w:r w:rsidRPr="00601EC8">
        <w:rPr>
          <w:rStyle w:val="eop"/>
          <w:rFonts w:eastAsia="Times New Roman" w:cs="Segoe UI"/>
          <w:color w:val="auto"/>
          <w:sz w:val="20"/>
          <w:szCs w:val="20"/>
          <w:lang w:val="fr-FR" w:eastAsia="nl-BE"/>
        </w:rPr>
        <w:t>Enabel</w:t>
      </w:r>
      <w:proofErr w:type="spellEnd"/>
      <w:r w:rsidRPr="00601EC8">
        <w:rPr>
          <w:rStyle w:val="eop"/>
          <w:rFonts w:eastAsia="Times New Roman" w:cs="Segoe UI"/>
          <w:color w:val="auto"/>
          <w:sz w:val="20"/>
          <w:szCs w:val="20"/>
          <w:lang w:val="fr-FR" w:eastAsia="nl-BE"/>
        </w:rPr>
        <w:t xml:space="preserve"> de les obtenir, avec l’autorisation d’accès </w:t>
      </w:r>
      <w:proofErr w:type="gramStart"/>
      <w:r w:rsidRPr="00601EC8">
        <w:rPr>
          <w:rStyle w:val="eop"/>
          <w:rFonts w:eastAsia="Times New Roman" w:cs="Segoe UI"/>
          <w:color w:val="auto"/>
          <w:sz w:val="20"/>
          <w:szCs w:val="20"/>
          <w:lang w:val="fr-FR" w:eastAsia="nl-BE"/>
        </w:rPr>
        <w:t>correspondante;</w:t>
      </w:r>
      <w:proofErr w:type="gramEnd"/>
      <w:r w:rsidRPr="00601EC8">
        <w:rPr>
          <w:rStyle w:val="eop"/>
          <w:rFonts w:eastAsia="Times New Roman" w:cs="Segoe UI"/>
          <w:color w:val="auto"/>
          <w:sz w:val="20"/>
          <w:szCs w:val="20"/>
          <w:lang w:val="fr-FR" w:eastAsia="nl-BE"/>
        </w:rPr>
        <w:t xml:space="preserve"> </w:t>
      </w:r>
    </w:p>
    <w:p w14:paraId="68E096C1" w14:textId="77777777" w:rsidR="00231C76" w:rsidRPr="00601EC8" w:rsidRDefault="00231C76" w:rsidP="00231C76">
      <w:pPr>
        <w:ind w:left="360" w:firstLine="348"/>
        <w:rPr>
          <w:rStyle w:val="eop"/>
          <w:rFonts w:eastAsia="Times New Roman" w:cs="Segoe UI"/>
          <w:color w:val="auto"/>
          <w:sz w:val="20"/>
          <w:szCs w:val="20"/>
          <w:lang w:val="fr-FR" w:eastAsia="nl-BE"/>
        </w:rPr>
      </w:pPr>
      <w:r w:rsidRPr="00601EC8">
        <w:rPr>
          <w:rStyle w:val="eop"/>
          <w:rFonts w:eastAsia="Times New Roman" w:cs="Segoe UI"/>
          <w:color w:val="auto"/>
          <w:sz w:val="20"/>
          <w:szCs w:val="20"/>
          <w:lang w:val="fr-FR" w:eastAsia="nl-BE"/>
        </w:rPr>
        <w:t>b.</w:t>
      </w:r>
      <w:r w:rsidRPr="00601EC8">
        <w:rPr>
          <w:rStyle w:val="eop"/>
          <w:rFonts w:eastAsia="Times New Roman" w:cs="Segoe UI"/>
          <w:color w:val="auto"/>
          <w:sz w:val="20"/>
          <w:szCs w:val="20"/>
          <w:lang w:val="fr-FR" w:eastAsia="nl-BE"/>
        </w:rPr>
        <w:tab/>
      </w:r>
      <w:proofErr w:type="spellStart"/>
      <w:r w:rsidRPr="00601EC8">
        <w:rPr>
          <w:rStyle w:val="eop"/>
          <w:rFonts w:eastAsia="Times New Roman" w:cs="Segoe UI"/>
          <w:color w:val="auto"/>
          <w:sz w:val="20"/>
          <w:szCs w:val="20"/>
          <w:lang w:val="fr-FR" w:eastAsia="nl-BE"/>
        </w:rPr>
        <w:t>Enabel</w:t>
      </w:r>
      <w:proofErr w:type="spellEnd"/>
      <w:r w:rsidRPr="00601EC8">
        <w:rPr>
          <w:rStyle w:val="eop"/>
          <w:rFonts w:eastAsia="Times New Roman" w:cs="Segoe UI"/>
          <w:color w:val="auto"/>
          <w:sz w:val="20"/>
          <w:szCs w:val="20"/>
          <w:lang w:val="fr-FR" w:eastAsia="nl-BE"/>
        </w:rPr>
        <w:t xml:space="preserve"> est déjà en possession des documents concernés. </w:t>
      </w:r>
    </w:p>
    <w:p w14:paraId="0B044B4D" w14:textId="77777777" w:rsidR="00231C76" w:rsidRPr="00601EC8" w:rsidRDefault="00231C76" w:rsidP="00231C76">
      <w:pPr>
        <w:ind w:left="708"/>
        <w:rPr>
          <w:rStyle w:val="eop"/>
          <w:rFonts w:eastAsia="Times New Roman" w:cs="Segoe UI"/>
          <w:color w:val="auto"/>
          <w:sz w:val="20"/>
          <w:szCs w:val="20"/>
          <w:lang w:val="fr-FR" w:eastAsia="nl-BE"/>
        </w:rPr>
      </w:pPr>
      <w:r w:rsidRPr="00601EC8">
        <w:rPr>
          <w:rStyle w:val="eop"/>
          <w:rFonts w:eastAsia="Times New Roman" w:cs="Segoe UI"/>
          <w:color w:val="auto"/>
          <w:sz w:val="20"/>
          <w:szCs w:val="20"/>
          <w:lang w:val="fr-FR" w:eastAsia="nl-BE"/>
        </w:rPr>
        <w:t xml:space="preserve"> Le soumissionnaire consent formellement à ce que </w:t>
      </w:r>
      <w:proofErr w:type="spellStart"/>
      <w:r w:rsidRPr="00601EC8">
        <w:rPr>
          <w:rStyle w:val="eop"/>
          <w:rFonts w:eastAsia="Times New Roman" w:cs="Segoe UI"/>
          <w:color w:val="auto"/>
          <w:sz w:val="20"/>
          <w:szCs w:val="20"/>
          <w:lang w:val="fr-FR" w:eastAsia="nl-BE"/>
        </w:rPr>
        <w:t>Enabel</w:t>
      </w:r>
      <w:proofErr w:type="spellEnd"/>
      <w:r w:rsidRPr="00601EC8">
        <w:rPr>
          <w:rStyle w:val="eop"/>
          <w:rFonts w:eastAsia="Times New Roman" w:cs="Segoe UI"/>
          <w:color w:val="auto"/>
          <w:sz w:val="20"/>
          <w:szCs w:val="20"/>
          <w:lang w:val="fr-FR" w:eastAsia="nl-BE"/>
        </w:rPr>
        <w:t xml:space="preserve"> ait accès aux documents justificatifs étayant les informations fournies dans le présent document. </w:t>
      </w:r>
    </w:p>
    <w:p w14:paraId="3EC96CA4" w14:textId="77777777" w:rsidR="00231C76" w:rsidRPr="00601EC8" w:rsidRDefault="00231C76" w:rsidP="00231C76">
      <w:pPr>
        <w:ind w:left="360"/>
        <w:rPr>
          <w:rStyle w:val="eop"/>
          <w:rFonts w:eastAsia="Times New Roman" w:cs="Segoe UI"/>
          <w:color w:val="auto"/>
          <w:sz w:val="20"/>
          <w:szCs w:val="20"/>
          <w:lang w:val="fr-FR" w:eastAsia="nl-BE"/>
        </w:rPr>
      </w:pPr>
      <w:r w:rsidRPr="00601EC8">
        <w:rPr>
          <w:rStyle w:val="eop"/>
          <w:rFonts w:eastAsia="Times New Roman" w:cs="Segoe UI"/>
          <w:color w:val="auto"/>
          <w:sz w:val="20"/>
          <w:szCs w:val="20"/>
          <w:lang w:val="fr-FR" w:eastAsia="nl-BE"/>
        </w:rPr>
        <w:t>Date</w:t>
      </w:r>
    </w:p>
    <w:p w14:paraId="505994BC" w14:textId="77777777" w:rsidR="00231C76" w:rsidRPr="00601EC8" w:rsidRDefault="00231C76" w:rsidP="00231C76">
      <w:pPr>
        <w:ind w:left="360"/>
        <w:rPr>
          <w:rStyle w:val="eop"/>
          <w:rFonts w:eastAsia="Times New Roman" w:cs="Segoe UI"/>
          <w:color w:val="auto"/>
          <w:sz w:val="20"/>
          <w:szCs w:val="20"/>
          <w:lang w:val="fr-FR" w:eastAsia="nl-BE"/>
        </w:rPr>
      </w:pPr>
      <w:r w:rsidRPr="00601EC8">
        <w:rPr>
          <w:rStyle w:val="eop"/>
          <w:rFonts w:eastAsia="Times New Roman" w:cs="Segoe UI"/>
          <w:color w:val="auto"/>
          <w:sz w:val="20"/>
          <w:szCs w:val="20"/>
          <w:lang w:val="fr-FR" w:eastAsia="nl-BE"/>
        </w:rPr>
        <w:t xml:space="preserve">Localisation </w:t>
      </w:r>
    </w:p>
    <w:p w14:paraId="17ABE33D" w14:textId="77777777" w:rsidR="00231C76" w:rsidRPr="00601EC8" w:rsidRDefault="00231C76" w:rsidP="00231C76">
      <w:pPr>
        <w:ind w:left="360"/>
        <w:rPr>
          <w:rStyle w:val="eop"/>
          <w:rFonts w:eastAsia="Times New Roman" w:cs="Segoe UI"/>
          <w:color w:val="auto"/>
          <w:sz w:val="20"/>
          <w:szCs w:val="20"/>
          <w:lang w:val="fr-FR" w:eastAsia="nl-BE"/>
        </w:rPr>
      </w:pPr>
      <w:r w:rsidRPr="00601EC8">
        <w:rPr>
          <w:rStyle w:val="eop"/>
          <w:rFonts w:eastAsia="Times New Roman" w:cs="Segoe UI"/>
          <w:color w:val="auto"/>
          <w:sz w:val="20"/>
          <w:szCs w:val="20"/>
          <w:lang w:val="fr-FR" w:eastAsia="nl-BE"/>
        </w:rPr>
        <w:t>Signature</w:t>
      </w:r>
    </w:p>
    <w:p w14:paraId="09DD8334" w14:textId="71180F30" w:rsidR="00231C76" w:rsidRPr="00601EC8" w:rsidRDefault="00231C76" w:rsidP="005B1A4F">
      <w:pPr>
        <w:pStyle w:val="Titre2"/>
        <w:numPr>
          <w:ilvl w:val="0"/>
          <w:numId w:val="0"/>
        </w:numPr>
        <w:rPr>
          <w:rFonts w:ascii="Georgia" w:hAnsi="Georgia"/>
        </w:rPr>
      </w:pPr>
    </w:p>
    <w:p w14:paraId="02CF3E38" w14:textId="2A5E2E2F" w:rsidR="00231C76" w:rsidRPr="00601EC8" w:rsidRDefault="005B1A4F" w:rsidP="00231C76">
      <w:pPr>
        <w:pStyle w:val="Titre2"/>
        <w:rPr>
          <w:rFonts w:ascii="Georgia" w:hAnsi="Georgia"/>
        </w:rPr>
      </w:pPr>
      <w:bookmarkStart w:id="192" w:name="_Toc51592078"/>
      <w:bookmarkStart w:id="193" w:name="_Toc52268507"/>
      <w:r w:rsidRPr="00601EC8">
        <w:rPr>
          <w:rFonts w:ascii="Georgia" w:hAnsi="Georgia"/>
        </w:rPr>
        <w:br w:type="page"/>
      </w:r>
      <w:bookmarkStart w:id="194" w:name="_Toc185197132"/>
      <w:r w:rsidR="00231C76" w:rsidRPr="00601EC8">
        <w:rPr>
          <w:rFonts w:ascii="Georgia" w:hAnsi="Georgia"/>
        </w:rPr>
        <w:t>Documents à remettre – liste exhaustive</w:t>
      </w:r>
      <w:bookmarkEnd w:id="192"/>
      <w:bookmarkEnd w:id="193"/>
      <w:bookmarkEnd w:id="194"/>
    </w:p>
    <w:p w14:paraId="6CFD16A6" w14:textId="77777777" w:rsidR="007E6953" w:rsidRDefault="007E6953" w:rsidP="005B1A4F">
      <w:pPr>
        <w:pStyle w:val="Titre2"/>
        <w:numPr>
          <w:ilvl w:val="0"/>
          <w:numId w:val="0"/>
        </w:numPr>
        <w:rPr>
          <w:rFonts w:ascii="Georgia" w:hAnsi="Georgia"/>
          <w:color w:val="auto"/>
        </w:rPr>
      </w:pPr>
      <w:bookmarkStart w:id="195" w:name="_Toc51592079"/>
      <w:bookmarkStart w:id="196" w:name="_Toc52268508"/>
    </w:p>
    <w:p w14:paraId="569999A5" w14:textId="31345962" w:rsidR="00382534" w:rsidRPr="00434E36" w:rsidRDefault="007A3E4D" w:rsidP="00677BD3">
      <w:pPr>
        <w:pStyle w:val="Paragraphedeliste"/>
        <w:numPr>
          <w:ilvl w:val="0"/>
          <w:numId w:val="55"/>
        </w:numPr>
      </w:pPr>
      <w:r w:rsidRPr="00601EC8">
        <w:t xml:space="preserve">Au moins une (1) Référence pertinente de marché similaires à savoir un marché de fourniture des mobiliers de bureau d’un montant minimum de 50 000 euros, </w:t>
      </w:r>
      <w:r w:rsidR="00382534" w:rsidRPr="00601EC8">
        <w:t xml:space="preserve">réalisé au cours des </w:t>
      </w:r>
      <w:r w:rsidR="00382534" w:rsidRPr="00434E36">
        <w:t>trois dernières années à compter de la date limite de dépôt</w:t>
      </w:r>
      <w:r w:rsidRPr="00434E36">
        <w:t xml:space="preserve"> </w:t>
      </w:r>
      <w:r w:rsidR="00382534" w:rsidRPr="00434E36">
        <w:t>; Joindre Contrat/bon de commande + PV de réception/bon de livraison contresigné par le client.</w:t>
      </w:r>
    </w:p>
    <w:p w14:paraId="187C8E5B" w14:textId="76B87ED7" w:rsidR="00382534" w:rsidRPr="00434E36" w:rsidRDefault="007A3E4D" w:rsidP="00677BD3">
      <w:pPr>
        <w:pStyle w:val="Paragraphedeliste"/>
        <w:numPr>
          <w:ilvl w:val="0"/>
          <w:numId w:val="55"/>
        </w:numPr>
      </w:pPr>
      <w:r w:rsidRPr="00434E36">
        <w:t>Déclaration</w:t>
      </w:r>
      <w:r w:rsidR="00382534" w:rsidRPr="00434E36">
        <w:t xml:space="preserve"> de</w:t>
      </w:r>
      <w:r w:rsidRPr="00434E36">
        <w:t>s</w:t>
      </w:r>
      <w:r w:rsidR="00382534" w:rsidRPr="00434E36">
        <w:t xml:space="preserve"> chiffre</w:t>
      </w:r>
      <w:r w:rsidRPr="00434E36">
        <w:t>s</w:t>
      </w:r>
      <w:r w:rsidR="00382534" w:rsidRPr="00434E36">
        <w:t xml:space="preserve"> </w:t>
      </w:r>
      <w:r w:rsidRPr="00434E36">
        <w:t>d’affaires </w:t>
      </w:r>
      <w:r w:rsidR="00382534" w:rsidRPr="00434E36">
        <w:t>réalisé</w:t>
      </w:r>
      <w:r w:rsidRPr="00434E36">
        <w:t>s</w:t>
      </w:r>
      <w:r w:rsidR="00382534" w:rsidRPr="00434E36">
        <w:t xml:space="preserve"> au cours des trois derniers exercices clos un chiffre d’affaires annuel </w:t>
      </w:r>
      <w:r w:rsidR="00CE1D8E" w:rsidRPr="00434E36">
        <w:t>de</w:t>
      </w:r>
      <w:r w:rsidR="00F64BB2" w:rsidRPr="00434E36">
        <w:t xml:space="preserve"> </w:t>
      </w:r>
      <w:r w:rsidR="00CE1D8E" w:rsidRPr="00434E36">
        <w:t>1</w:t>
      </w:r>
      <w:r w:rsidR="00382534" w:rsidRPr="00434E36">
        <w:t xml:space="preserve">50 000 euros ; </w:t>
      </w:r>
    </w:p>
    <w:p w14:paraId="16E3E8F7" w14:textId="3527F277" w:rsidR="00E809B4" w:rsidRPr="00434E36" w:rsidRDefault="00E809B4" w:rsidP="00677BD3">
      <w:pPr>
        <w:pStyle w:val="Paragraphedeliste"/>
        <w:numPr>
          <w:ilvl w:val="0"/>
          <w:numId w:val="55"/>
        </w:numPr>
      </w:pPr>
      <w:r w:rsidRPr="00434E36">
        <w:t>Spécifications techniques</w:t>
      </w:r>
      <w:r w:rsidR="00D832E5" w:rsidRPr="00434E36">
        <w:t> </w:t>
      </w:r>
      <w:r w:rsidR="00FD3D49" w:rsidRPr="00434E36">
        <w:t>(</w:t>
      </w:r>
      <w:r w:rsidRPr="00434E36">
        <w:t xml:space="preserve">Fiche technique </w:t>
      </w:r>
      <w:r w:rsidR="00FD3D49" w:rsidRPr="00434E36">
        <w:t>ou</w:t>
      </w:r>
      <w:r w:rsidRPr="00434E36">
        <w:t xml:space="preserve"> prospectus</w:t>
      </w:r>
      <w:r w:rsidR="00D832E5" w:rsidRPr="00434E36">
        <w:t xml:space="preserve"> ou </w:t>
      </w:r>
      <w:r w:rsidR="00FD3D49" w:rsidRPr="00434E36">
        <w:t>é</w:t>
      </w:r>
      <w:r w:rsidRPr="00434E36">
        <w:t>pures ou photos</w:t>
      </w:r>
      <w:r w:rsidR="00FD3D49" w:rsidRPr="00434E36">
        <w:t xml:space="preserve">) </w:t>
      </w:r>
      <w:r w:rsidRPr="00434E36">
        <w:t xml:space="preserve">représentant les fournitures </w:t>
      </w:r>
      <w:r w:rsidR="000830B6" w:rsidRPr="00434E36">
        <w:t>proposées</w:t>
      </w:r>
    </w:p>
    <w:p w14:paraId="394B431C" w14:textId="5234A3AB" w:rsidR="005B1A4F" w:rsidRPr="00434E36" w:rsidRDefault="005B1A4F" w:rsidP="00677BD3">
      <w:pPr>
        <w:pStyle w:val="Paragraphedeliste"/>
        <w:numPr>
          <w:ilvl w:val="0"/>
          <w:numId w:val="55"/>
        </w:numPr>
      </w:pPr>
      <w:r w:rsidRPr="00434E36">
        <w:t xml:space="preserve">Formulaire d’offre-prix </w:t>
      </w:r>
    </w:p>
    <w:p w14:paraId="321985D8" w14:textId="6E7BC8F6" w:rsidR="000A1AB0" w:rsidRPr="00434E36" w:rsidRDefault="005B1A4F" w:rsidP="00677BD3">
      <w:pPr>
        <w:pStyle w:val="Paragraphedeliste"/>
        <w:numPr>
          <w:ilvl w:val="0"/>
          <w:numId w:val="55"/>
        </w:numPr>
      </w:pPr>
      <w:r w:rsidRPr="00434E36">
        <w:t>Inventaire (offre financière)</w:t>
      </w:r>
    </w:p>
    <w:p w14:paraId="431BB52C" w14:textId="4C72AFC3" w:rsidR="000A1AB0" w:rsidRPr="00434E36" w:rsidRDefault="005B1A4F" w:rsidP="00677BD3">
      <w:pPr>
        <w:pStyle w:val="Paragraphedeliste"/>
        <w:numPr>
          <w:ilvl w:val="0"/>
          <w:numId w:val="55"/>
        </w:numPr>
      </w:pPr>
      <w:r w:rsidRPr="00434E36">
        <w:t xml:space="preserve"> </w:t>
      </w:r>
      <w:r w:rsidR="000A1AB0" w:rsidRPr="00434E36">
        <w:t xml:space="preserve">Fiche d’identification </w:t>
      </w:r>
    </w:p>
    <w:p w14:paraId="339480E3" w14:textId="2FEAF618" w:rsidR="000A1AB0" w:rsidRPr="00434E36" w:rsidRDefault="00C91A04" w:rsidP="00677BD3">
      <w:pPr>
        <w:pStyle w:val="Paragraphedeliste"/>
        <w:numPr>
          <w:ilvl w:val="0"/>
          <w:numId w:val="55"/>
        </w:numPr>
      </w:pPr>
      <w:r w:rsidRPr="00434E36">
        <w:t xml:space="preserve">Document Unique de Marché Européen (DUME) ; </w:t>
      </w:r>
    </w:p>
    <w:p w14:paraId="4BDC03DB" w14:textId="588047D6" w:rsidR="00C91A04" w:rsidRPr="000A1AB0" w:rsidRDefault="00C91A04" w:rsidP="00677BD3">
      <w:pPr>
        <w:pStyle w:val="Paragraphedeliste"/>
        <w:numPr>
          <w:ilvl w:val="0"/>
          <w:numId w:val="55"/>
        </w:numPr>
      </w:pPr>
      <w:r w:rsidRPr="000A1AB0">
        <w:t xml:space="preserve">La déclaration sur l’honneur </w:t>
      </w:r>
    </w:p>
    <w:p w14:paraId="5619F878" w14:textId="77777777" w:rsidR="000A1AB0" w:rsidRDefault="000A1AB0" w:rsidP="00677BD3"/>
    <w:p w14:paraId="1D09DCA4" w14:textId="7F435B7E" w:rsidR="009723DF" w:rsidRPr="000A1AB0" w:rsidRDefault="000A1AB0" w:rsidP="00677BD3">
      <w:r w:rsidRPr="000A1AB0">
        <w:t xml:space="preserve">Le pouvoir adjudicateur vérifiera l’exactitude de cette déclaration sur l’honneur dans le chef du soumissionnaire dont l’offre est la mieux classée. Il s’agit de : </w:t>
      </w:r>
      <w:r w:rsidR="005B1A4F" w:rsidRPr="000A1AB0">
        <w:t xml:space="preserve"> </w:t>
      </w:r>
    </w:p>
    <w:bookmarkEnd w:id="195"/>
    <w:bookmarkEnd w:id="196"/>
    <w:p w14:paraId="0086C37E" w14:textId="16E3E36B" w:rsidR="00C91A04" w:rsidRPr="00677BD3" w:rsidRDefault="00C91A04" w:rsidP="00677BD3">
      <w:pPr>
        <w:pStyle w:val="Paragraphedeliste"/>
        <w:numPr>
          <w:ilvl w:val="0"/>
          <w:numId w:val="55"/>
        </w:numPr>
        <w:rPr>
          <w:b/>
        </w:rPr>
      </w:pPr>
      <w:r w:rsidRPr="000A1AB0">
        <w:t>Un extrait du casier judiciaire au nom du soumissionnaire (personne morale) ou de son représentant (personne physique) dans le cas où il n’existe pas de casier judiciaire pour les personnes morales</w:t>
      </w:r>
      <w:r w:rsidRPr="00677BD3">
        <w:rPr>
          <w:rFonts w:ascii="Times New Roman" w:hAnsi="Times New Roman"/>
        </w:rPr>
        <w:t> </w:t>
      </w:r>
      <w:r w:rsidRPr="000A1AB0">
        <w:t xml:space="preserve">; </w:t>
      </w:r>
    </w:p>
    <w:p w14:paraId="4D066787" w14:textId="001615FC" w:rsidR="00C91A04" w:rsidRPr="00677BD3" w:rsidRDefault="00C91A04" w:rsidP="00677BD3">
      <w:pPr>
        <w:pStyle w:val="Paragraphedeliste"/>
        <w:numPr>
          <w:ilvl w:val="0"/>
          <w:numId w:val="55"/>
        </w:numPr>
        <w:rPr>
          <w:b/>
        </w:rPr>
      </w:pPr>
      <w:r w:rsidRPr="000A1AB0">
        <w:t>Le document justifiant que le soumissionnaire est en règle en matière de paiement des cotisations sociales, sauf lorsque le pouvoir adjudicateur a la possibilité d’obtenir directement les certificats ou les informations pertinentes en accédant à une base de données nationale gratuite dans un État membre de l’UE</w:t>
      </w:r>
      <w:r w:rsidRPr="00677BD3">
        <w:rPr>
          <w:rFonts w:ascii="Times New Roman" w:hAnsi="Times New Roman"/>
        </w:rPr>
        <w:t> </w:t>
      </w:r>
      <w:r w:rsidRPr="000A1AB0">
        <w:t xml:space="preserve">; </w:t>
      </w:r>
    </w:p>
    <w:p w14:paraId="09BE8D13" w14:textId="26391B71" w:rsidR="00C91A04" w:rsidRPr="00677BD3" w:rsidRDefault="00C91A04" w:rsidP="00677BD3">
      <w:pPr>
        <w:pStyle w:val="Paragraphedeliste"/>
        <w:numPr>
          <w:ilvl w:val="0"/>
          <w:numId w:val="55"/>
        </w:numPr>
        <w:rPr>
          <w:b/>
        </w:rPr>
      </w:pPr>
      <w:r w:rsidRPr="000A1AB0">
        <w:t>Le document justifiant que le soumissionnaire est en règle en matière de paiement des impôts et taxes, sauf lorsque le pouvoir adjudicateur a la possibilité d’obtenir directement les certificats ou les informations pertinentes en accédant à une base de données nationale gratuite dans un État membre de l’UE</w:t>
      </w:r>
      <w:r w:rsidRPr="00677BD3">
        <w:rPr>
          <w:rFonts w:ascii="Times New Roman" w:hAnsi="Times New Roman"/>
        </w:rPr>
        <w:t> </w:t>
      </w:r>
      <w:r w:rsidRPr="000A1AB0">
        <w:t xml:space="preserve">; </w:t>
      </w:r>
    </w:p>
    <w:p w14:paraId="239D8ADB" w14:textId="77777777" w:rsidR="00340031" w:rsidRPr="00340031" w:rsidRDefault="00340031" w:rsidP="00677BD3">
      <w:r w:rsidRPr="00340031">
        <w:t xml:space="preserve">Le soumissionnaire peut joindre ces documents directement à son offre. </w:t>
      </w:r>
    </w:p>
    <w:p w14:paraId="0573A358" w14:textId="0DE847C9" w:rsidR="005B1A4F" w:rsidRPr="00601EC8" w:rsidRDefault="005B1A4F" w:rsidP="00677BD3">
      <w:pPr>
        <w:rPr>
          <w:b/>
          <w:bCs/>
          <w:color w:val="auto"/>
          <w:szCs w:val="20"/>
        </w:rPr>
      </w:pPr>
    </w:p>
    <w:sectPr w:rsidR="005B1A4F" w:rsidRPr="00601EC8" w:rsidSect="002F530D">
      <w:headerReference w:type="first" r:id="rId55"/>
      <w:footerReference w:type="first" r:id="rId56"/>
      <w:pgSz w:w="11906" w:h="16838"/>
      <w:pgMar w:top="1418" w:right="1418" w:bottom="1418" w:left="1418"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FA7D4" w14:textId="77777777" w:rsidR="00231BFB" w:rsidRDefault="00231BFB" w:rsidP="00C913B3">
      <w:pPr>
        <w:spacing w:after="0" w:line="240" w:lineRule="auto"/>
      </w:pPr>
      <w:r>
        <w:separator/>
      </w:r>
    </w:p>
  </w:endnote>
  <w:endnote w:type="continuationSeparator" w:id="0">
    <w:p w14:paraId="2502D02E" w14:textId="77777777" w:rsidR="00231BFB" w:rsidRDefault="00231BFB" w:rsidP="00C913B3">
      <w:pPr>
        <w:spacing w:after="0" w:line="240" w:lineRule="auto"/>
      </w:pPr>
      <w:r>
        <w:continuationSeparator/>
      </w:r>
    </w:p>
  </w:endnote>
  <w:endnote w:type="continuationNotice" w:id="1">
    <w:p w14:paraId="2C930A98" w14:textId="77777777" w:rsidR="00231BFB" w:rsidRDefault="00231B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roid Sans Fallback">
    <w:altName w:val="Segoe UI"/>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556C" w14:textId="75C1E5C3" w:rsidR="003E751E" w:rsidRPr="009828DD" w:rsidRDefault="003E751E" w:rsidP="009828DD">
    <w:pPr>
      <w:pStyle w:val="Pieddepage"/>
      <w:rPr>
        <w:sz w:val="16"/>
        <w:szCs w:val="16"/>
      </w:rPr>
    </w:pPr>
    <w:r w:rsidRPr="004B0850">
      <w:rPr>
        <w:sz w:val="16"/>
        <w:szCs w:val="16"/>
      </w:rPr>
      <w:t xml:space="preserve">CSC </w:t>
    </w:r>
    <w:r w:rsidR="002F530D">
      <w:rPr>
        <w:sz w:val="16"/>
        <w:szCs w:val="16"/>
      </w:rPr>
      <w:t>COD22016-10026</w:t>
    </w:r>
    <w:r w:rsidR="00581432" w:rsidRPr="009828DD">
      <w:rPr>
        <w:sz w:val="16"/>
        <w:szCs w:val="16"/>
      </w:rPr>
      <mc:AlternateContent>
        <mc:Choice Requires="wps">
          <w:drawing>
            <wp:anchor distT="45720" distB="45720" distL="114300" distR="114300" simplePos="0" relativeHeight="251656704" behindDoc="1" locked="0" layoutInCell="1" allowOverlap="1" wp14:anchorId="55629253" wp14:editId="586E13B2">
              <wp:simplePos x="0" y="0"/>
              <wp:positionH relativeFrom="margin">
                <wp:posOffset>74930</wp:posOffset>
              </wp:positionH>
              <wp:positionV relativeFrom="page">
                <wp:posOffset>9840595</wp:posOffset>
              </wp:positionV>
              <wp:extent cx="4828540" cy="1276350"/>
              <wp:effectExtent l="0" t="0" r="0" b="0"/>
              <wp:wrapNone/>
              <wp:docPr id="310"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540" cy="1276350"/>
                      </a:xfrm>
                      <a:prstGeom prst="rect">
                        <a:avLst/>
                      </a:prstGeom>
                      <a:solidFill>
                        <a:srgbClr val="FFFFFF"/>
                      </a:solidFill>
                      <a:ln w="9525">
                        <a:noFill/>
                        <a:miter lim="800000"/>
                        <a:headEnd/>
                        <a:tailEnd/>
                      </a:ln>
                    </wps:spPr>
                    <wps:txbx>
                      <w:txbxContent>
                        <w:p w14:paraId="27E8DAE5" w14:textId="77777777" w:rsidR="003E751E" w:rsidRPr="00126C92" w:rsidRDefault="003E751E" w:rsidP="008367A0">
                          <w:pPr>
                            <w:pStyle w:val="Basdepag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29253" id="_x0000_t202" coordsize="21600,21600" o:spt="202" path="m,l,21600r21600,l21600,xe">
              <v:stroke joinstyle="miter"/>
              <v:path gradientshapeok="t" o:connecttype="rect"/>
            </v:shapetype>
            <v:shape id="Zone de texte 4" o:spid="_x0000_s1027" type="#_x0000_t202" style="position:absolute;margin-left:5.9pt;margin-top:774.85pt;width:380.2pt;height:100.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" stroked="f">
              <v:textbox>
                <w:txbxContent>
                  <w:p w14:paraId="27E8DAE5" w14:textId="77777777" w:rsidR="003E751E" w:rsidRPr="00126C92" w:rsidRDefault="003E751E" w:rsidP="008367A0">
                    <w:pPr>
                      <w:pStyle w:val="Basdepage"/>
                    </w:pPr>
                  </w:p>
                </w:txbxContent>
              </v:textbox>
              <w10:wrap anchorx="margin" anchory="page"/>
            </v:shape>
          </w:pict>
        </mc:Fallback>
      </mc:AlternateContent>
    </w:r>
    <w:r w:rsidR="009828DD">
      <w:rPr>
        <w:sz w:val="16"/>
        <w:szCs w:val="16"/>
      </w:rPr>
      <w:t xml:space="preserve"> </w:t>
    </w:r>
    <w:r w:rsidR="009828DD" w:rsidRPr="009828DD">
      <w:rPr>
        <w:sz w:val="16"/>
        <w:szCs w:val="16"/>
      </w:rPr>
      <w:t xml:space="preserve">Marché de fournitures lancé via un contrat cadre relatif à l’acquisition des mobiliers de bureau pour le projet </w:t>
    </w:r>
    <w:proofErr w:type="spellStart"/>
    <w:r w:rsidR="009828DD" w:rsidRPr="009828DD">
      <w:rPr>
        <w:sz w:val="16"/>
        <w:szCs w:val="16"/>
      </w:rPr>
      <w:t>Piredd</w:t>
    </w:r>
    <w:proofErr w:type="spellEnd"/>
    <w:r w:rsidR="009828DD" w:rsidRPr="009828DD">
      <w:rPr>
        <w:sz w:val="16"/>
        <w:szCs w:val="16"/>
      </w:rPr>
      <w:t xml:space="preserve">, et aux différents Partenaires de </w:t>
    </w:r>
    <w:proofErr w:type="spellStart"/>
    <w:r w:rsidR="009828DD" w:rsidRPr="009828DD">
      <w:rPr>
        <w:sz w:val="16"/>
        <w:szCs w:val="16"/>
      </w:rPr>
      <w:t>Enabel</w:t>
    </w:r>
    <w:proofErr w:type="spellEnd"/>
    <w:r w:rsidR="009828DD" w:rsidRPr="009828DD">
      <w:rPr>
        <w:sz w:val="16"/>
        <w:szCs w:val="16"/>
      </w:rPr>
      <w:t xml:space="preserve"> au Kasaï oriental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FFA19" w14:textId="10072D29" w:rsidR="003E751E" w:rsidRDefault="00581432">
    <w:pPr>
      <w:pStyle w:val="Pieddepage"/>
      <w:jc w:val="right"/>
    </w:pPr>
    <w:r>
      <w:rPr>
        <w:noProof/>
      </w:rPr>
      <mc:AlternateContent>
        <mc:Choice Requires="wps">
          <w:drawing>
            <wp:anchor distT="45720" distB="45720" distL="114300" distR="114300" simplePos="0" relativeHeight="251658752" behindDoc="1" locked="0" layoutInCell="1" allowOverlap="1" wp14:anchorId="739A9B1B" wp14:editId="522FD4E5">
              <wp:simplePos x="0" y="0"/>
              <wp:positionH relativeFrom="margin">
                <wp:posOffset>84455</wp:posOffset>
              </wp:positionH>
              <wp:positionV relativeFrom="page">
                <wp:posOffset>9829800</wp:posOffset>
              </wp:positionV>
              <wp:extent cx="5006340" cy="59436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0800BC4" w14:textId="77777777" w:rsidR="003E751E" w:rsidRPr="00126C92" w:rsidRDefault="003E751E" w:rsidP="008367A0">
                          <w:pPr>
                            <w:pStyle w:val="Basdepage"/>
                          </w:pPr>
                          <w:proofErr w:type="spellStart"/>
                          <w:r w:rsidRPr="00126C92">
                            <w:t>Enabel</w:t>
                          </w:r>
                          <w:proofErr w:type="spellEnd"/>
                          <w:r w:rsidRPr="00126C92">
                            <w:t xml:space="preserve">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2B504AA0" w14:textId="77777777" w:rsidR="003E751E" w:rsidRPr="00126C92" w:rsidRDefault="003E751E"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9A9B1B" id="_x0000_t202" coordsize="21600,21600" o:spt="202" path="m,l,21600r21600,l21600,xe">
              <v:stroke joinstyle="miter"/>
              <v:path gradientshapeok="t" o:connecttype="rect"/>
            </v:shapetype>
            <v:shape id="Zone de texte 3" o:spid="_x0000_s1028" type="#_x0000_t202" style="position:absolute;left:0;text-align:left;margin-left:6.65pt;margin-top:774pt;width:394.2pt;height:46.8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" stroked="f">
              <v:textbox>
                <w:txbxContent>
                  <w:p w14:paraId="60800BC4" w14:textId="77777777" w:rsidR="003E751E" w:rsidRPr="00126C92" w:rsidRDefault="003E751E" w:rsidP="008367A0">
                    <w:pPr>
                      <w:pStyle w:val="Basdepage"/>
                    </w:pPr>
                    <w:proofErr w:type="spellStart"/>
                    <w:r w:rsidRPr="00126C92">
                      <w:t>Enabel</w:t>
                    </w:r>
                    <w:proofErr w:type="spellEnd"/>
                    <w:r w:rsidRPr="00126C92">
                      <w:t xml:space="preserve">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2B504AA0" w14:textId="77777777" w:rsidR="003E751E" w:rsidRPr="00126C92" w:rsidRDefault="003E751E"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rsidR="003E751E">
      <w:fldChar w:fldCharType="begin"/>
    </w:r>
    <w:r w:rsidR="003E751E">
      <w:instrText>PAGE   \* MERGEFORMAT</w:instrText>
    </w:r>
    <w:r w:rsidR="003E751E">
      <w:fldChar w:fldCharType="separate"/>
    </w:r>
    <w:r w:rsidR="00CD6030" w:rsidRPr="00CD6030">
      <w:rPr>
        <w:noProof/>
        <w:lang w:val="fr-FR"/>
      </w:rPr>
      <w:t>1</w:t>
    </w:r>
    <w:r w:rsidR="003E751E">
      <w:fldChar w:fldCharType="end"/>
    </w:r>
  </w:p>
  <w:p w14:paraId="197A7CE8" w14:textId="77777777" w:rsidR="003E751E" w:rsidRDefault="003E751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475ED" w14:textId="78AE0811" w:rsidR="003E751E" w:rsidRDefault="00581432">
    <w:pPr>
      <w:pStyle w:val="Pieddepage"/>
      <w:jc w:val="right"/>
    </w:pPr>
    <w:r>
      <w:rPr>
        <w:noProof/>
      </w:rPr>
      <mc:AlternateContent>
        <mc:Choice Requires="wps">
          <w:drawing>
            <wp:anchor distT="45720" distB="45720" distL="114300" distR="114300" simplePos="0" relativeHeight="251659776" behindDoc="1" locked="0" layoutInCell="1" allowOverlap="1" wp14:anchorId="02F0D543" wp14:editId="0B849753">
              <wp:simplePos x="0" y="0"/>
              <wp:positionH relativeFrom="margin">
                <wp:posOffset>84455</wp:posOffset>
              </wp:positionH>
              <wp:positionV relativeFrom="page">
                <wp:posOffset>9829800</wp:posOffset>
              </wp:positionV>
              <wp:extent cx="5006340" cy="594360"/>
              <wp:effectExtent l="0" t="0" r="0" b="0"/>
              <wp:wrapNone/>
              <wp:docPr id="1"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C9C4165" w14:textId="77777777" w:rsidR="003E751E" w:rsidRPr="00126C92" w:rsidRDefault="003E751E" w:rsidP="008367A0">
                          <w:pPr>
                            <w:pStyle w:val="Basdepage"/>
                          </w:pPr>
                          <w:proofErr w:type="spellStart"/>
                          <w:r w:rsidRPr="00126C92">
                            <w:t>Enabel</w:t>
                          </w:r>
                          <w:proofErr w:type="spellEnd"/>
                          <w:r w:rsidRPr="00126C92">
                            <w:t xml:space="preserve">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1859E1A" w14:textId="77777777" w:rsidR="003E751E" w:rsidRPr="00126C92" w:rsidRDefault="003E751E"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0D543" id="_x0000_t202" coordsize="21600,21600" o:spt="202" path="m,l,21600r21600,l21600,xe">
              <v:stroke joinstyle="miter"/>
              <v:path gradientshapeok="t" o:connecttype="rect"/>
            </v:shapetype>
            <v:shape id="_x0000_s1029" type="#_x0000_t202" style="position:absolute;left:0;text-align:left;margin-left:6.65pt;margin-top:774pt;width:394.2pt;height:46.8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" stroked="f">
              <v:textbox>
                <w:txbxContent>
                  <w:p w14:paraId="6C9C4165" w14:textId="77777777" w:rsidR="003E751E" w:rsidRPr="00126C92" w:rsidRDefault="003E751E" w:rsidP="008367A0">
                    <w:pPr>
                      <w:pStyle w:val="Basdepage"/>
                    </w:pPr>
                    <w:proofErr w:type="spellStart"/>
                    <w:r w:rsidRPr="00126C92">
                      <w:t>Enabel</w:t>
                    </w:r>
                    <w:proofErr w:type="spellEnd"/>
                    <w:r w:rsidRPr="00126C92">
                      <w:t xml:space="preserve">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1859E1A" w14:textId="77777777" w:rsidR="003E751E" w:rsidRPr="00126C92" w:rsidRDefault="003E751E"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rsidR="003E751E">
      <w:fldChar w:fldCharType="begin"/>
    </w:r>
    <w:r w:rsidR="003E751E">
      <w:instrText>PAGE   \* MERGEFORMAT</w:instrText>
    </w:r>
    <w:r w:rsidR="003E751E">
      <w:fldChar w:fldCharType="separate"/>
    </w:r>
    <w:r w:rsidR="00CD6030" w:rsidRPr="00CD6030">
      <w:rPr>
        <w:noProof/>
        <w:lang w:val="fr-FR"/>
      </w:rPr>
      <w:t>2</w:t>
    </w:r>
    <w:r w:rsidR="003E751E">
      <w:fldChar w:fldCharType="end"/>
    </w:r>
  </w:p>
  <w:p w14:paraId="527CFB09" w14:textId="77777777" w:rsidR="003E751E" w:rsidRDefault="003E75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10338" w14:textId="77777777" w:rsidR="00231BFB" w:rsidRDefault="00231BFB" w:rsidP="00C913B3">
      <w:pPr>
        <w:spacing w:after="0" w:line="240" w:lineRule="auto"/>
      </w:pPr>
      <w:r>
        <w:separator/>
      </w:r>
    </w:p>
  </w:footnote>
  <w:footnote w:type="continuationSeparator" w:id="0">
    <w:p w14:paraId="362E67A6" w14:textId="77777777" w:rsidR="00231BFB" w:rsidRDefault="00231BFB" w:rsidP="00C913B3">
      <w:pPr>
        <w:spacing w:after="0" w:line="240" w:lineRule="auto"/>
      </w:pPr>
      <w:r>
        <w:continuationSeparator/>
      </w:r>
    </w:p>
  </w:footnote>
  <w:footnote w:type="continuationNotice" w:id="1">
    <w:p w14:paraId="35AC1BD3" w14:textId="77777777" w:rsidR="00231BFB" w:rsidRDefault="00231BFB">
      <w:pPr>
        <w:spacing w:after="0" w:line="240" w:lineRule="auto"/>
      </w:pPr>
    </w:p>
  </w:footnote>
  <w:footnote w:id="2">
    <w:p w14:paraId="76C72B7D" w14:textId="77777777" w:rsidR="003E751E" w:rsidRDefault="003E751E" w:rsidP="00C91137">
      <w:pPr>
        <w:pStyle w:val="Notedebasdepage"/>
      </w:pPr>
      <w:r>
        <w:rPr>
          <w:rStyle w:val="Appelnotedebasdep"/>
        </w:rPr>
        <w:footnoteRef/>
      </w:r>
      <w:r>
        <w:t xml:space="preserve"> M.B. du 30 décembre 1998, du 17 novembre 2001, du 6 juillet 2012, du 15 janvier 2013 et du 26 mars 2013.</w:t>
      </w:r>
    </w:p>
  </w:footnote>
  <w:footnote w:id="3">
    <w:p w14:paraId="51DC4555" w14:textId="77777777" w:rsidR="003E751E" w:rsidRPr="0021448A" w:rsidRDefault="003E751E" w:rsidP="00C91137">
      <w:pPr>
        <w:pStyle w:val="Notedebasdepage"/>
        <w:rPr>
          <w:rStyle w:val="Appelnotedebasdep"/>
          <w:sz w:val="22"/>
          <w:szCs w:val="22"/>
        </w:rPr>
      </w:pPr>
      <w:r w:rsidRPr="0021448A">
        <w:rPr>
          <w:rStyle w:val="Appelnotedebasdep"/>
          <w:sz w:val="22"/>
          <w:szCs w:val="22"/>
        </w:rPr>
        <w:footnoteRef/>
      </w:r>
      <w:r w:rsidRPr="0021448A">
        <w:rPr>
          <w:rStyle w:val="Appelnotedebasdep"/>
          <w:sz w:val="22"/>
          <w:szCs w:val="22"/>
        </w:rPr>
        <w:t xml:space="preserve"> M.B. du 1er juillet 1999.</w:t>
      </w:r>
    </w:p>
  </w:footnote>
  <w:footnote w:id="4">
    <w:p w14:paraId="3A706C31" w14:textId="77777777" w:rsidR="003E751E" w:rsidRPr="00C81AA0" w:rsidRDefault="003E751E" w:rsidP="0067285B">
      <w:pPr>
        <w:pStyle w:val="Notedebasdepage"/>
      </w:pPr>
      <w:r w:rsidRPr="00C81AA0">
        <w:rPr>
          <w:rStyle w:val="Appelnotedebasdep"/>
        </w:rPr>
        <w:footnoteRef/>
      </w:r>
      <w:r w:rsidRPr="00C81AA0">
        <w:t xml:space="preserve"> M.B. du 18 novembre 2008.</w:t>
      </w:r>
    </w:p>
  </w:footnote>
  <w:footnote w:id="5">
    <w:p w14:paraId="05F368D9" w14:textId="77777777" w:rsidR="003E751E" w:rsidRPr="00C81AA0" w:rsidRDefault="003E751E" w:rsidP="0067285B">
      <w:pPr>
        <w:pStyle w:val="Notedebasdepage"/>
      </w:pPr>
      <w:r w:rsidRPr="00C81AA0">
        <w:rPr>
          <w:rStyle w:val="Appelnotedebasdep"/>
        </w:rPr>
        <w:footnoteRef/>
      </w:r>
      <w:r w:rsidRPr="00C81AA0">
        <w:t xml:space="preserve"> </w:t>
      </w:r>
      <w:r w:rsidRPr="00C81AA0">
        <w:rPr>
          <w:u w:val="single"/>
        </w:rPr>
        <w:t>http://www.ilo.org/ilolex/french/convdisp1.htm</w:t>
      </w:r>
      <w:r w:rsidRPr="00C81AA0">
        <w:t>.</w:t>
      </w:r>
    </w:p>
  </w:footnote>
  <w:footnote w:id="6">
    <w:p w14:paraId="541900B0" w14:textId="77777777" w:rsidR="003E751E" w:rsidRPr="002B17C5" w:rsidRDefault="003E751E" w:rsidP="002A1F15">
      <w:pPr>
        <w:pStyle w:val="Notedebasdepage"/>
      </w:pPr>
      <w:r w:rsidRPr="00C81AA0">
        <w:rPr>
          <w:rStyle w:val="Appelnotedebasdep"/>
        </w:rPr>
        <w:footnoteRef/>
      </w:r>
      <w:r w:rsidRPr="00C81AA0">
        <w:t xml:space="preserve"> </w:t>
      </w:r>
      <w:r w:rsidRPr="002B17C5">
        <w:t xml:space="preserve">M.B. 14 juillet 2016. </w:t>
      </w:r>
    </w:p>
  </w:footnote>
  <w:footnote w:id="7">
    <w:p w14:paraId="5E3C4E75" w14:textId="77777777" w:rsidR="003E751E" w:rsidRPr="00C81AA0" w:rsidRDefault="003E751E" w:rsidP="002A1F15">
      <w:pPr>
        <w:pStyle w:val="Notedebasdepage"/>
      </w:pPr>
      <w:r w:rsidRPr="00C81AA0">
        <w:rPr>
          <w:rStyle w:val="Appelnotedebasdep"/>
        </w:rPr>
        <w:footnoteRef/>
      </w:r>
      <w:r w:rsidRPr="00C81AA0">
        <w:t xml:space="preserve"> M.B. du 21 juin 2013.</w:t>
      </w:r>
    </w:p>
  </w:footnote>
  <w:footnote w:id="8">
    <w:p w14:paraId="4A9AB545" w14:textId="77777777" w:rsidR="003E751E" w:rsidRPr="00C81AA0" w:rsidRDefault="003E751E" w:rsidP="002A1F15">
      <w:pPr>
        <w:pStyle w:val="Notedebasdepage"/>
      </w:pPr>
      <w:r w:rsidRPr="00C81AA0">
        <w:rPr>
          <w:rStyle w:val="Appelnotedebasdep"/>
        </w:rPr>
        <w:footnoteRef/>
      </w:r>
      <w:r w:rsidRPr="00C81AA0">
        <w:t xml:space="preserve"> M.B. 9 mai 2017. </w:t>
      </w:r>
    </w:p>
  </w:footnote>
  <w:footnote w:id="9">
    <w:p w14:paraId="2C28FEF2" w14:textId="77777777" w:rsidR="003E751E" w:rsidRPr="002B17C5" w:rsidRDefault="003E751E" w:rsidP="002A1F15">
      <w:pPr>
        <w:pStyle w:val="Notedebasdepage"/>
      </w:pPr>
      <w:r>
        <w:rPr>
          <w:rStyle w:val="Appelnotedebasdep"/>
        </w:rPr>
        <w:footnoteRef/>
      </w:r>
      <w:r>
        <w:t xml:space="preserve"> M.B. 27 juin 2017.</w:t>
      </w:r>
    </w:p>
  </w:footnote>
  <w:footnote w:id="10">
    <w:p w14:paraId="0A96C859" w14:textId="77777777" w:rsidR="003E751E" w:rsidRPr="009F0774" w:rsidRDefault="003E751E" w:rsidP="00FB4DBA">
      <w:pPr>
        <w:pStyle w:val="Notedebasdepage"/>
      </w:pPr>
      <w:r>
        <w:rPr>
          <w:rStyle w:val="Appelnotedebasdep"/>
        </w:rPr>
        <w:footnoteRef/>
      </w:r>
      <w:r>
        <w:t xml:space="preserve"> Pour les marchés d’un montant égal ou supérieur à 135.000 € </w:t>
      </w:r>
      <w:proofErr w:type="spellStart"/>
      <w:r>
        <w:t>htva</w:t>
      </w:r>
      <w:proofErr w:type="spellEnd"/>
      <w:r>
        <w:t>, le P.A. a l’obligation d’envisager l’allotissement du marché, sauf motivation dans le dossier du marché.</w:t>
      </w:r>
    </w:p>
  </w:footnote>
  <w:footnote w:id="11">
    <w:p w14:paraId="5590A5D1" w14:textId="77777777" w:rsidR="003E751E" w:rsidRPr="00067DE5" w:rsidRDefault="003E751E" w:rsidP="00FB4DBA">
      <w:pPr>
        <w:pStyle w:val="Notedebasdepage"/>
      </w:pPr>
      <w:r>
        <w:rPr>
          <w:rStyle w:val="Appelnotedebasdep"/>
        </w:rPr>
        <w:footnoteRef/>
      </w:r>
      <w:r>
        <w:t xml:space="preserve"> Ne pas confondre durée du marché et délai d’exécution.</w:t>
      </w:r>
    </w:p>
  </w:footnote>
  <w:footnote w:id="12">
    <w:p w14:paraId="355CFC0B" w14:textId="77777777" w:rsidR="00885548" w:rsidRDefault="00885548" w:rsidP="00885548">
      <w:pPr>
        <w:pStyle w:val="Notedebasdepage"/>
      </w:pPr>
      <w:r>
        <w:rPr>
          <w:rStyle w:val="Appelnotedebasdep"/>
        </w:rPr>
        <w:footnoteRef/>
      </w:r>
      <w:r>
        <w:t xml:space="preserve"> </w:t>
      </w:r>
      <w:r w:rsidRPr="000D3026">
        <w:t>Comme indiqué sur le document officiel.</w:t>
      </w:r>
    </w:p>
  </w:footnote>
  <w:footnote w:id="13">
    <w:p w14:paraId="4B3DFD99" w14:textId="77777777" w:rsidR="00885548" w:rsidRDefault="00885548" w:rsidP="00885548">
      <w:pPr>
        <w:pStyle w:val="Notedebasdepage"/>
      </w:pPr>
      <w:r>
        <w:rPr>
          <w:rStyle w:val="Appelnotedebasdep"/>
        </w:rPr>
        <w:footnoteRef/>
      </w:r>
      <w:r>
        <w:t xml:space="preserve"> Carte d’identité, passeport, permis de conduire ou autre</w:t>
      </w:r>
    </w:p>
  </w:footnote>
  <w:footnote w:id="14">
    <w:p w14:paraId="74679592" w14:textId="77777777" w:rsidR="00885548" w:rsidRDefault="00885548" w:rsidP="00885548">
      <w:pPr>
        <w:pStyle w:val="Notedebasdepage"/>
      </w:pPr>
      <w:r>
        <w:rPr>
          <w:rStyle w:val="Appelnotedebasdep"/>
        </w:rPr>
        <w:footnoteRef/>
      </w:r>
      <w:r>
        <w:t xml:space="preserve"> </w:t>
      </w:r>
      <w:r w:rsidRPr="000D3026">
        <w:t>ONG = Organisation non gouvernementale, à remplir pour les organisations sans but lucratif.</w:t>
      </w:r>
    </w:p>
  </w:footnote>
  <w:footnote w:id="15">
    <w:p w14:paraId="44E20803" w14:textId="77777777" w:rsidR="00885548" w:rsidRDefault="00885548" w:rsidP="00885548">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 w:id="16">
    <w:p w14:paraId="2A775252" w14:textId="77777777" w:rsidR="00231C76" w:rsidRDefault="00231C76" w:rsidP="00231C76">
      <w:pPr>
        <w:pStyle w:val="Notedebasdepage"/>
      </w:pPr>
      <w:r>
        <w:rPr>
          <w:rStyle w:val="Appelnotedebasdep"/>
        </w:rPr>
        <w:footnoteRef/>
      </w:r>
      <w:r>
        <w:t xml:space="preserve"> </w:t>
      </w:r>
      <w:r w:rsidRPr="00FC215D">
        <w:t xml:space="preserve">Entité de droit public DOTÉE DE LA PERSONNALITÉ </w:t>
      </w:r>
      <w:proofErr w:type="gramStart"/>
      <w:r w:rsidRPr="00FC215D">
        <w:t>JURIDIQUE:</w:t>
      </w:r>
      <w:proofErr w:type="gramEnd"/>
      <w:r w:rsidRPr="00FC215D">
        <w:t xml:space="preserv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17">
    <w:p w14:paraId="3E9DDB59" w14:textId="77777777" w:rsidR="00231C76" w:rsidRDefault="00231C76" w:rsidP="00231C76">
      <w:pPr>
        <w:pStyle w:val="Notedebasdepage"/>
      </w:pPr>
      <w:r>
        <w:rPr>
          <w:rStyle w:val="Appelnotedebasdep"/>
        </w:rPr>
        <w:footnoteRef/>
      </w:r>
      <w:r>
        <w:t xml:space="preserve"> </w:t>
      </w:r>
      <w:r w:rsidRPr="00FC215D">
        <w:t>Dénomination nationale et sa traduction en EN ou FR, le cas échéant.</w:t>
      </w:r>
    </w:p>
  </w:footnote>
  <w:footnote w:id="18">
    <w:p w14:paraId="48F4AAB7" w14:textId="77777777" w:rsidR="00231C76" w:rsidRDefault="00231C76" w:rsidP="00231C76">
      <w:pPr>
        <w:pStyle w:val="Notedebasdepage"/>
      </w:pPr>
      <w:r>
        <w:rPr>
          <w:rStyle w:val="Appelnotedebasdep"/>
        </w:rPr>
        <w:footnoteRef/>
      </w:r>
      <w:r>
        <w:t xml:space="preserve"> </w:t>
      </w:r>
      <w:r w:rsidRPr="00FC215D">
        <w:t>Numéro d’enregistrement de l'entité au registre 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644F0" w14:textId="77777777" w:rsidR="003E751E" w:rsidRDefault="003E751E" w:rsidP="0034799E">
    <w:pPr>
      <w:pStyle w:val="En-tte"/>
      <w:tabs>
        <w:tab w:val="clear" w:pos="4536"/>
        <w:tab w:val="clear" w:pos="9072"/>
        <w:tab w:val="left" w:pos="62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C7160" w14:textId="67FFD6BF" w:rsidR="003E751E" w:rsidRDefault="00581432" w:rsidP="0034799E">
    <w:pPr>
      <w:pStyle w:val="En-tte"/>
      <w:tabs>
        <w:tab w:val="clear" w:pos="4536"/>
        <w:tab w:val="clear" w:pos="9072"/>
        <w:tab w:val="left" w:pos="1620"/>
      </w:tabs>
    </w:pPr>
    <w:r>
      <w:rPr>
        <w:noProof/>
      </w:rPr>
      <w:drawing>
        <wp:anchor distT="36576" distB="59055" distL="163068" distR="161925" simplePos="0" relativeHeight="251655680" behindDoc="0" locked="1" layoutInCell="1" allowOverlap="1" wp14:anchorId="41945C02" wp14:editId="1968E402">
          <wp:simplePos x="0" y="0"/>
          <wp:positionH relativeFrom="column">
            <wp:posOffset>-1180592</wp:posOffset>
          </wp:positionH>
          <wp:positionV relativeFrom="page">
            <wp:posOffset>6731</wp:posOffset>
          </wp:positionV>
          <wp:extent cx="7542022" cy="10670794"/>
          <wp:effectExtent l="57150" t="38100" r="40005" b="54610"/>
          <wp:wrapNone/>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41895" cy="10670540"/>
                  </a:xfrm>
                  <a:prstGeom prst="rect">
                    <a:avLst/>
                  </a:prstGeom>
                  <a:effectLst>
                    <a:outerShdw blurRad="50800" dist="12700" dir="5400000" algn="ctr" rotWithShape="0">
                      <a:srgbClr val="000000">
                        <a:alpha val="43137"/>
                      </a:srgbClr>
                    </a:outerShdw>
                  </a:effectLst>
                </pic:spPr>
              </pic:pic>
            </a:graphicData>
          </a:graphic>
          <wp14:sizeRelH relativeFrom="margin">
            <wp14:pctWidth>0</wp14:pctWidth>
          </wp14:sizeRelH>
          <wp14:sizeRelV relativeFrom="margin">
            <wp14:pctHeight>0</wp14:pctHeight>
          </wp14:sizeRelV>
        </wp:anchor>
      </w:drawing>
    </w:r>
    <w:r w:rsidR="003E751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A01ED" w14:textId="72379A01" w:rsidR="003E751E" w:rsidRDefault="00581432" w:rsidP="0034799E">
    <w:pPr>
      <w:pStyle w:val="En-tte"/>
      <w:tabs>
        <w:tab w:val="clear" w:pos="4536"/>
        <w:tab w:val="clear" w:pos="9072"/>
        <w:tab w:val="left" w:pos="1620"/>
      </w:tabs>
    </w:pPr>
    <w:r>
      <w:rPr>
        <w:noProof/>
      </w:rPr>
      <w:drawing>
        <wp:anchor distT="0" distB="0" distL="114300" distR="114300" simplePos="0" relativeHeight="251657728" behindDoc="1" locked="0" layoutInCell="1" allowOverlap="1" wp14:anchorId="0D3D479C" wp14:editId="279DF7C9">
          <wp:simplePos x="0" y="0"/>
          <wp:positionH relativeFrom="column">
            <wp:posOffset>-1157605</wp:posOffset>
          </wp:positionH>
          <wp:positionV relativeFrom="paragraph">
            <wp:posOffset>-419735</wp:posOffset>
          </wp:positionV>
          <wp:extent cx="7513320" cy="10633075"/>
          <wp:effectExtent l="0" t="0" r="0" b="0"/>
          <wp:wrapNone/>
          <wp:docPr id="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3320" cy="10633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645C9BE8"/>
    <w:lvl w:ilvl="0">
      <w:start w:val="1"/>
      <w:numFmt w:val="decimal"/>
      <w:lvlText w:val="%1."/>
      <w:lvlJc w:val="left"/>
      <w:pPr>
        <w:tabs>
          <w:tab w:val="num" w:pos="720"/>
        </w:tabs>
        <w:ind w:left="720" w:hanging="360"/>
      </w:pPr>
      <w:rPr>
        <w:rFonts w:ascii="Garamond" w:hAnsi="Garamond"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5."/>
      <w:lvlJc w:val="left"/>
      <w:pPr>
        <w:tabs>
          <w:tab w:val="num" w:pos="-720"/>
        </w:tabs>
        <w:ind w:left="-720" w:hanging="360"/>
      </w:pPr>
      <w:rPr>
        <w:rFonts w:hint="default"/>
      </w:rPr>
    </w:lvl>
    <w:lvl w:ilvl="5">
      <w:start w:val="1"/>
      <w:numFmt w:val="decimal"/>
      <w:lvlText w:val="%6."/>
      <w:lvlJc w:val="left"/>
      <w:pPr>
        <w:tabs>
          <w:tab w:val="num" w:pos="-360"/>
        </w:tabs>
        <w:ind w:left="-360" w:hanging="360"/>
      </w:pPr>
      <w:rPr>
        <w:rFonts w:hint="default"/>
      </w:rPr>
    </w:lvl>
    <w:lvl w:ilvl="6">
      <w:start w:val="1"/>
      <w:numFmt w:val="decimal"/>
      <w:lvlText w:val="%7."/>
      <w:lvlJc w:val="left"/>
      <w:pPr>
        <w:tabs>
          <w:tab w:val="num" w:pos="0"/>
        </w:tabs>
        <w:ind w:left="0" w:hanging="360"/>
      </w:pPr>
      <w:rPr>
        <w:rFonts w:hint="default"/>
      </w:rPr>
    </w:lvl>
    <w:lvl w:ilvl="7">
      <w:start w:val="1"/>
      <w:numFmt w:val="decimal"/>
      <w:lvlText w:val="%8."/>
      <w:lvlJc w:val="left"/>
      <w:pPr>
        <w:tabs>
          <w:tab w:val="num" w:pos="360"/>
        </w:tabs>
        <w:ind w:left="360" w:hanging="360"/>
      </w:pPr>
      <w:rPr>
        <w:rFonts w:hint="default"/>
      </w:rPr>
    </w:lvl>
    <w:lvl w:ilvl="8">
      <w:start w:val="1"/>
      <w:numFmt w:val="decimal"/>
      <w:pStyle w:val="BTCBullets"/>
      <w:lvlText w:val="%9."/>
      <w:lvlJc w:val="left"/>
      <w:pPr>
        <w:tabs>
          <w:tab w:val="num" w:pos="720"/>
        </w:tabs>
        <w:ind w:left="720" w:hanging="360"/>
      </w:pPr>
      <w:rPr>
        <w:rFonts w:hint="default"/>
      </w:rPr>
    </w:lvl>
  </w:abstractNum>
  <w:abstractNum w:abstractNumId="1" w15:restartNumberingAfterBreak="0">
    <w:nsid w:val="00D93308"/>
    <w:multiLevelType w:val="hybridMultilevel"/>
    <w:tmpl w:val="9A2025D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5C5E5E"/>
    <w:multiLevelType w:val="hybridMultilevel"/>
    <w:tmpl w:val="BE46F990"/>
    <w:lvl w:ilvl="0" w:tplc="BE6020AA">
      <w:start w:val="6"/>
      <w:numFmt w:val="decimal"/>
      <w:lvlText w:val="%1."/>
      <w:lvlJc w:val="left"/>
      <w:pPr>
        <w:tabs>
          <w:tab w:val="num" w:pos="720"/>
        </w:tabs>
        <w:ind w:left="720" w:hanging="360"/>
      </w:pPr>
    </w:lvl>
    <w:lvl w:ilvl="1" w:tplc="61743A7C" w:tentative="1">
      <w:start w:val="1"/>
      <w:numFmt w:val="decimal"/>
      <w:lvlText w:val="%2."/>
      <w:lvlJc w:val="left"/>
      <w:pPr>
        <w:tabs>
          <w:tab w:val="num" w:pos="1440"/>
        </w:tabs>
        <w:ind w:left="1440" w:hanging="360"/>
      </w:pPr>
    </w:lvl>
    <w:lvl w:ilvl="2" w:tplc="34E6D222" w:tentative="1">
      <w:start w:val="1"/>
      <w:numFmt w:val="decimal"/>
      <w:lvlText w:val="%3."/>
      <w:lvlJc w:val="left"/>
      <w:pPr>
        <w:tabs>
          <w:tab w:val="num" w:pos="2160"/>
        </w:tabs>
        <w:ind w:left="2160" w:hanging="360"/>
      </w:pPr>
    </w:lvl>
    <w:lvl w:ilvl="3" w:tplc="FADEDD52" w:tentative="1">
      <w:start w:val="1"/>
      <w:numFmt w:val="decimal"/>
      <w:lvlText w:val="%4."/>
      <w:lvlJc w:val="left"/>
      <w:pPr>
        <w:tabs>
          <w:tab w:val="num" w:pos="2880"/>
        </w:tabs>
        <w:ind w:left="2880" w:hanging="360"/>
      </w:pPr>
    </w:lvl>
    <w:lvl w:ilvl="4" w:tplc="289A0EC4" w:tentative="1">
      <w:start w:val="1"/>
      <w:numFmt w:val="decimal"/>
      <w:lvlText w:val="%5."/>
      <w:lvlJc w:val="left"/>
      <w:pPr>
        <w:tabs>
          <w:tab w:val="num" w:pos="3600"/>
        </w:tabs>
        <w:ind w:left="3600" w:hanging="360"/>
      </w:pPr>
    </w:lvl>
    <w:lvl w:ilvl="5" w:tplc="B1548FE2" w:tentative="1">
      <w:start w:val="1"/>
      <w:numFmt w:val="decimal"/>
      <w:lvlText w:val="%6."/>
      <w:lvlJc w:val="left"/>
      <w:pPr>
        <w:tabs>
          <w:tab w:val="num" w:pos="4320"/>
        </w:tabs>
        <w:ind w:left="4320" w:hanging="360"/>
      </w:pPr>
    </w:lvl>
    <w:lvl w:ilvl="6" w:tplc="6D9E9E66" w:tentative="1">
      <w:start w:val="1"/>
      <w:numFmt w:val="decimal"/>
      <w:lvlText w:val="%7."/>
      <w:lvlJc w:val="left"/>
      <w:pPr>
        <w:tabs>
          <w:tab w:val="num" w:pos="5040"/>
        </w:tabs>
        <w:ind w:left="5040" w:hanging="360"/>
      </w:pPr>
    </w:lvl>
    <w:lvl w:ilvl="7" w:tplc="173A604E" w:tentative="1">
      <w:start w:val="1"/>
      <w:numFmt w:val="decimal"/>
      <w:lvlText w:val="%8."/>
      <w:lvlJc w:val="left"/>
      <w:pPr>
        <w:tabs>
          <w:tab w:val="num" w:pos="5760"/>
        </w:tabs>
        <w:ind w:left="5760" w:hanging="360"/>
      </w:pPr>
    </w:lvl>
    <w:lvl w:ilvl="8" w:tplc="F8C2B26C" w:tentative="1">
      <w:start w:val="1"/>
      <w:numFmt w:val="decimal"/>
      <w:lvlText w:val="%9."/>
      <w:lvlJc w:val="left"/>
      <w:pPr>
        <w:tabs>
          <w:tab w:val="num" w:pos="6480"/>
        </w:tabs>
        <w:ind w:left="6480" w:hanging="360"/>
      </w:pPr>
    </w:lvl>
  </w:abstractNum>
  <w:abstractNum w:abstractNumId="3" w15:restartNumberingAfterBreak="0">
    <w:nsid w:val="0F6959AA"/>
    <w:multiLevelType w:val="multilevel"/>
    <w:tmpl w:val="1BA62F8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10777B6"/>
    <w:multiLevelType w:val="multilevel"/>
    <w:tmpl w:val="9CFAA074"/>
    <w:lvl w:ilvl="0">
      <w:start w:val="8"/>
      <w:numFmt w:val="decimal"/>
      <w:lvlText w:val="%1."/>
      <w:lvlJc w:val="left"/>
      <w:pPr>
        <w:ind w:left="360" w:hanging="360"/>
      </w:pPr>
      <w:rPr>
        <w:rFonts w:cs="Open Sans" w:hint="default"/>
      </w:rPr>
    </w:lvl>
    <w:lvl w:ilvl="1">
      <w:start w:val="1"/>
      <w:numFmt w:val="decimal"/>
      <w:lvlText w:val="%1.%2."/>
      <w:lvlJc w:val="left"/>
      <w:pPr>
        <w:ind w:left="720" w:hanging="720"/>
      </w:pPr>
      <w:rPr>
        <w:rFonts w:cs="Open Sans" w:hint="default"/>
      </w:rPr>
    </w:lvl>
    <w:lvl w:ilvl="2">
      <w:start w:val="1"/>
      <w:numFmt w:val="decimal"/>
      <w:lvlText w:val="%1.%2.%3."/>
      <w:lvlJc w:val="left"/>
      <w:pPr>
        <w:ind w:left="720" w:hanging="720"/>
      </w:pPr>
      <w:rPr>
        <w:rFonts w:cs="Open Sans" w:hint="default"/>
      </w:rPr>
    </w:lvl>
    <w:lvl w:ilvl="3">
      <w:start w:val="1"/>
      <w:numFmt w:val="decimal"/>
      <w:lvlText w:val="%1.%2.%3.%4."/>
      <w:lvlJc w:val="left"/>
      <w:pPr>
        <w:ind w:left="1080" w:hanging="1080"/>
      </w:pPr>
      <w:rPr>
        <w:rFonts w:cs="Open Sans" w:hint="default"/>
      </w:rPr>
    </w:lvl>
    <w:lvl w:ilvl="4">
      <w:start w:val="1"/>
      <w:numFmt w:val="decimal"/>
      <w:lvlText w:val="%1.%2.%3.%4.%5."/>
      <w:lvlJc w:val="left"/>
      <w:pPr>
        <w:ind w:left="1080" w:hanging="1080"/>
      </w:pPr>
      <w:rPr>
        <w:rFonts w:cs="Open Sans" w:hint="default"/>
      </w:rPr>
    </w:lvl>
    <w:lvl w:ilvl="5">
      <w:start w:val="1"/>
      <w:numFmt w:val="decimal"/>
      <w:lvlText w:val="%1.%2.%3.%4.%5.%6."/>
      <w:lvlJc w:val="left"/>
      <w:pPr>
        <w:ind w:left="1440" w:hanging="1440"/>
      </w:pPr>
      <w:rPr>
        <w:rFonts w:cs="Open Sans" w:hint="default"/>
      </w:rPr>
    </w:lvl>
    <w:lvl w:ilvl="6">
      <w:start w:val="1"/>
      <w:numFmt w:val="decimal"/>
      <w:lvlText w:val="%1.%2.%3.%4.%5.%6.%7."/>
      <w:lvlJc w:val="left"/>
      <w:pPr>
        <w:ind w:left="1440" w:hanging="1440"/>
      </w:pPr>
      <w:rPr>
        <w:rFonts w:cs="Open Sans" w:hint="default"/>
      </w:rPr>
    </w:lvl>
    <w:lvl w:ilvl="7">
      <w:start w:val="1"/>
      <w:numFmt w:val="decimal"/>
      <w:lvlText w:val="%1.%2.%3.%4.%5.%6.%7.%8."/>
      <w:lvlJc w:val="left"/>
      <w:pPr>
        <w:ind w:left="1800" w:hanging="1800"/>
      </w:pPr>
      <w:rPr>
        <w:rFonts w:cs="Open Sans" w:hint="default"/>
      </w:rPr>
    </w:lvl>
    <w:lvl w:ilvl="8">
      <w:start w:val="1"/>
      <w:numFmt w:val="decimal"/>
      <w:lvlText w:val="%1.%2.%3.%4.%5.%6.%7.%8.%9."/>
      <w:lvlJc w:val="left"/>
      <w:pPr>
        <w:ind w:left="2160" w:hanging="2160"/>
      </w:pPr>
      <w:rPr>
        <w:rFonts w:cs="Open Sans" w:hint="default"/>
      </w:rPr>
    </w:lvl>
  </w:abstractNum>
  <w:abstractNum w:abstractNumId="5" w15:restartNumberingAfterBreak="0">
    <w:nsid w:val="128640EB"/>
    <w:multiLevelType w:val="hybridMultilevel"/>
    <w:tmpl w:val="50DA4130"/>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1B1565"/>
    <w:multiLevelType w:val="hybridMultilevel"/>
    <w:tmpl w:val="A3E03540"/>
    <w:lvl w:ilvl="0" w:tplc="4C364A44">
      <w:start w:val="3"/>
      <w:numFmt w:val="bullet"/>
      <w:lvlText w:val="-"/>
      <w:lvlJc w:val="left"/>
      <w:pPr>
        <w:ind w:left="720" w:hanging="360"/>
      </w:pPr>
      <w:rPr>
        <w:rFonts w:ascii="Calibri Light" w:eastAsia="Arial Unicode MS" w:hAnsi="Calibri Light" w:cs="Calibri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7A677A1"/>
    <w:multiLevelType w:val="multilevel"/>
    <w:tmpl w:val="FB9E9C7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95627E2"/>
    <w:multiLevelType w:val="hybridMultilevel"/>
    <w:tmpl w:val="9BE2D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FC7DAC"/>
    <w:multiLevelType w:val="hybridMultilevel"/>
    <w:tmpl w:val="950EC3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A8E00C4"/>
    <w:multiLevelType w:val="multilevel"/>
    <w:tmpl w:val="B0B6E3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B541CC2"/>
    <w:multiLevelType w:val="multilevel"/>
    <w:tmpl w:val="080C0025"/>
    <w:lvl w:ilvl="0">
      <w:start w:val="1"/>
      <w:numFmt w:val="decimal"/>
      <w:pStyle w:val="Titre1"/>
      <w:lvlText w:val="%1"/>
      <w:lvlJc w:val="left"/>
      <w:pPr>
        <w:ind w:left="432" w:hanging="432"/>
      </w:pPr>
    </w:lvl>
    <w:lvl w:ilvl="1">
      <w:start w:val="1"/>
      <w:numFmt w:val="decimal"/>
      <w:pStyle w:val="Titre2"/>
      <w:lvlText w:val="%1.%2"/>
      <w:lvlJc w:val="left"/>
      <w:pPr>
        <w:ind w:left="1002"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2" w15:restartNumberingAfterBreak="0">
    <w:nsid w:val="1B5F34CA"/>
    <w:multiLevelType w:val="hybridMultilevel"/>
    <w:tmpl w:val="8C7633EE"/>
    <w:lvl w:ilvl="0" w:tplc="0809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CBF745C"/>
    <w:multiLevelType w:val="multilevel"/>
    <w:tmpl w:val="79808E6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15C0849"/>
    <w:multiLevelType w:val="hybridMultilevel"/>
    <w:tmpl w:val="312AA174"/>
    <w:lvl w:ilvl="0" w:tplc="536CBEC8">
      <w:start w:val="5"/>
      <w:numFmt w:val="lowerLetter"/>
      <w:lvlText w:val="%1."/>
      <w:lvlJc w:val="left"/>
      <w:pPr>
        <w:tabs>
          <w:tab w:val="num" w:pos="720"/>
        </w:tabs>
        <w:ind w:left="720" w:hanging="360"/>
      </w:pPr>
    </w:lvl>
    <w:lvl w:ilvl="1" w:tplc="78385FFA" w:tentative="1">
      <w:start w:val="1"/>
      <w:numFmt w:val="lowerLetter"/>
      <w:lvlText w:val="%2."/>
      <w:lvlJc w:val="left"/>
      <w:pPr>
        <w:tabs>
          <w:tab w:val="num" w:pos="1440"/>
        </w:tabs>
        <w:ind w:left="1440" w:hanging="360"/>
      </w:pPr>
    </w:lvl>
    <w:lvl w:ilvl="2" w:tplc="55D2C1FC" w:tentative="1">
      <w:start w:val="1"/>
      <w:numFmt w:val="lowerLetter"/>
      <w:lvlText w:val="%3."/>
      <w:lvlJc w:val="left"/>
      <w:pPr>
        <w:tabs>
          <w:tab w:val="num" w:pos="2160"/>
        </w:tabs>
        <w:ind w:left="2160" w:hanging="360"/>
      </w:pPr>
    </w:lvl>
    <w:lvl w:ilvl="3" w:tplc="7A1A9A08" w:tentative="1">
      <w:start w:val="1"/>
      <w:numFmt w:val="lowerLetter"/>
      <w:lvlText w:val="%4."/>
      <w:lvlJc w:val="left"/>
      <w:pPr>
        <w:tabs>
          <w:tab w:val="num" w:pos="2880"/>
        </w:tabs>
        <w:ind w:left="2880" w:hanging="360"/>
      </w:pPr>
    </w:lvl>
    <w:lvl w:ilvl="4" w:tplc="ACD63370" w:tentative="1">
      <w:start w:val="1"/>
      <w:numFmt w:val="lowerLetter"/>
      <w:lvlText w:val="%5."/>
      <w:lvlJc w:val="left"/>
      <w:pPr>
        <w:tabs>
          <w:tab w:val="num" w:pos="3600"/>
        </w:tabs>
        <w:ind w:left="3600" w:hanging="360"/>
      </w:pPr>
    </w:lvl>
    <w:lvl w:ilvl="5" w:tplc="DE32E10C" w:tentative="1">
      <w:start w:val="1"/>
      <w:numFmt w:val="lowerLetter"/>
      <w:lvlText w:val="%6."/>
      <w:lvlJc w:val="left"/>
      <w:pPr>
        <w:tabs>
          <w:tab w:val="num" w:pos="4320"/>
        </w:tabs>
        <w:ind w:left="4320" w:hanging="360"/>
      </w:pPr>
    </w:lvl>
    <w:lvl w:ilvl="6" w:tplc="134CC260" w:tentative="1">
      <w:start w:val="1"/>
      <w:numFmt w:val="lowerLetter"/>
      <w:lvlText w:val="%7."/>
      <w:lvlJc w:val="left"/>
      <w:pPr>
        <w:tabs>
          <w:tab w:val="num" w:pos="5040"/>
        </w:tabs>
        <w:ind w:left="5040" w:hanging="360"/>
      </w:pPr>
    </w:lvl>
    <w:lvl w:ilvl="7" w:tplc="5E2C3B7A" w:tentative="1">
      <w:start w:val="1"/>
      <w:numFmt w:val="lowerLetter"/>
      <w:lvlText w:val="%8."/>
      <w:lvlJc w:val="left"/>
      <w:pPr>
        <w:tabs>
          <w:tab w:val="num" w:pos="5760"/>
        </w:tabs>
        <w:ind w:left="5760" w:hanging="360"/>
      </w:pPr>
    </w:lvl>
    <w:lvl w:ilvl="8" w:tplc="3488AAEA" w:tentative="1">
      <w:start w:val="1"/>
      <w:numFmt w:val="lowerLetter"/>
      <w:lvlText w:val="%9."/>
      <w:lvlJc w:val="left"/>
      <w:pPr>
        <w:tabs>
          <w:tab w:val="num" w:pos="6480"/>
        </w:tabs>
        <w:ind w:left="6480" w:hanging="360"/>
      </w:pPr>
    </w:lvl>
  </w:abstractNum>
  <w:abstractNum w:abstractNumId="15" w15:restartNumberingAfterBreak="0">
    <w:nsid w:val="22850D3C"/>
    <w:multiLevelType w:val="hybridMultilevel"/>
    <w:tmpl w:val="594056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4A50A10"/>
    <w:multiLevelType w:val="hybridMultilevel"/>
    <w:tmpl w:val="7C7E8232"/>
    <w:lvl w:ilvl="0" w:tplc="3B4643DC">
      <w:start w:val="3"/>
      <w:numFmt w:val="lowerLetter"/>
      <w:lvlText w:val="%1."/>
      <w:lvlJc w:val="left"/>
      <w:pPr>
        <w:tabs>
          <w:tab w:val="num" w:pos="720"/>
        </w:tabs>
        <w:ind w:left="720" w:hanging="360"/>
      </w:pPr>
    </w:lvl>
    <w:lvl w:ilvl="1" w:tplc="C0841876" w:tentative="1">
      <w:start w:val="1"/>
      <w:numFmt w:val="lowerLetter"/>
      <w:lvlText w:val="%2."/>
      <w:lvlJc w:val="left"/>
      <w:pPr>
        <w:tabs>
          <w:tab w:val="num" w:pos="1440"/>
        </w:tabs>
        <w:ind w:left="1440" w:hanging="360"/>
      </w:pPr>
    </w:lvl>
    <w:lvl w:ilvl="2" w:tplc="D67CCA70" w:tentative="1">
      <w:start w:val="1"/>
      <w:numFmt w:val="lowerLetter"/>
      <w:lvlText w:val="%3."/>
      <w:lvlJc w:val="left"/>
      <w:pPr>
        <w:tabs>
          <w:tab w:val="num" w:pos="2160"/>
        </w:tabs>
        <w:ind w:left="2160" w:hanging="360"/>
      </w:pPr>
    </w:lvl>
    <w:lvl w:ilvl="3" w:tplc="E6640A72" w:tentative="1">
      <w:start w:val="1"/>
      <w:numFmt w:val="lowerLetter"/>
      <w:lvlText w:val="%4."/>
      <w:lvlJc w:val="left"/>
      <w:pPr>
        <w:tabs>
          <w:tab w:val="num" w:pos="2880"/>
        </w:tabs>
        <w:ind w:left="2880" w:hanging="360"/>
      </w:pPr>
    </w:lvl>
    <w:lvl w:ilvl="4" w:tplc="235CFF34" w:tentative="1">
      <w:start w:val="1"/>
      <w:numFmt w:val="lowerLetter"/>
      <w:lvlText w:val="%5."/>
      <w:lvlJc w:val="left"/>
      <w:pPr>
        <w:tabs>
          <w:tab w:val="num" w:pos="3600"/>
        </w:tabs>
        <w:ind w:left="3600" w:hanging="360"/>
      </w:pPr>
    </w:lvl>
    <w:lvl w:ilvl="5" w:tplc="3724BC04" w:tentative="1">
      <w:start w:val="1"/>
      <w:numFmt w:val="lowerLetter"/>
      <w:lvlText w:val="%6."/>
      <w:lvlJc w:val="left"/>
      <w:pPr>
        <w:tabs>
          <w:tab w:val="num" w:pos="4320"/>
        </w:tabs>
        <w:ind w:left="4320" w:hanging="360"/>
      </w:pPr>
    </w:lvl>
    <w:lvl w:ilvl="6" w:tplc="5FD85758" w:tentative="1">
      <w:start w:val="1"/>
      <w:numFmt w:val="lowerLetter"/>
      <w:lvlText w:val="%7."/>
      <w:lvlJc w:val="left"/>
      <w:pPr>
        <w:tabs>
          <w:tab w:val="num" w:pos="5040"/>
        </w:tabs>
        <w:ind w:left="5040" w:hanging="360"/>
      </w:pPr>
    </w:lvl>
    <w:lvl w:ilvl="7" w:tplc="31421F02" w:tentative="1">
      <w:start w:val="1"/>
      <w:numFmt w:val="lowerLetter"/>
      <w:lvlText w:val="%8."/>
      <w:lvlJc w:val="left"/>
      <w:pPr>
        <w:tabs>
          <w:tab w:val="num" w:pos="5760"/>
        </w:tabs>
        <w:ind w:left="5760" w:hanging="360"/>
      </w:pPr>
    </w:lvl>
    <w:lvl w:ilvl="8" w:tplc="EF4A9554" w:tentative="1">
      <w:start w:val="1"/>
      <w:numFmt w:val="lowerLetter"/>
      <w:lvlText w:val="%9."/>
      <w:lvlJc w:val="left"/>
      <w:pPr>
        <w:tabs>
          <w:tab w:val="num" w:pos="6480"/>
        </w:tabs>
        <w:ind w:left="6480" w:hanging="360"/>
      </w:pPr>
    </w:lvl>
  </w:abstractNum>
  <w:abstractNum w:abstractNumId="17" w15:restartNumberingAfterBreak="0">
    <w:nsid w:val="24E93B6D"/>
    <w:multiLevelType w:val="multilevel"/>
    <w:tmpl w:val="C61A504A"/>
    <w:lvl w:ilvl="0">
      <w:start w:val="15"/>
      <w:numFmt w:val="decimal"/>
      <w:lvlText w:val="%1."/>
      <w:lvlJc w:val="left"/>
      <w:pPr>
        <w:ind w:left="500" w:hanging="50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25265656"/>
    <w:multiLevelType w:val="hybridMultilevel"/>
    <w:tmpl w:val="CFB25FD6"/>
    <w:lvl w:ilvl="0" w:tplc="48A698A4">
      <w:start w:val="2"/>
      <w:numFmt w:val="decimal"/>
      <w:lvlText w:val="%1."/>
      <w:lvlJc w:val="left"/>
      <w:pPr>
        <w:tabs>
          <w:tab w:val="num" w:pos="720"/>
        </w:tabs>
        <w:ind w:left="720" w:hanging="360"/>
      </w:pPr>
    </w:lvl>
    <w:lvl w:ilvl="1" w:tplc="3DCE822A" w:tentative="1">
      <w:start w:val="1"/>
      <w:numFmt w:val="decimal"/>
      <w:lvlText w:val="%2."/>
      <w:lvlJc w:val="left"/>
      <w:pPr>
        <w:tabs>
          <w:tab w:val="num" w:pos="1440"/>
        </w:tabs>
        <w:ind w:left="1440" w:hanging="360"/>
      </w:pPr>
    </w:lvl>
    <w:lvl w:ilvl="2" w:tplc="FA1CBD62" w:tentative="1">
      <w:start w:val="1"/>
      <w:numFmt w:val="decimal"/>
      <w:lvlText w:val="%3."/>
      <w:lvlJc w:val="left"/>
      <w:pPr>
        <w:tabs>
          <w:tab w:val="num" w:pos="2160"/>
        </w:tabs>
        <w:ind w:left="2160" w:hanging="360"/>
      </w:pPr>
    </w:lvl>
    <w:lvl w:ilvl="3" w:tplc="EC38B4DC" w:tentative="1">
      <w:start w:val="1"/>
      <w:numFmt w:val="decimal"/>
      <w:lvlText w:val="%4."/>
      <w:lvlJc w:val="left"/>
      <w:pPr>
        <w:tabs>
          <w:tab w:val="num" w:pos="2880"/>
        </w:tabs>
        <w:ind w:left="2880" w:hanging="360"/>
      </w:pPr>
    </w:lvl>
    <w:lvl w:ilvl="4" w:tplc="D14E52E4" w:tentative="1">
      <w:start w:val="1"/>
      <w:numFmt w:val="decimal"/>
      <w:lvlText w:val="%5."/>
      <w:lvlJc w:val="left"/>
      <w:pPr>
        <w:tabs>
          <w:tab w:val="num" w:pos="3600"/>
        </w:tabs>
        <w:ind w:left="3600" w:hanging="360"/>
      </w:pPr>
    </w:lvl>
    <w:lvl w:ilvl="5" w:tplc="85BACAFC" w:tentative="1">
      <w:start w:val="1"/>
      <w:numFmt w:val="decimal"/>
      <w:lvlText w:val="%6."/>
      <w:lvlJc w:val="left"/>
      <w:pPr>
        <w:tabs>
          <w:tab w:val="num" w:pos="4320"/>
        </w:tabs>
        <w:ind w:left="4320" w:hanging="360"/>
      </w:pPr>
    </w:lvl>
    <w:lvl w:ilvl="6" w:tplc="D584CF8C" w:tentative="1">
      <w:start w:val="1"/>
      <w:numFmt w:val="decimal"/>
      <w:lvlText w:val="%7."/>
      <w:lvlJc w:val="left"/>
      <w:pPr>
        <w:tabs>
          <w:tab w:val="num" w:pos="5040"/>
        </w:tabs>
        <w:ind w:left="5040" w:hanging="360"/>
      </w:pPr>
    </w:lvl>
    <w:lvl w:ilvl="7" w:tplc="EC9CA3E2" w:tentative="1">
      <w:start w:val="1"/>
      <w:numFmt w:val="decimal"/>
      <w:lvlText w:val="%8."/>
      <w:lvlJc w:val="left"/>
      <w:pPr>
        <w:tabs>
          <w:tab w:val="num" w:pos="5760"/>
        </w:tabs>
        <w:ind w:left="5760" w:hanging="360"/>
      </w:pPr>
    </w:lvl>
    <w:lvl w:ilvl="8" w:tplc="7D62A138" w:tentative="1">
      <w:start w:val="1"/>
      <w:numFmt w:val="decimal"/>
      <w:lvlText w:val="%9."/>
      <w:lvlJc w:val="left"/>
      <w:pPr>
        <w:tabs>
          <w:tab w:val="num" w:pos="6480"/>
        </w:tabs>
        <w:ind w:left="6480" w:hanging="360"/>
      </w:pPr>
    </w:lvl>
  </w:abstractNum>
  <w:abstractNum w:abstractNumId="19" w15:restartNumberingAfterBreak="0">
    <w:nsid w:val="258F1F2B"/>
    <w:multiLevelType w:val="hybridMultilevel"/>
    <w:tmpl w:val="C6EA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6E041C"/>
    <w:multiLevelType w:val="hybridMultilevel"/>
    <w:tmpl w:val="A2949D16"/>
    <w:lvl w:ilvl="0" w:tplc="AC0E35C0">
      <w:start w:val="4"/>
      <w:numFmt w:val="decimal"/>
      <w:lvlText w:val="%1."/>
      <w:lvlJc w:val="left"/>
      <w:pPr>
        <w:tabs>
          <w:tab w:val="num" w:pos="720"/>
        </w:tabs>
        <w:ind w:left="720" w:hanging="360"/>
      </w:pPr>
    </w:lvl>
    <w:lvl w:ilvl="1" w:tplc="51823708" w:tentative="1">
      <w:start w:val="1"/>
      <w:numFmt w:val="decimal"/>
      <w:lvlText w:val="%2."/>
      <w:lvlJc w:val="left"/>
      <w:pPr>
        <w:tabs>
          <w:tab w:val="num" w:pos="1440"/>
        </w:tabs>
        <w:ind w:left="1440" w:hanging="360"/>
      </w:pPr>
    </w:lvl>
    <w:lvl w:ilvl="2" w:tplc="A91630DE" w:tentative="1">
      <w:start w:val="1"/>
      <w:numFmt w:val="decimal"/>
      <w:lvlText w:val="%3."/>
      <w:lvlJc w:val="left"/>
      <w:pPr>
        <w:tabs>
          <w:tab w:val="num" w:pos="2160"/>
        </w:tabs>
        <w:ind w:left="2160" w:hanging="360"/>
      </w:pPr>
    </w:lvl>
    <w:lvl w:ilvl="3" w:tplc="2A3E04A8" w:tentative="1">
      <w:start w:val="1"/>
      <w:numFmt w:val="decimal"/>
      <w:lvlText w:val="%4."/>
      <w:lvlJc w:val="left"/>
      <w:pPr>
        <w:tabs>
          <w:tab w:val="num" w:pos="2880"/>
        </w:tabs>
        <w:ind w:left="2880" w:hanging="360"/>
      </w:pPr>
    </w:lvl>
    <w:lvl w:ilvl="4" w:tplc="17744410" w:tentative="1">
      <w:start w:val="1"/>
      <w:numFmt w:val="decimal"/>
      <w:lvlText w:val="%5."/>
      <w:lvlJc w:val="left"/>
      <w:pPr>
        <w:tabs>
          <w:tab w:val="num" w:pos="3600"/>
        </w:tabs>
        <w:ind w:left="3600" w:hanging="360"/>
      </w:pPr>
    </w:lvl>
    <w:lvl w:ilvl="5" w:tplc="66F4FC14" w:tentative="1">
      <w:start w:val="1"/>
      <w:numFmt w:val="decimal"/>
      <w:lvlText w:val="%6."/>
      <w:lvlJc w:val="left"/>
      <w:pPr>
        <w:tabs>
          <w:tab w:val="num" w:pos="4320"/>
        </w:tabs>
        <w:ind w:left="4320" w:hanging="360"/>
      </w:pPr>
    </w:lvl>
    <w:lvl w:ilvl="6" w:tplc="2D6A8D18" w:tentative="1">
      <w:start w:val="1"/>
      <w:numFmt w:val="decimal"/>
      <w:lvlText w:val="%7."/>
      <w:lvlJc w:val="left"/>
      <w:pPr>
        <w:tabs>
          <w:tab w:val="num" w:pos="5040"/>
        </w:tabs>
        <w:ind w:left="5040" w:hanging="360"/>
      </w:pPr>
    </w:lvl>
    <w:lvl w:ilvl="7" w:tplc="74848ADA" w:tentative="1">
      <w:start w:val="1"/>
      <w:numFmt w:val="decimal"/>
      <w:lvlText w:val="%8."/>
      <w:lvlJc w:val="left"/>
      <w:pPr>
        <w:tabs>
          <w:tab w:val="num" w:pos="5760"/>
        </w:tabs>
        <w:ind w:left="5760" w:hanging="360"/>
      </w:pPr>
    </w:lvl>
    <w:lvl w:ilvl="8" w:tplc="6B7018C8" w:tentative="1">
      <w:start w:val="1"/>
      <w:numFmt w:val="decimal"/>
      <w:lvlText w:val="%9."/>
      <w:lvlJc w:val="left"/>
      <w:pPr>
        <w:tabs>
          <w:tab w:val="num" w:pos="6480"/>
        </w:tabs>
        <w:ind w:left="6480" w:hanging="360"/>
      </w:pPr>
    </w:lvl>
  </w:abstractNum>
  <w:abstractNum w:abstractNumId="21" w15:restartNumberingAfterBreak="0">
    <w:nsid w:val="27FA4B10"/>
    <w:multiLevelType w:val="multilevel"/>
    <w:tmpl w:val="00E6EEC0"/>
    <w:lvl w:ilvl="0">
      <w:start w:val="10"/>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AE66A96"/>
    <w:multiLevelType w:val="hybridMultilevel"/>
    <w:tmpl w:val="B3E6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924BCF"/>
    <w:multiLevelType w:val="hybridMultilevel"/>
    <w:tmpl w:val="F612A92E"/>
    <w:lvl w:ilvl="0" w:tplc="F194624E">
      <w:start w:val="59"/>
      <w:numFmt w:val="bullet"/>
      <w:lvlText w:val="-"/>
      <w:lvlJc w:val="left"/>
      <w:pPr>
        <w:ind w:left="720" w:hanging="360"/>
      </w:pPr>
      <w:rPr>
        <w:rFonts w:ascii="Arial" w:eastAsia="DejaVu Sans"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DB3C0E"/>
    <w:multiLevelType w:val="hybridMultilevel"/>
    <w:tmpl w:val="813A22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5054E93"/>
    <w:multiLevelType w:val="hybridMultilevel"/>
    <w:tmpl w:val="48ECF46C"/>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5567219"/>
    <w:multiLevelType w:val="hybridMultilevel"/>
    <w:tmpl w:val="E93A0FE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29" w15:restartNumberingAfterBreak="0">
    <w:nsid w:val="3AFE6BE5"/>
    <w:multiLevelType w:val="hybridMultilevel"/>
    <w:tmpl w:val="5D82D5CE"/>
    <w:lvl w:ilvl="0" w:tplc="02CC99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B7B28BD"/>
    <w:multiLevelType w:val="multilevel"/>
    <w:tmpl w:val="EACE72A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0E426FA"/>
    <w:multiLevelType w:val="hybridMultilevel"/>
    <w:tmpl w:val="F452AFA4"/>
    <w:lvl w:ilvl="0" w:tplc="684A5094">
      <w:start w:val="2"/>
      <w:numFmt w:val="lowerLetter"/>
      <w:lvlText w:val="%1."/>
      <w:lvlJc w:val="left"/>
      <w:pPr>
        <w:tabs>
          <w:tab w:val="num" w:pos="720"/>
        </w:tabs>
        <w:ind w:left="720" w:hanging="360"/>
      </w:pPr>
    </w:lvl>
    <w:lvl w:ilvl="1" w:tplc="B2EC9822" w:tentative="1">
      <w:start w:val="1"/>
      <w:numFmt w:val="lowerLetter"/>
      <w:lvlText w:val="%2."/>
      <w:lvlJc w:val="left"/>
      <w:pPr>
        <w:tabs>
          <w:tab w:val="num" w:pos="1440"/>
        </w:tabs>
        <w:ind w:left="1440" w:hanging="360"/>
      </w:pPr>
    </w:lvl>
    <w:lvl w:ilvl="2" w:tplc="D8CA59A6" w:tentative="1">
      <w:start w:val="1"/>
      <w:numFmt w:val="lowerLetter"/>
      <w:lvlText w:val="%3."/>
      <w:lvlJc w:val="left"/>
      <w:pPr>
        <w:tabs>
          <w:tab w:val="num" w:pos="2160"/>
        </w:tabs>
        <w:ind w:left="2160" w:hanging="360"/>
      </w:pPr>
    </w:lvl>
    <w:lvl w:ilvl="3" w:tplc="A8C624D6" w:tentative="1">
      <w:start w:val="1"/>
      <w:numFmt w:val="lowerLetter"/>
      <w:lvlText w:val="%4."/>
      <w:lvlJc w:val="left"/>
      <w:pPr>
        <w:tabs>
          <w:tab w:val="num" w:pos="2880"/>
        </w:tabs>
        <w:ind w:left="2880" w:hanging="360"/>
      </w:pPr>
    </w:lvl>
    <w:lvl w:ilvl="4" w:tplc="AFFAA1FE" w:tentative="1">
      <w:start w:val="1"/>
      <w:numFmt w:val="lowerLetter"/>
      <w:lvlText w:val="%5."/>
      <w:lvlJc w:val="left"/>
      <w:pPr>
        <w:tabs>
          <w:tab w:val="num" w:pos="3600"/>
        </w:tabs>
        <w:ind w:left="3600" w:hanging="360"/>
      </w:pPr>
    </w:lvl>
    <w:lvl w:ilvl="5" w:tplc="2FC87216" w:tentative="1">
      <w:start w:val="1"/>
      <w:numFmt w:val="lowerLetter"/>
      <w:lvlText w:val="%6."/>
      <w:lvlJc w:val="left"/>
      <w:pPr>
        <w:tabs>
          <w:tab w:val="num" w:pos="4320"/>
        </w:tabs>
        <w:ind w:left="4320" w:hanging="360"/>
      </w:pPr>
    </w:lvl>
    <w:lvl w:ilvl="6" w:tplc="1B40A964" w:tentative="1">
      <w:start w:val="1"/>
      <w:numFmt w:val="lowerLetter"/>
      <w:lvlText w:val="%7."/>
      <w:lvlJc w:val="left"/>
      <w:pPr>
        <w:tabs>
          <w:tab w:val="num" w:pos="5040"/>
        </w:tabs>
        <w:ind w:left="5040" w:hanging="360"/>
      </w:pPr>
    </w:lvl>
    <w:lvl w:ilvl="7" w:tplc="E1343BF6" w:tentative="1">
      <w:start w:val="1"/>
      <w:numFmt w:val="lowerLetter"/>
      <w:lvlText w:val="%8."/>
      <w:lvlJc w:val="left"/>
      <w:pPr>
        <w:tabs>
          <w:tab w:val="num" w:pos="5760"/>
        </w:tabs>
        <w:ind w:left="5760" w:hanging="360"/>
      </w:pPr>
    </w:lvl>
    <w:lvl w:ilvl="8" w:tplc="B89267CC" w:tentative="1">
      <w:start w:val="1"/>
      <w:numFmt w:val="lowerLetter"/>
      <w:lvlText w:val="%9."/>
      <w:lvlJc w:val="left"/>
      <w:pPr>
        <w:tabs>
          <w:tab w:val="num" w:pos="6480"/>
        </w:tabs>
        <w:ind w:left="6480" w:hanging="360"/>
      </w:pPr>
    </w:lvl>
  </w:abstractNum>
  <w:abstractNum w:abstractNumId="32" w15:restartNumberingAfterBreak="0">
    <w:nsid w:val="4CFD4A44"/>
    <w:multiLevelType w:val="multilevel"/>
    <w:tmpl w:val="C8B2FC76"/>
    <w:lvl w:ilvl="0">
      <w:start w:val="13"/>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28927B9"/>
    <w:multiLevelType w:val="hybridMultilevel"/>
    <w:tmpl w:val="221CCE10"/>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8C7823"/>
    <w:multiLevelType w:val="hybridMultilevel"/>
    <w:tmpl w:val="B1022F52"/>
    <w:lvl w:ilvl="0" w:tplc="67DE05B8">
      <w:start w:val="1"/>
      <w:numFmt w:val="bullet"/>
      <w:lvlText w:val=""/>
      <w:lvlJc w:val="left"/>
      <w:pPr>
        <w:ind w:left="720" w:hanging="360"/>
      </w:pPr>
      <w:rPr>
        <w:rFonts w:ascii="Symbol" w:hAnsi="Symbol" w:hint="default"/>
      </w:rPr>
    </w:lvl>
    <w:lvl w:ilvl="1" w:tplc="67DE05B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535955"/>
    <w:multiLevelType w:val="multilevel"/>
    <w:tmpl w:val="EE665A1E"/>
    <w:lvl w:ilvl="0">
      <w:start w:val="1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B477CC2"/>
    <w:multiLevelType w:val="multilevel"/>
    <w:tmpl w:val="2456647A"/>
    <w:lvl w:ilvl="0">
      <w:start w:val="17"/>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15:restartNumberingAfterBreak="0">
    <w:nsid w:val="5D06086D"/>
    <w:multiLevelType w:val="hybridMultilevel"/>
    <w:tmpl w:val="E312D822"/>
    <w:lvl w:ilvl="0" w:tplc="1F22E226">
      <w:numFmt w:val="bullet"/>
      <w:lvlText w:val="-"/>
      <w:lvlJc w:val="left"/>
      <w:pPr>
        <w:ind w:left="1440" w:hanging="360"/>
      </w:pPr>
      <w:rPr>
        <w:rFonts w:ascii="Open Sans" w:eastAsia="Arial Unicode MS" w:hAnsi="Open Sans" w:cs="Open San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5EAB0D5D"/>
    <w:multiLevelType w:val="multilevel"/>
    <w:tmpl w:val="C3F2C488"/>
    <w:lvl w:ilvl="0">
      <w:start w:val="4"/>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9" w15:restartNumberingAfterBreak="0">
    <w:nsid w:val="65372E06"/>
    <w:multiLevelType w:val="multilevel"/>
    <w:tmpl w:val="C92C430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7587897"/>
    <w:multiLevelType w:val="multilevel"/>
    <w:tmpl w:val="3C46C2A0"/>
    <w:lvl w:ilvl="0">
      <w:start w:val="18"/>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77B356F"/>
    <w:multiLevelType w:val="hybridMultilevel"/>
    <w:tmpl w:val="469C2E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r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B3646FE"/>
    <w:multiLevelType w:val="hybridMultilevel"/>
    <w:tmpl w:val="7BECAE70"/>
    <w:lvl w:ilvl="0" w:tplc="ACCCC066">
      <w:start w:val="3"/>
      <w:numFmt w:val="decimal"/>
      <w:lvlText w:val="%1."/>
      <w:lvlJc w:val="left"/>
      <w:pPr>
        <w:tabs>
          <w:tab w:val="num" w:pos="720"/>
        </w:tabs>
        <w:ind w:left="720" w:hanging="360"/>
      </w:pPr>
    </w:lvl>
    <w:lvl w:ilvl="1" w:tplc="9AA668EC" w:tentative="1">
      <w:start w:val="1"/>
      <w:numFmt w:val="decimal"/>
      <w:lvlText w:val="%2."/>
      <w:lvlJc w:val="left"/>
      <w:pPr>
        <w:tabs>
          <w:tab w:val="num" w:pos="1440"/>
        </w:tabs>
        <w:ind w:left="1440" w:hanging="360"/>
      </w:pPr>
    </w:lvl>
    <w:lvl w:ilvl="2" w:tplc="86D621E8" w:tentative="1">
      <w:start w:val="1"/>
      <w:numFmt w:val="decimal"/>
      <w:lvlText w:val="%3."/>
      <w:lvlJc w:val="left"/>
      <w:pPr>
        <w:tabs>
          <w:tab w:val="num" w:pos="2160"/>
        </w:tabs>
        <w:ind w:left="2160" w:hanging="360"/>
      </w:pPr>
    </w:lvl>
    <w:lvl w:ilvl="3" w:tplc="306AA2CA" w:tentative="1">
      <w:start w:val="1"/>
      <w:numFmt w:val="decimal"/>
      <w:lvlText w:val="%4."/>
      <w:lvlJc w:val="left"/>
      <w:pPr>
        <w:tabs>
          <w:tab w:val="num" w:pos="2880"/>
        </w:tabs>
        <w:ind w:left="2880" w:hanging="360"/>
      </w:pPr>
    </w:lvl>
    <w:lvl w:ilvl="4" w:tplc="A2D0A9FA" w:tentative="1">
      <w:start w:val="1"/>
      <w:numFmt w:val="decimal"/>
      <w:lvlText w:val="%5."/>
      <w:lvlJc w:val="left"/>
      <w:pPr>
        <w:tabs>
          <w:tab w:val="num" w:pos="3600"/>
        </w:tabs>
        <w:ind w:left="3600" w:hanging="360"/>
      </w:pPr>
    </w:lvl>
    <w:lvl w:ilvl="5" w:tplc="49E6533E" w:tentative="1">
      <w:start w:val="1"/>
      <w:numFmt w:val="decimal"/>
      <w:lvlText w:val="%6."/>
      <w:lvlJc w:val="left"/>
      <w:pPr>
        <w:tabs>
          <w:tab w:val="num" w:pos="4320"/>
        </w:tabs>
        <w:ind w:left="4320" w:hanging="360"/>
      </w:pPr>
    </w:lvl>
    <w:lvl w:ilvl="6" w:tplc="C442D1D0" w:tentative="1">
      <w:start w:val="1"/>
      <w:numFmt w:val="decimal"/>
      <w:lvlText w:val="%7."/>
      <w:lvlJc w:val="left"/>
      <w:pPr>
        <w:tabs>
          <w:tab w:val="num" w:pos="5040"/>
        </w:tabs>
        <w:ind w:left="5040" w:hanging="360"/>
      </w:pPr>
    </w:lvl>
    <w:lvl w:ilvl="7" w:tplc="91E8F37E" w:tentative="1">
      <w:start w:val="1"/>
      <w:numFmt w:val="decimal"/>
      <w:lvlText w:val="%8."/>
      <w:lvlJc w:val="left"/>
      <w:pPr>
        <w:tabs>
          <w:tab w:val="num" w:pos="5760"/>
        </w:tabs>
        <w:ind w:left="5760" w:hanging="360"/>
      </w:pPr>
    </w:lvl>
    <w:lvl w:ilvl="8" w:tplc="AC46AA4C" w:tentative="1">
      <w:start w:val="1"/>
      <w:numFmt w:val="decimal"/>
      <w:lvlText w:val="%9."/>
      <w:lvlJc w:val="left"/>
      <w:pPr>
        <w:tabs>
          <w:tab w:val="num" w:pos="6480"/>
        </w:tabs>
        <w:ind w:left="6480" w:hanging="360"/>
      </w:pPr>
    </w:lvl>
  </w:abstractNum>
  <w:abstractNum w:abstractNumId="44" w15:restartNumberingAfterBreak="0">
    <w:nsid w:val="6C5F42FD"/>
    <w:multiLevelType w:val="hybridMultilevel"/>
    <w:tmpl w:val="384E50E6"/>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D5C2569"/>
    <w:multiLevelType w:val="hybridMultilevel"/>
    <w:tmpl w:val="B2DE8F20"/>
    <w:lvl w:ilvl="0" w:tplc="F194624E">
      <w:start w:val="59"/>
      <w:numFmt w:val="bullet"/>
      <w:lvlText w:val="-"/>
      <w:lvlJc w:val="left"/>
      <w:pPr>
        <w:ind w:left="720" w:hanging="360"/>
      </w:pPr>
      <w:rPr>
        <w:rFonts w:ascii="Arial" w:eastAsia="DejaVu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47" w15:restartNumberingAfterBreak="0">
    <w:nsid w:val="6ED11101"/>
    <w:multiLevelType w:val="multilevel"/>
    <w:tmpl w:val="227A29FE"/>
    <w:lvl w:ilvl="0">
      <w:start w:val="12"/>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19B07CA"/>
    <w:multiLevelType w:val="multilevel"/>
    <w:tmpl w:val="9180773E"/>
    <w:lvl w:ilvl="0">
      <w:start w:val="19"/>
      <w:numFmt w:val="decimal"/>
      <w:lvlText w:val="%1."/>
      <w:lvlJc w:val="left"/>
      <w:pPr>
        <w:ind w:left="500" w:hanging="500"/>
      </w:pPr>
      <w:rPr>
        <w:rFonts w:hint="default"/>
      </w:rPr>
    </w:lvl>
    <w:lvl w:ilvl="1">
      <w:start w:val="1"/>
      <w:numFmt w:val="decimal"/>
      <w:lvlText w:val="1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5AE76D1"/>
    <w:multiLevelType w:val="multilevel"/>
    <w:tmpl w:val="000ABAFE"/>
    <w:lvl w:ilvl="0">
      <w:start w:val="16"/>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0" w15:restartNumberingAfterBreak="0">
    <w:nsid w:val="778A3EC8"/>
    <w:multiLevelType w:val="multilevel"/>
    <w:tmpl w:val="71A2C7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88A1F96"/>
    <w:multiLevelType w:val="hybridMultilevel"/>
    <w:tmpl w:val="ED44CB4C"/>
    <w:lvl w:ilvl="0" w:tplc="038A00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B414C53"/>
    <w:multiLevelType w:val="hybridMultilevel"/>
    <w:tmpl w:val="8DCE86DA"/>
    <w:lvl w:ilvl="0" w:tplc="950ED450">
      <w:start w:val="4"/>
      <w:numFmt w:val="lowerLetter"/>
      <w:lvlText w:val="%1."/>
      <w:lvlJc w:val="left"/>
      <w:pPr>
        <w:tabs>
          <w:tab w:val="num" w:pos="720"/>
        </w:tabs>
        <w:ind w:left="720" w:hanging="360"/>
      </w:pPr>
    </w:lvl>
    <w:lvl w:ilvl="1" w:tplc="97E49870" w:tentative="1">
      <w:start w:val="1"/>
      <w:numFmt w:val="lowerLetter"/>
      <w:lvlText w:val="%2."/>
      <w:lvlJc w:val="left"/>
      <w:pPr>
        <w:tabs>
          <w:tab w:val="num" w:pos="1440"/>
        </w:tabs>
        <w:ind w:left="1440" w:hanging="360"/>
      </w:pPr>
    </w:lvl>
    <w:lvl w:ilvl="2" w:tplc="957060DA" w:tentative="1">
      <w:start w:val="1"/>
      <w:numFmt w:val="lowerLetter"/>
      <w:lvlText w:val="%3."/>
      <w:lvlJc w:val="left"/>
      <w:pPr>
        <w:tabs>
          <w:tab w:val="num" w:pos="2160"/>
        </w:tabs>
        <w:ind w:left="2160" w:hanging="360"/>
      </w:pPr>
    </w:lvl>
    <w:lvl w:ilvl="3" w:tplc="F836F882" w:tentative="1">
      <w:start w:val="1"/>
      <w:numFmt w:val="lowerLetter"/>
      <w:lvlText w:val="%4."/>
      <w:lvlJc w:val="left"/>
      <w:pPr>
        <w:tabs>
          <w:tab w:val="num" w:pos="2880"/>
        </w:tabs>
        <w:ind w:left="2880" w:hanging="360"/>
      </w:pPr>
    </w:lvl>
    <w:lvl w:ilvl="4" w:tplc="1916BAF6" w:tentative="1">
      <w:start w:val="1"/>
      <w:numFmt w:val="lowerLetter"/>
      <w:lvlText w:val="%5."/>
      <w:lvlJc w:val="left"/>
      <w:pPr>
        <w:tabs>
          <w:tab w:val="num" w:pos="3600"/>
        </w:tabs>
        <w:ind w:left="3600" w:hanging="360"/>
      </w:pPr>
    </w:lvl>
    <w:lvl w:ilvl="5" w:tplc="21C0341E" w:tentative="1">
      <w:start w:val="1"/>
      <w:numFmt w:val="lowerLetter"/>
      <w:lvlText w:val="%6."/>
      <w:lvlJc w:val="left"/>
      <w:pPr>
        <w:tabs>
          <w:tab w:val="num" w:pos="4320"/>
        </w:tabs>
        <w:ind w:left="4320" w:hanging="360"/>
      </w:pPr>
    </w:lvl>
    <w:lvl w:ilvl="6" w:tplc="D4266916" w:tentative="1">
      <w:start w:val="1"/>
      <w:numFmt w:val="lowerLetter"/>
      <w:lvlText w:val="%7."/>
      <w:lvlJc w:val="left"/>
      <w:pPr>
        <w:tabs>
          <w:tab w:val="num" w:pos="5040"/>
        </w:tabs>
        <w:ind w:left="5040" w:hanging="360"/>
      </w:pPr>
    </w:lvl>
    <w:lvl w:ilvl="7" w:tplc="D9D2EADA" w:tentative="1">
      <w:start w:val="1"/>
      <w:numFmt w:val="lowerLetter"/>
      <w:lvlText w:val="%8."/>
      <w:lvlJc w:val="left"/>
      <w:pPr>
        <w:tabs>
          <w:tab w:val="num" w:pos="5760"/>
        </w:tabs>
        <w:ind w:left="5760" w:hanging="360"/>
      </w:pPr>
    </w:lvl>
    <w:lvl w:ilvl="8" w:tplc="581EF072" w:tentative="1">
      <w:start w:val="1"/>
      <w:numFmt w:val="lowerLetter"/>
      <w:lvlText w:val="%9."/>
      <w:lvlJc w:val="left"/>
      <w:pPr>
        <w:tabs>
          <w:tab w:val="num" w:pos="6480"/>
        </w:tabs>
        <w:ind w:left="6480" w:hanging="360"/>
      </w:pPr>
    </w:lvl>
  </w:abstractNum>
  <w:abstractNum w:abstractNumId="53"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DF506C3"/>
    <w:multiLevelType w:val="hybridMultilevel"/>
    <w:tmpl w:val="8B76C76A"/>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E744DF"/>
    <w:multiLevelType w:val="hybridMultilevel"/>
    <w:tmpl w:val="AD760206"/>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6E68E9"/>
    <w:multiLevelType w:val="hybridMultilevel"/>
    <w:tmpl w:val="F01037FA"/>
    <w:lvl w:ilvl="0" w:tplc="CEFC1F30">
      <w:start w:val="5"/>
      <w:numFmt w:val="decimal"/>
      <w:lvlText w:val="%1."/>
      <w:lvlJc w:val="left"/>
      <w:pPr>
        <w:tabs>
          <w:tab w:val="num" w:pos="720"/>
        </w:tabs>
        <w:ind w:left="720" w:hanging="360"/>
      </w:pPr>
    </w:lvl>
    <w:lvl w:ilvl="1" w:tplc="E66EC8C8" w:tentative="1">
      <w:start w:val="1"/>
      <w:numFmt w:val="decimal"/>
      <w:lvlText w:val="%2."/>
      <w:lvlJc w:val="left"/>
      <w:pPr>
        <w:tabs>
          <w:tab w:val="num" w:pos="1440"/>
        </w:tabs>
        <w:ind w:left="1440" w:hanging="360"/>
      </w:pPr>
    </w:lvl>
    <w:lvl w:ilvl="2" w:tplc="27DC7F12" w:tentative="1">
      <w:start w:val="1"/>
      <w:numFmt w:val="decimal"/>
      <w:lvlText w:val="%3."/>
      <w:lvlJc w:val="left"/>
      <w:pPr>
        <w:tabs>
          <w:tab w:val="num" w:pos="2160"/>
        </w:tabs>
        <w:ind w:left="2160" w:hanging="360"/>
      </w:pPr>
    </w:lvl>
    <w:lvl w:ilvl="3" w:tplc="414ECB0A" w:tentative="1">
      <w:start w:val="1"/>
      <w:numFmt w:val="decimal"/>
      <w:lvlText w:val="%4."/>
      <w:lvlJc w:val="left"/>
      <w:pPr>
        <w:tabs>
          <w:tab w:val="num" w:pos="2880"/>
        </w:tabs>
        <w:ind w:left="2880" w:hanging="360"/>
      </w:pPr>
    </w:lvl>
    <w:lvl w:ilvl="4" w:tplc="DF624FA0" w:tentative="1">
      <w:start w:val="1"/>
      <w:numFmt w:val="decimal"/>
      <w:lvlText w:val="%5."/>
      <w:lvlJc w:val="left"/>
      <w:pPr>
        <w:tabs>
          <w:tab w:val="num" w:pos="3600"/>
        </w:tabs>
        <w:ind w:left="3600" w:hanging="360"/>
      </w:pPr>
    </w:lvl>
    <w:lvl w:ilvl="5" w:tplc="1BA61BA2" w:tentative="1">
      <w:start w:val="1"/>
      <w:numFmt w:val="decimal"/>
      <w:lvlText w:val="%6."/>
      <w:lvlJc w:val="left"/>
      <w:pPr>
        <w:tabs>
          <w:tab w:val="num" w:pos="4320"/>
        </w:tabs>
        <w:ind w:left="4320" w:hanging="360"/>
      </w:pPr>
    </w:lvl>
    <w:lvl w:ilvl="6" w:tplc="85DA962A" w:tentative="1">
      <w:start w:val="1"/>
      <w:numFmt w:val="decimal"/>
      <w:lvlText w:val="%7."/>
      <w:lvlJc w:val="left"/>
      <w:pPr>
        <w:tabs>
          <w:tab w:val="num" w:pos="5040"/>
        </w:tabs>
        <w:ind w:left="5040" w:hanging="360"/>
      </w:pPr>
    </w:lvl>
    <w:lvl w:ilvl="7" w:tplc="6066A4B6" w:tentative="1">
      <w:start w:val="1"/>
      <w:numFmt w:val="decimal"/>
      <w:lvlText w:val="%8."/>
      <w:lvlJc w:val="left"/>
      <w:pPr>
        <w:tabs>
          <w:tab w:val="num" w:pos="5760"/>
        </w:tabs>
        <w:ind w:left="5760" w:hanging="360"/>
      </w:pPr>
    </w:lvl>
    <w:lvl w:ilvl="8" w:tplc="803E5B42" w:tentative="1">
      <w:start w:val="1"/>
      <w:numFmt w:val="decimal"/>
      <w:lvlText w:val="%9."/>
      <w:lvlJc w:val="left"/>
      <w:pPr>
        <w:tabs>
          <w:tab w:val="num" w:pos="6480"/>
        </w:tabs>
        <w:ind w:left="6480" w:hanging="360"/>
      </w:pPr>
    </w:lvl>
  </w:abstractNum>
  <w:num w:numId="1" w16cid:durableId="247814684">
    <w:abstractNumId w:val="42"/>
  </w:num>
  <w:num w:numId="2" w16cid:durableId="1595240353">
    <w:abstractNumId w:val="28"/>
  </w:num>
  <w:num w:numId="3" w16cid:durableId="1270309997">
    <w:abstractNumId w:val="25"/>
  </w:num>
  <w:num w:numId="4" w16cid:durableId="1116602558">
    <w:abstractNumId w:val="11"/>
    <w:lvlOverride w:ilvl="0">
      <w:startOverride w:val="2"/>
    </w:lvlOverride>
  </w:num>
  <w:num w:numId="5" w16cid:durableId="1225021736">
    <w:abstractNumId w:val="8"/>
  </w:num>
  <w:num w:numId="6" w16cid:durableId="452333991">
    <w:abstractNumId w:val="12"/>
  </w:num>
  <w:num w:numId="7" w16cid:durableId="634872136">
    <w:abstractNumId w:val="41"/>
  </w:num>
  <w:num w:numId="8" w16cid:durableId="483090214">
    <w:abstractNumId w:val="23"/>
  </w:num>
  <w:num w:numId="9" w16cid:durableId="1701274084">
    <w:abstractNumId w:val="53"/>
  </w:num>
  <w:num w:numId="10" w16cid:durableId="1193230072">
    <w:abstractNumId w:val="24"/>
  </w:num>
  <w:num w:numId="11" w16cid:durableId="1191410205">
    <w:abstractNumId w:val="0"/>
  </w:num>
  <w:num w:numId="12" w16cid:durableId="1462531697">
    <w:abstractNumId w:val="45"/>
  </w:num>
  <w:num w:numId="13" w16cid:durableId="1826315506">
    <w:abstractNumId w:val="18"/>
  </w:num>
  <w:num w:numId="14" w16cid:durableId="2067751124">
    <w:abstractNumId w:val="43"/>
  </w:num>
  <w:num w:numId="15" w16cid:durableId="1457530929">
    <w:abstractNumId w:val="20"/>
  </w:num>
  <w:num w:numId="16" w16cid:durableId="279646645">
    <w:abstractNumId w:val="31"/>
  </w:num>
  <w:num w:numId="17" w16cid:durableId="547500322">
    <w:abstractNumId w:val="16"/>
  </w:num>
  <w:num w:numId="18" w16cid:durableId="1309821793">
    <w:abstractNumId w:val="52"/>
  </w:num>
  <w:num w:numId="19" w16cid:durableId="851339158">
    <w:abstractNumId w:val="14"/>
  </w:num>
  <w:num w:numId="20" w16cid:durableId="612711110">
    <w:abstractNumId w:val="56"/>
  </w:num>
  <w:num w:numId="21" w16cid:durableId="1233153505">
    <w:abstractNumId w:val="2"/>
  </w:num>
  <w:num w:numId="22" w16cid:durableId="669917323">
    <w:abstractNumId w:val="46"/>
  </w:num>
  <w:num w:numId="23" w16cid:durableId="1403988412">
    <w:abstractNumId w:val="19"/>
  </w:num>
  <w:num w:numId="24" w16cid:durableId="247691032">
    <w:abstractNumId w:val="13"/>
  </w:num>
  <w:num w:numId="25" w16cid:durableId="1573613697">
    <w:abstractNumId w:val="48"/>
  </w:num>
  <w:num w:numId="26" w16cid:durableId="201747203">
    <w:abstractNumId w:val="36"/>
  </w:num>
  <w:num w:numId="27" w16cid:durableId="1097823423">
    <w:abstractNumId w:val="50"/>
  </w:num>
  <w:num w:numId="28" w16cid:durableId="2108649229">
    <w:abstractNumId w:val="22"/>
  </w:num>
  <w:num w:numId="29" w16cid:durableId="1852258338">
    <w:abstractNumId w:val="29"/>
  </w:num>
  <w:num w:numId="30" w16cid:durableId="1439326755">
    <w:abstractNumId w:val="51"/>
  </w:num>
  <w:num w:numId="31" w16cid:durableId="995499658">
    <w:abstractNumId w:val="30"/>
  </w:num>
  <w:num w:numId="32" w16cid:durableId="126123222">
    <w:abstractNumId w:val="38"/>
  </w:num>
  <w:num w:numId="33" w16cid:durableId="1236432490">
    <w:abstractNumId w:val="39"/>
  </w:num>
  <w:num w:numId="34" w16cid:durableId="1103569701">
    <w:abstractNumId w:val="10"/>
  </w:num>
  <w:num w:numId="35" w16cid:durableId="1456407551">
    <w:abstractNumId w:val="7"/>
  </w:num>
  <w:num w:numId="36" w16cid:durableId="99882229">
    <w:abstractNumId w:val="4"/>
  </w:num>
  <w:num w:numId="37" w16cid:durableId="1883832580">
    <w:abstractNumId w:val="3"/>
  </w:num>
  <w:num w:numId="38" w16cid:durableId="1597833453">
    <w:abstractNumId w:val="21"/>
  </w:num>
  <w:num w:numId="39" w16cid:durableId="333802429">
    <w:abstractNumId w:val="35"/>
  </w:num>
  <w:num w:numId="40" w16cid:durableId="2132897630">
    <w:abstractNumId w:val="47"/>
  </w:num>
  <w:num w:numId="41" w16cid:durableId="1003312645">
    <w:abstractNumId w:val="32"/>
  </w:num>
  <w:num w:numId="42" w16cid:durableId="1854881718">
    <w:abstractNumId w:val="17"/>
  </w:num>
  <w:num w:numId="43" w16cid:durableId="68499812">
    <w:abstractNumId w:val="49"/>
  </w:num>
  <w:num w:numId="44" w16cid:durableId="2129814575">
    <w:abstractNumId w:val="40"/>
  </w:num>
  <w:num w:numId="45" w16cid:durableId="387607572">
    <w:abstractNumId w:val="37"/>
  </w:num>
  <w:num w:numId="46" w16cid:durableId="994071932">
    <w:abstractNumId w:val="15"/>
  </w:num>
  <w:num w:numId="47" w16cid:durableId="904678941">
    <w:abstractNumId w:val="34"/>
  </w:num>
  <w:num w:numId="48" w16cid:durableId="1893272020">
    <w:abstractNumId w:val="33"/>
  </w:num>
  <w:num w:numId="49" w16cid:durableId="896237068">
    <w:abstractNumId w:val="54"/>
  </w:num>
  <w:num w:numId="50" w16cid:durableId="1232547037">
    <w:abstractNumId w:val="26"/>
  </w:num>
  <w:num w:numId="51" w16cid:durableId="433475894">
    <w:abstractNumId w:val="44"/>
  </w:num>
  <w:num w:numId="52" w16cid:durableId="6635643">
    <w:abstractNumId w:val="55"/>
  </w:num>
  <w:num w:numId="53" w16cid:durableId="1503471317">
    <w:abstractNumId w:val="5"/>
  </w:num>
  <w:num w:numId="54" w16cid:durableId="844830234">
    <w:abstractNumId w:val="11"/>
    <w:lvlOverride w:ilvl="0">
      <w:startOverride w:val="2"/>
    </w:lvlOverride>
  </w:num>
  <w:num w:numId="55" w16cid:durableId="1730376699">
    <w:abstractNumId w:val="6"/>
  </w:num>
  <w:num w:numId="56" w16cid:durableId="2115516156">
    <w:abstractNumId w:val="1"/>
  </w:num>
  <w:num w:numId="57" w16cid:durableId="415789359">
    <w:abstractNumId w:val="27"/>
  </w:num>
  <w:num w:numId="58" w16cid:durableId="470708803">
    <w:abstractNumId w:val="9"/>
  </w:num>
  <w:num w:numId="59" w16cid:durableId="1480611851">
    <w:abstractNumId w:val="11"/>
    <w:lvlOverride w:ilvl="0">
      <w:startOverride w:val="2"/>
    </w:lvlOverride>
  </w:num>
  <w:num w:numId="60" w16cid:durableId="662395200">
    <w:abstractNumId w:val="11"/>
    <w:lvlOverride w:ilvl="0">
      <w:startOverride w:val="2"/>
    </w:lvlOverride>
  </w:num>
  <w:num w:numId="61" w16cid:durableId="1644044369">
    <w:abstractNumId w:val="11"/>
    <w:lvlOverride w:ilvl="0">
      <w:startOverride w:val="2"/>
    </w:lvlOverride>
  </w:num>
  <w:num w:numId="62" w16cid:durableId="1328745992">
    <w:abstractNumId w:val="11"/>
    <w:lvlOverride w:ilvl="0">
      <w:startOverride w:val="2"/>
    </w:lvlOverride>
  </w:num>
  <w:num w:numId="63" w16cid:durableId="1352680497">
    <w:abstractNumId w:val="11"/>
    <w:lvlOverride w:ilvl="0">
      <w:startOverride w:val="2"/>
    </w:lvlOverride>
  </w:num>
  <w:num w:numId="64" w16cid:durableId="1768891903">
    <w:abstractNumId w:val="11"/>
    <w:lvlOverride w:ilvl="0">
      <w:startOverride w:val="2"/>
    </w:lvlOverride>
  </w:num>
  <w:num w:numId="65" w16cid:durableId="749277498">
    <w:abstractNumId w:val="11"/>
    <w:lvlOverride w:ilvl="0">
      <w:startOverride w:val="2"/>
    </w:lvlOverride>
  </w:num>
  <w:num w:numId="66" w16cid:durableId="1992522039">
    <w:abstractNumId w:val="11"/>
    <w:lvlOverride w:ilvl="0">
      <w:startOverride w:val="2"/>
    </w:lvlOverride>
  </w:num>
  <w:num w:numId="67" w16cid:durableId="668218028">
    <w:abstractNumId w:val="11"/>
    <w:lvlOverride w:ilvl="0">
      <w:startOverride w:val="2"/>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61F"/>
    <w:rsid w:val="00020305"/>
    <w:rsid w:val="0002587C"/>
    <w:rsid w:val="00032705"/>
    <w:rsid w:val="0003777C"/>
    <w:rsid w:val="000377C6"/>
    <w:rsid w:val="00043528"/>
    <w:rsid w:val="00045566"/>
    <w:rsid w:val="000514DB"/>
    <w:rsid w:val="000534B9"/>
    <w:rsid w:val="00055B71"/>
    <w:rsid w:val="00061F52"/>
    <w:rsid w:val="000627AC"/>
    <w:rsid w:val="000753B2"/>
    <w:rsid w:val="00075C28"/>
    <w:rsid w:val="000830B6"/>
    <w:rsid w:val="000836DD"/>
    <w:rsid w:val="00085BE5"/>
    <w:rsid w:val="00087D87"/>
    <w:rsid w:val="0009497E"/>
    <w:rsid w:val="00096B53"/>
    <w:rsid w:val="000A1A2D"/>
    <w:rsid w:val="000A1AB0"/>
    <w:rsid w:val="000A378C"/>
    <w:rsid w:val="000A5016"/>
    <w:rsid w:val="000B2D86"/>
    <w:rsid w:val="000C14CC"/>
    <w:rsid w:val="000C7915"/>
    <w:rsid w:val="000C79DC"/>
    <w:rsid w:val="000D1B41"/>
    <w:rsid w:val="000E0623"/>
    <w:rsid w:val="001239E9"/>
    <w:rsid w:val="00133EC4"/>
    <w:rsid w:val="0013597E"/>
    <w:rsid w:val="00151804"/>
    <w:rsid w:val="001545C9"/>
    <w:rsid w:val="00160338"/>
    <w:rsid w:val="00162D7F"/>
    <w:rsid w:val="001632B0"/>
    <w:rsid w:val="0017001A"/>
    <w:rsid w:val="0017446A"/>
    <w:rsid w:val="00180CEE"/>
    <w:rsid w:val="00184F9E"/>
    <w:rsid w:val="00185695"/>
    <w:rsid w:val="00193F4F"/>
    <w:rsid w:val="00194970"/>
    <w:rsid w:val="00195035"/>
    <w:rsid w:val="001973EF"/>
    <w:rsid w:val="001A3EF4"/>
    <w:rsid w:val="001A6C2A"/>
    <w:rsid w:val="001B139B"/>
    <w:rsid w:val="001B4FB0"/>
    <w:rsid w:val="001B6CA3"/>
    <w:rsid w:val="001C0A40"/>
    <w:rsid w:val="001C2713"/>
    <w:rsid w:val="001C4E0F"/>
    <w:rsid w:val="001C6B3F"/>
    <w:rsid w:val="001D0155"/>
    <w:rsid w:val="001D5859"/>
    <w:rsid w:val="001D6047"/>
    <w:rsid w:val="001D6FD0"/>
    <w:rsid w:val="001F4472"/>
    <w:rsid w:val="001F7F83"/>
    <w:rsid w:val="00203FF6"/>
    <w:rsid w:val="002050E2"/>
    <w:rsid w:val="00205F93"/>
    <w:rsid w:val="0021130C"/>
    <w:rsid w:val="00211A79"/>
    <w:rsid w:val="00212368"/>
    <w:rsid w:val="0021254C"/>
    <w:rsid w:val="00213C86"/>
    <w:rsid w:val="0021448A"/>
    <w:rsid w:val="00214624"/>
    <w:rsid w:val="00215DD3"/>
    <w:rsid w:val="00221AD0"/>
    <w:rsid w:val="00221F11"/>
    <w:rsid w:val="00222417"/>
    <w:rsid w:val="002232F3"/>
    <w:rsid w:val="00231BFB"/>
    <w:rsid w:val="00231C76"/>
    <w:rsid w:val="00237AA0"/>
    <w:rsid w:val="00242B0C"/>
    <w:rsid w:val="00243751"/>
    <w:rsid w:val="00243A56"/>
    <w:rsid w:val="0024406B"/>
    <w:rsid w:val="0025086A"/>
    <w:rsid w:val="00251977"/>
    <w:rsid w:val="00261A70"/>
    <w:rsid w:val="002644AC"/>
    <w:rsid w:val="00271CBE"/>
    <w:rsid w:val="002728ED"/>
    <w:rsid w:val="00281573"/>
    <w:rsid w:val="00282284"/>
    <w:rsid w:val="002824A2"/>
    <w:rsid w:val="0028288B"/>
    <w:rsid w:val="00292014"/>
    <w:rsid w:val="00297B78"/>
    <w:rsid w:val="002A1F15"/>
    <w:rsid w:val="002A4737"/>
    <w:rsid w:val="002A4BBD"/>
    <w:rsid w:val="002B7D5A"/>
    <w:rsid w:val="002C4003"/>
    <w:rsid w:val="002D1EFB"/>
    <w:rsid w:val="002D5BA6"/>
    <w:rsid w:val="002E061F"/>
    <w:rsid w:val="002E31EB"/>
    <w:rsid w:val="002E3D38"/>
    <w:rsid w:val="002E48FB"/>
    <w:rsid w:val="002E6840"/>
    <w:rsid w:val="002F37A8"/>
    <w:rsid w:val="002F530D"/>
    <w:rsid w:val="0030181A"/>
    <w:rsid w:val="00302320"/>
    <w:rsid w:val="00304334"/>
    <w:rsid w:val="003229BC"/>
    <w:rsid w:val="00327D40"/>
    <w:rsid w:val="0033204F"/>
    <w:rsid w:val="0033376D"/>
    <w:rsid w:val="00340031"/>
    <w:rsid w:val="003468FE"/>
    <w:rsid w:val="0034799E"/>
    <w:rsid w:val="003523F7"/>
    <w:rsid w:val="00360E5F"/>
    <w:rsid w:val="0036235B"/>
    <w:rsid w:val="003664E0"/>
    <w:rsid w:val="00366789"/>
    <w:rsid w:val="00367799"/>
    <w:rsid w:val="00367C29"/>
    <w:rsid w:val="003713AC"/>
    <w:rsid w:val="003803AC"/>
    <w:rsid w:val="00382534"/>
    <w:rsid w:val="0038342B"/>
    <w:rsid w:val="00385368"/>
    <w:rsid w:val="00385990"/>
    <w:rsid w:val="00386AAB"/>
    <w:rsid w:val="00391E31"/>
    <w:rsid w:val="00392334"/>
    <w:rsid w:val="00397FB3"/>
    <w:rsid w:val="003A7F39"/>
    <w:rsid w:val="003B0144"/>
    <w:rsid w:val="003C06CD"/>
    <w:rsid w:val="003C0B14"/>
    <w:rsid w:val="003D261F"/>
    <w:rsid w:val="003D5478"/>
    <w:rsid w:val="003D59F0"/>
    <w:rsid w:val="003D7DD9"/>
    <w:rsid w:val="003E2F76"/>
    <w:rsid w:val="003E6680"/>
    <w:rsid w:val="003E751E"/>
    <w:rsid w:val="00401416"/>
    <w:rsid w:val="00401BE8"/>
    <w:rsid w:val="0040394F"/>
    <w:rsid w:val="00411796"/>
    <w:rsid w:val="00413425"/>
    <w:rsid w:val="004145B4"/>
    <w:rsid w:val="00420655"/>
    <w:rsid w:val="00425E03"/>
    <w:rsid w:val="00434E36"/>
    <w:rsid w:val="00444E38"/>
    <w:rsid w:val="00446927"/>
    <w:rsid w:val="00454A3C"/>
    <w:rsid w:val="0046721F"/>
    <w:rsid w:val="00467874"/>
    <w:rsid w:val="00473011"/>
    <w:rsid w:val="00475BF7"/>
    <w:rsid w:val="00476D16"/>
    <w:rsid w:val="00495502"/>
    <w:rsid w:val="004B0850"/>
    <w:rsid w:val="004B3EAD"/>
    <w:rsid w:val="004B5180"/>
    <w:rsid w:val="004C0294"/>
    <w:rsid w:val="004C3576"/>
    <w:rsid w:val="004C709F"/>
    <w:rsid w:val="004C7DCF"/>
    <w:rsid w:val="004D2899"/>
    <w:rsid w:val="004F327F"/>
    <w:rsid w:val="0050237D"/>
    <w:rsid w:val="00503D7C"/>
    <w:rsid w:val="0051154E"/>
    <w:rsid w:val="00513514"/>
    <w:rsid w:val="00522C9B"/>
    <w:rsid w:val="0052583C"/>
    <w:rsid w:val="0052591D"/>
    <w:rsid w:val="0053045A"/>
    <w:rsid w:val="005327AE"/>
    <w:rsid w:val="00536C49"/>
    <w:rsid w:val="00542E04"/>
    <w:rsid w:val="005441CA"/>
    <w:rsid w:val="00557219"/>
    <w:rsid w:val="0057243F"/>
    <w:rsid w:val="00573991"/>
    <w:rsid w:val="00580E36"/>
    <w:rsid w:val="00581432"/>
    <w:rsid w:val="00584729"/>
    <w:rsid w:val="0059710E"/>
    <w:rsid w:val="005975EE"/>
    <w:rsid w:val="0059776B"/>
    <w:rsid w:val="005A2406"/>
    <w:rsid w:val="005B093C"/>
    <w:rsid w:val="005B1A4F"/>
    <w:rsid w:val="005C169D"/>
    <w:rsid w:val="005C33F3"/>
    <w:rsid w:val="005C48BA"/>
    <w:rsid w:val="005C4946"/>
    <w:rsid w:val="005D080C"/>
    <w:rsid w:val="005D1C02"/>
    <w:rsid w:val="005D280A"/>
    <w:rsid w:val="005D2D61"/>
    <w:rsid w:val="005D38FA"/>
    <w:rsid w:val="005F10DD"/>
    <w:rsid w:val="005F2003"/>
    <w:rsid w:val="005F41D2"/>
    <w:rsid w:val="005F4706"/>
    <w:rsid w:val="005F4C56"/>
    <w:rsid w:val="005F7219"/>
    <w:rsid w:val="00600DA7"/>
    <w:rsid w:val="00601EC8"/>
    <w:rsid w:val="00610090"/>
    <w:rsid w:val="006166B1"/>
    <w:rsid w:val="00622E1F"/>
    <w:rsid w:val="00623A48"/>
    <w:rsid w:val="00624F93"/>
    <w:rsid w:val="006272A9"/>
    <w:rsid w:val="0063146E"/>
    <w:rsid w:val="00632EAC"/>
    <w:rsid w:val="006337C8"/>
    <w:rsid w:val="00633898"/>
    <w:rsid w:val="00640AFB"/>
    <w:rsid w:val="00644D17"/>
    <w:rsid w:val="0064646F"/>
    <w:rsid w:val="00662111"/>
    <w:rsid w:val="0067285B"/>
    <w:rsid w:val="00677973"/>
    <w:rsid w:val="00677BD3"/>
    <w:rsid w:val="00677C53"/>
    <w:rsid w:val="0069682C"/>
    <w:rsid w:val="006A46F9"/>
    <w:rsid w:val="006B50CC"/>
    <w:rsid w:val="006C3069"/>
    <w:rsid w:val="006C4396"/>
    <w:rsid w:val="006D5449"/>
    <w:rsid w:val="006D6EDE"/>
    <w:rsid w:val="006E44BE"/>
    <w:rsid w:val="006E5D09"/>
    <w:rsid w:val="006E6324"/>
    <w:rsid w:val="0070353A"/>
    <w:rsid w:val="00703663"/>
    <w:rsid w:val="00704B38"/>
    <w:rsid w:val="00710202"/>
    <w:rsid w:val="007110CB"/>
    <w:rsid w:val="00715AE9"/>
    <w:rsid w:val="00715E8A"/>
    <w:rsid w:val="0072772A"/>
    <w:rsid w:val="00733CC4"/>
    <w:rsid w:val="00742ED6"/>
    <w:rsid w:val="00747551"/>
    <w:rsid w:val="007536C6"/>
    <w:rsid w:val="0075546C"/>
    <w:rsid w:val="00756DD5"/>
    <w:rsid w:val="00764668"/>
    <w:rsid w:val="0077036E"/>
    <w:rsid w:val="00773671"/>
    <w:rsid w:val="007749A0"/>
    <w:rsid w:val="00775B35"/>
    <w:rsid w:val="00776F9D"/>
    <w:rsid w:val="00777871"/>
    <w:rsid w:val="00785E76"/>
    <w:rsid w:val="007A262B"/>
    <w:rsid w:val="007A3149"/>
    <w:rsid w:val="007A3A3A"/>
    <w:rsid w:val="007A3E4D"/>
    <w:rsid w:val="007A4576"/>
    <w:rsid w:val="007B186A"/>
    <w:rsid w:val="007B3284"/>
    <w:rsid w:val="007C01E4"/>
    <w:rsid w:val="007C2AF2"/>
    <w:rsid w:val="007E4387"/>
    <w:rsid w:val="007E6953"/>
    <w:rsid w:val="007F0C0A"/>
    <w:rsid w:val="0080343C"/>
    <w:rsid w:val="00803A94"/>
    <w:rsid w:val="00807F5E"/>
    <w:rsid w:val="00820445"/>
    <w:rsid w:val="00825E36"/>
    <w:rsid w:val="00835B98"/>
    <w:rsid w:val="008367A0"/>
    <w:rsid w:val="00854527"/>
    <w:rsid w:val="00860486"/>
    <w:rsid w:val="0087034F"/>
    <w:rsid w:val="0087199B"/>
    <w:rsid w:val="00874B20"/>
    <w:rsid w:val="00885548"/>
    <w:rsid w:val="00887BB9"/>
    <w:rsid w:val="00893F70"/>
    <w:rsid w:val="00895FAA"/>
    <w:rsid w:val="00896FEE"/>
    <w:rsid w:val="0089753C"/>
    <w:rsid w:val="008B26DA"/>
    <w:rsid w:val="008C4A21"/>
    <w:rsid w:val="008C6B6B"/>
    <w:rsid w:val="008D0490"/>
    <w:rsid w:val="008E0CB2"/>
    <w:rsid w:val="008E7E40"/>
    <w:rsid w:val="008F078F"/>
    <w:rsid w:val="008F0836"/>
    <w:rsid w:val="008F4769"/>
    <w:rsid w:val="008F4FD5"/>
    <w:rsid w:val="00900075"/>
    <w:rsid w:val="00913F93"/>
    <w:rsid w:val="00920B80"/>
    <w:rsid w:val="00920BEE"/>
    <w:rsid w:val="00921701"/>
    <w:rsid w:val="00925C63"/>
    <w:rsid w:val="00930115"/>
    <w:rsid w:val="00933EFC"/>
    <w:rsid w:val="00941600"/>
    <w:rsid w:val="00942EC8"/>
    <w:rsid w:val="00944FF0"/>
    <w:rsid w:val="00952034"/>
    <w:rsid w:val="009528AA"/>
    <w:rsid w:val="009723DF"/>
    <w:rsid w:val="009804F1"/>
    <w:rsid w:val="00981581"/>
    <w:rsid w:val="009828DD"/>
    <w:rsid w:val="009832FD"/>
    <w:rsid w:val="00983DC2"/>
    <w:rsid w:val="00984870"/>
    <w:rsid w:val="009852CA"/>
    <w:rsid w:val="009852D9"/>
    <w:rsid w:val="0098672F"/>
    <w:rsid w:val="00990977"/>
    <w:rsid w:val="009A0DC1"/>
    <w:rsid w:val="009A7123"/>
    <w:rsid w:val="009B4B2F"/>
    <w:rsid w:val="009B5828"/>
    <w:rsid w:val="009C2E42"/>
    <w:rsid w:val="009C3B9A"/>
    <w:rsid w:val="009D0D3D"/>
    <w:rsid w:val="009D2978"/>
    <w:rsid w:val="009E49AE"/>
    <w:rsid w:val="009E6E8D"/>
    <w:rsid w:val="00A04E33"/>
    <w:rsid w:val="00A1269C"/>
    <w:rsid w:val="00A12F60"/>
    <w:rsid w:val="00A14400"/>
    <w:rsid w:val="00A14D53"/>
    <w:rsid w:val="00A20192"/>
    <w:rsid w:val="00A20848"/>
    <w:rsid w:val="00A26B98"/>
    <w:rsid w:val="00A31CAA"/>
    <w:rsid w:val="00A379B8"/>
    <w:rsid w:val="00A42E3E"/>
    <w:rsid w:val="00A45C65"/>
    <w:rsid w:val="00A533CE"/>
    <w:rsid w:val="00A611EE"/>
    <w:rsid w:val="00A635CE"/>
    <w:rsid w:val="00A65D6A"/>
    <w:rsid w:val="00A71FDE"/>
    <w:rsid w:val="00A7569B"/>
    <w:rsid w:val="00A80BCB"/>
    <w:rsid w:val="00A87563"/>
    <w:rsid w:val="00AA2056"/>
    <w:rsid w:val="00AA2227"/>
    <w:rsid w:val="00AA3A51"/>
    <w:rsid w:val="00AB1DAB"/>
    <w:rsid w:val="00AD36AA"/>
    <w:rsid w:val="00AD5116"/>
    <w:rsid w:val="00AE6A1F"/>
    <w:rsid w:val="00AF3937"/>
    <w:rsid w:val="00B058DA"/>
    <w:rsid w:val="00B21C66"/>
    <w:rsid w:val="00B24458"/>
    <w:rsid w:val="00B24F54"/>
    <w:rsid w:val="00B31219"/>
    <w:rsid w:val="00B35858"/>
    <w:rsid w:val="00B35CCE"/>
    <w:rsid w:val="00B40BA7"/>
    <w:rsid w:val="00B41B89"/>
    <w:rsid w:val="00B434A1"/>
    <w:rsid w:val="00B55977"/>
    <w:rsid w:val="00B579D7"/>
    <w:rsid w:val="00B62E1E"/>
    <w:rsid w:val="00B64CF6"/>
    <w:rsid w:val="00B717B8"/>
    <w:rsid w:val="00B76BCA"/>
    <w:rsid w:val="00B83453"/>
    <w:rsid w:val="00B84441"/>
    <w:rsid w:val="00B90610"/>
    <w:rsid w:val="00BB7268"/>
    <w:rsid w:val="00BC5A73"/>
    <w:rsid w:val="00BD0405"/>
    <w:rsid w:val="00BD4B87"/>
    <w:rsid w:val="00BF51CB"/>
    <w:rsid w:val="00C048D9"/>
    <w:rsid w:val="00C06E2A"/>
    <w:rsid w:val="00C077D9"/>
    <w:rsid w:val="00C07E87"/>
    <w:rsid w:val="00C20B78"/>
    <w:rsid w:val="00C23A8A"/>
    <w:rsid w:val="00C24163"/>
    <w:rsid w:val="00C25390"/>
    <w:rsid w:val="00C31A1D"/>
    <w:rsid w:val="00C32464"/>
    <w:rsid w:val="00C33378"/>
    <w:rsid w:val="00C33BE2"/>
    <w:rsid w:val="00C34AC0"/>
    <w:rsid w:val="00C45EFE"/>
    <w:rsid w:val="00C55D53"/>
    <w:rsid w:val="00C5616D"/>
    <w:rsid w:val="00C62E70"/>
    <w:rsid w:val="00C632DA"/>
    <w:rsid w:val="00C72B94"/>
    <w:rsid w:val="00C72D78"/>
    <w:rsid w:val="00C74A97"/>
    <w:rsid w:val="00C75DC6"/>
    <w:rsid w:val="00C85114"/>
    <w:rsid w:val="00C9071D"/>
    <w:rsid w:val="00C91137"/>
    <w:rsid w:val="00C913B3"/>
    <w:rsid w:val="00C91A04"/>
    <w:rsid w:val="00C93621"/>
    <w:rsid w:val="00C97FAF"/>
    <w:rsid w:val="00CA7A0A"/>
    <w:rsid w:val="00CB6B56"/>
    <w:rsid w:val="00CC3AB9"/>
    <w:rsid w:val="00CD1EAD"/>
    <w:rsid w:val="00CD3AF0"/>
    <w:rsid w:val="00CD6030"/>
    <w:rsid w:val="00CE033F"/>
    <w:rsid w:val="00CE1724"/>
    <w:rsid w:val="00CE1D8E"/>
    <w:rsid w:val="00CE74B4"/>
    <w:rsid w:val="00CE7883"/>
    <w:rsid w:val="00CF0222"/>
    <w:rsid w:val="00CF40E1"/>
    <w:rsid w:val="00CF5990"/>
    <w:rsid w:val="00CF7C26"/>
    <w:rsid w:val="00D01C1D"/>
    <w:rsid w:val="00D07797"/>
    <w:rsid w:val="00D22BB1"/>
    <w:rsid w:val="00D357E9"/>
    <w:rsid w:val="00D363CE"/>
    <w:rsid w:val="00D36631"/>
    <w:rsid w:val="00D41E24"/>
    <w:rsid w:val="00D447EB"/>
    <w:rsid w:val="00D44A3B"/>
    <w:rsid w:val="00D50BEA"/>
    <w:rsid w:val="00D5357D"/>
    <w:rsid w:val="00D55E5B"/>
    <w:rsid w:val="00D652E1"/>
    <w:rsid w:val="00D6578E"/>
    <w:rsid w:val="00D707B6"/>
    <w:rsid w:val="00D71303"/>
    <w:rsid w:val="00D832E5"/>
    <w:rsid w:val="00D84B77"/>
    <w:rsid w:val="00D9136D"/>
    <w:rsid w:val="00D913B2"/>
    <w:rsid w:val="00D97B74"/>
    <w:rsid w:val="00D97BF6"/>
    <w:rsid w:val="00DA5CC7"/>
    <w:rsid w:val="00DB00F2"/>
    <w:rsid w:val="00DB1E62"/>
    <w:rsid w:val="00DC1553"/>
    <w:rsid w:val="00DC46FB"/>
    <w:rsid w:val="00DC5B1E"/>
    <w:rsid w:val="00DC7B65"/>
    <w:rsid w:val="00DD1C62"/>
    <w:rsid w:val="00DE1076"/>
    <w:rsid w:val="00DF18AB"/>
    <w:rsid w:val="00DF1F28"/>
    <w:rsid w:val="00DF4A23"/>
    <w:rsid w:val="00E01348"/>
    <w:rsid w:val="00E0762B"/>
    <w:rsid w:val="00E14587"/>
    <w:rsid w:val="00E169F8"/>
    <w:rsid w:val="00E17A82"/>
    <w:rsid w:val="00E21234"/>
    <w:rsid w:val="00E260A2"/>
    <w:rsid w:val="00E410FD"/>
    <w:rsid w:val="00E417BB"/>
    <w:rsid w:val="00E41E2D"/>
    <w:rsid w:val="00E451B0"/>
    <w:rsid w:val="00E528AC"/>
    <w:rsid w:val="00E55995"/>
    <w:rsid w:val="00E55C39"/>
    <w:rsid w:val="00E57268"/>
    <w:rsid w:val="00E66A7C"/>
    <w:rsid w:val="00E67B3E"/>
    <w:rsid w:val="00E7022B"/>
    <w:rsid w:val="00E75AC9"/>
    <w:rsid w:val="00E809B4"/>
    <w:rsid w:val="00EA6602"/>
    <w:rsid w:val="00EB72C1"/>
    <w:rsid w:val="00EC02C6"/>
    <w:rsid w:val="00EC18C3"/>
    <w:rsid w:val="00EC46A1"/>
    <w:rsid w:val="00EC69E6"/>
    <w:rsid w:val="00ED6E54"/>
    <w:rsid w:val="00EE03A0"/>
    <w:rsid w:val="00EE29E2"/>
    <w:rsid w:val="00EE468D"/>
    <w:rsid w:val="00EE7E0E"/>
    <w:rsid w:val="00EF1EFC"/>
    <w:rsid w:val="00EF2884"/>
    <w:rsid w:val="00EF3FFC"/>
    <w:rsid w:val="00F023A4"/>
    <w:rsid w:val="00F04881"/>
    <w:rsid w:val="00F07B9C"/>
    <w:rsid w:val="00F07FD9"/>
    <w:rsid w:val="00F14B6C"/>
    <w:rsid w:val="00F15AED"/>
    <w:rsid w:val="00F22D4E"/>
    <w:rsid w:val="00F230FA"/>
    <w:rsid w:val="00F23C85"/>
    <w:rsid w:val="00F26534"/>
    <w:rsid w:val="00F27842"/>
    <w:rsid w:val="00F30294"/>
    <w:rsid w:val="00F331D4"/>
    <w:rsid w:val="00F4104D"/>
    <w:rsid w:val="00F62667"/>
    <w:rsid w:val="00F64BB2"/>
    <w:rsid w:val="00F7005B"/>
    <w:rsid w:val="00F71A96"/>
    <w:rsid w:val="00F727B5"/>
    <w:rsid w:val="00F801F2"/>
    <w:rsid w:val="00F92213"/>
    <w:rsid w:val="00F96D74"/>
    <w:rsid w:val="00FB2837"/>
    <w:rsid w:val="00FB321B"/>
    <w:rsid w:val="00FB4DBA"/>
    <w:rsid w:val="00FB6370"/>
    <w:rsid w:val="00FC2718"/>
    <w:rsid w:val="00FC4BE0"/>
    <w:rsid w:val="00FC651F"/>
    <w:rsid w:val="00FC6FBA"/>
    <w:rsid w:val="00FC7139"/>
    <w:rsid w:val="00FD0EDC"/>
    <w:rsid w:val="00FD3D49"/>
    <w:rsid w:val="00FD486D"/>
    <w:rsid w:val="00FD4D56"/>
    <w:rsid w:val="00FD703E"/>
    <w:rsid w:val="00FE0802"/>
    <w:rsid w:val="00FE1D6D"/>
    <w:rsid w:val="00FE552B"/>
    <w:rsid w:val="00FF0E10"/>
    <w:rsid w:val="00FF44F4"/>
    <w:rsid w:val="22ECCF5F"/>
    <w:rsid w:val="2C92BDCB"/>
    <w:rsid w:val="2D88A2E9"/>
    <w:rsid w:val="44871924"/>
    <w:rsid w:val="5442E78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FB03D"/>
  <w15:docId w15:val="{62AA579D-3856-4D89-8F96-2ADDB775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031"/>
    <w:pPr>
      <w:spacing w:after="160" w:line="276" w:lineRule="auto"/>
    </w:pPr>
    <w:rPr>
      <w:rFonts w:ascii="Georgia" w:hAnsi="Georgia"/>
      <w:color w:val="585756"/>
      <w:sz w:val="21"/>
      <w:szCs w:val="22"/>
      <w:lang w:val="fr-BE" w:eastAsia="en-US"/>
    </w:rPr>
  </w:style>
  <w:style w:type="paragraph" w:styleId="Titre1">
    <w:name w:val="heading 1"/>
    <w:basedOn w:val="Normal"/>
    <w:next w:val="Normal"/>
    <w:link w:val="Titre1Car"/>
    <w:qFormat/>
    <w:rsid w:val="00A379B8"/>
    <w:pPr>
      <w:numPr>
        <w:numId w:val="4"/>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basedOn w:val="Normal"/>
    <w:next w:val="Normal"/>
    <w:link w:val="Titre2Car"/>
    <w:unhideWhenUsed/>
    <w:qFormat/>
    <w:rsid w:val="000753B2"/>
    <w:pPr>
      <w:keepNext/>
      <w:keepLines/>
      <w:numPr>
        <w:ilvl w:val="1"/>
        <w:numId w:val="4"/>
      </w:numPr>
      <w:spacing w:before="120" w:after="120" w:line="240" w:lineRule="auto"/>
      <w:outlineLvl w:val="1"/>
    </w:pPr>
    <w:rPr>
      <w:rFonts w:ascii="Calibri" w:eastAsia="Times New Roman" w:hAnsi="Calibri"/>
      <w:b/>
      <w:color w:val="D81A1A"/>
      <w:sz w:val="28"/>
      <w:szCs w:val="26"/>
    </w:rPr>
  </w:style>
  <w:style w:type="paragraph" w:styleId="Titre3">
    <w:name w:val="heading 3"/>
    <w:aliases w:val="Car"/>
    <w:basedOn w:val="Paragraphedeliste"/>
    <w:next w:val="Normal"/>
    <w:link w:val="Titre3Car"/>
    <w:unhideWhenUsed/>
    <w:qFormat/>
    <w:rsid w:val="005D080C"/>
    <w:pPr>
      <w:numPr>
        <w:ilvl w:val="2"/>
        <w:numId w:val="4"/>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basedOn w:val="Normal"/>
    <w:next w:val="Normal"/>
    <w:link w:val="Titre4Car"/>
    <w:unhideWhenUsed/>
    <w:qFormat/>
    <w:rsid w:val="005D080C"/>
    <w:pPr>
      <w:keepNext/>
      <w:keepLines/>
      <w:numPr>
        <w:ilvl w:val="3"/>
        <w:numId w:val="4"/>
      </w:numPr>
      <w:spacing w:before="60" w:after="60"/>
      <w:outlineLvl w:val="3"/>
    </w:pPr>
    <w:rPr>
      <w:rFonts w:ascii="Calibri" w:eastAsia="Times New Roman" w:hAnsi="Calibri"/>
      <w:b/>
      <w:iCs/>
    </w:rPr>
  </w:style>
  <w:style w:type="paragraph" w:styleId="Titre5">
    <w:name w:val="heading 5"/>
    <w:aliases w:val="(1.1.1.1.1.),a"/>
    <w:basedOn w:val="Normal"/>
    <w:next w:val="Normal"/>
    <w:link w:val="Titre5Car"/>
    <w:unhideWhenUsed/>
    <w:qFormat/>
    <w:rsid w:val="00C45EFE"/>
    <w:pPr>
      <w:keepNext/>
      <w:keepLines/>
      <w:numPr>
        <w:ilvl w:val="4"/>
        <w:numId w:val="4"/>
      </w:numPr>
      <w:spacing w:before="40" w:after="0"/>
      <w:outlineLvl w:val="4"/>
    </w:pPr>
    <w:rPr>
      <w:rFonts w:ascii="Calibri Light" w:eastAsia="Times New Roman" w:hAnsi="Calibri Light"/>
      <w:color w:val="2E74B5"/>
    </w:rPr>
  </w:style>
  <w:style w:type="paragraph" w:styleId="Titre6">
    <w:name w:val="heading 6"/>
    <w:basedOn w:val="Normal"/>
    <w:next w:val="Normal"/>
    <w:link w:val="Titre6Car"/>
    <w:unhideWhenUsed/>
    <w:qFormat/>
    <w:rsid w:val="00C45EFE"/>
    <w:pPr>
      <w:keepNext/>
      <w:keepLines/>
      <w:numPr>
        <w:ilvl w:val="5"/>
        <w:numId w:val="4"/>
      </w:numPr>
      <w:spacing w:before="40" w:after="0"/>
      <w:outlineLvl w:val="5"/>
    </w:pPr>
    <w:rPr>
      <w:rFonts w:ascii="Calibri Light" w:eastAsia="Times New Roman" w:hAnsi="Calibri Light"/>
      <w:color w:val="1F4D78"/>
    </w:rPr>
  </w:style>
  <w:style w:type="paragraph" w:styleId="Titre7">
    <w:name w:val="heading 7"/>
    <w:aliases w:val="centré 12"/>
    <w:basedOn w:val="Normal"/>
    <w:next w:val="Normal"/>
    <w:link w:val="Titre7Car"/>
    <w:unhideWhenUsed/>
    <w:qFormat/>
    <w:rsid w:val="00C45EFE"/>
    <w:pPr>
      <w:keepNext/>
      <w:keepLines/>
      <w:numPr>
        <w:ilvl w:val="6"/>
        <w:numId w:val="4"/>
      </w:numPr>
      <w:spacing w:before="40" w:after="0"/>
      <w:outlineLvl w:val="6"/>
    </w:pPr>
    <w:rPr>
      <w:rFonts w:ascii="Calibri Light" w:eastAsia="Times New Roman" w:hAnsi="Calibri Light"/>
      <w:i/>
      <w:iCs/>
      <w:color w:val="1F4D78"/>
    </w:rPr>
  </w:style>
  <w:style w:type="paragraph" w:styleId="Titre8">
    <w:name w:val="heading 8"/>
    <w:basedOn w:val="Normal"/>
    <w:next w:val="Normal"/>
    <w:link w:val="Titre8Car"/>
    <w:unhideWhenUsed/>
    <w:qFormat/>
    <w:rsid w:val="00C45EFE"/>
    <w:pPr>
      <w:keepNext/>
      <w:keepLines/>
      <w:numPr>
        <w:ilvl w:val="7"/>
        <w:numId w:val="4"/>
      </w:numPr>
      <w:spacing w:before="40" w:after="0"/>
      <w:outlineLvl w:val="7"/>
    </w:pPr>
    <w:rPr>
      <w:rFonts w:ascii="Calibri Light" w:eastAsia="Times New Roman" w:hAnsi="Calibri Light"/>
      <w:color w:val="272727"/>
      <w:szCs w:val="21"/>
    </w:rPr>
  </w:style>
  <w:style w:type="paragraph" w:styleId="Titre9">
    <w:name w:val="heading 9"/>
    <w:aliases w:val="Heading 9-paranum"/>
    <w:basedOn w:val="Normal"/>
    <w:next w:val="Normal"/>
    <w:link w:val="Titre9Car"/>
    <w:unhideWhenUsed/>
    <w:qFormat/>
    <w:rsid w:val="00C45EFE"/>
    <w:pPr>
      <w:keepNext/>
      <w:keepLines/>
      <w:numPr>
        <w:ilvl w:val="8"/>
        <w:numId w:val="4"/>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couverture">
    <w:name w:val="Titre couverture"/>
    <w:basedOn w:val="Normal"/>
    <w:link w:val="TitrecouvertureCar"/>
    <w:qFormat/>
    <w:rsid w:val="004145B4"/>
    <w:rPr>
      <w:rFonts w:ascii="Calibri" w:hAnsi="Calibri"/>
      <w:sz w:val="32"/>
    </w:rPr>
  </w:style>
  <w:style w:type="character" w:styleId="Textedelespacerserv">
    <w:name w:val="Placeholder Text"/>
    <w:uiPriority w:val="99"/>
    <w:semiHidden/>
    <w:rsid w:val="003664E0"/>
    <w:rPr>
      <w:color w:val="808080"/>
    </w:rPr>
  </w:style>
  <w:style w:type="character" w:customStyle="1" w:styleId="TitrecouvertureCar">
    <w:name w:val="Titre couverture Car"/>
    <w:link w:val="Titrecouverture"/>
    <w:rsid w:val="004145B4"/>
    <w:rPr>
      <w:rFonts w:ascii="Calibri" w:hAnsi="Calibri"/>
      <w:color w:val="262626"/>
      <w:sz w:val="32"/>
    </w:rPr>
  </w:style>
  <w:style w:type="character" w:customStyle="1" w:styleId="Titre1Car">
    <w:name w:val="Titre 1 Car"/>
    <w:link w:val="Titre1"/>
    <w:rsid w:val="00A379B8"/>
    <w:rPr>
      <w:rFonts w:cs="Calibri"/>
      <w:b/>
      <w:color w:val="FFFFFF"/>
      <w:sz w:val="32"/>
      <w:szCs w:val="32"/>
      <w:shd w:val="clear" w:color="auto" w:fill="D81A1C"/>
      <w:lang w:val="fr-BE" w:eastAsia="en-US"/>
    </w:rPr>
  </w:style>
  <w:style w:type="character" w:customStyle="1" w:styleId="Titre2Car">
    <w:name w:val="Titre 2 Car"/>
    <w:link w:val="Titre2"/>
    <w:rsid w:val="000753B2"/>
    <w:rPr>
      <w:rFonts w:eastAsia="Times New Roman"/>
      <w:b/>
      <w:color w:val="D81A1A"/>
      <w:sz w:val="28"/>
      <w:szCs w:val="26"/>
      <w:lang w:val="fr-BE" w:eastAsia="en-US"/>
    </w:rPr>
  </w:style>
  <w:style w:type="character" w:customStyle="1" w:styleId="Titre3Car">
    <w:name w:val="Titre 3 Car"/>
    <w:aliases w:val="Car Car"/>
    <w:link w:val="Titre3"/>
    <w:rsid w:val="005D080C"/>
    <w:rPr>
      <w:rFonts w:cs="Calibri-Bold"/>
      <w:b/>
      <w:bCs/>
      <w:color w:val="585756"/>
      <w:sz w:val="24"/>
      <w:szCs w:val="24"/>
      <w:lang w:val="en-US" w:eastAsia="en-US"/>
    </w:rPr>
  </w:style>
  <w:style w:type="paragraph" w:styleId="Titre">
    <w:name w:val="Title"/>
    <w:aliases w:val="Titre4"/>
    <w:basedOn w:val="Paragraphedeliste"/>
    <w:next w:val="Normal"/>
    <w:link w:val="TitreCar"/>
    <w:uiPriority w:val="10"/>
    <w:rsid w:val="00A379B8"/>
    <w:pPr>
      <w:numPr>
        <w:ilvl w:val="3"/>
        <w:numId w:val="1"/>
      </w:numPr>
      <w:autoSpaceDE w:val="0"/>
      <w:autoSpaceDN w:val="0"/>
      <w:adjustRightInd w:val="0"/>
      <w:spacing w:before="60" w:after="60" w:line="240" w:lineRule="auto"/>
    </w:pPr>
    <w:rPr>
      <w:rFonts w:ascii="Calibri" w:hAnsi="Calibri" w:cs="Calibri-Bold"/>
      <w:b/>
      <w:bCs/>
      <w:color w:val="333333"/>
      <w:szCs w:val="21"/>
    </w:rPr>
  </w:style>
  <w:style w:type="character" w:customStyle="1" w:styleId="TitreCar">
    <w:name w:val="Titre Car"/>
    <w:aliases w:val="Titre4 Car"/>
    <w:link w:val="Titre"/>
    <w:uiPriority w:val="10"/>
    <w:rsid w:val="00A379B8"/>
    <w:rPr>
      <w:rFonts w:cs="Calibri-Bold"/>
      <w:b/>
      <w:bCs/>
      <w:color w:val="333333"/>
      <w:sz w:val="21"/>
      <w:szCs w:val="21"/>
      <w:lang w:val="fr-BE" w:eastAsia="en-US"/>
    </w:rPr>
  </w:style>
  <w:style w:type="paragraph" w:customStyle="1" w:styleId="Basdepage">
    <w:name w:val="Bas de page"/>
    <w:basedOn w:val="Normal"/>
    <w:link w:val="BasdepageCar"/>
    <w:qFormat/>
    <w:rsid w:val="008367A0"/>
    <w:pPr>
      <w:keepNext/>
      <w:keepLines/>
      <w:spacing w:after="0"/>
      <w:outlineLvl w:val="0"/>
    </w:pPr>
    <w:rPr>
      <w:rFonts w:ascii="Calibri" w:eastAsia="Times New Roman" w:hAnsi="Calibri"/>
      <w:sz w:val="18"/>
      <w:szCs w:val="24"/>
      <w:lang w:val="fr-FR"/>
    </w:rPr>
  </w:style>
  <w:style w:type="character" w:customStyle="1" w:styleId="BasdepageCar">
    <w:name w:val="Bas de page Car"/>
    <w:link w:val="Basdepage"/>
    <w:rsid w:val="008367A0"/>
    <w:rPr>
      <w:rFonts w:ascii="Calibri" w:eastAsia="Times New Roman" w:hAnsi="Calibri" w:cs="Times New Roman"/>
      <w:color w:val="262626"/>
      <w:sz w:val="18"/>
      <w:szCs w:val="24"/>
      <w:lang w:val="fr-FR"/>
    </w:rPr>
  </w:style>
  <w:style w:type="paragraph" w:styleId="En-tte">
    <w:name w:val="header"/>
    <w:basedOn w:val="Normal"/>
    <w:link w:val="En-tteCar"/>
    <w:uiPriority w:val="99"/>
    <w:unhideWhenUsed/>
    <w:rsid w:val="00C913B3"/>
    <w:pPr>
      <w:tabs>
        <w:tab w:val="center" w:pos="4536"/>
        <w:tab w:val="right" w:pos="9072"/>
      </w:tabs>
      <w:spacing w:after="0" w:line="240" w:lineRule="auto"/>
    </w:pPr>
  </w:style>
  <w:style w:type="character" w:customStyle="1" w:styleId="En-tteCar">
    <w:name w:val="En-tête Car"/>
    <w:basedOn w:val="Policepardfaut"/>
    <w:link w:val="En-tte"/>
    <w:uiPriority w:val="99"/>
    <w:rsid w:val="00C913B3"/>
  </w:style>
  <w:style w:type="paragraph" w:styleId="Pieddepage">
    <w:name w:val="footer"/>
    <w:basedOn w:val="Normal"/>
    <w:link w:val="PieddepageCar"/>
    <w:unhideWhenUsed/>
    <w:rsid w:val="00C913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13B3"/>
  </w:style>
  <w:style w:type="character" w:styleId="Lienhypertexte">
    <w:name w:val="Hyperlink"/>
    <w:uiPriority w:val="99"/>
    <w:unhideWhenUsed/>
    <w:rsid w:val="00C913B3"/>
    <w:rPr>
      <w:color w:val="0563C1"/>
      <w:u w:val="single"/>
    </w:rPr>
  </w:style>
  <w:style w:type="paragraph" w:styleId="Paragraphedeliste">
    <w:name w:val="List Paragraph"/>
    <w:aliases w:val="Bullet Points,Liste Paragraf,Corps du texte,Numbered list,Paragraphe de liste (sdt),Paragraphe de liste du rapport,List ParagraphCxSpLast,List ParagraphCxSpLastCxSpLast,List ParagraphCxSpLastCxSpLastCxSpLast,References,inspringtekst"/>
    <w:basedOn w:val="Normal"/>
    <w:link w:val="ParagraphedelisteCar"/>
    <w:uiPriority w:val="34"/>
    <w:qFormat/>
    <w:rsid w:val="00AB1DAB"/>
    <w:pPr>
      <w:ind w:left="720"/>
      <w:contextualSpacing/>
    </w:pPr>
  </w:style>
  <w:style w:type="character" w:customStyle="1" w:styleId="Titre4Car">
    <w:name w:val="Titre 4 Car"/>
    <w:link w:val="Titre4"/>
    <w:rsid w:val="005D080C"/>
    <w:rPr>
      <w:rFonts w:eastAsia="Times New Roman"/>
      <w:b/>
      <w:iCs/>
      <w:color w:val="585756"/>
      <w:sz w:val="21"/>
      <w:szCs w:val="22"/>
      <w:lang w:val="fr-BE" w:eastAsia="en-US"/>
    </w:rPr>
  </w:style>
  <w:style w:type="paragraph" w:styleId="Sous-titre">
    <w:name w:val="Subtitle"/>
    <w:basedOn w:val="Titrecouverture"/>
    <w:next w:val="Normal"/>
    <w:link w:val="Sous-titreCar"/>
    <w:uiPriority w:val="11"/>
    <w:qFormat/>
    <w:rsid w:val="004145B4"/>
  </w:style>
  <w:style w:type="character" w:customStyle="1" w:styleId="Sous-titreCar">
    <w:name w:val="Sous-titre Car"/>
    <w:link w:val="Sous-titre"/>
    <w:uiPriority w:val="11"/>
    <w:rsid w:val="004145B4"/>
    <w:rPr>
      <w:rFonts w:ascii="Calibri" w:hAnsi="Calibri"/>
      <w:color w:val="262626"/>
      <w:sz w:val="32"/>
    </w:rPr>
  </w:style>
  <w:style w:type="paragraph" w:styleId="TM1">
    <w:name w:val="toc 1"/>
    <w:basedOn w:val="Normal"/>
    <w:next w:val="Normal"/>
    <w:autoRedefine/>
    <w:uiPriority w:val="39"/>
    <w:unhideWhenUsed/>
    <w:rsid w:val="000753B2"/>
    <w:pPr>
      <w:tabs>
        <w:tab w:val="left" w:pos="567"/>
        <w:tab w:val="right" w:leader="dot" w:pos="8494"/>
      </w:tabs>
      <w:spacing w:after="100"/>
    </w:pPr>
    <w:rPr>
      <w:rFonts w:ascii="Calibri" w:hAnsi="Calibri"/>
      <w:b/>
    </w:rPr>
  </w:style>
  <w:style w:type="paragraph" w:styleId="TM2">
    <w:name w:val="toc 2"/>
    <w:basedOn w:val="Normal"/>
    <w:next w:val="Normal"/>
    <w:autoRedefine/>
    <w:uiPriority w:val="39"/>
    <w:unhideWhenUsed/>
    <w:rsid w:val="000753B2"/>
    <w:pPr>
      <w:spacing w:after="100"/>
      <w:ind w:left="210"/>
    </w:pPr>
    <w:rPr>
      <w:rFonts w:ascii="Calibri" w:hAnsi="Calibri"/>
    </w:rPr>
  </w:style>
  <w:style w:type="paragraph" w:styleId="TM3">
    <w:name w:val="toc 3"/>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paragraph" w:styleId="En-ttedetabledesmatires">
    <w:name w:val="TOC Heading"/>
    <w:basedOn w:val="Titre1"/>
    <w:next w:val="Normal"/>
    <w:uiPriority w:val="39"/>
    <w:unhideWhenUsed/>
    <w:qFormat/>
    <w:rsid w:val="000753B2"/>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M4">
    <w:name w:val="toc 4"/>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character" w:customStyle="1" w:styleId="Titre5Car">
    <w:name w:val="Titre 5 Car"/>
    <w:aliases w:val="(1.1.1.1.1.) Car,a Car"/>
    <w:link w:val="Titre5"/>
    <w:rsid w:val="00C45EFE"/>
    <w:rPr>
      <w:rFonts w:ascii="Calibri Light" w:eastAsia="Times New Roman" w:hAnsi="Calibri Light"/>
      <w:color w:val="2E74B5"/>
      <w:sz w:val="21"/>
      <w:szCs w:val="22"/>
      <w:lang w:val="fr-BE" w:eastAsia="en-US"/>
    </w:rPr>
  </w:style>
  <w:style w:type="character" w:customStyle="1" w:styleId="Titre6Car">
    <w:name w:val="Titre 6 Car"/>
    <w:link w:val="Titre6"/>
    <w:rsid w:val="00C45EFE"/>
    <w:rPr>
      <w:rFonts w:ascii="Calibri Light" w:eastAsia="Times New Roman" w:hAnsi="Calibri Light"/>
      <w:color w:val="1F4D78"/>
      <w:sz w:val="21"/>
      <w:szCs w:val="22"/>
      <w:lang w:val="fr-BE" w:eastAsia="en-US"/>
    </w:rPr>
  </w:style>
  <w:style w:type="character" w:customStyle="1" w:styleId="Titre7Car">
    <w:name w:val="Titre 7 Car"/>
    <w:aliases w:val="centré 12 Car"/>
    <w:link w:val="Titre7"/>
    <w:rsid w:val="00C45EFE"/>
    <w:rPr>
      <w:rFonts w:ascii="Calibri Light" w:eastAsia="Times New Roman" w:hAnsi="Calibri Light"/>
      <w:i/>
      <w:iCs/>
      <w:color w:val="1F4D78"/>
      <w:sz w:val="21"/>
      <w:szCs w:val="22"/>
      <w:lang w:val="fr-BE" w:eastAsia="en-US"/>
    </w:rPr>
  </w:style>
  <w:style w:type="character" w:customStyle="1" w:styleId="Titre8Car">
    <w:name w:val="Titre 8 Car"/>
    <w:link w:val="Titre8"/>
    <w:rsid w:val="00C45EFE"/>
    <w:rPr>
      <w:rFonts w:ascii="Calibri Light" w:eastAsia="Times New Roman" w:hAnsi="Calibri Light"/>
      <w:color w:val="272727"/>
      <w:sz w:val="21"/>
      <w:szCs w:val="21"/>
      <w:lang w:val="fr-BE" w:eastAsia="en-US"/>
    </w:rPr>
  </w:style>
  <w:style w:type="character" w:customStyle="1" w:styleId="Titre9Car">
    <w:name w:val="Titre 9 Car"/>
    <w:aliases w:val="Heading 9-paranum Car"/>
    <w:link w:val="Titre9"/>
    <w:rsid w:val="00C45EFE"/>
    <w:rPr>
      <w:rFonts w:ascii="Calibri Light" w:eastAsia="Times New Roman" w:hAnsi="Calibri Light"/>
      <w:i/>
      <w:iCs/>
      <w:color w:val="272727"/>
      <w:sz w:val="21"/>
      <w:szCs w:val="21"/>
      <w:lang w:val="fr-BE" w:eastAsia="en-US"/>
    </w:rPr>
  </w:style>
  <w:style w:type="paragraph" w:styleId="Notedebasdepage">
    <w:name w:val="footnote text"/>
    <w:basedOn w:val="Normal"/>
    <w:link w:val="NotedebasdepageCar"/>
    <w:unhideWhenUsed/>
    <w:qFormat/>
    <w:rsid w:val="00495502"/>
    <w:pPr>
      <w:spacing w:after="0" w:line="240" w:lineRule="auto"/>
    </w:pPr>
    <w:rPr>
      <w:rFonts w:ascii="Calibri" w:hAnsi="Calibri"/>
      <w:sz w:val="14"/>
      <w:szCs w:val="20"/>
    </w:rPr>
  </w:style>
  <w:style w:type="character" w:customStyle="1" w:styleId="NotedebasdepageCar">
    <w:name w:val="Note de bas de page Car"/>
    <w:link w:val="Notedebasdepage"/>
    <w:rsid w:val="00495502"/>
    <w:rPr>
      <w:rFonts w:ascii="Calibri" w:hAnsi="Calibri"/>
      <w:color w:val="585756"/>
      <w:sz w:val="14"/>
      <w:szCs w:val="20"/>
    </w:rPr>
  </w:style>
  <w:style w:type="character" w:styleId="Appelnotedebasdep">
    <w:name w:val="footnote reference"/>
    <w:uiPriority w:val="99"/>
    <w:unhideWhenUsed/>
    <w:rsid w:val="00ED6E54"/>
    <w:rPr>
      <w:vertAlign w:val="superscript"/>
    </w:rPr>
  </w:style>
  <w:style w:type="paragraph" w:customStyle="1" w:styleId="notedebasdepage0">
    <w:name w:val="note de bas de page"/>
    <w:basedOn w:val="Normal"/>
    <w:link w:val="notedebasdepageCar0"/>
    <w:qFormat/>
    <w:rsid w:val="00ED6E54"/>
    <w:pPr>
      <w:autoSpaceDE w:val="0"/>
      <w:autoSpaceDN w:val="0"/>
      <w:adjustRightInd w:val="0"/>
      <w:spacing w:after="0"/>
    </w:pPr>
    <w:rPr>
      <w:rFonts w:ascii="Calibri" w:hAnsi="Calibri" w:cs="Calibri"/>
      <w:sz w:val="14"/>
      <w:szCs w:val="21"/>
    </w:rPr>
  </w:style>
  <w:style w:type="character" w:customStyle="1" w:styleId="notedebasdepageCar0">
    <w:name w:val="note de bas de page Car"/>
    <w:link w:val="notedebasdepage0"/>
    <w:rsid w:val="00ED6E54"/>
    <w:rPr>
      <w:rFonts w:ascii="Calibri" w:hAnsi="Calibri" w:cs="Calibri"/>
      <w:color w:val="585756"/>
      <w:sz w:val="14"/>
      <w:szCs w:val="21"/>
    </w:rPr>
  </w:style>
  <w:style w:type="paragraph" w:styleId="Textedebulles">
    <w:name w:val="Balloon Text"/>
    <w:basedOn w:val="Normal"/>
    <w:link w:val="TextedebullesCar"/>
    <w:uiPriority w:val="99"/>
    <w:semiHidden/>
    <w:unhideWhenUsed/>
    <w:rsid w:val="00F023A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023A4"/>
    <w:rPr>
      <w:rFonts w:ascii="Tahoma" w:hAnsi="Tahoma" w:cs="Tahoma"/>
      <w:color w:val="585756"/>
      <w:sz w:val="16"/>
      <w:szCs w:val="16"/>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
    <w:basedOn w:val="Normal"/>
    <w:link w:val="CorpsdetexteCar"/>
    <w:semiHidden/>
    <w:rsid w:val="005C33F3"/>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BodyTextChar">
    <w:name w:val="Body Text Char"/>
    <w:uiPriority w:val="99"/>
    <w:semiHidden/>
    <w:rsid w:val="005C33F3"/>
    <w:rPr>
      <w:rFonts w:ascii="Georgia" w:hAnsi="Georgia"/>
      <w:color w:val="585756"/>
      <w:sz w:val="21"/>
      <w:szCs w:val="22"/>
      <w:lang w:eastAsia="en-US"/>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link w:val="Corpsdetexte"/>
    <w:semiHidden/>
    <w:rsid w:val="005C33F3"/>
    <w:rPr>
      <w:rFonts w:ascii="Arial" w:eastAsia="DejaVu Sans" w:hAnsi="Arial" w:cs="Tahoma"/>
      <w:kern w:val="18"/>
      <w:szCs w:val="24"/>
      <w:lang w:val="fr-FR"/>
    </w:rPr>
  </w:style>
  <w:style w:type="paragraph" w:customStyle="1" w:styleId="BankNormal">
    <w:name w:val="BankNormal"/>
    <w:basedOn w:val="Normal"/>
    <w:rsid w:val="0067285B"/>
    <w:pPr>
      <w:numPr>
        <w:numId w:val="2"/>
      </w:numPr>
      <w:tabs>
        <w:tab w:val="clear" w:pos="720"/>
      </w:tabs>
      <w:spacing w:after="240" w:line="240" w:lineRule="auto"/>
      <w:ind w:left="446" w:hanging="446"/>
    </w:pPr>
    <w:rPr>
      <w:rFonts w:ascii="Times New Roman" w:eastAsia="Times New Roman" w:hAnsi="Times New Roman"/>
      <w:noProof/>
      <w:color w:val="auto"/>
      <w:sz w:val="22"/>
      <w:szCs w:val="20"/>
      <w:lang w:val="en-US"/>
    </w:rPr>
  </w:style>
  <w:style w:type="paragraph" w:customStyle="1" w:styleId="BTCtextCTB">
    <w:name w:val="BTC text CTB"/>
    <w:rsid w:val="0067285B"/>
    <w:pPr>
      <w:spacing w:before="120" w:after="120"/>
      <w:jc w:val="both"/>
    </w:pPr>
    <w:rPr>
      <w:rFonts w:ascii="Garamond" w:eastAsia="Times New Roman" w:hAnsi="Garamond"/>
      <w:sz w:val="24"/>
      <w:lang w:val="fr-BE" w:eastAsia="en-US"/>
    </w:rPr>
  </w:style>
  <w:style w:type="paragraph" w:customStyle="1" w:styleId="BTCbulletsCTB">
    <w:name w:val="BTC bullets CTB"/>
    <w:basedOn w:val="Normal"/>
    <w:rsid w:val="0067285B"/>
    <w:pPr>
      <w:spacing w:after="0" w:line="240" w:lineRule="auto"/>
    </w:pPr>
    <w:rPr>
      <w:rFonts w:ascii="Garamond" w:eastAsia="Times New Roman" w:hAnsi="Garamond"/>
      <w:bCs/>
      <w:color w:val="auto"/>
      <w:sz w:val="24"/>
      <w:szCs w:val="24"/>
      <w:lang w:val="nl-NL" w:eastAsia="nl-NL"/>
    </w:rPr>
  </w:style>
  <w:style w:type="paragraph" w:styleId="Retraitcorpsdetexte2">
    <w:name w:val="Body Text Indent 2"/>
    <w:basedOn w:val="Normal"/>
    <w:link w:val="Retraitcorpsdetexte2Car"/>
    <w:uiPriority w:val="99"/>
    <w:semiHidden/>
    <w:unhideWhenUsed/>
    <w:rsid w:val="005F2003"/>
    <w:pPr>
      <w:widowControl w:val="0"/>
      <w:suppressAutoHyphens/>
      <w:spacing w:after="120" w:line="480" w:lineRule="auto"/>
      <w:ind w:left="283"/>
    </w:pPr>
    <w:rPr>
      <w:rFonts w:ascii="Arial" w:eastAsia="DejaVu Sans" w:hAnsi="Arial" w:cs="Tahoma"/>
      <w:color w:val="auto"/>
      <w:kern w:val="1"/>
      <w:sz w:val="24"/>
      <w:szCs w:val="24"/>
      <w:lang w:val="fr-FR"/>
    </w:rPr>
  </w:style>
  <w:style w:type="character" w:customStyle="1" w:styleId="Retraitcorpsdetexte2Car">
    <w:name w:val="Retrait corps de texte 2 Car"/>
    <w:link w:val="Retraitcorpsdetexte2"/>
    <w:uiPriority w:val="99"/>
    <w:semiHidden/>
    <w:rsid w:val="005F2003"/>
    <w:rPr>
      <w:rFonts w:ascii="Arial" w:eastAsia="DejaVu Sans" w:hAnsi="Arial" w:cs="Tahoma"/>
      <w:kern w:val="1"/>
      <w:sz w:val="24"/>
      <w:szCs w:val="24"/>
      <w:lang w:val="fr-FR"/>
    </w:rPr>
  </w:style>
  <w:style w:type="paragraph" w:styleId="Corpsdetexte2">
    <w:name w:val="Body Text 2"/>
    <w:basedOn w:val="Normal"/>
    <w:link w:val="Corpsdetexte2Car"/>
    <w:uiPriority w:val="99"/>
    <w:semiHidden/>
    <w:unhideWhenUsed/>
    <w:rsid w:val="005F2003"/>
    <w:pPr>
      <w:spacing w:after="120" w:line="480" w:lineRule="auto"/>
    </w:pPr>
  </w:style>
  <w:style w:type="character" w:customStyle="1" w:styleId="Corpsdetexte2Car">
    <w:name w:val="Corps de texte 2 Car"/>
    <w:link w:val="Corpsdetexte2"/>
    <w:uiPriority w:val="99"/>
    <w:semiHidden/>
    <w:rsid w:val="005F2003"/>
    <w:rPr>
      <w:rFonts w:ascii="Georgia" w:hAnsi="Georgia"/>
      <w:color w:val="585756"/>
      <w:sz w:val="21"/>
      <w:szCs w:val="22"/>
      <w:lang w:eastAsia="en-US"/>
    </w:rPr>
  </w:style>
  <w:style w:type="paragraph" w:customStyle="1" w:styleId="BTCBullets">
    <w:name w:val="BTC Bullets"/>
    <w:basedOn w:val="Corpsdetexte"/>
    <w:rsid w:val="00B90610"/>
    <w:pPr>
      <w:numPr>
        <w:ilvl w:val="8"/>
        <w:numId w:val="11"/>
      </w:numPr>
      <w:spacing w:after="60"/>
    </w:pPr>
  </w:style>
  <w:style w:type="paragraph" w:styleId="TM5">
    <w:name w:val="toc 5"/>
    <w:basedOn w:val="Normal"/>
    <w:next w:val="Normal"/>
    <w:autoRedefine/>
    <w:uiPriority w:val="39"/>
    <w:unhideWhenUsed/>
    <w:rsid w:val="0087199B"/>
    <w:pPr>
      <w:spacing w:after="100"/>
      <w:ind w:left="880"/>
    </w:pPr>
    <w:rPr>
      <w:rFonts w:ascii="Calibri" w:eastAsia="Times New Roman" w:hAnsi="Calibri"/>
      <w:color w:val="auto"/>
      <w:sz w:val="22"/>
      <w:lang w:val="en-GB" w:eastAsia="en-GB"/>
    </w:rPr>
  </w:style>
  <w:style w:type="paragraph" w:styleId="TM6">
    <w:name w:val="toc 6"/>
    <w:basedOn w:val="Normal"/>
    <w:next w:val="Normal"/>
    <w:autoRedefine/>
    <w:uiPriority w:val="39"/>
    <w:unhideWhenUsed/>
    <w:rsid w:val="0087199B"/>
    <w:pPr>
      <w:spacing w:after="100"/>
      <w:ind w:left="1100"/>
    </w:pPr>
    <w:rPr>
      <w:rFonts w:ascii="Calibri" w:eastAsia="Times New Roman" w:hAnsi="Calibri"/>
      <w:color w:val="auto"/>
      <w:sz w:val="22"/>
      <w:lang w:val="en-GB" w:eastAsia="en-GB"/>
    </w:rPr>
  </w:style>
  <w:style w:type="paragraph" w:styleId="TM7">
    <w:name w:val="toc 7"/>
    <w:basedOn w:val="Normal"/>
    <w:next w:val="Normal"/>
    <w:autoRedefine/>
    <w:uiPriority w:val="39"/>
    <w:unhideWhenUsed/>
    <w:rsid w:val="0087199B"/>
    <w:pPr>
      <w:spacing w:after="100"/>
      <w:ind w:left="1320"/>
    </w:pPr>
    <w:rPr>
      <w:rFonts w:ascii="Calibri" w:eastAsia="Times New Roman" w:hAnsi="Calibri"/>
      <w:color w:val="auto"/>
      <w:sz w:val="22"/>
      <w:lang w:val="en-GB" w:eastAsia="en-GB"/>
    </w:rPr>
  </w:style>
  <w:style w:type="paragraph" w:styleId="TM8">
    <w:name w:val="toc 8"/>
    <w:basedOn w:val="Normal"/>
    <w:next w:val="Normal"/>
    <w:autoRedefine/>
    <w:uiPriority w:val="39"/>
    <w:unhideWhenUsed/>
    <w:rsid w:val="0087199B"/>
    <w:pPr>
      <w:spacing w:after="100"/>
      <w:ind w:left="1540"/>
    </w:pPr>
    <w:rPr>
      <w:rFonts w:ascii="Calibri" w:eastAsia="Times New Roman" w:hAnsi="Calibri"/>
      <w:color w:val="auto"/>
      <w:sz w:val="22"/>
      <w:lang w:val="en-GB" w:eastAsia="en-GB"/>
    </w:rPr>
  </w:style>
  <w:style w:type="paragraph" w:styleId="TM9">
    <w:name w:val="toc 9"/>
    <w:basedOn w:val="Normal"/>
    <w:next w:val="Normal"/>
    <w:autoRedefine/>
    <w:uiPriority w:val="39"/>
    <w:unhideWhenUsed/>
    <w:rsid w:val="0087199B"/>
    <w:pPr>
      <w:spacing w:after="100"/>
      <w:ind w:left="1760"/>
    </w:pPr>
    <w:rPr>
      <w:rFonts w:ascii="Calibri" w:eastAsia="Times New Roman" w:hAnsi="Calibri"/>
      <w:color w:val="auto"/>
      <w:sz w:val="22"/>
      <w:lang w:val="en-GB" w:eastAsia="en-GB"/>
    </w:rPr>
  </w:style>
  <w:style w:type="character" w:customStyle="1" w:styleId="normaltextrun">
    <w:name w:val="normaltextrun"/>
    <w:rsid w:val="00231C76"/>
  </w:style>
  <w:style w:type="paragraph" w:customStyle="1" w:styleId="paragraph">
    <w:name w:val="paragraph"/>
    <w:basedOn w:val="Normal"/>
    <w:rsid w:val="00231C76"/>
    <w:pPr>
      <w:spacing w:before="100" w:beforeAutospacing="1" w:after="100" w:afterAutospacing="1" w:line="240" w:lineRule="auto"/>
    </w:pPr>
    <w:rPr>
      <w:rFonts w:ascii="Times New Roman" w:eastAsia="Times New Roman" w:hAnsi="Times New Roman"/>
      <w:color w:val="auto"/>
      <w:sz w:val="24"/>
      <w:szCs w:val="24"/>
      <w:lang w:eastAsia="fr-BE"/>
    </w:rPr>
  </w:style>
  <w:style w:type="character" w:customStyle="1" w:styleId="eop">
    <w:name w:val="eop"/>
    <w:rsid w:val="00231C76"/>
  </w:style>
  <w:style w:type="character" w:customStyle="1" w:styleId="spellingerror">
    <w:name w:val="spellingerror"/>
    <w:rsid w:val="00231C76"/>
  </w:style>
  <w:style w:type="character" w:customStyle="1" w:styleId="contextualspellingandgrammarerror">
    <w:name w:val="contextualspellingandgrammarerror"/>
    <w:rsid w:val="00231C76"/>
  </w:style>
  <w:style w:type="character" w:customStyle="1" w:styleId="scxw174104514">
    <w:name w:val="scxw174104514"/>
    <w:rsid w:val="00231C76"/>
  </w:style>
  <w:style w:type="character" w:styleId="Mentionnonrsolue">
    <w:name w:val="Unresolved Mention"/>
    <w:uiPriority w:val="99"/>
    <w:semiHidden/>
    <w:unhideWhenUsed/>
    <w:rsid w:val="005C4946"/>
    <w:rPr>
      <w:color w:val="605E5C"/>
      <w:shd w:val="clear" w:color="auto" w:fill="E1DFDD"/>
    </w:rPr>
  </w:style>
  <w:style w:type="character" w:styleId="Lienhypertextesuivivisit">
    <w:name w:val="FollowedHyperlink"/>
    <w:uiPriority w:val="99"/>
    <w:semiHidden/>
    <w:unhideWhenUsed/>
    <w:rsid w:val="00385368"/>
    <w:rPr>
      <w:color w:val="954F72"/>
      <w:u w:val="single"/>
    </w:rPr>
  </w:style>
  <w:style w:type="character" w:customStyle="1" w:styleId="ParagraphedelisteCar">
    <w:name w:val="Paragraphe de liste Car"/>
    <w:aliases w:val="Bullet Points Car,Liste Paragraf Car,Corps du texte Car,Numbered list Car,Paragraphe de liste (sdt) Car,Paragraphe de liste du rapport Car,List ParagraphCxSpLast Car,List ParagraphCxSpLastCxSpLast Car,References Car"/>
    <w:link w:val="Paragraphedeliste"/>
    <w:uiPriority w:val="34"/>
    <w:qFormat/>
    <w:rsid w:val="007E4387"/>
    <w:rPr>
      <w:rFonts w:ascii="Georgia" w:hAnsi="Georgia"/>
      <w:color w:val="585756"/>
      <w:sz w:val="21"/>
      <w:szCs w:val="22"/>
      <w:lang w:val="fr-BE" w:eastAsia="en-US"/>
    </w:rPr>
  </w:style>
  <w:style w:type="paragraph" w:styleId="Sansinterligne">
    <w:name w:val="No Spacing"/>
    <w:uiPriority w:val="1"/>
    <w:qFormat/>
    <w:rsid w:val="007E4387"/>
    <w:pPr>
      <w:suppressAutoHyphens/>
    </w:pPr>
    <w:rPr>
      <w:rFonts w:eastAsia="Droid Sans Fallback"/>
      <w:color w:val="00000A"/>
      <w:sz w:val="22"/>
      <w:szCs w:val="22"/>
      <w:lang w:val="fr-BE" w:eastAsia="en-US"/>
    </w:rPr>
  </w:style>
  <w:style w:type="table" w:styleId="Grilledutableau">
    <w:name w:val="Table Grid"/>
    <w:basedOn w:val="TableauNormal"/>
    <w:uiPriority w:val="59"/>
    <w:rsid w:val="00885548"/>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2A4BBD"/>
    <w:rPr>
      <w:rFonts w:ascii="Georgia" w:hAnsi="Georgia"/>
      <w:color w:val="585756"/>
      <w:sz w:val="21"/>
      <w:szCs w:val="22"/>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9470">
      <w:bodyDiv w:val="1"/>
      <w:marLeft w:val="0"/>
      <w:marRight w:val="0"/>
      <w:marTop w:val="0"/>
      <w:marBottom w:val="0"/>
      <w:divBdr>
        <w:top w:val="none" w:sz="0" w:space="0" w:color="auto"/>
        <w:left w:val="none" w:sz="0" w:space="0" w:color="auto"/>
        <w:bottom w:val="none" w:sz="0" w:space="0" w:color="auto"/>
        <w:right w:val="none" w:sz="0" w:space="0" w:color="auto"/>
      </w:divBdr>
    </w:div>
    <w:div w:id="102384130">
      <w:bodyDiv w:val="1"/>
      <w:marLeft w:val="0"/>
      <w:marRight w:val="0"/>
      <w:marTop w:val="0"/>
      <w:marBottom w:val="0"/>
      <w:divBdr>
        <w:top w:val="none" w:sz="0" w:space="0" w:color="auto"/>
        <w:left w:val="none" w:sz="0" w:space="0" w:color="auto"/>
        <w:bottom w:val="none" w:sz="0" w:space="0" w:color="auto"/>
        <w:right w:val="none" w:sz="0" w:space="0" w:color="auto"/>
      </w:divBdr>
    </w:div>
    <w:div w:id="513113004">
      <w:bodyDiv w:val="1"/>
      <w:marLeft w:val="0"/>
      <w:marRight w:val="0"/>
      <w:marTop w:val="0"/>
      <w:marBottom w:val="0"/>
      <w:divBdr>
        <w:top w:val="none" w:sz="0" w:space="0" w:color="auto"/>
        <w:left w:val="none" w:sz="0" w:space="0" w:color="auto"/>
        <w:bottom w:val="none" w:sz="0" w:space="0" w:color="auto"/>
        <w:right w:val="none" w:sz="0" w:space="0" w:color="auto"/>
      </w:divBdr>
    </w:div>
    <w:div w:id="648166480">
      <w:bodyDiv w:val="1"/>
      <w:marLeft w:val="0"/>
      <w:marRight w:val="0"/>
      <w:marTop w:val="0"/>
      <w:marBottom w:val="0"/>
      <w:divBdr>
        <w:top w:val="none" w:sz="0" w:space="0" w:color="auto"/>
        <w:left w:val="none" w:sz="0" w:space="0" w:color="auto"/>
        <w:bottom w:val="none" w:sz="0" w:space="0" w:color="auto"/>
        <w:right w:val="none" w:sz="0" w:space="0" w:color="auto"/>
      </w:divBdr>
    </w:div>
    <w:div w:id="1738283206">
      <w:bodyDiv w:val="1"/>
      <w:marLeft w:val="0"/>
      <w:marRight w:val="0"/>
      <w:marTop w:val="0"/>
      <w:marBottom w:val="0"/>
      <w:divBdr>
        <w:top w:val="none" w:sz="0" w:space="0" w:color="auto"/>
        <w:left w:val="none" w:sz="0" w:space="0" w:color="auto"/>
        <w:bottom w:val="none" w:sz="0" w:space="0" w:color="auto"/>
        <w:right w:val="none" w:sz="0" w:space="0" w:color="auto"/>
      </w:divBdr>
    </w:div>
    <w:div w:id="197055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procurement.cod@enabel.be" TargetMode="External"/><Relationship Id="rId26" Type="http://schemas.openxmlformats.org/officeDocument/2006/relationships/hyperlink" Target="http://www.mercatus.be/secure/documentview.aspx?id=lf190813&amp;anchor=lf190813-42&amp;bron=doc" TargetMode="External"/><Relationship Id="rId39" Type="http://schemas.openxmlformats.org/officeDocument/2006/relationships/image" Target="media/image3.png"/><Relationship Id="rId21" Type="http://schemas.openxmlformats.org/officeDocument/2006/relationships/hyperlink" Target="mailto:procurement.cod@enabel.be" TargetMode="External"/><Relationship Id="rId34" Type="http://schemas.openxmlformats.org/officeDocument/2006/relationships/hyperlink" Target="http://www.mercatus.be/secure/documentview.aspx?id=lf182396&amp;anchor=lf182396-14&amp;bron=doc" TargetMode="External"/><Relationship Id="rId42" Type="http://schemas.openxmlformats.org/officeDocument/2006/relationships/image" Target="media/image6.png"/><Relationship Id="rId47" Type="http://schemas.openxmlformats.org/officeDocument/2006/relationships/hyperlink" Target="https://documentcloud.adobe.com/link/track?uri=urn:aaid:scds:US:412289af-39d0-4646-b070-5cfed3760aed" TargetMode="External"/><Relationship Id="rId50" Type="http://schemas.openxmlformats.org/officeDocument/2006/relationships/hyperlink" Target="https://finances.belgium.be/fr/tresorerie/sanctions-financieres/sanctions-internationales-nations-unies" TargetMode="External"/><Relationship Id="rId55" Type="http://schemas.openxmlformats.org/officeDocument/2006/relationships/header" Target="head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publicprocurement.be" TargetMode="External"/><Relationship Id="rId29" Type="http://schemas.openxmlformats.org/officeDocument/2006/relationships/hyperlink" Target="http://www.mercatus.be/secure/documentview.aspx?id=lf190813&amp;anchor=lf190813-48&amp;bron=doc" TargetMode="External"/><Relationship Id="rId11" Type="http://schemas.openxmlformats.org/officeDocument/2006/relationships/endnotes" Target="endnotes.xml"/><Relationship Id="rId24" Type="http://schemas.openxmlformats.org/officeDocument/2006/relationships/hyperlink" Target="http://www.ejustice.just.fgov.be/cgi_loi/loi_a1.pl?DETAIL=2017041810%2FN&amp;caller=list&amp;row_id=1&amp;numero=2&amp;rech=2&amp;cn=2017041810&amp;table_name=WET&amp;nm=2017020322&amp;la=N&amp;chercher=t&amp;dt=ARRETE+ROYAL&amp;language=fr&amp;fr=f&amp;choix1=ET&amp;choix2=ET&amp;fromtab=justel&amp;nl=n&amp;sql=dt+contains++%27ARRETE%27%2526+%27ROYAL%27+and+dd+%3D+date%272017-04-18%27+and+so1+contains+%27CHANCELLERIE+DU+PREMIER+MINISTRE%27and+actif+%3D+%27Y%27&amp;ddda=2017&amp;tri=dd+AS+RANK+&amp;trier=promulgation&amp;dddj=18&amp;so=CHANCELLERIE+DU+PREMIER+MINISTRE&amp;dddm=04&amp;imgcn.x=35&amp;imgcn.y=12" TargetMode="External"/><Relationship Id="rId32" Type="http://schemas.openxmlformats.org/officeDocument/2006/relationships/hyperlink" Target="http://www.mercatus.be/secure/documentview.aspx?id=lf190813&amp;anchor=lf190813-83&amp;bron=doc" TargetMode="External"/><Relationship Id="rId37" Type="http://schemas.openxmlformats.org/officeDocument/2006/relationships/hyperlink" Target="mailto:info.cdcdck@minfin.fed.be" TargetMode="External"/><Relationship Id="rId40" Type="http://schemas.openxmlformats.org/officeDocument/2006/relationships/image" Target="media/image4.png"/><Relationship Id="rId45" Type="http://schemas.openxmlformats.org/officeDocument/2006/relationships/image" Target="media/image9.jpeg"/><Relationship Id="rId53" Type="http://schemas.openxmlformats.org/officeDocument/2006/relationships/hyperlink" Target="https://eeas.europa.eu/sites/eeas/files/restrictive_measures-2017-01-17-clean.pdf"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mailto:renovat.nshimirimana@enabel.b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ec.europa.eu/tools/espd/filter" TargetMode="External"/><Relationship Id="rId27" Type="http://schemas.openxmlformats.org/officeDocument/2006/relationships/hyperlink" Target="http://www.mercatus.be/secure/documentview.aspx?id=lf190813&amp;anchor=lf190813-43&amp;bron=doc" TargetMode="External"/><Relationship Id="rId30" Type="http://schemas.openxmlformats.org/officeDocument/2006/relationships/hyperlink" Target="http://www.mercatus.be/secure/documentview.aspx?id=lf190813&amp;anchor=lf190813-54&amp;bron=doc" TargetMode="External"/><Relationship Id="rId35" Type="http://schemas.openxmlformats.org/officeDocument/2006/relationships/hyperlink" Target="mailto:tresor.wagu@enabel.be" TargetMode="External"/><Relationship Id="rId43" Type="http://schemas.openxmlformats.org/officeDocument/2006/relationships/image" Target="media/image7.png"/><Relationship Id="rId48" Type="http://schemas.openxmlformats.org/officeDocument/2006/relationships/hyperlink" Target="https://documentcloud.adobe.com/link/track?uri=urn:aaid:scds:US:3b918624-1fb2-4708-9199-e591dcdfe19b" TargetMode="External"/><Relationship Id="rId56" Type="http://schemas.openxmlformats.org/officeDocument/2006/relationships/footer" Target="footer3.xml"/><Relationship Id="rId8" Type="http://schemas.openxmlformats.org/officeDocument/2006/relationships/settings" Target="settings.xml"/><Relationship Id="rId51" Type="http://schemas.openxmlformats.org/officeDocument/2006/relationships/hyperlink" Target="https://finances.belgium.be/fr/tresorerie/sanctions-financieres/sanctions-europ%C3%A9ennes-ue"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enabel.be/fr/content/declaration-de-confidentialite-denabel" TargetMode="External"/><Relationship Id="rId25" Type="http://schemas.openxmlformats.org/officeDocument/2006/relationships/hyperlink" Target="http://www.mercatus.be/secure/documentview.aspx?id=lf190813&amp;anchor=lf190813-38&amp;bron=doc" TargetMode="External"/><Relationship Id="rId33" Type="http://schemas.openxmlformats.org/officeDocument/2006/relationships/hyperlink" Target="http://www.mercatus.be/secure/documentview.aspx?id=lf190813&amp;anchor=lf190813-92&amp;bron=doc" TargetMode="External"/><Relationship Id="rId38" Type="http://schemas.openxmlformats.org/officeDocument/2006/relationships/image" Target="media/image2.png"/><Relationship Id="rId46" Type="http://schemas.openxmlformats.org/officeDocument/2006/relationships/image" Target="media/image10.png"/><Relationship Id="rId20" Type="http://schemas.openxmlformats.org/officeDocument/2006/relationships/hyperlink" Target="http://www.enabel.be" TargetMode="External"/><Relationship Id="rId41" Type="http://schemas.openxmlformats.org/officeDocument/2006/relationships/image" Target="media/image5.jpeg"/><Relationship Id="rId54" Type="http://schemas.openxmlformats.org/officeDocument/2006/relationships/hyperlink" Target="https://finances.belgium.be/fr/sur_le_spf/structure_et_services/administrations_generales/tr%C3%A9sorerie/contr%C3%B4le-des-instruments-1-2"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ejustice.just.fgov.be/cgi_loi/loi_a1.pl?DETAIL=2017041810%2FN&amp;caller=list&amp;row_id=1&amp;numero=2&amp;rech=2&amp;cn=2017041810&amp;table_name=WET&amp;nm=2017020322&amp;la=N&amp;chercher=t&amp;dt=ARRETE+ROYAL&amp;language=fr&amp;fr=f&amp;choix1=ET&amp;choix2=ET&amp;fromtab=justel&amp;nl=n&amp;sql=dt+contains++%27ARRETE%27%2526+%27ROYAL%27+and+dd+%3D+date%272017-04-18%27+and+so1+contains+%27CHANCELLERIE+DU+PREMIER+MINISTRE%27and+actif+%3D+%27Y%27&amp;ddda=2017&amp;tri=dd+AS+RANK+&amp;trier=promulgation&amp;dddj=18&amp;so=CHANCELLERIE+DU+PREMIER+MINISTRE&amp;dddm=04&amp;imgcn.x=35&amp;imgcn.y=12" TargetMode="External"/><Relationship Id="rId28" Type="http://schemas.openxmlformats.org/officeDocument/2006/relationships/hyperlink" Target="http://www.mercatus.be/secure/documentview.aspx?id=lf190813&amp;anchor=lf190813-44&amp;bron=doc" TargetMode="External"/><Relationship Id="rId36" Type="http://schemas.openxmlformats.org/officeDocument/2006/relationships/hyperlink" Target="https://finances.belgium.be/sites/default/files/01_marche_public.pdf" TargetMode="External"/><Relationship Id="rId49" Type="http://schemas.openxmlformats.org/officeDocument/2006/relationships/hyperlink" Target="https://documentcloud.adobe.com/link/track?uri=urn:aaid:scds:US:c52ab6a5-6134-4fed-9596-107f7daf6f1b"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www.mercatus.be/secure/documentview.aspx?id=lf190813&amp;anchor=lf190813-55&amp;bron=doc" TargetMode="External"/><Relationship Id="rId44" Type="http://schemas.openxmlformats.org/officeDocument/2006/relationships/image" Target="media/image8.png"/><Relationship Id="rId52" Type="http://schemas.openxmlformats.org/officeDocument/2006/relationships/hyperlink" Target="https://eeas.europa.eu/headquarters/headquarters-homepage/8442/consolidated-list-sanc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buege\AppData\Local\Packages\Microsoft.MicrosoftEdge_8wekyb3d8bbwe\TempState\Downloads\Rapport%20Template%20Enabel%20fran&#231;ai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6df7d5b-c217-44eb-add4-b00859b03a64">6WVCMDRAQ7RD-738154572-1913</_dlc_DocId>
    <_dlc_DocIdUrl xmlns="b6df7d5b-c217-44eb-add4-b00859b03a64">
      <Url>https://enabelbe.sharepoint.com/sites/IntranetLogisticsAndProcurement/_layouts/15/DocIdRedir.aspx?ID=6WVCMDRAQ7RD-738154572-1913</Url>
      <Description>6WVCMDRAQ7RD-738154572-1913</Description>
    </_dlc_DocIdUrl>
    <SharedWithUsers xmlns="b6df7d5b-c217-44eb-add4-b00859b03a64">
      <UserInfo>
        <DisplayName/>
        <AccountId xsi:nil="true"/>
        <AccountType/>
      </UserInfo>
    </SharedWithUsers>
    <_dlc_DocIdPersistId xmlns="b6df7d5b-c217-44eb-add4-b00859b03a64">false</_dlc_DocIdPersistId>
    <TaxCatchAll xmlns="b6df7d5b-c217-44eb-add4-b00859b03a64">
      <Value>32</Value>
      <Value>2</Value>
      <Value>8</Value>
      <Value>1</Value>
    </TaxCatchAll>
    <personne xmlns="01658348-5354-4c90-8e64-ece5dffd82bb">
      <UserInfo>
        <DisplayName/>
        <AccountId xsi:nil="true"/>
        <AccountType/>
      </UserInfo>
    </personne>
    <gaf3ec5a67fc463eb9656c0859fc0579 xmlns="01658348-5354-4c90-8e64-ece5dffd82bb">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63c10b1a-587f-4ec6-924f-4565dd1c55f4</TermId>
        </TermInfo>
      </Terms>
    </gaf3ec5a67fc463eb9656c0859fc0579>
    <kf78f8c6b1d84606b77c6edeecdda7a3 xmlns="01658348-5354-4c90-8e64-ece5dffd82bb">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kf78f8c6b1d84606b77c6edeecdda7a3>
    <baff161f33e94fed8cda9fa99dabcff6 xmlns="b6df7d5b-c217-44eb-add4-b00859b03a64">
      <Terms xmlns="http://schemas.microsoft.com/office/infopath/2007/PartnerControls">
        <TermInfo xmlns="http://schemas.microsoft.com/office/infopath/2007/PartnerControls">
          <TermName xmlns="http://schemas.microsoft.com/office/infopath/2007/PartnerControls">08.01.01. Standard Procurement</TermName>
          <TermId xmlns="http://schemas.microsoft.com/office/infopath/2007/PartnerControls">cfa73679-754f-42ce-8ba0-633d6c8e61bb</TermId>
        </TermInfo>
      </Terms>
    </baff161f33e94fed8cda9fa99dabcff6>
    <k07e5c9dd8ef49a29772290d04896af4 xmlns="01658348-5354-4c90-8e64-ece5dffd82b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507c20e7-7939-4ae2-9a5d-822aa0fd4f74</TermId>
        </TermInfo>
      </Terms>
    </k07e5c9dd8ef49a29772290d04896af4>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04B36FF77229642AEB1CFEBEA5B53B8" ma:contentTypeVersion="25" ma:contentTypeDescription="Crée un document." ma:contentTypeScope="" ma:versionID="196372c2baff64a58e798e62b2a8a182">
  <xsd:schema xmlns:xsd="http://www.w3.org/2001/XMLSchema" xmlns:xs="http://www.w3.org/2001/XMLSchema" xmlns:p="http://schemas.microsoft.com/office/2006/metadata/properties" xmlns:ns2="01658348-5354-4c90-8e64-ece5dffd82bb" xmlns:ns3="b6df7d5b-c217-44eb-add4-b00859b03a64" targetNamespace="http://schemas.microsoft.com/office/2006/metadata/properties" ma:root="true" ma:fieldsID="4b9157edc50929876e90fa03d0e94000" ns2:_="" ns3:_="">
    <xsd:import namespace="01658348-5354-4c90-8e64-ece5dffd82bb"/>
    <xsd:import namespace="b6df7d5b-c217-44eb-add4-b00859b03a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kf78f8c6b1d84606b77c6edeecdda7a3" minOccurs="0"/>
                <xsd:element ref="ns3:TaxCatchAll" minOccurs="0"/>
                <xsd:element ref="ns2:k07e5c9dd8ef49a29772290d04896af4" minOccurs="0"/>
                <xsd:element ref="ns2:gaf3ec5a67fc463eb9656c0859fc0579" minOccurs="0"/>
                <xsd:element ref="ns3:SharedWithUsers" minOccurs="0"/>
                <xsd:element ref="ns3:SharedWithDetails" minOccurs="0"/>
                <xsd:element ref="ns3:_dlc_DocId" minOccurs="0"/>
                <xsd:element ref="ns3:_dlc_DocIdUrl" minOccurs="0"/>
                <xsd:element ref="ns3:_dlc_DocIdPersistId" minOccurs="0"/>
                <xsd:element ref="ns2:MediaServiceDateTaken" minOccurs="0"/>
                <xsd:element ref="ns2:MediaServiceAutoTags" minOccurs="0"/>
                <xsd:element ref="ns2:MediaLengthInSeconds" minOccurs="0"/>
                <xsd:element ref="ns3:baff161f33e94fed8cda9fa99dabcff6" minOccurs="0"/>
                <xsd:element ref="ns2:personne"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58348-5354-4c90-8e64-ece5dffd8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kf78f8c6b1d84606b77c6edeecdda7a3" ma:index="13" ma:taxonomy="true" ma:internalName="kf78f8c6b1d84606b77c6edeecdda7a3" ma:taxonomyFieldName="Language" ma:displayName="Language" ma:default="" ma:fieldId="{4f78f8c6-b1d8-4606-b77c-6edeecdda7a3}" ma:taxonomyMulti="true"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k07e5c9dd8ef49a29772290d04896af4" ma:index="16" nillable="true" ma:taxonomy="true" ma:internalName="k07e5c9dd8ef49a29772290d04896af4" ma:taxonomyFieldName="Type_Document" ma:displayName="Type_Document" ma:readOnly="false" ma:default="" ma:fieldId="{407e5c9d-d8ef-49a2-9772-290d04896af4}" ma:taxonomyMulti="tru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gaf3ec5a67fc463eb9656c0859fc0579" ma:index="18" ma:taxonomy="true" ma:internalName="gaf3ec5a67fc463eb9656c0859fc0579" ma:taxonomyFieldName="Owner" ma:displayName="Owner" ma:readOnly="false" ma:default="" ma:fieldId="{0af3ec5a-67fc-463e-b965-6c0859fc0579}" ma:sspId="60552f54-6c29-411d-8801-9a0c08c1a1a0" ma:termSetId="fb26bd1f-a6d0-4298-bc9b-79d2ef6abc26" ma:anchorId="00000000-0000-0000-0000-000000000000" ma:open="fals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personne" ma:index="29" nillable="true" ma:displayName="personne" ma:format="Dropdown" ma:list="UserInfo" ma:SharePointGroup="0" ma:internalName="person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df7d5b-c217-44eb-add4-b00859b03a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43c2ca-1803-4b2f-959c-b65b7087f729}" ma:internalName="TaxCatchAll" ma:showField="CatchAllData" ma:web="b6df7d5b-c217-44eb-add4-b00859b03a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_dlc_DocId" ma:index="21" nillable="true" ma:displayName="Valeur d’ID de document" ma:description="Valeur de l’ID de document affecté à cet élément." ma:indexed="true" ma:internalName="_dlc_DocId" ma:readOnly="true">
      <xsd:simpleType>
        <xsd:restriction base="dms:Text"/>
      </xsd:simpleType>
    </xsd:element>
    <xsd:element name="_dlc_DocIdUrl" ma:index="22"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baff161f33e94fed8cda9fa99dabcff6" ma:index="28" nillable="true" ma:taxonomy="true" ma:internalName="baff161f33e94fed8cda9fa99dabcff6" ma:taxonomyFieldName="ENABEL_Service" ma:displayName="Service" ma:fieldId="{baff161f-33e9-4fed-8cda-9fa99dabcff6}" ma:taxonomyMulti="true" ma:sspId="60552f54-6c29-411d-8801-9a0c08c1a1a0" ma:termSetId="8cc85afe-ee62-48e0-8530-30e3947c024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9376F-0203-456B-9A51-E17793B79E83}">
  <ds:schemaRefs>
    <ds:schemaRef ds:uri="http://schemas.microsoft.com/sharepoint/v3/contenttype/forms"/>
  </ds:schemaRefs>
</ds:datastoreItem>
</file>

<file path=customXml/itemProps2.xml><?xml version="1.0" encoding="utf-8"?>
<ds:datastoreItem xmlns:ds="http://schemas.openxmlformats.org/officeDocument/2006/customXml" ds:itemID="{F374720C-5D19-4B4F-BF91-023C4A1B2ABB}">
  <ds:schemaRefs>
    <ds:schemaRef ds:uri="http://schemas.microsoft.com/office/2006/metadata/properties"/>
    <ds:schemaRef ds:uri="http://schemas.microsoft.com/office/infopath/2007/PartnerControls"/>
    <ds:schemaRef ds:uri="b6df7d5b-c217-44eb-add4-b00859b03a64"/>
    <ds:schemaRef ds:uri="01658348-5354-4c90-8e64-ece5dffd82bb"/>
  </ds:schemaRefs>
</ds:datastoreItem>
</file>

<file path=customXml/itemProps3.xml><?xml version="1.0" encoding="utf-8"?>
<ds:datastoreItem xmlns:ds="http://schemas.openxmlformats.org/officeDocument/2006/customXml" ds:itemID="{DC5F850E-7164-4733-A82B-22CF0F0BCB36}">
  <ds:schemaRefs>
    <ds:schemaRef ds:uri="http://schemas.microsoft.com/sharepoint/events"/>
  </ds:schemaRefs>
</ds:datastoreItem>
</file>

<file path=customXml/itemProps4.xml><?xml version="1.0" encoding="utf-8"?>
<ds:datastoreItem xmlns:ds="http://schemas.openxmlformats.org/officeDocument/2006/customXml" ds:itemID="{0D50532A-9BB2-4AF6-B6D6-3064CC0A8258}">
  <ds:schemaRefs>
    <ds:schemaRef ds:uri="http://schemas.openxmlformats.org/officeDocument/2006/bibliography"/>
  </ds:schemaRefs>
</ds:datastoreItem>
</file>

<file path=customXml/itemProps5.xml><?xml version="1.0" encoding="utf-8"?>
<ds:datastoreItem xmlns:ds="http://schemas.openxmlformats.org/officeDocument/2006/customXml" ds:itemID="{7B95F6C7-C22F-408F-9A77-A8A1DCF7F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58348-5354-4c90-8e64-ece5dffd82bb"/>
    <ds:schemaRef ds:uri="b6df7d5b-c217-44eb-add4-b00859b0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Rapport Template Enabel français</Template>
  <TotalTime>1</TotalTime>
  <Pages>42</Pages>
  <Words>15444</Words>
  <Characters>84942</Characters>
  <Application>Microsoft Office Word</Application>
  <DocSecurity>0</DocSecurity>
  <Lines>707</Lines>
  <Paragraphs>200</Paragraphs>
  <ScaleCrop>false</ScaleCrop>
  <HeadingPairs>
    <vt:vector size="4" baseType="variant">
      <vt:variant>
        <vt:lpstr>Titre</vt:lpstr>
      </vt:variant>
      <vt:variant>
        <vt:i4>1</vt:i4>
      </vt:variant>
      <vt:variant>
        <vt:lpstr>Titres</vt:lpstr>
      </vt:variant>
      <vt:variant>
        <vt:i4>92</vt:i4>
      </vt:variant>
    </vt:vector>
  </HeadingPairs>
  <TitlesOfParts>
    <vt:vector size="93" baseType="lpstr">
      <vt:lpstr/>
      <vt:lpstr>Généralités </vt:lpstr>
      <vt:lpstr>    Dérogations aux règles générales d’exécution</vt:lpstr>
      <vt:lpstr>    Pouvoir adjudicateur</vt:lpstr>
      <vt:lpstr>    Cadre institutionnel d’Enabel</vt:lpstr>
      <vt:lpstr>    Règles régissant le marché</vt:lpstr>
      <vt:lpstr>    Définitions</vt:lpstr>
      <vt:lpstr>    Confidentialité</vt:lpstr>
      <vt:lpstr>    Obligations déontologiques</vt:lpstr>
      <vt:lpstr>    Droit applicable et tribunaux compétents</vt:lpstr>
      <vt:lpstr>Objet et portée du marché</vt:lpstr>
      <vt:lpstr>    Nature du marché</vt:lpstr>
      <vt:lpstr>    Objet du marché</vt:lpstr>
      <vt:lpstr>    Lots </vt:lpstr>
      <vt:lpstr>    Postes</vt:lpstr>
      <vt:lpstr>    Durée du marché </vt:lpstr>
      <vt:lpstr>    Variantes ♣ </vt:lpstr>
      <vt:lpstr>    Option</vt:lpstr>
      <vt:lpstr>    Quantité</vt:lpstr>
      <vt:lpstr>Objet et portée du marché</vt:lpstr>
      <vt:lpstr>    Mode de passation</vt:lpstr>
      <vt:lpstr>    Publication </vt:lpstr>
      <vt:lpstr>        Publicité officielle</vt:lpstr>
      <vt:lpstr>        Publications complémentaires</vt:lpstr>
      <vt:lpstr>    Information</vt:lpstr>
      <vt:lpstr>    Offre</vt:lpstr>
      <vt:lpstr>        Données à mentionner dans l’offre</vt:lpstr>
      <vt:lpstr>        Durée de validité de l’offre</vt:lpstr>
      <vt:lpstr>        Détermination des prix</vt:lpstr>
      <vt:lpstr>        Eléments inclus dans le prix</vt:lpstr>
      <vt:lpstr>        Introduction des offres</vt:lpstr>
      <vt:lpstr>        Modification ou retrait d’une offre déjà introduite</vt:lpstr>
      <vt:lpstr>        Ouverture des offres</vt:lpstr>
      <vt:lpstr>    Sélection des soumissionnaires</vt:lpstr>
      <vt:lpstr>        Motifs d’exclusion</vt:lpstr>
      <vt:lpstr>        Critères de sélection à En-dessous des seuils lorsque le DUME n’est pas d’applic</vt:lpstr>
      <vt:lpstr>        Modalités d'examen des offres et régularité des offres</vt:lpstr>
      <vt:lpstr>        Critères d’attribution ♣</vt:lpstr>
      <vt:lpstr>        Conclusion du contrat</vt:lpstr>
      <vt:lpstr>Dispositions contractuelles particulères</vt:lpstr>
      <vt:lpstr>    Fonctionnaire dirigeant (art. 11)</vt:lpstr>
      <vt:lpstr>    Sous-traitants (art. 12 à 15)</vt:lpstr>
      <vt:lpstr>    Confidentialité (art. 18)</vt:lpstr>
      <vt:lpstr>    Protection des données personnelles</vt:lpstr>
      <vt:lpstr>    Droits intellectuels (art. 19 à 23)</vt:lpstr>
      <vt:lpstr>    Cautionnement (art.25 à 33)</vt:lpstr>
      <vt:lpstr>    Conformité de l’exécution (art. 34) </vt:lpstr>
      <vt:lpstr>    Modifications du marché (art. 37 à 38/19)</vt:lpstr>
      <vt:lpstr>        Remplacement de l’adjudicataire (art. 38/3)</vt:lpstr>
      <vt:lpstr>        Révision des prix (art. 38/7)</vt:lpstr>
      <vt:lpstr>        Indemnités suite aux suspensions ordonnées par l’adjudicateur durant l’exécution</vt:lpstr>
      <vt:lpstr>        Circonstances imprévisibles</vt:lpstr>
      <vt:lpstr>    Réception technique préalable (art. 41-42)</vt:lpstr>
      <vt:lpstr>    Modalités d’exécution (art. 115 es)</vt:lpstr>
      <vt:lpstr>        Délais et clauses (art. 116)</vt:lpstr>
      <vt:lpstr>        Quantités à fournir (art. 117)</vt:lpstr>
      <vt:lpstr>        Lieu où les services doivent être exécutés et formalités (art. 149)</vt:lpstr>
      <vt:lpstr>        Emballages (art.119)</vt:lpstr>
      <vt:lpstr>        Vérification de la livraison (art. 120)</vt:lpstr>
      <vt:lpstr>        Responsabilité du fournisseurs (art. 122)</vt:lpstr>
      <vt:lpstr>    Tolérance zéro exploitation et abus sexuels</vt:lpstr>
      <vt:lpstr>    Moyens d’action du Pouvoir Adjudicateur (art. 44-51 et 123-126)</vt:lpstr>
      <vt:lpstr>        Défaut d’exécution (art. 44)</vt:lpstr>
      <vt:lpstr>        Amendes pour retard (art. 46 et 123)</vt:lpstr>
      <vt:lpstr>        Mesures d’office (art. 47 et 124)</vt:lpstr>
      <vt:lpstr>    Fin du marché </vt:lpstr>
      <vt:lpstr>        Réception des produits fournis (art. 64-65 et 128)</vt:lpstr>
      <vt:lpstr>        Transfert de propriété (art. 132)</vt:lpstr>
      <vt:lpstr>        Délai de garantie (art. 134)</vt:lpstr>
      <vt:lpstr>        Réception définitive (art. 135)</vt:lpstr>
      <vt:lpstr>        Facturation et paiement des services (art. 66 à 72 -127)</vt:lpstr>
      <vt:lpstr>    Litiges (art. 73)</vt:lpstr>
      <vt:lpstr>    Obligations du pouvoir adjudicateur (art.136)</vt:lpstr>
      <vt:lpstr>    Obligations du fournisseur (art. 137 et 138)</vt:lpstr>
      <vt:lpstr>    Réceptions définitives (art. 142 OU 143)</vt:lpstr>
      <vt:lpstr>    Libération de cautionnement (art. 144)</vt:lpstr>
      <vt:lpstr>Termes de référence</vt:lpstr>
      <vt:lpstr>    Conditions générales </vt:lpstr>
      <vt:lpstr>    Caractéristiques techniques </vt:lpstr>
      <vt:lpstr>Formulaires</vt:lpstr>
      <vt:lpstr>    Fiche d’identification</vt:lpstr>
      <vt:lpstr>        Personne physique </vt:lpstr>
      <vt:lpstr>        Entité de droit privé/public ayant une forme juridique</vt:lpstr>
      <vt:lpstr>        Entité de droit public </vt:lpstr>
      <vt:lpstr>        </vt:lpstr>
      <vt:lpstr>        Sous-traitants</vt:lpstr>
      <vt:lpstr>    </vt:lpstr>
      <vt:lpstr>    Formulaire d’offre - Prix</vt:lpstr>
      <vt:lpstr>    Inventaire (offre financière) </vt:lpstr>
      <vt:lpstr>    Déclaration sur l’honneur – motifs d’exclusion </vt:lpstr>
      <vt:lpstr>    </vt:lpstr>
      <vt:lpstr>    Documents à remettre – liste exhaustive</vt:lpstr>
      <vt:lpstr>    </vt:lpstr>
    </vt:vector>
  </TitlesOfParts>
  <Company>BTCCTB</Company>
  <LinksUpToDate>false</LinksUpToDate>
  <CharactersWithSpaces>100186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De BUEGER</dc:creator>
  <cp:keywords/>
  <dc:description/>
  <cp:lastModifiedBy>NSHIMIRIMANA, Rénovat</cp:lastModifiedBy>
  <cp:revision>3</cp:revision>
  <cp:lastPrinted>2024-12-20T22:04:00Z</cp:lastPrinted>
  <dcterms:created xsi:type="dcterms:W3CDTF">2024-12-20T22:03:00Z</dcterms:created>
  <dcterms:modified xsi:type="dcterms:W3CDTF">2024-12-20T22:04:00Z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0x010100704B36FF77229642AEB1CFEBEA5B53B8</vt:lpwstr>
  </property>
  <property fmtid="{D5CDD505-2E9C-101B-9397-08002B2CF9AE}" pid="3" name="Language">
    <vt:lpwstr>2;#FR|e5b11214-e6fc-4287-b1cb-b050c041462c</vt:lpwstr>
  </property>
  <property fmtid="{D5CDD505-2E9C-101B-9397-08002B2CF9AE}" pid="4" name="Owner">
    <vt:lpwstr>1;#Procurement|63c10b1a-587f-4ec6-924f-4565dd1c55f4</vt:lpwstr>
  </property>
  <property fmtid="{D5CDD505-2E9C-101B-9397-08002B2CF9AE}" pid="5" name="Type_Document">
    <vt:lpwstr>8;#Template|507c20e7-7939-4ae2-9a5d-822aa0fd4f74</vt:lpwstr>
  </property>
  <property fmtid="{D5CDD505-2E9C-101B-9397-08002B2CF9AE}" pid="6" name="_dlc_DocIdItemGuid">
    <vt:lpwstr>92aa3af9-1935-4f1b-a95b-dccea5dc50a5</vt:lpwstr>
  </property>
  <property fmtid="{D5CDD505-2E9C-101B-9397-08002B2CF9AE}" pid="7" name="Order">
    <vt:r8>191300</vt:r8>
  </property>
  <property fmtid="{D5CDD505-2E9C-101B-9397-08002B2CF9AE}" pid="8" name="kf78f8c6b1d84606b77c6edeecdda7a3">
    <vt:lpwstr>FR|e5b11214-e6fc-4287-b1cb-b050c041462c</vt:lpwstr>
  </property>
  <property fmtid="{D5CDD505-2E9C-101B-9397-08002B2CF9AE}" pid="9" name="xd_Signature">
    <vt:bool>false</vt:bool>
  </property>
  <property fmtid="{D5CDD505-2E9C-101B-9397-08002B2CF9AE}" pid="10" name="gaf3ec5a67fc463eb9656c0859fc0579">
    <vt:lpwstr>Procurement|63c10b1a-587f-4ec6-924f-4565dd1c55f4</vt:lpwstr>
  </property>
  <property fmtid="{D5CDD505-2E9C-101B-9397-08002B2CF9AE}" pid="11" name="xd_ProgID">
    <vt:lpwstr/>
  </property>
  <property fmtid="{D5CDD505-2E9C-101B-9397-08002B2CF9AE}" pid="12" name="TriggerFlowInfo">
    <vt:lpwstr/>
  </property>
  <property fmtid="{D5CDD505-2E9C-101B-9397-08002B2CF9AE}" pid="13" name="_SourceUrl">
    <vt:lpwstr/>
  </property>
  <property fmtid="{D5CDD505-2E9C-101B-9397-08002B2CF9AE}" pid="14" name="_SharedFileIndex">
    <vt:lpwstr/>
  </property>
  <property fmtid="{D5CDD505-2E9C-101B-9397-08002B2CF9AE}" pid="15" name="k07e5c9dd8ef49a29772290d04896af4">
    <vt:lpwstr>Template|507c20e7-7939-4ae2-9a5d-822aa0fd4f74</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MediaServiceImageTags">
    <vt:lpwstr/>
  </property>
  <property fmtid="{D5CDD505-2E9C-101B-9397-08002B2CF9AE}" pid="20" name="ENABEL_Service">
    <vt:lpwstr>32;#08.01.01. Standard Procurement|cfa73679-754f-42ce-8ba0-633d6c8e61bb</vt:lpwstr>
  </property>
</Properties>
</file>