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79E99" w14:textId="425EC1DA" w:rsidR="00CF40E1" w:rsidRDefault="00C759A3" w:rsidP="00CF40E1">
      <w:pPr>
        <w:sectPr w:rsidR="00CF40E1" w:rsidSect="00CF40E1">
          <w:headerReference w:type="default" r:id="rId12"/>
          <w:footerReference w:type="default" r:id="rId13"/>
          <w:headerReference w:type="first" r:id="rId14"/>
          <w:footerReference w:type="first" r:id="rId15"/>
          <w:pgSz w:w="11906" w:h="16838"/>
          <w:pgMar w:top="1418" w:right="1531" w:bottom="1418" w:left="1871" w:header="709" w:footer="709" w:gutter="0"/>
          <w:pgNumType w:start="1"/>
          <w:cols w:space="708"/>
          <w:titlePg/>
          <w:docGrid w:linePitch="360"/>
        </w:sectPr>
      </w:pPr>
      <w:r>
        <w:rPr>
          <w:noProof/>
        </w:rPr>
        <mc:AlternateContent>
          <mc:Choice Requires="wps">
            <w:drawing>
              <wp:anchor distT="0" distB="0" distL="114300" distR="114300" simplePos="0" relativeHeight="251658240" behindDoc="0" locked="1" layoutInCell="1" allowOverlap="1" wp14:anchorId="0E503D9A" wp14:editId="40C1BD0A">
                <wp:simplePos x="0" y="0"/>
                <wp:positionH relativeFrom="column">
                  <wp:posOffset>-578485</wp:posOffset>
                </wp:positionH>
                <wp:positionV relativeFrom="page">
                  <wp:posOffset>3079750</wp:posOffset>
                </wp:positionV>
                <wp:extent cx="4311650" cy="4419600"/>
                <wp:effectExtent l="0" t="0" r="0" b="0"/>
                <wp:wrapNone/>
                <wp:docPr id="25329424" name="Zone de text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1650" cy="4419600"/>
                        </a:xfrm>
                        <a:prstGeom prst="rect">
                          <a:avLst/>
                        </a:prstGeom>
                        <a:solidFill>
                          <a:sysClr val="window" lastClr="FFFFFF"/>
                        </a:solidFill>
                        <a:ln w="6350">
                          <a:noFill/>
                        </a:ln>
                        <a:effectLst/>
                      </wps:spPr>
                      <wps:txbx>
                        <w:txbxContent>
                          <w:p w14:paraId="14300395" w14:textId="73E1EAB0" w:rsidR="005E14CE" w:rsidRPr="00480F8D" w:rsidRDefault="005E14CE" w:rsidP="00480F8D">
                            <w:pPr>
                              <w:pStyle w:val="Titrecouverture"/>
                              <w:jc w:val="both"/>
                              <w:rPr>
                                <w:rFonts w:ascii="Georgia" w:hAnsi="Georgia"/>
                                <w:b/>
                                <w:bCs/>
                                <w:sz w:val="24"/>
                                <w:szCs w:val="24"/>
                              </w:rPr>
                            </w:pPr>
                            <w:r w:rsidRPr="00480F8D">
                              <w:rPr>
                                <w:rFonts w:ascii="Georgia" w:hAnsi="Georgia"/>
                                <w:b/>
                                <w:bCs/>
                                <w:sz w:val="24"/>
                                <w:szCs w:val="24"/>
                              </w:rPr>
                              <w:t>Cahier Spécial des Charges</w:t>
                            </w:r>
                            <w:r w:rsidR="00AD4624" w:rsidRPr="00480F8D">
                              <w:rPr>
                                <w:rFonts w:ascii="Georgia" w:hAnsi="Georgia"/>
                                <w:b/>
                                <w:bCs/>
                                <w:sz w:val="24"/>
                                <w:szCs w:val="24"/>
                              </w:rPr>
                              <w:t>_COD22</w:t>
                            </w:r>
                            <w:r w:rsidR="008D7B90">
                              <w:rPr>
                                <w:rFonts w:ascii="Georgia" w:hAnsi="Georgia"/>
                                <w:b/>
                                <w:bCs/>
                                <w:sz w:val="24"/>
                                <w:szCs w:val="24"/>
                              </w:rPr>
                              <w:t>99311SH3</w:t>
                            </w:r>
                            <w:r w:rsidR="00AD4624" w:rsidRPr="00480F8D">
                              <w:rPr>
                                <w:rFonts w:ascii="Georgia" w:hAnsi="Georgia"/>
                                <w:b/>
                                <w:bCs/>
                                <w:sz w:val="24"/>
                                <w:szCs w:val="24"/>
                              </w:rPr>
                              <w:t>-</w:t>
                            </w:r>
                            <w:r w:rsidR="008D7B90">
                              <w:rPr>
                                <w:rFonts w:ascii="Georgia" w:hAnsi="Georgia"/>
                                <w:b/>
                                <w:bCs/>
                                <w:sz w:val="24"/>
                                <w:szCs w:val="24"/>
                              </w:rPr>
                              <w:t>10351</w:t>
                            </w:r>
                          </w:p>
                          <w:p w14:paraId="43C703C2" w14:textId="6EF5F5FE" w:rsidR="00491291" w:rsidRDefault="008D7B90" w:rsidP="00480F8D">
                            <w:pPr>
                              <w:jc w:val="both"/>
                              <w:rPr>
                                <w:b/>
                                <w:bCs/>
                                <w:sz w:val="24"/>
                                <w:szCs w:val="24"/>
                              </w:rPr>
                            </w:pPr>
                            <w:r>
                              <w:rPr>
                                <w:b/>
                                <w:bCs/>
                                <w:sz w:val="24"/>
                                <w:szCs w:val="24"/>
                              </w:rPr>
                              <w:t>M</w:t>
                            </w:r>
                            <w:r w:rsidR="005E14CE" w:rsidRPr="00480F8D">
                              <w:rPr>
                                <w:b/>
                                <w:bCs/>
                                <w:sz w:val="24"/>
                                <w:szCs w:val="24"/>
                              </w:rPr>
                              <w:t xml:space="preserve">arché </w:t>
                            </w:r>
                            <w:r w:rsidR="00AD4624" w:rsidRPr="00480F8D">
                              <w:rPr>
                                <w:b/>
                                <w:bCs/>
                                <w:sz w:val="24"/>
                                <w:szCs w:val="24"/>
                              </w:rPr>
                              <w:t>de four</w:t>
                            </w:r>
                            <w:r w:rsidR="002351F8" w:rsidRPr="00480F8D">
                              <w:rPr>
                                <w:b/>
                                <w:bCs/>
                                <w:sz w:val="24"/>
                                <w:szCs w:val="24"/>
                              </w:rPr>
                              <w:t xml:space="preserve">niture </w:t>
                            </w:r>
                            <w:r>
                              <w:rPr>
                                <w:b/>
                                <w:bCs/>
                                <w:sz w:val="24"/>
                                <w:szCs w:val="24"/>
                              </w:rPr>
                              <w:t>relatif à la fourniture, livraison, installation et mise en service d’un groupe électrogène de 100Kva au profit de Coordination de Enabel à Gemena au Sud Ubangi</w:t>
                            </w:r>
                          </w:p>
                          <w:p w14:paraId="1EC62823" w14:textId="77777777" w:rsidR="00480F8D" w:rsidRPr="00480F8D" w:rsidRDefault="00480F8D" w:rsidP="00480F8D">
                            <w:pPr>
                              <w:jc w:val="both"/>
                              <w:rPr>
                                <w:b/>
                                <w:bCs/>
                                <w:sz w:val="24"/>
                                <w:szCs w:val="24"/>
                              </w:rPr>
                            </w:pPr>
                          </w:p>
                          <w:p w14:paraId="48D54630" w14:textId="0FE7764F" w:rsidR="005E14CE" w:rsidRDefault="005E14CE" w:rsidP="00480F8D">
                            <w:pPr>
                              <w:jc w:val="both"/>
                              <w:rPr>
                                <w:b/>
                                <w:bCs/>
                                <w:sz w:val="24"/>
                                <w:szCs w:val="24"/>
                              </w:rPr>
                            </w:pPr>
                            <w:r w:rsidRPr="00480F8D">
                              <w:rPr>
                                <w:b/>
                                <w:bCs/>
                                <w:sz w:val="24"/>
                                <w:szCs w:val="24"/>
                              </w:rPr>
                              <w:t>Procédure Négociée Sans Publication Préalable</w:t>
                            </w:r>
                          </w:p>
                          <w:p w14:paraId="2B863A8D" w14:textId="77777777" w:rsidR="00480F8D" w:rsidRDefault="00480F8D" w:rsidP="00480F8D">
                            <w:pPr>
                              <w:jc w:val="both"/>
                              <w:rPr>
                                <w:b/>
                                <w:bCs/>
                                <w:sz w:val="24"/>
                                <w:szCs w:val="24"/>
                              </w:rPr>
                            </w:pPr>
                          </w:p>
                          <w:p w14:paraId="0894E1E4" w14:textId="77777777" w:rsidR="00480F8D" w:rsidRPr="00480F8D" w:rsidRDefault="00480F8D" w:rsidP="00480F8D">
                            <w:pPr>
                              <w:jc w:val="both"/>
                              <w:rPr>
                                <w:b/>
                                <w:bCs/>
                                <w:sz w:val="24"/>
                                <w:szCs w:val="24"/>
                              </w:rPr>
                            </w:pPr>
                          </w:p>
                          <w:p w14:paraId="7E9B05C2" w14:textId="133ABF83" w:rsidR="005E14CE" w:rsidRPr="00480F8D" w:rsidRDefault="005E14CE" w:rsidP="00480F8D">
                            <w:pPr>
                              <w:jc w:val="both"/>
                              <w:rPr>
                                <w:b/>
                                <w:bCs/>
                                <w:sz w:val="24"/>
                                <w:szCs w:val="24"/>
                              </w:rPr>
                            </w:pPr>
                            <w:r w:rsidRPr="00480F8D">
                              <w:rPr>
                                <w:b/>
                                <w:bCs/>
                                <w:sz w:val="24"/>
                                <w:szCs w:val="24"/>
                              </w:rPr>
                              <w:t xml:space="preserve">Code Navision : </w:t>
                            </w:r>
                            <w:r w:rsidR="002351F8" w:rsidRPr="00480F8D">
                              <w:rPr>
                                <w:b/>
                                <w:bCs/>
                                <w:sz w:val="24"/>
                                <w:szCs w:val="24"/>
                              </w:rPr>
                              <w:t>COD22</w:t>
                            </w:r>
                            <w:r w:rsidR="008D7B90">
                              <w:rPr>
                                <w:b/>
                                <w:bCs/>
                                <w:sz w:val="24"/>
                                <w:szCs w:val="24"/>
                              </w:rPr>
                              <w:t>99311SH3</w:t>
                            </w:r>
                          </w:p>
                          <w:p w14:paraId="35C4EFF8" w14:textId="77777777" w:rsidR="005E14CE" w:rsidRPr="004145B4" w:rsidRDefault="005E14CE" w:rsidP="004145B4">
                            <w:pPr>
                              <w:pStyle w:val="Sous-titre"/>
                            </w:pPr>
                          </w:p>
                          <w:p w14:paraId="5F36CCD1" w14:textId="77777777" w:rsidR="005E14CE" w:rsidRDefault="005E14CE" w:rsidP="004145B4">
                            <w:pPr>
                              <w:pStyle w:val="Titrecouvertur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503D9A" id="_x0000_t202" coordsize="21600,21600" o:spt="202" path="m,l,21600r21600,l21600,xe">
                <v:stroke joinstyle="miter"/>
                <v:path gradientshapeok="t" o:connecttype="rect"/>
              </v:shapetype>
              <v:shape id="Zone de texte 14" o:spid="_x0000_s1026" type="#_x0000_t202" style="position:absolute;margin-left:-45.55pt;margin-top:242.5pt;width:339.5pt;height:3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" fillcolor="window" stroked="f" strokeweight=".5pt">
                <v:textbox>
                  <w:txbxContent>
                    <w:p w14:paraId="14300395" w14:textId="73E1EAB0" w:rsidR="005E14CE" w:rsidRPr="00480F8D" w:rsidRDefault="005E14CE" w:rsidP="00480F8D">
                      <w:pPr>
                        <w:pStyle w:val="Titrecouverture"/>
                        <w:jc w:val="both"/>
                        <w:rPr>
                          <w:rFonts w:ascii="Georgia" w:hAnsi="Georgia"/>
                          <w:b/>
                          <w:bCs/>
                          <w:sz w:val="24"/>
                          <w:szCs w:val="24"/>
                        </w:rPr>
                      </w:pPr>
                      <w:r w:rsidRPr="00480F8D">
                        <w:rPr>
                          <w:rFonts w:ascii="Georgia" w:hAnsi="Georgia"/>
                          <w:b/>
                          <w:bCs/>
                          <w:sz w:val="24"/>
                          <w:szCs w:val="24"/>
                        </w:rPr>
                        <w:t>Cahier Spécial des Charges</w:t>
                      </w:r>
                      <w:r w:rsidR="00AD4624" w:rsidRPr="00480F8D">
                        <w:rPr>
                          <w:rFonts w:ascii="Georgia" w:hAnsi="Georgia"/>
                          <w:b/>
                          <w:bCs/>
                          <w:sz w:val="24"/>
                          <w:szCs w:val="24"/>
                        </w:rPr>
                        <w:t>_COD22</w:t>
                      </w:r>
                      <w:r w:rsidR="008D7B90">
                        <w:rPr>
                          <w:rFonts w:ascii="Georgia" w:hAnsi="Georgia"/>
                          <w:b/>
                          <w:bCs/>
                          <w:sz w:val="24"/>
                          <w:szCs w:val="24"/>
                        </w:rPr>
                        <w:t>99311SH3</w:t>
                      </w:r>
                      <w:r w:rsidR="00AD4624" w:rsidRPr="00480F8D">
                        <w:rPr>
                          <w:rFonts w:ascii="Georgia" w:hAnsi="Georgia"/>
                          <w:b/>
                          <w:bCs/>
                          <w:sz w:val="24"/>
                          <w:szCs w:val="24"/>
                        </w:rPr>
                        <w:t>-</w:t>
                      </w:r>
                      <w:r w:rsidR="008D7B90">
                        <w:rPr>
                          <w:rFonts w:ascii="Georgia" w:hAnsi="Georgia"/>
                          <w:b/>
                          <w:bCs/>
                          <w:sz w:val="24"/>
                          <w:szCs w:val="24"/>
                        </w:rPr>
                        <w:t>10351</w:t>
                      </w:r>
                    </w:p>
                    <w:p w14:paraId="43C703C2" w14:textId="6EF5F5FE" w:rsidR="00491291" w:rsidRDefault="008D7B90" w:rsidP="00480F8D">
                      <w:pPr>
                        <w:jc w:val="both"/>
                        <w:rPr>
                          <w:b/>
                          <w:bCs/>
                          <w:sz w:val="24"/>
                          <w:szCs w:val="24"/>
                        </w:rPr>
                      </w:pPr>
                      <w:r>
                        <w:rPr>
                          <w:b/>
                          <w:bCs/>
                          <w:sz w:val="24"/>
                          <w:szCs w:val="24"/>
                        </w:rPr>
                        <w:t>M</w:t>
                      </w:r>
                      <w:r w:rsidR="005E14CE" w:rsidRPr="00480F8D">
                        <w:rPr>
                          <w:b/>
                          <w:bCs/>
                          <w:sz w:val="24"/>
                          <w:szCs w:val="24"/>
                        </w:rPr>
                        <w:t xml:space="preserve">arché </w:t>
                      </w:r>
                      <w:r w:rsidR="00AD4624" w:rsidRPr="00480F8D">
                        <w:rPr>
                          <w:b/>
                          <w:bCs/>
                          <w:sz w:val="24"/>
                          <w:szCs w:val="24"/>
                        </w:rPr>
                        <w:t>de four</w:t>
                      </w:r>
                      <w:r w:rsidR="002351F8" w:rsidRPr="00480F8D">
                        <w:rPr>
                          <w:b/>
                          <w:bCs/>
                          <w:sz w:val="24"/>
                          <w:szCs w:val="24"/>
                        </w:rPr>
                        <w:t xml:space="preserve">niture </w:t>
                      </w:r>
                      <w:r>
                        <w:rPr>
                          <w:b/>
                          <w:bCs/>
                          <w:sz w:val="24"/>
                          <w:szCs w:val="24"/>
                        </w:rPr>
                        <w:t>relatif à la fourniture, livraison, installation et mise en service d’un groupe électrogène de 100Kva au profit de Coordination de Enabel à Gemena au Sud Ubangi</w:t>
                      </w:r>
                    </w:p>
                    <w:p w14:paraId="1EC62823" w14:textId="77777777" w:rsidR="00480F8D" w:rsidRPr="00480F8D" w:rsidRDefault="00480F8D" w:rsidP="00480F8D">
                      <w:pPr>
                        <w:jc w:val="both"/>
                        <w:rPr>
                          <w:b/>
                          <w:bCs/>
                          <w:sz w:val="24"/>
                          <w:szCs w:val="24"/>
                        </w:rPr>
                      </w:pPr>
                    </w:p>
                    <w:p w14:paraId="48D54630" w14:textId="0FE7764F" w:rsidR="005E14CE" w:rsidRDefault="005E14CE" w:rsidP="00480F8D">
                      <w:pPr>
                        <w:jc w:val="both"/>
                        <w:rPr>
                          <w:b/>
                          <w:bCs/>
                          <w:sz w:val="24"/>
                          <w:szCs w:val="24"/>
                        </w:rPr>
                      </w:pPr>
                      <w:r w:rsidRPr="00480F8D">
                        <w:rPr>
                          <w:b/>
                          <w:bCs/>
                          <w:sz w:val="24"/>
                          <w:szCs w:val="24"/>
                        </w:rPr>
                        <w:t>Procédure Négociée Sans Publication Préalable</w:t>
                      </w:r>
                    </w:p>
                    <w:p w14:paraId="2B863A8D" w14:textId="77777777" w:rsidR="00480F8D" w:rsidRDefault="00480F8D" w:rsidP="00480F8D">
                      <w:pPr>
                        <w:jc w:val="both"/>
                        <w:rPr>
                          <w:b/>
                          <w:bCs/>
                          <w:sz w:val="24"/>
                          <w:szCs w:val="24"/>
                        </w:rPr>
                      </w:pPr>
                    </w:p>
                    <w:p w14:paraId="0894E1E4" w14:textId="77777777" w:rsidR="00480F8D" w:rsidRPr="00480F8D" w:rsidRDefault="00480F8D" w:rsidP="00480F8D">
                      <w:pPr>
                        <w:jc w:val="both"/>
                        <w:rPr>
                          <w:b/>
                          <w:bCs/>
                          <w:sz w:val="24"/>
                          <w:szCs w:val="24"/>
                        </w:rPr>
                      </w:pPr>
                    </w:p>
                    <w:p w14:paraId="7E9B05C2" w14:textId="133ABF83" w:rsidR="005E14CE" w:rsidRPr="00480F8D" w:rsidRDefault="005E14CE" w:rsidP="00480F8D">
                      <w:pPr>
                        <w:jc w:val="both"/>
                        <w:rPr>
                          <w:b/>
                          <w:bCs/>
                          <w:sz w:val="24"/>
                          <w:szCs w:val="24"/>
                        </w:rPr>
                      </w:pPr>
                      <w:r w:rsidRPr="00480F8D">
                        <w:rPr>
                          <w:b/>
                          <w:bCs/>
                          <w:sz w:val="24"/>
                          <w:szCs w:val="24"/>
                        </w:rPr>
                        <w:t xml:space="preserve">Code Navision : </w:t>
                      </w:r>
                      <w:r w:rsidR="002351F8" w:rsidRPr="00480F8D">
                        <w:rPr>
                          <w:b/>
                          <w:bCs/>
                          <w:sz w:val="24"/>
                          <w:szCs w:val="24"/>
                        </w:rPr>
                        <w:t>COD22</w:t>
                      </w:r>
                      <w:r w:rsidR="008D7B90">
                        <w:rPr>
                          <w:b/>
                          <w:bCs/>
                          <w:sz w:val="24"/>
                          <w:szCs w:val="24"/>
                        </w:rPr>
                        <w:t>99311SH3</w:t>
                      </w:r>
                    </w:p>
                    <w:p w14:paraId="35C4EFF8" w14:textId="77777777" w:rsidR="005E14CE" w:rsidRPr="004145B4" w:rsidRDefault="005E14CE" w:rsidP="004145B4">
                      <w:pPr>
                        <w:pStyle w:val="Sous-titre"/>
                      </w:pPr>
                    </w:p>
                    <w:p w14:paraId="5F36CCD1" w14:textId="77777777" w:rsidR="005E14CE" w:rsidRDefault="005E14CE" w:rsidP="004145B4">
                      <w:pPr>
                        <w:pStyle w:val="Titrecouverture"/>
                      </w:pPr>
                    </w:p>
                  </w:txbxContent>
                </v:textbox>
                <w10:wrap anchory="page"/>
                <w10:anchorlock/>
              </v:shape>
            </w:pict>
          </mc:Fallback>
        </mc:AlternateContent>
      </w:r>
    </w:p>
    <w:p w14:paraId="1E8C11B3" w14:textId="77777777" w:rsidR="00C45EFE" w:rsidRPr="005D080C" w:rsidRDefault="00C45EFE" w:rsidP="005D080C">
      <w:pPr>
        <w:pStyle w:val="En-ttedetabledesmatires"/>
        <w:spacing w:after="240"/>
        <w:rPr>
          <w:color w:val="585756"/>
        </w:rPr>
      </w:pPr>
      <w:r w:rsidRPr="005D080C">
        <w:rPr>
          <w:color w:val="585756"/>
          <w:lang w:val="fr-FR"/>
        </w:rPr>
        <w:lastRenderedPageBreak/>
        <w:t>Table des matières</w:t>
      </w:r>
    </w:p>
    <w:p w14:paraId="7D9E9DDE" w14:textId="070614B8" w:rsidR="00654353" w:rsidRDefault="00C45EFE">
      <w:pPr>
        <w:pStyle w:val="TM1"/>
        <w:rPr>
          <w:rFonts w:asciiTheme="minorHAnsi" w:eastAsiaTheme="minorEastAsia" w:hAnsiTheme="minorHAnsi" w:cstheme="minorBidi"/>
          <w:b w:val="0"/>
          <w:noProof/>
          <w:color w:val="auto"/>
          <w:kern w:val="2"/>
          <w:sz w:val="24"/>
          <w:szCs w:val="24"/>
          <w:lang w:val="fr-CD" w:eastAsia="fr-CD"/>
          <w14:ligatures w14:val="standardContextual"/>
        </w:rPr>
      </w:pPr>
      <w:r w:rsidRPr="005D080C">
        <w:fldChar w:fldCharType="begin"/>
      </w:r>
      <w:r w:rsidRPr="005D080C">
        <w:instrText xml:space="preserve"> TOC \o "1-4" \h \z \u </w:instrText>
      </w:r>
      <w:r w:rsidRPr="005D080C">
        <w:fldChar w:fldCharType="separate"/>
      </w:r>
      <w:hyperlink w:anchor="_Toc184208066" w:history="1">
        <w:r w:rsidR="00654353" w:rsidRPr="004B328B">
          <w:rPr>
            <w:rStyle w:val="Lienhypertexte"/>
            <w:noProof/>
          </w:rPr>
          <w:t>1</w:t>
        </w:r>
        <w:r w:rsidR="00654353">
          <w:rPr>
            <w:rFonts w:asciiTheme="minorHAnsi" w:eastAsiaTheme="minorEastAsia" w:hAnsiTheme="minorHAnsi" w:cstheme="minorBidi"/>
            <w:b w:val="0"/>
            <w:noProof/>
            <w:color w:val="auto"/>
            <w:kern w:val="2"/>
            <w:sz w:val="24"/>
            <w:szCs w:val="24"/>
            <w:lang w:val="fr-CD" w:eastAsia="fr-CD"/>
            <w14:ligatures w14:val="standardContextual"/>
          </w:rPr>
          <w:tab/>
        </w:r>
        <w:r w:rsidR="00654353" w:rsidRPr="004B328B">
          <w:rPr>
            <w:rStyle w:val="Lienhypertexte"/>
            <w:noProof/>
          </w:rPr>
          <w:t>Généralités</w:t>
        </w:r>
        <w:r w:rsidR="00654353">
          <w:rPr>
            <w:noProof/>
            <w:webHidden/>
          </w:rPr>
          <w:tab/>
        </w:r>
        <w:r w:rsidR="00654353">
          <w:rPr>
            <w:noProof/>
            <w:webHidden/>
          </w:rPr>
          <w:fldChar w:fldCharType="begin"/>
        </w:r>
        <w:r w:rsidR="00654353">
          <w:rPr>
            <w:noProof/>
            <w:webHidden/>
          </w:rPr>
          <w:instrText xml:space="preserve"> PAGEREF _Toc184208066 \h </w:instrText>
        </w:r>
        <w:r w:rsidR="00654353">
          <w:rPr>
            <w:noProof/>
            <w:webHidden/>
          </w:rPr>
        </w:r>
        <w:r w:rsidR="00654353">
          <w:rPr>
            <w:noProof/>
            <w:webHidden/>
          </w:rPr>
          <w:fldChar w:fldCharType="separate"/>
        </w:r>
        <w:r w:rsidR="00C74D06">
          <w:rPr>
            <w:noProof/>
            <w:webHidden/>
          </w:rPr>
          <w:t>5</w:t>
        </w:r>
        <w:r w:rsidR="00654353">
          <w:rPr>
            <w:noProof/>
            <w:webHidden/>
          </w:rPr>
          <w:fldChar w:fldCharType="end"/>
        </w:r>
      </w:hyperlink>
    </w:p>
    <w:p w14:paraId="491B35F3" w14:textId="2511E920" w:rsidR="00654353" w:rsidRDefault="00654353">
      <w:pPr>
        <w:pStyle w:val="TM2"/>
        <w:tabs>
          <w:tab w:val="left" w:pos="880"/>
          <w:tab w:val="right" w:leader="dot" w:pos="9060"/>
        </w:tabs>
        <w:rPr>
          <w:rFonts w:asciiTheme="minorHAnsi" w:eastAsiaTheme="minorEastAsia" w:hAnsiTheme="minorHAnsi" w:cstheme="minorBidi"/>
          <w:noProof/>
          <w:color w:val="auto"/>
          <w:kern w:val="2"/>
          <w:sz w:val="24"/>
          <w:szCs w:val="24"/>
          <w:lang w:val="fr-CD" w:eastAsia="fr-CD"/>
          <w14:ligatures w14:val="standardContextual"/>
        </w:rPr>
      </w:pPr>
      <w:hyperlink w:anchor="_Toc184208067" w:history="1">
        <w:r w:rsidRPr="004B328B">
          <w:rPr>
            <w:rStyle w:val="Lienhypertexte"/>
            <w:noProof/>
          </w:rPr>
          <w:t>1.1</w:t>
        </w:r>
        <w:r>
          <w:rPr>
            <w:rFonts w:asciiTheme="minorHAnsi" w:eastAsiaTheme="minorEastAsia" w:hAnsiTheme="minorHAnsi" w:cstheme="minorBidi"/>
            <w:noProof/>
            <w:color w:val="auto"/>
            <w:kern w:val="2"/>
            <w:sz w:val="24"/>
            <w:szCs w:val="24"/>
            <w:lang w:val="fr-CD" w:eastAsia="fr-CD"/>
            <w14:ligatures w14:val="standardContextual"/>
          </w:rPr>
          <w:tab/>
        </w:r>
        <w:r w:rsidRPr="004B328B">
          <w:rPr>
            <w:rStyle w:val="Lienhypertexte"/>
            <w:noProof/>
          </w:rPr>
          <w:t>Dérogations aux règles générales d’exécution</w:t>
        </w:r>
        <w:r>
          <w:rPr>
            <w:noProof/>
            <w:webHidden/>
          </w:rPr>
          <w:tab/>
        </w:r>
        <w:r>
          <w:rPr>
            <w:noProof/>
            <w:webHidden/>
          </w:rPr>
          <w:fldChar w:fldCharType="begin"/>
        </w:r>
        <w:r>
          <w:rPr>
            <w:noProof/>
            <w:webHidden/>
          </w:rPr>
          <w:instrText xml:space="preserve"> PAGEREF _Toc184208067 \h </w:instrText>
        </w:r>
        <w:r>
          <w:rPr>
            <w:noProof/>
            <w:webHidden/>
          </w:rPr>
        </w:r>
        <w:r>
          <w:rPr>
            <w:noProof/>
            <w:webHidden/>
          </w:rPr>
          <w:fldChar w:fldCharType="separate"/>
        </w:r>
        <w:r w:rsidR="00C74D06">
          <w:rPr>
            <w:noProof/>
            <w:webHidden/>
          </w:rPr>
          <w:t>5</w:t>
        </w:r>
        <w:r>
          <w:rPr>
            <w:noProof/>
            <w:webHidden/>
          </w:rPr>
          <w:fldChar w:fldCharType="end"/>
        </w:r>
      </w:hyperlink>
    </w:p>
    <w:p w14:paraId="33F17F20" w14:textId="34A587C1" w:rsidR="00654353" w:rsidRDefault="00654353">
      <w:pPr>
        <w:pStyle w:val="TM2"/>
        <w:tabs>
          <w:tab w:val="left" w:pos="880"/>
          <w:tab w:val="right" w:leader="dot" w:pos="9060"/>
        </w:tabs>
        <w:rPr>
          <w:rFonts w:asciiTheme="minorHAnsi" w:eastAsiaTheme="minorEastAsia" w:hAnsiTheme="minorHAnsi" w:cstheme="minorBidi"/>
          <w:noProof/>
          <w:color w:val="auto"/>
          <w:kern w:val="2"/>
          <w:sz w:val="24"/>
          <w:szCs w:val="24"/>
          <w:lang w:val="fr-CD" w:eastAsia="fr-CD"/>
          <w14:ligatures w14:val="standardContextual"/>
        </w:rPr>
      </w:pPr>
      <w:hyperlink w:anchor="_Toc184208068" w:history="1">
        <w:r w:rsidRPr="004B328B">
          <w:rPr>
            <w:rStyle w:val="Lienhypertexte"/>
            <w:noProof/>
          </w:rPr>
          <w:t>1.2</w:t>
        </w:r>
        <w:r>
          <w:rPr>
            <w:rFonts w:asciiTheme="minorHAnsi" w:eastAsiaTheme="minorEastAsia" w:hAnsiTheme="minorHAnsi" w:cstheme="minorBidi"/>
            <w:noProof/>
            <w:color w:val="auto"/>
            <w:kern w:val="2"/>
            <w:sz w:val="24"/>
            <w:szCs w:val="24"/>
            <w:lang w:val="fr-CD" w:eastAsia="fr-CD"/>
            <w14:ligatures w14:val="standardContextual"/>
          </w:rPr>
          <w:tab/>
        </w:r>
        <w:r w:rsidRPr="004B328B">
          <w:rPr>
            <w:rStyle w:val="Lienhypertexte"/>
            <w:noProof/>
          </w:rPr>
          <w:t>Pouvoir adjudicateur</w:t>
        </w:r>
        <w:r>
          <w:rPr>
            <w:noProof/>
            <w:webHidden/>
          </w:rPr>
          <w:tab/>
        </w:r>
        <w:r>
          <w:rPr>
            <w:noProof/>
            <w:webHidden/>
          </w:rPr>
          <w:fldChar w:fldCharType="begin"/>
        </w:r>
        <w:r>
          <w:rPr>
            <w:noProof/>
            <w:webHidden/>
          </w:rPr>
          <w:instrText xml:space="preserve"> PAGEREF _Toc184208068 \h </w:instrText>
        </w:r>
        <w:r>
          <w:rPr>
            <w:noProof/>
            <w:webHidden/>
          </w:rPr>
        </w:r>
        <w:r>
          <w:rPr>
            <w:noProof/>
            <w:webHidden/>
          </w:rPr>
          <w:fldChar w:fldCharType="separate"/>
        </w:r>
        <w:r w:rsidR="00C74D06">
          <w:rPr>
            <w:noProof/>
            <w:webHidden/>
          </w:rPr>
          <w:t>5</w:t>
        </w:r>
        <w:r>
          <w:rPr>
            <w:noProof/>
            <w:webHidden/>
          </w:rPr>
          <w:fldChar w:fldCharType="end"/>
        </w:r>
      </w:hyperlink>
    </w:p>
    <w:p w14:paraId="52A6ABEA" w14:textId="715D6561" w:rsidR="00654353" w:rsidRDefault="00654353">
      <w:pPr>
        <w:pStyle w:val="TM2"/>
        <w:tabs>
          <w:tab w:val="left" w:pos="880"/>
          <w:tab w:val="right" w:leader="dot" w:pos="9060"/>
        </w:tabs>
        <w:rPr>
          <w:rFonts w:asciiTheme="minorHAnsi" w:eastAsiaTheme="minorEastAsia" w:hAnsiTheme="minorHAnsi" w:cstheme="minorBidi"/>
          <w:noProof/>
          <w:color w:val="auto"/>
          <w:kern w:val="2"/>
          <w:sz w:val="24"/>
          <w:szCs w:val="24"/>
          <w:lang w:val="fr-CD" w:eastAsia="fr-CD"/>
          <w14:ligatures w14:val="standardContextual"/>
        </w:rPr>
      </w:pPr>
      <w:hyperlink w:anchor="_Toc184208069" w:history="1">
        <w:r w:rsidRPr="004B328B">
          <w:rPr>
            <w:rStyle w:val="Lienhypertexte"/>
            <w:noProof/>
          </w:rPr>
          <w:t>1.3</w:t>
        </w:r>
        <w:r>
          <w:rPr>
            <w:rFonts w:asciiTheme="minorHAnsi" w:eastAsiaTheme="minorEastAsia" w:hAnsiTheme="minorHAnsi" w:cstheme="minorBidi"/>
            <w:noProof/>
            <w:color w:val="auto"/>
            <w:kern w:val="2"/>
            <w:sz w:val="24"/>
            <w:szCs w:val="24"/>
            <w:lang w:val="fr-CD" w:eastAsia="fr-CD"/>
            <w14:ligatures w14:val="standardContextual"/>
          </w:rPr>
          <w:tab/>
        </w:r>
        <w:r w:rsidRPr="004B328B">
          <w:rPr>
            <w:rStyle w:val="Lienhypertexte"/>
            <w:noProof/>
          </w:rPr>
          <w:t>Cadre institutionnel de Enabel</w:t>
        </w:r>
        <w:r>
          <w:rPr>
            <w:noProof/>
            <w:webHidden/>
          </w:rPr>
          <w:tab/>
        </w:r>
        <w:r>
          <w:rPr>
            <w:noProof/>
            <w:webHidden/>
          </w:rPr>
          <w:fldChar w:fldCharType="begin"/>
        </w:r>
        <w:r>
          <w:rPr>
            <w:noProof/>
            <w:webHidden/>
          </w:rPr>
          <w:instrText xml:space="preserve"> PAGEREF _Toc184208069 \h </w:instrText>
        </w:r>
        <w:r>
          <w:rPr>
            <w:noProof/>
            <w:webHidden/>
          </w:rPr>
        </w:r>
        <w:r>
          <w:rPr>
            <w:noProof/>
            <w:webHidden/>
          </w:rPr>
          <w:fldChar w:fldCharType="separate"/>
        </w:r>
        <w:r w:rsidR="00C74D06">
          <w:rPr>
            <w:noProof/>
            <w:webHidden/>
          </w:rPr>
          <w:t>5</w:t>
        </w:r>
        <w:r>
          <w:rPr>
            <w:noProof/>
            <w:webHidden/>
          </w:rPr>
          <w:fldChar w:fldCharType="end"/>
        </w:r>
      </w:hyperlink>
    </w:p>
    <w:p w14:paraId="5F1E202D" w14:textId="570444B7" w:rsidR="00654353" w:rsidRDefault="00654353">
      <w:pPr>
        <w:pStyle w:val="TM2"/>
        <w:tabs>
          <w:tab w:val="left" w:pos="880"/>
          <w:tab w:val="right" w:leader="dot" w:pos="9060"/>
        </w:tabs>
        <w:rPr>
          <w:rFonts w:asciiTheme="minorHAnsi" w:eastAsiaTheme="minorEastAsia" w:hAnsiTheme="minorHAnsi" w:cstheme="minorBidi"/>
          <w:noProof/>
          <w:color w:val="auto"/>
          <w:kern w:val="2"/>
          <w:sz w:val="24"/>
          <w:szCs w:val="24"/>
          <w:lang w:val="fr-CD" w:eastAsia="fr-CD"/>
          <w14:ligatures w14:val="standardContextual"/>
        </w:rPr>
      </w:pPr>
      <w:hyperlink w:anchor="_Toc184208070" w:history="1">
        <w:r w:rsidRPr="004B328B">
          <w:rPr>
            <w:rStyle w:val="Lienhypertexte"/>
            <w:noProof/>
          </w:rPr>
          <w:t>1.4</w:t>
        </w:r>
        <w:r>
          <w:rPr>
            <w:rFonts w:asciiTheme="minorHAnsi" w:eastAsiaTheme="minorEastAsia" w:hAnsiTheme="minorHAnsi" w:cstheme="minorBidi"/>
            <w:noProof/>
            <w:color w:val="auto"/>
            <w:kern w:val="2"/>
            <w:sz w:val="24"/>
            <w:szCs w:val="24"/>
            <w:lang w:val="fr-CD" w:eastAsia="fr-CD"/>
            <w14:ligatures w14:val="standardContextual"/>
          </w:rPr>
          <w:tab/>
        </w:r>
        <w:r w:rsidRPr="004B328B">
          <w:rPr>
            <w:rStyle w:val="Lienhypertexte"/>
            <w:noProof/>
          </w:rPr>
          <w:t>Règles régissant le marché</w:t>
        </w:r>
        <w:r>
          <w:rPr>
            <w:noProof/>
            <w:webHidden/>
          </w:rPr>
          <w:tab/>
        </w:r>
        <w:r>
          <w:rPr>
            <w:noProof/>
            <w:webHidden/>
          </w:rPr>
          <w:fldChar w:fldCharType="begin"/>
        </w:r>
        <w:r>
          <w:rPr>
            <w:noProof/>
            <w:webHidden/>
          </w:rPr>
          <w:instrText xml:space="preserve"> PAGEREF _Toc184208070 \h </w:instrText>
        </w:r>
        <w:r>
          <w:rPr>
            <w:noProof/>
            <w:webHidden/>
          </w:rPr>
        </w:r>
        <w:r>
          <w:rPr>
            <w:noProof/>
            <w:webHidden/>
          </w:rPr>
          <w:fldChar w:fldCharType="separate"/>
        </w:r>
        <w:r w:rsidR="00C74D06">
          <w:rPr>
            <w:noProof/>
            <w:webHidden/>
          </w:rPr>
          <w:t>6</w:t>
        </w:r>
        <w:r>
          <w:rPr>
            <w:noProof/>
            <w:webHidden/>
          </w:rPr>
          <w:fldChar w:fldCharType="end"/>
        </w:r>
      </w:hyperlink>
    </w:p>
    <w:p w14:paraId="21C534F8" w14:textId="2B52236E" w:rsidR="00654353" w:rsidRDefault="00654353">
      <w:pPr>
        <w:pStyle w:val="TM2"/>
        <w:tabs>
          <w:tab w:val="left" w:pos="880"/>
          <w:tab w:val="right" w:leader="dot" w:pos="9060"/>
        </w:tabs>
        <w:rPr>
          <w:rFonts w:asciiTheme="minorHAnsi" w:eastAsiaTheme="minorEastAsia" w:hAnsiTheme="minorHAnsi" w:cstheme="minorBidi"/>
          <w:noProof/>
          <w:color w:val="auto"/>
          <w:kern w:val="2"/>
          <w:sz w:val="24"/>
          <w:szCs w:val="24"/>
          <w:lang w:val="fr-CD" w:eastAsia="fr-CD"/>
          <w14:ligatures w14:val="standardContextual"/>
        </w:rPr>
      </w:pPr>
      <w:hyperlink w:anchor="_Toc184208071" w:history="1">
        <w:r w:rsidRPr="004B328B">
          <w:rPr>
            <w:rStyle w:val="Lienhypertexte"/>
            <w:noProof/>
          </w:rPr>
          <w:t>1.5</w:t>
        </w:r>
        <w:r>
          <w:rPr>
            <w:rFonts w:asciiTheme="minorHAnsi" w:eastAsiaTheme="minorEastAsia" w:hAnsiTheme="minorHAnsi" w:cstheme="minorBidi"/>
            <w:noProof/>
            <w:color w:val="auto"/>
            <w:kern w:val="2"/>
            <w:sz w:val="24"/>
            <w:szCs w:val="24"/>
            <w:lang w:val="fr-CD" w:eastAsia="fr-CD"/>
            <w14:ligatures w14:val="standardContextual"/>
          </w:rPr>
          <w:tab/>
        </w:r>
        <w:r w:rsidRPr="004B328B">
          <w:rPr>
            <w:rStyle w:val="Lienhypertexte"/>
            <w:noProof/>
          </w:rPr>
          <w:t>Définitions</w:t>
        </w:r>
        <w:r>
          <w:rPr>
            <w:noProof/>
            <w:webHidden/>
          </w:rPr>
          <w:tab/>
        </w:r>
        <w:r>
          <w:rPr>
            <w:noProof/>
            <w:webHidden/>
          </w:rPr>
          <w:fldChar w:fldCharType="begin"/>
        </w:r>
        <w:r>
          <w:rPr>
            <w:noProof/>
            <w:webHidden/>
          </w:rPr>
          <w:instrText xml:space="preserve"> PAGEREF _Toc184208071 \h </w:instrText>
        </w:r>
        <w:r>
          <w:rPr>
            <w:noProof/>
            <w:webHidden/>
          </w:rPr>
        </w:r>
        <w:r>
          <w:rPr>
            <w:noProof/>
            <w:webHidden/>
          </w:rPr>
          <w:fldChar w:fldCharType="separate"/>
        </w:r>
        <w:r w:rsidR="00C74D06">
          <w:rPr>
            <w:noProof/>
            <w:webHidden/>
          </w:rPr>
          <w:t>7</w:t>
        </w:r>
        <w:r>
          <w:rPr>
            <w:noProof/>
            <w:webHidden/>
          </w:rPr>
          <w:fldChar w:fldCharType="end"/>
        </w:r>
      </w:hyperlink>
    </w:p>
    <w:p w14:paraId="258DC0AC" w14:textId="1436011B" w:rsidR="00654353" w:rsidRDefault="00654353">
      <w:pPr>
        <w:pStyle w:val="TM2"/>
        <w:tabs>
          <w:tab w:val="left" w:pos="880"/>
          <w:tab w:val="right" w:leader="dot" w:pos="9060"/>
        </w:tabs>
        <w:rPr>
          <w:rFonts w:asciiTheme="minorHAnsi" w:eastAsiaTheme="minorEastAsia" w:hAnsiTheme="minorHAnsi" w:cstheme="minorBidi"/>
          <w:noProof/>
          <w:color w:val="auto"/>
          <w:kern w:val="2"/>
          <w:sz w:val="24"/>
          <w:szCs w:val="24"/>
          <w:lang w:val="fr-CD" w:eastAsia="fr-CD"/>
          <w14:ligatures w14:val="standardContextual"/>
        </w:rPr>
      </w:pPr>
      <w:hyperlink w:anchor="_Toc184208072" w:history="1">
        <w:r w:rsidRPr="004B328B">
          <w:rPr>
            <w:rStyle w:val="Lienhypertexte"/>
            <w:noProof/>
          </w:rPr>
          <w:t>1.6</w:t>
        </w:r>
        <w:r>
          <w:rPr>
            <w:rFonts w:asciiTheme="minorHAnsi" w:eastAsiaTheme="minorEastAsia" w:hAnsiTheme="minorHAnsi" w:cstheme="minorBidi"/>
            <w:noProof/>
            <w:color w:val="auto"/>
            <w:kern w:val="2"/>
            <w:sz w:val="24"/>
            <w:szCs w:val="24"/>
            <w:lang w:val="fr-CD" w:eastAsia="fr-CD"/>
            <w14:ligatures w14:val="standardContextual"/>
          </w:rPr>
          <w:tab/>
        </w:r>
        <w:r w:rsidRPr="004B328B">
          <w:rPr>
            <w:rStyle w:val="Lienhypertexte"/>
            <w:noProof/>
          </w:rPr>
          <w:t>Confidentialité</w:t>
        </w:r>
        <w:r>
          <w:rPr>
            <w:noProof/>
            <w:webHidden/>
          </w:rPr>
          <w:tab/>
        </w:r>
        <w:r>
          <w:rPr>
            <w:noProof/>
            <w:webHidden/>
          </w:rPr>
          <w:fldChar w:fldCharType="begin"/>
        </w:r>
        <w:r>
          <w:rPr>
            <w:noProof/>
            <w:webHidden/>
          </w:rPr>
          <w:instrText xml:space="preserve"> PAGEREF _Toc184208072 \h </w:instrText>
        </w:r>
        <w:r>
          <w:rPr>
            <w:noProof/>
            <w:webHidden/>
          </w:rPr>
        </w:r>
        <w:r>
          <w:rPr>
            <w:noProof/>
            <w:webHidden/>
          </w:rPr>
          <w:fldChar w:fldCharType="separate"/>
        </w:r>
        <w:r w:rsidR="00C74D06">
          <w:rPr>
            <w:noProof/>
            <w:webHidden/>
          </w:rPr>
          <w:t>8</w:t>
        </w:r>
        <w:r>
          <w:rPr>
            <w:noProof/>
            <w:webHidden/>
          </w:rPr>
          <w:fldChar w:fldCharType="end"/>
        </w:r>
      </w:hyperlink>
    </w:p>
    <w:p w14:paraId="4A255143" w14:textId="6782DB83" w:rsidR="00654353" w:rsidRDefault="00654353">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208073" w:history="1">
        <w:r w:rsidRPr="004B328B">
          <w:rPr>
            <w:rStyle w:val="Lienhypertexte"/>
            <w:noProof/>
          </w:rPr>
          <w:t>1.6.1</w:t>
        </w:r>
        <w:r>
          <w:rPr>
            <w:rFonts w:asciiTheme="minorHAnsi" w:eastAsiaTheme="minorEastAsia" w:hAnsiTheme="minorHAnsi" w:cstheme="minorBidi"/>
            <w:noProof/>
            <w:color w:val="auto"/>
            <w:kern w:val="2"/>
            <w:sz w:val="24"/>
            <w:szCs w:val="24"/>
            <w:lang w:val="fr-CD" w:eastAsia="fr-CD"/>
            <w14:ligatures w14:val="standardContextual"/>
          </w:rPr>
          <w:tab/>
        </w:r>
        <w:r w:rsidRPr="004B328B">
          <w:rPr>
            <w:rStyle w:val="Lienhypertexte"/>
            <w:noProof/>
          </w:rPr>
          <w:t>Traitement des données à caractère personnel</w:t>
        </w:r>
        <w:r>
          <w:rPr>
            <w:noProof/>
            <w:webHidden/>
          </w:rPr>
          <w:tab/>
        </w:r>
        <w:r>
          <w:rPr>
            <w:noProof/>
            <w:webHidden/>
          </w:rPr>
          <w:fldChar w:fldCharType="begin"/>
        </w:r>
        <w:r>
          <w:rPr>
            <w:noProof/>
            <w:webHidden/>
          </w:rPr>
          <w:instrText xml:space="preserve"> PAGEREF _Toc184208073 \h </w:instrText>
        </w:r>
        <w:r>
          <w:rPr>
            <w:noProof/>
            <w:webHidden/>
          </w:rPr>
        </w:r>
        <w:r>
          <w:rPr>
            <w:noProof/>
            <w:webHidden/>
          </w:rPr>
          <w:fldChar w:fldCharType="separate"/>
        </w:r>
        <w:r w:rsidR="00C74D06">
          <w:rPr>
            <w:noProof/>
            <w:webHidden/>
          </w:rPr>
          <w:t>8</w:t>
        </w:r>
        <w:r>
          <w:rPr>
            <w:noProof/>
            <w:webHidden/>
          </w:rPr>
          <w:fldChar w:fldCharType="end"/>
        </w:r>
      </w:hyperlink>
    </w:p>
    <w:p w14:paraId="14AB5BD2" w14:textId="0EE96C04" w:rsidR="00654353" w:rsidRDefault="00654353">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208074" w:history="1">
        <w:r w:rsidRPr="004B328B">
          <w:rPr>
            <w:rStyle w:val="Lienhypertexte"/>
            <w:noProof/>
          </w:rPr>
          <w:t>1.6.2</w:t>
        </w:r>
        <w:r>
          <w:rPr>
            <w:rFonts w:asciiTheme="minorHAnsi" w:eastAsiaTheme="minorEastAsia" w:hAnsiTheme="minorHAnsi" w:cstheme="minorBidi"/>
            <w:noProof/>
            <w:color w:val="auto"/>
            <w:kern w:val="2"/>
            <w:sz w:val="24"/>
            <w:szCs w:val="24"/>
            <w:lang w:val="fr-CD" w:eastAsia="fr-CD"/>
            <w14:ligatures w14:val="standardContextual"/>
          </w:rPr>
          <w:tab/>
        </w:r>
        <w:r w:rsidRPr="004B328B">
          <w:rPr>
            <w:rStyle w:val="Lienhypertexte"/>
            <w:noProof/>
          </w:rPr>
          <w:t>Confidentialité</w:t>
        </w:r>
        <w:r>
          <w:rPr>
            <w:noProof/>
            <w:webHidden/>
          </w:rPr>
          <w:tab/>
        </w:r>
        <w:r>
          <w:rPr>
            <w:noProof/>
            <w:webHidden/>
          </w:rPr>
          <w:fldChar w:fldCharType="begin"/>
        </w:r>
        <w:r>
          <w:rPr>
            <w:noProof/>
            <w:webHidden/>
          </w:rPr>
          <w:instrText xml:space="preserve"> PAGEREF _Toc184208074 \h </w:instrText>
        </w:r>
        <w:r>
          <w:rPr>
            <w:noProof/>
            <w:webHidden/>
          </w:rPr>
        </w:r>
        <w:r>
          <w:rPr>
            <w:noProof/>
            <w:webHidden/>
          </w:rPr>
          <w:fldChar w:fldCharType="separate"/>
        </w:r>
        <w:r w:rsidR="00C74D06">
          <w:rPr>
            <w:noProof/>
            <w:webHidden/>
          </w:rPr>
          <w:t>8</w:t>
        </w:r>
        <w:r>
          <w:rPr>
            <w:noProof/>
            <w:webHidden/>
          </w:rPr>
          <w:fldChar w:fldCharType="end"/>
        </w:r>
      </w:hyperlink>
    </w:p>
    <w:p w14:paraId="0CEE5106" w14:textId="0632256E" w:rsidR="00654353" w:rsidRDefault="00654353">
      <w:pPr>
        <w:pStyle w:val="TM2"/>
        <w:tabs>
          <w:tab w:val="left" w:pos="880"/>
          <w:tab w:val="right" w:leader="dot" w:pos="9060"/>
        </w:tabs>
        <w:rPr>
          <w:rFonts w:asciiTheme="minorHAnsi" w:eastAsiaTheme="minorEastAsia" w:hAnsiTheme="minorHAnsi" w:cstheme="minorBidi"/>
          <w:noProof/>
          <w:color w:val="auto"/>
          <w:kern w:val="2"/>
          <w:sz w:val="24"/>
          <w:szCs w:val="24"/>
          <w:lang w:val="fr-CD" w:eastAsia="fr-CD"/>
          <w14:ligatures w14:val="standardContextual"/>
        </w:rPr>
      </w:pPr>
      <w:hyperlink w:anchor="_Toc184208075" w:history="1">
        <w:r w:rsidRPr="004B328B">
          <w:rPr>
            <w:rStyle w:val="Lienhypertexte"/>
            <w:noProof/>
          </w:rPr>
          <w:t>1.7</w:t>
        </w:r>
        <w:r>
          <w:rPr>
            <w:rFonts w:asciiTheme="minorHAnsi" w:eastAsiaTheme="minorEastAsia" w:hAnsiTheme="minorHAnsi" w:cstheme="minorBidi"/>
            <w:noProof/>
            <w:color w:val="auto"/>
            <w:kern w:val="2"/>
            <w:sz w:val="24"/>
            <w:szCs w:val="24"/>
            <w:lang w:val="fr-CD" w:eastAsia="fr-CD"/>
            <w14:ligatures w14:val="standardContextual"/>
          </w:rPr>
          <w:tab/>
        </w:r>
        <w:r w:rsidRPr="004B328B">
          <w:rPr>
            <w:rStyle w:val="Lienhypertexte"/>
            <w:noProof/>
          </w:rPr>
          <w:t>Obligations déontologiques</w:t>
        </w:r>
        <w:r>
          <w:rPr>
            <w:noProof/>
            <w:webHidden/>
          </w:rPr>
          <w:tab/>
        </w:r>
        <w:r>
          <w:rPr>
            <w:noProof/>
            <w:webHidden/>
          </w:rPr>
          <w:fldChar w:fldCharType="begin"/>
        </w:r>
        <w:r>
          <w:rPr>
            <w:noProof/>
            <w:webHidden/>
          </w:rPr>
          <w:instrText xml:space="preserve"> PAGEREF _Toc184208075 \h </w:instrText>
        </w:r>
        <w:r>
          <w:rPr>
            <w:noProof/>
            <w:webHidden/>
          </w:rPr>
        </w:r>
        <w:r>
          <w:rPr>
            <w:noProof/>
            <w:webHidden/>
          </w:rPr>
          <w:fldChar w:fldCharType="separate"/>
        </w:r>
        <w:r w:rsidR="00C74D06">
          <w:rPr>
            <w:noProof/>
            <w:webHidden/>
          </w:rPr>
          <w:t>9</w:t>
        </w:r>
        <w:r>
          <w:rPr>
            <w:noProof/>
            <w:webHidden/>
          </w:rPr>
          <w:fldChar w:fldCharType="end"/>
        </w:r>
      </w:hyperlink>
    </w:p>
    <w:p w14:paraId="2DA6FC77" w14:textId="47BDB639" w:rsidR="00654353" w:rsidRDefault="00654353">
      <w:pPr>
        <w:pStyle w:val="TM2"/>
        <w:tabs>
          <w:tab w:val="left" w:pos="880"/>
          <w:tab w:val="right" w:leader="dot" w:pos="9060"/>
        </w:tabs>
        <w:rPr>
          <w:rFonts w:asciiTheme="minorHAnsi" w:eastAsiaTheme="minorEastAsia" w:hAnsiTheme="minorHAnsi" w:cstheme="minorBidi"/>
          <w:noProof/>
          <w:color w:val="auto"/>
          <w:kern w:val="2"/>
          <w:sz w:val="24"/>
          <w:szCs w:val="24"/>
          <w:lang w:val="fr-CD" w:eastAsia="fr-CD"/>
          <w14:ligatures w14:val="standardContextual"/>
        </w:rPr>
      </w:pPr>
      <w:hyperlink w:anchor="_Toc184208076" w:history="1">
        <w:r w:rsidRPr="004B328B">
          <w:rPr>
            <w:rStyle w:val="Lienhypertexte"/>
            <w:noProof/>
          </w:rPr>
          <w:t>1.8</w:t>
        </w:r>
        <w:r>
          <w:rPr>
            <w:rFonts w:asciiTheme="minorHAnsi" w:eastAsiaTheme="minorEastAsia" w:hAnsiTheme="minorHAnsi" w:cstheme="minorBidi"/>
            <w:noProof/>
            <w:color w:val="auto"/>
            <w:kern w:val="2"/>
            <w:sz w:val="24"/>
            <w:szCs w:val="24"/>
            <w:lang w:val="fr-CD" w:eastAsia="fr-CD"/>
            <w14:ligatures w14:val="standardContextual"/>
          </w:rPr>
          <w:tab/>
        </w:r>
        <w:r w:rsidRPr="004B328B">
          <w:rPr>
            <w:rStyle w:val="Lienhypertexte"/>
            <w:noProof/>
          </w:rPr>
          <w:t>Droit applicable et tribunaux compétents</w:t>
        </w:r>
        <w:r>
          <w:rPr>
            <w:noProof/>
            <w:webHidden/>
          </w:rPr>
          <w:tab/>
        </w:r>
        <w:r>
          <w:rPr>
            <w:noProof/>
            <w:webHidden/>
          </w:rPr>
          <w:fldChar w:fldCharType="begin"/>
        </w:r>
        <w:r>
          <w:rPr>
            <w:noProof/>
            <w:webHidden/>
          </w:rPr>
          <w:instrText xml:space="preserve"> PAGEREF _Toc184208076 \h </w:instrText>
        </w:r>
        <w:r>
          <w:rPr>
            <w:noProof/>
            <w:webHidden/>
          </w:rPr>
        </w:r>
        <w:r>
          <w:rPr>
            <w:noProof/>
            <w:webHidden/>
          </w:rPr>
          <w:fldChar w:fldCharType="separate"/>
        </w:r>
        <w:r w:rsidR="00C74D06">
          <w:rPr>
            <w:noProof/>
            <w:webHidden/>
          </w:rPr>
          <w:t>9</w:t>
        </w:r>
        <w:r>
          <w:rPr>
            <w:noProof/>
            <w:webHidden/>
          </w:rPr>
          <w:fldChar w:fldCharType="end"/>
        </w:r>
      </w:hyperlink>
    </w:p>
    <w:p w14:paraId="7A303E4A" w14:textId="497BE447" w:rsidR="00654353" w:rsidRDefault="00654353">
      <w:pPr>
        <w:pStyle w:val="TM1"/>
        <w:rPr>
          <w:rFonts w:asciiTheme="minorHAnsi" w:eastAsiaTheme="minorEastAsia" w:hAnsiTheme="minorHAnsi" w:cstheme="minorBidi"/>
          <w:b w:val="0"/>
          <w:noProof/>
          <w:color w:val="auto"/>
          <w:kern w:val="2"/>
          <w:sz w:val="24"/>
          <w:szCs w:val="24"/>
          <w:lang w:val="fr-CD" w:eastAsia="fr-CD"/>
          <w14:ligatures w14:val="standardContextual"/>
        </w:rPr>
      </w:pPr>
      <w:hyperlink w:anchor="_Toc184208077" w:history="1">
        <w:r w:rsidRPr="004B328B">
          <w:rPr>
            <w:rStyle w:val="Lienhypertexte"/>
            <w:noProof/>
          </w:rPr>
          <w:t>2</w:t>
        </w:r>
        <w:r>
          <w:rPr>
            <w:rFonts w:asciiTheme="minorHAnsi" w:eastAsiaTheme="minorEastAsia" w:hAnsiTheme="minorHAnsi" w:cstheme="minorBidi"/>
            <w:b w:val="0"/>
            <w:noProof/>
            <w:color w:val="auto"/>
            <w:kern w:val="2"/>
            <w:sz w:val="24"/>
            <w:szCs w:val="24"/>
            <w:lang w:val="fr-CD" w:eastAsia="fr-CD"/>
            <w14:ligatures w14:val="standardContextual"/>
          </w:rPr>
          <w:tab/>
        </w:r>
        <w:r w:rsidRPr="004B328B">
          <w:rPr>
            <w:rStyle w:val="Lienhypertexte"/>
            <w:noProof/>
          </w:rPr>
          <w:t>Objet et portée du marché</w:t>
        </w:r>
        <w:r>
          <w:rPr>
            <w:noProof/>
            <w:webHidden/>
          </w:rPr>
          <w:tab/>
        </w:r>
        <w:r>
          <w:rPr>
            <w:noProof/>
            <w:webHidden/>
          </w:rPr>
          <w:fldChar w:fldCharType="begin"/>
        </w:r>
        <w:r>
          <w:rPr>
            <w:noProof/>
            <w:webHidden/>
          </w:rPr>
          <w:instrText xml:space="preserve"> PAGEREF _Toc184208077 \h </w:instrText>
        </w:r>
        <w:r>
          <w:rPr>
            <w:noProof/>
            <w:webHidden/>
          </w:rPr>
        </w:r>
        <w:r>
          <w:rPr>
            <w:noProof/>
            <w:webHidden/>
          </w:rPr>
          <w:fldChar w:fldCharType="separate"/>
        </w:r>
        <w:r w:rsidR="00C74D06">
          <w:rPr>
            <w:noProof/>
            <w:webHidden/>
          </w:rPr>
          <w:t>11</w:t>
        </w:r>
        <w:r>
          <w:rPr>
            <w:noProof/>
            <w:webHidden/>
          </w:rPr>
          <w:fldChar w:fldCharType="end"/>
        </w:r>
      </w:hyperlink>
    </w:p>
    <w:p w14:paraId="27D28DA7" w14:textId="331519B3" w:rsidR="00654353" w:rsidRDefault="00654353">
      <w:pPr>
        <w:pStyle w:val="TM2"/>
        <w:tabs>
          <w:tab w:val="left" w:pos="880"/>
          <w:tab w:val="right" w:leader="dot" w:pos="9060"/>
        </w:tabs>
        <w:rPr>
          <w:rFonts w:asciiTheme="minorHAnsi" w:eastAsiaTheme="minorEastAsia" w:hAnsiTheme="minorHAnsi" w:cstheme="minorBidi"/>
          <w:noProof/>
          <w:color w:val="auto"/>
          <w:kern w:val="2"/>
          <w:sz w:val="24"/>
          <w:szCs w:val="24"/>
          <w:lang w:val="fr-CD" w:eastAsia="fr-CD"/>
          <w14:ligatures w14:val="standardContextual"/>
        </w:rPr>
      </w:pPr>
      <w:hyperlink w:anchor="_Toc184208078" w:history="1">
        <w:r w:rsidRPr="004B328B">
          <w:rPr>
            <w:rStyle w:val="Lienhypertexte"/>
            <w:noProof/>
          </w:rPr>
          <w:t>2.1</w:t>
        </w:r>
        <w:r>
          <w:rPr>
            <w:rFonts w:asciiTheme="minorHAnsi" w:eastAsiaTheme="minorEastAsia" w:hAnsiTheme="minorHAnsi" w:cstheme="minorBidi"/>
            <w:noProof/>
            <w:color w:val="auto"/>
            <w:kern w:val="2"/>
            <w:sz w:val="24"/>
            <w:szCs w:val="24"/>
            <w:lang w:val="fr-CD" w:eastAsia="fr-CD"/>
            <w14:ligatures w14:val="standardContextual"/>
          </w:rPr>
          <w:tab/>
        </w:r>
        <w:r w:rsidRPr="004B328B">
          <w:rPr>
            <w:rStyle w:val="Lienhypertexte"/>
            <w:noProof/>
          </w:rPr>
          <w:t>Nature du marché</w:t>
        </w:r>
        <w:r>
          <w:rPr>
            <w:noProof/>
            <w:webHidden/>
          </w:rPr>
          <w:tab/>
        </w:r>
        <w:r>
          <w:rPr>
            <w:noProof/>
            <w:webHidden/>
          </w:rPr>
          <w:fldChar w:fldCharType="begin"/>
        </w:r>
        <w:r>
          <w:rPr>
            <w:noProof/>
            <w:webHidden/>
          </w:rPr>
          <w:instrText xml:space="preserve"> PAGEREF _Toc184208078 \h </w:instrText>
        </w:r>
        <w:r>
          <w:rPr>
            <w:noProof/>
            <w:webHidden/>
          </w:rPr>
        </w:r>
        <w:r>
          <w:rPr>
            <w:noProof/>
            <w:webHidden/>
          </w:rPr>
          <w:fldChar w:fldCharType="separate"/>
        </w:r>
        <w:r w:rsidR="00C74D06">
          <w:rPr>
            <w:noProof/>
            <w:webHidden/>
          </w:rPr>
          <w:t>11</w:t>
        </w:r>
        <w:r>
          <w:rPr>
            <w:noProof/>
            <w:webHidden/>
          </w:rPr>
          <w:fldChar w:fldCharType="end"/>
        </w:r>
      </w:hyperlink>
    </w:p>
    <w:p w14:paraId="53910161" w14:textId="30AF8422" w:rsidR="00654353" w:rsidRDefault="00654353">
      <w:pPr>
        <w:pStyle w:val="TM2"/>
        <w:tabs>
          <w:tab w:val="left" w:pos="880"/>
          <w:tab w:val="right" w:leader="dot" w:pos="9060"/>
        </w:tabs>
        <w:rPr>
          <w:rFonts w:asciiTheme="minorHAnsi" w:eastAsiaTheme="minorEastAsia" w:hAnsiTheme="minorHAnsi" w:cstheme="minorBidi"/>
          <w:noProof/>
          <w:color w:val="auto"/>
          <w:kern w:val="2"/>
          <w:sz w:val="24"/>
          <w:szCs w:val="24"/>
          <w:lang w:val="fr-CD" w:eastAsia="fr-CD"/>
          <w14:ligatures w14:val="standardContextual"/>
        </w:rPr>
      </w:pPr>
      <w:hyperlink w:anchor="_Toc184208079" w:history="1">
        <w:r w:rsidRPr="004B328B">
          <w:rPr>
            <w:rStyle w:val="Lienhypertexte"/>
            <w:noProof/>
          </w:rPr>
          <w:t>2.2</w:t>
        </w:r>
        <w:r>
          <w:rPr>
            <w:rFonts w:asciiTheme="minorHAnsi" w:eastAsiaTheme="minorEastAsia" w:hAnsiTheme="minorHAnsi" w:cstheme="minorBidi"/>
            <w:noProof/>
            <w:color w:val="auto"/>
            <w:kern w:val="2"/>
            <w:sz w:val="24"/>
            <w:szCs w:val="24"/>
            <w:lang w:val="fr-CD" w:eastAsia="fr-CD"/>
            <w14:ligatures w14:val="standardContextual"/>
          </w:rPr>
          <w:tab/>
        </w:r>
        <w:r w:rsidRPr="004B328B">
          <w:rPr>
            <w:rStyle w:val="Lienhypertexte"/>
            <w:noProof/>
          </w:rPr>
          <w:t>Objet du marché</w:t>
        </w:r>
        <w:r>
          <w:rPr>
            <w:noProof/>
            <w:webHidden/>
          </w:rPr>
          <w:tab/>
        </w:r>
        <w:r>
          <w:rPr>
            <w:noProof/>
            <w:webHidden/>
          </w:rPr>
          <w:fldChar w:fldCharType="begin"/>
        </w:r>
        <w:r>
          <w:rPr>
            <w:noProof/>
            <w:webHidden/>
          </w:rPr>
          <w:instrText xml:space="preserve"> PAGEREF _Toc184208079 \h </w:instrText>
        </w:r>
        <w:r>
          <w:rPr>
            <w:noProof/>
            <w:webHidden/>
          </w:rPr>
        </w:r>
        <w:r>
          <w:rPr>
            <w:noProof/>
            <w:webHidden/>
          </w:rPr>
          <w:fldChar w:fldCharType="separate"/>
        </w:r>
        <w:r w:rsidR="00C74D06">
          <w:rPr>
            <w:noProof/>
            <w:webHidden/>
          </w:rPr>
          <w:t>11</w:t>
        </w:r>
        <w:r>
          <w:rPr>
            <w:noProof/>
            <w:webHidden/>
          </w:rPr>
          <w:fldChar w:fldCharType="end"/>
        </w:r>
      </w:hyperlink>
    </w:p>
    <w:p w14:paraId="7CEECB8A" w14:textId="6482BA93" w:rsidR="00654353" w:rsidRDefault="00654353">
      <w:pPr>
        <w:pStyle w:val="TM2"/>
        <w:tabs>
          <w:tab w:val="left" w:pos="880"/>
          <w:tab w:val="right" w:leader="dot" w:pos="9060"/>
        </w:tabs>
        <w:rPr>
          <w:rFonts w:asciiTheme="minorHAnsi" w:eastAsiaTheme="minorEastAsia" w:hAnsiTheme="minorHAnsi" w:cstheme="minorBidi"/>
          <w:noProof/>
          <w:color w:val="auto"/>
          <w:kern w:val="2"/>
          <w:sz w:val="24"/>
          <w:szCs w:val="24"/>
          <w:lang w:val="fr-CD" w:eastAsia="fr-CD"/>
          <w14:ligatures w14:val="standardContextual"/>
        </w:rPr>
      </w:pPr>
      <w:hyperlink w:anchor="_Toc184208080" w:history="1">
        <w:r w:rsidRPr="004B328B">
          <w:rPr>
            <w:rStyle w:val="Lienhypertexte"/>
            <w:noProof/>
          </w:rPr>
          <w:t>2.3</w:t>
        </w:r>
        <w:r>
          <w:rPr>
            <w:rFonts w:asciiTheme="minorHAnsi" w:eastAsiaTheme="minorEastAsia" w:hAnsiTheme="minorHAnsi" w:cstheme="minorBidi"/>
            <w:noProof/>
            <w:color w:val="auto"/>
            <w:kern w:val="2"/>
            <w:sz w:val="24"/>
            <w:szCs w:val="24"/>
            <w:lang w:val="fr-CD" w:eastAsia="fr-CD"/>
            <w14:ligatures w14:val="standardContextual"/>
          </w:rPr>
          <w:tab/>
        </w:r>
        <w:r w:rsidRPr="004B328B">
          <w:rPr>
            <w:rStyle w:val="Lienhypertexte"/>
            <w:noProof/>
          </w:rPr>
          <w:t>Lot</w:t>
        </w:r>
        <w:r>
          <w:rPr>
            <w:noProof/>
            <w:webHidden/>
          </w:rPr>
          <w:tab/>
        </w:r>
        <w:r>
          <w:rPr>
            <w:noProof/>
            <w:webHidden/>
          </w:rPr>
          <w:fldChar w:fldCharType="begin"/>
        </w:r>
        <w:r>
          <w:rPr>
            <w:noProof/>
            <w:webHidden/>
          </w:rPr>
          <w:instrText xml:space="preserve"> PAGEREF _Toc184208080 \h </w:instrText>
        </w:r>
        <w:r>
          <w:rPr>
            <w:noProof/>
            <w:webHidden/>
          </w:rPr>
        </w:r>
        <w:r>
          <w:rPr>
            <w:noProof/>
            <w:webHidden/>
          </w:rPr>
          <w:fldChar w:fldCharType="separate"/>
        </w:r>
        <w:r w:rsidR="00C74D06">
          <w:rPr>
            <w:noProof/>
            <w:webHidden/>
          </w:rPr>
          <w:t>11</w:t>
        </w:r>
        <w:r>
          <w:rPr>
            <w:noProof/>
            <w:webHidden/>
          </w:rPr>
          <w:fldChar w:fldCharType="end"/>
        </w:r>
      </w:hyperlink>
    </w:p>
    <w:p w14:paraId="70035D26" w14:textId="5B5F7DB0" w:rsidR="00654353" w:rsidRDefault="00654353">
      <w:pPr>
        <w:pStyle w:val="TM2"/>
        <w:tabs>
          <w:tab w:val="left" w:pos="880"/>
          <w:tab w:val="right" w:leader="dot" w:pos="9060"/>
        </w:tabs>
        <w:rPr>
          <w:rFonts w:asciiTheme="minorHAnsi" w:eastAsiaTheme="minorEastAsia" w:hAnsiTheme="minorHAnsi" w:cstheme="minorBidi"/>
          <w:noProof/>
          <w:color w:val="auto"/>
          <w:kern w:val="2"/>
          <w:sz w:val="24"/>
          <w:szCs w:val="24"/>
          <w:lang w:val="fr-CD" w:eastAsia="fr-CD"/>
          <w14:ligatures w14:val="standardContextual"/>
        </w:rPr>
      </w:pPr>
      <w:hyperlink w:anchor="_Toc184208081" w:history="1">
        <w:r w:rsidRPr="004B328B">
          <w:rPr>
            <w:rStyle w:val="Lienhypertexte"/>
            <w:noProof/>
          </w:rPr>
          <w:t>2.4</w:t>
        </w:r>
        <w:r>
          <w:rPr>
            <w:rFonts w:asciiTheme="minorHAnsi" w:eastAsiaTheme="minorEastAsia" w:hAnsiTheme="minorHAnsi" w:cstheme="minorBidi"/>
            <w:noProof/>
            <w:color w:val="auto"/>
            <w:kern w:val="2"/>
            <w:sz w:val="24"/>
            <w:szCs w:val="24"/>
            <w:lang w:val="fr-CD" w:eastAsia="fr-CD"/>
            <w14:ligatures w14:val="standardContextual"/>
          </w:rPr>
          <w:tab/>
        </w:r>
        <w:r w:rsidRPr="004B328B">
          <w:rPr>
            <w:rStyle w:val="Lienhypertexte"/>
            <w:noProof/>
          </w:rPr>
          <w:t>Postes</w:t>
        </w:r>
        <w:r>
          <w:rPr>
            <w:noProof/>
            <w:webHidden/>
          </w:rPr>
          <w:tab/>
        </w:r>
        <w:r>
          <w:rPr>
            <w:noProof/>
            <w:webHidden/>
          </w:rPr>
          <w:fldChar w:fldCharType="begin"/>
        </w:r>
        <w:r>
          <w:rPr>
            <w:noProof/>
            <w:webHidden/>
          </w:rPr>
          <w:instrText xml:space="preserve"> PAGEREF _Toc184208081 \h </w:instrText>
        </w:r>
        <w:r>
          <w:rPr>
            <w:noProof/>
            <w:webHidden/>
          </w:rPr>
        </w:r>
        <w:r>
          <w:rPr>
            <w:noProof/>
            <w:webHidden/>
          </w:rPr>
          <w:fldChar w:fldCharType="separate"/>
        </w:r>
        <w:r w:rsidR="00C74D06">
          <w:rPr>
            <w:noProof/>
            <w:webHidden/>
          </w:rPr>
          <w:t>11</w:t>
        </w:r>
        <w:r>
          <w:rPr>
            <w:noProof/>
            <w:webHidden/>
          </w:rPr>
          <w:fldChar w:fldCharType="end"/>
        </w:r>
      </w:hyperlink>
    </w:p>
    <w:p w14:paraId="4C1969EC" w14:textId="4FF0C69D" w:rsidR="00654353" w:rsidRDefault="00654353">
      <w:pPr>
        <w:pStyle w:val="TM2"/>
        <w:tabs>
          <w:tab w:val="left" w:pos="880"/>
          <w:tab w:val="right" w:leader="dot" w:pos="9060"/>
        </w:tabs>
        <w:rPr>
          <w:rFonts w:asciiTheme="minorHAnsi" w:eastAsiaTheme="minorEastAsia" w:hAnsiTheme="minorHAnsi" w:cstheme="minorBidi"/>
          <w:noProof/>
          <w:color w:val="auto"/>
          <w:kern w:val="2"/>
          <w:sz w:val="24"/>
          <w:szCs w:val="24"/>
          <w:lang w:val="fr-CD" w:eastAsia="fr-CD"/>
          <w14:ligatures w14:val="standardContextual"/>
        </w:rPr>
      </w:pPr>
      <w:hyperlink w:anchor="_Toc184208082" w:history="1">
        <w:r w:rsidRPr="004B328B">
          <w:rPr>
            <w:rStyle w:val="Lienhypertexte"/>
            <w:noProof/>
          </w:rPr>
          <w:t>2.5</w:t>
        </w:r>
        <w:r>
          <w:rPr>
            <w:rFonts w:asciiTheme="minorHAnsi" w:eastAsiaTheme="minorEastAsia" w:hAnsiTheme="minorHAnsi" w:cstheme="minorBidi"/>
            <w:noProof/>
            <w:color w:val="auto"/>
            <w:kern w:val="2"/>
            <w:sz w:val="24"/>
            <w:szCs w:val="24"/>
            <w:lang w:val="fr-CD" w:eastAsia="fr-CD"/>
            <w14:ligatures w14:val="standardContextual"/>
          </w:rPr>
          <w:tab/>
        </w:r>
        <w:r w:rsidRPr="004B328B">
          <w:rPr>
            <w:rStyle w:val="Lienhypertexte"/>
            <w:noProof/>
          </w:rPr>
          <w:t>Durée du marché</w:t>
        </w:r>
        <w:r>
          <w:rPr>
            <w:noProof/>
            <w:webHidden/>
          </w:rPr>
          <w:tab/>
        </w:r>
        <w:r>
          <w:rPr>
            <w:noProof/>
            <w:webHidden/>
          </w:rPr>
          <w:fldChar w:fldCharType="begin"/>
        </w:r>
        <w:r>
          <w:rPr>
            <w:noProof/>
            <w:webHidden/>
          </w:rPr>
          <w:instrText xml:space="preserve"> PAGEREF _Toc184208082 \h </w:instrText>
        </w:r>
        <w:r>
          <w:rPr>
            <w:noProof/>
            <w:webHidden/>
          </w:rPr>
        </w:r>
        <w:r>
          <w:rPr>
            <w:noProof/>
            <w:webHidden/>
          </w:rPr>
          <w:fldChar w:fldCharType="separate"/>
        </w:r>
        <w:r w:rsidR="00C74D06">
          <w:rPr>
            <w:noProof/>
            <w:webHidden/>
          </w:rPr>
          <w:t>11</w:t>
        </w:r>
        <w:r>
          <w:rPr>
            <w:noProof/>
            <w:webHidden/>
          </w:rPr>
          <w:fldChar w:fldCharType="end"/>
        </w:r>
      </w:hyperlink>
    </w:p>
    <w:p w14:paraId="06016AF7" w14:textId="1DF5B804" w:rsidR="00654353" w:rsidRDefault="00654353">
      <w:pPr>
        <w:pStyle w:val="TM2"/>
        <w:tabs>
          <w:tab w:val="left" w:pos="880"/>
          <w:tab w:val="right" w:leader="dot" w:pos="9060"/>
        </w:tabs>
        <w:rPr>
          <w:rFonts w:asciiTheme="minorHAnsi" w:eastAsiaTheme="minorEastAsia" w:hAnsiTheme="minorHAnsi" w:cstheme="minorBidi"/>
          <w:noProof/>
          <w:color w:val="auto"/>
          <w:kern w:val="2"/>
          <w:sz w:val="24"/>
          <w:szCs w:val="24"/>
          <w:lang w:val="fr-CD" w:eastAsia="fr-CD"/>
          <w14:ligatures w14:val="standardContextual"/>
        </w:rPr>
      </w:pPr>
      <w:hyperlink w:anchor="_Toc184208083" w:history="1">
        <w:r w:rsidRPr="004B328B">
          <w:rPr>
            <w:rStyle w:val="Lienhypertexte"/>
            <w:noProof/>
          </w:rPr>
          <w:t>2.6</w:t>
        </w:r>
        <w:r>
          <w:rPr>
            <w:rFonts w:asciiTheme="minorHAnsi" w:eastAsiaTheme="minorEastAsia" w:hAnsiTheme="minorHAnsi" w:cstheme="minorBidi"/>
            <w:noProof/>
            <w:color w:val="auto"/>
            <w:kern w:val="2"/>
            <w:sz w:val="24"/>
            <w:szCs w:val="24"/>
            <w:lang w:val="fr-CD" w:eastAsia="fr-CD"/>
            <w14:ligatures w14:val="standardContextual"/>
          </w:rPr>
          <w:tab/>
        </w:r>
        <w:r w:rsidRPr="004B328B">
          <w:rPr>
            <w:rStyle w:val="Lienhypertexte"/>
            <w:noProof/>
          </w:rPr>
          <w:t>Variantes</w:t>
        </w:r>
        <w:r>
          <w:rPr>
            <w:noProof/>
            <w:webHidden/>
          </w:rPr>
          <w:tab/>
        </w:r>
        <w:r>
          <w:rPr>
            <w:noProof/>
            <w:webHidden/>
          </w:rPr>
          <w:fldChar w:fldCharType="begin"/>
        </w:r>
        <w:r>
          <w:rPr>
            <w:noProof/>
            <w:webHidden/>
          </w:rPr>
          <w:instrText xml:space="preserve"> PAGEREF _Toc184208083 \h </w:instrText>
        </w:r>
        <w:r>
          <w:rPr>
            <w:noProof/>
            <w:webHidden/>
          </w:rPr>
        </w:r>
        <w:r>
          <w:rPr>
            <w:noProof/>
            <w:webHidden/>
          </w:rPr>
          <w:fldChar w:fldCharType="separate"/>
        </w:r>
        <w:r w:rsidR="00C74D06">
          <w:rPr>
            <w:noProof/>
            <w:webHidden/>
          </w:rPr>
          <w:t>11</w:t>
        </w:r>
        <w:r>
          <w:rPr>
            <w:noProof/>
            <w:webHidden/>
          </w:rPr>
          <w:fldChar w:fldCharType="end"/>
        </w:r>
      </w:hyperlink>
    </w:p>
    <w:p w14:paraId="7F712C3D" w14:textId="1FD04799" w:rsidR="00654353" w:rsidRDefault="00654353">
      <w:pPr>
        <w:pStyle w:val="TM2"/>
        <w:tabs>
          <w:tab w:val="left" w:pos="880"/>
          <w:tab w:val="right" w:leader="dot" w:pos="9060"/>
        </w:tabs>
        <w:rPr>
          <w:rFonts w:asciiTheme="minorHAnsi" w:eastAsiaTheme="minorEastAsia" w:hAnsiTheme="minorHAnsi" w:cstheme="minorBidi"/>
          <w:noProof/>
          <w:color w:val="auto"/>
          <w:kern w:val="2"/>
          <w:sz w:val="24"/>
          <w:szCs w:val="24"/>
          <w:lang w:val="fr-CD" w:eastAsia="fr-CD"/>
          <w14:ligatures w14:val="standardContextual"/>
        </w:rPr>
      </w:pPr>
      <w:hyperlink w:anchor="_Toc184208084" w:history="1">
        <w:r w:rsidRPr="004B328B">
          <w:rPr>
            <w:rStyle w:val="Lienhypertexte"/>
            <w:noProof/>
          </w:rPr>
          <w:t>2.7</w:t>
        </w:r>
        <w:r>
          <w:rPr>
            <w:rFonts w:asciiTheme="minorHAnsi" w:eastAsiaTheme="minorEastAsia" w:hAnsiTheme="minorHAnsi" w:cstheme="minorBidi"/>
            <w:noProof/>
            <w:color w:val="auto"/>
            <w:kern w:val="2"/>
            <w:sz w:val="24"/>
            <w:szCs w:val="24"/>
            <w:lang w:val="fr-CD" w:eastAsia="fr-CD"/>
            <w14:ligatures w14:val="standardContextual"/>
          </w:rPr>
          <w:tab/>
        </w:r>
        <w:r w:rsidRPr="004B328B">
          <w:rPr>
            <w:rStyle w:val="Lienhypertexte"/>
            <w:noProof/>
          </w:rPr>
          <w:t>Option</w:t>
        </w:r>
        <w:r>
          <w:rPr>
            <w:noProof/>
            <w:webHidden/>
          </w:rPr>
          <w:tab/>
        </w:r>
        <w:r>
          <w:rPr>
            <w:noProof/>
            <w:webHidden/>
          </w:rPr>
          <w:fldChar w:fldCharType="begin"/>
        </w:r>
        <w:r>
          <w:rPr>
            <w:noProof/>
            <w:webHidden/>
          </w:rPr>
          <w:instrText xml:space="preserve"> PAGEREF _Toc184208084 \h </w:instrText>
        </w:r>
        <w:r>
          <w:rPr>
            <w:noProof/>
            <w:webHidden/>
          </w:rPr>
        </w:r>
        <w:r>
          <w:rPr>
            <w:noProof/>
            <w:webHidden/>
          </w:rPr>
          <w:fldChar w:fldCharType="separate"/>
        </w:r>
        <w:r w:rsidR="00C74D06">
          <w:rPr>
            <w:noProof/>
            <w:webHidden/>
          </w:rPr>
          <w:t>11</w:t>
        </w:r>
        <w:r>
          <w:rPr>
            <w:noProof/>
            <w:webHidden/>
          </w:rPr>
          <w:fldChar w:fldCharType="end"/>
        </w:r>
      </w:hyperlink>
    </w:p>
    <w:p w14:paraId="33BB2E4D" w14:textId="7E0391A1" w:rsidR="00654353" w:rsidRDefault="00654353">
      <w:pPr>
        <w:pStyle w:val="TM2"/>
        <w:tabs>
          <w:tab w:val="left" w:pos="880"/>
          <w:tab w:val="right" w:leader="dot" w:pos="9060"/>
        </w:tabs>
        <w:rPr>
          <w:rFonts w:asciiTheme="minorHAnsi" w:eastAsiaTheme="minorEastAsia" w:hAnsiTheme="minorHAnsi" w:cstheme="minorBidi"/>
          <w:noProof/>
          <w:color w:val="auto"/>
          <w:kern w:val="2"/>
          <w:sz w:val="24"/>
          <w:szCs w:val="24"/>
          <w:lang w:val="fr-CD" w:eastAsia="fr-CD"/>
          <w14:ligatures w14:val="standardContextual"/>
        </w:rPr>
      </w:pPr>
      <w:hyperlink w:anchor="_Toc184208085" w:history="1">
        <w:r w:rsidRPr="004B328B">
          <w:rPr>
            <w:rStyle w:val="Lienhypertexte"/>
            <w:noProof/>
          </w:rPr>
          <w:t>2.8</w:t>
        </w:r>
        <w:r>
          <w:rPr>
            <w:rFonts w:asciiTheme="minorHAnsi" w:eastAsiaTheme="minorEastAsia" w:hAnsiTheme="minorHAnsi" w:cstheme="minorBidi"/>
            <w:noProof/>
            <w:color w:val="auto"/>
            <w:kern w:val="2"/>
            <w:sz w:val="24"/>
            <w:szCs w:val="24"/>
            <w:lang w:val="fr-CD" w:eastAsia="fr-CD"/>
            <w14:ligatures w14:val="standardContextual"/>
          </w:rPr>
          <w:tab/>
        </w:r>
        <w:r w:rsidRPr="004B328B">
          <w:rPr>
            <w:rStyle w:val="Lienhypertexte"/>
            <w:noProof/>
          </w:rPr>
          <w:t>Quantité</w:t>
        </w:r>
        <w:r>
          <w:rPr>
            <w:noProof/>
            <w:webHidden/>
          </w:rPr>
          <w:tab/>
        </w:r>
        <w:r>
          <w:rPr>
            <w:noProof/>
            <w:webHidden/>
          </w:rPr>
          <w:fldChar w:fldCharType="begin"/>
        </w:r>
        <w:r>
          <w:rPr>
            <w:noProof/>
            <w:webHidden/>
          </w:rPr>
          <w:instrText xml:space="preserve"> PAGEREF _Toc184208085 \h </w:instrText>
        </w:r>
        <w:r>
          <w:rPr>
            <w:noProof/>
            <w:webHidden/>
          </w:rPr>
        </w:r>
        <w:r>
          <w:rPr>
            <w:noProof/>
            <w:webHidden/>
          </w:rPr>
          <w:fldChar w:fldCharType="separate"/>
        </w:r>
        <w:r w:rsidR="00C74D06">
          <w:rPr>
            <w:noProof/>
            <w:webHidden/>
          </w:rPr>
          <w:t>11</w:t>
        </w:r>
        <w:r>
          <w:rPr>
            <w:noProof/>
            <w:webHidden/>
          </w:rPr>
          <w:fldChar w:fldCharType="end"/>
        </w:r>
      </w:hyperlink>
    </w:p>
    <w:p w14:paraId="2EEC097B" w14:textId="39CB2D3E" w:rsidR="00654353" w:rsidRDefault="00654353">
      <w:pPr>
        <w:pStyle w:val="TM1"/>
        <w:rPr>
          <w:rFonts w:asciiTheme="minorHAnsi" w:eastAsiaTheme="minorEastAsia" w:hAnsiTheme="minorHAnsi" w:cstheme="minorBidi"/>
          <w:b w:val="0"/>
          <w:noProof/>
          <w:color w:val="auto"/>
          <w:kern w:val="2"/>
          <w:sz w:val="24"/>
          <w:szCs w:val="24"/>
          <w:lang w:val="fr-CD" w:eastAsia="fr-CD"/>
          <w14:ligatures w14:val="standardContextual"/>
        </w:rPr>
      </w:pPr>
      <w:hyperlink w:anchor="_Toc184208086" w:history="1">
        <w:r w:rsidRPr="004B328B">
          <w:rPr>
            <w:rStyle w:val="Lienhypertexte"/>
            <w:noProof/>
          </w:rPr>
          <w:t>3</w:t>
        </w:r>
        <w:r>
          <w:rPr>
            <w:rFonts w:asciiTheme="minorHAnsi" w:eastAsiaTheme="minorEastAsia" w:hAnsiTheme="minorHAnsi" w:cstheme="minorBidi"/>
            <w:b w:val="0"/>
            <w:noProof/>
            <w:color w:val="auto"/>
            <w:kern w:val="2"/>
            <w:sz w:val="24"/>
            <w:szCs w:val="24"/>
            <w:lang w:val="fr-CD" w:eastAsia="fr-CD"/>
            <w14:ligatures w14:val="standardContextual"/>
          </w:rPr>
          <w:tab/>
        </w:r>
        <w:r w:rsidRPr="004B328B">
          <w:rPr>
            <w:rStyle w:val="Lienhypertexte"/>
            <w:noProof/>
          </w:rPr>
          <w:t>Procédure</w:t>
        </w:r>
        <w:r>
          <w:rPr>
            <w:noProof/>
            <w:webHidden/>
          </w:rPr>
          <w:tab/>
        </w:r>
        <w:r>
          <w:rPr>
            <w:noProof/>
            <w:webHidden/>
          </w:rPr>
          <w:fldChar w:fldCharType="begin"/>
        </w:r>
        <w:r>
          <w:rPr>
            <w:noProof/>
            <w:webHidden/>
          </w:rPr>
          <w:instrText xml:space="preserve"> PAGEREF _Toc184208086 \h </w:instrText>
        </w:r>
        <w:r>
          <w:rPr>
            <w:noProof/>
            <w:webHidden/>
          </w:rPr>
        </w:r>
        <w:r>
          <w:rPr>
            <w:noProof/>
            <w:webHidden/>
          </w:rPr>
          <w:fldChar w:fldCharType="separate"/>
        </w:r>
        <w:r w:rsidR="00C74D06">
          <w:rPr>
            <w:noProof/>
            <w:webHidden/>
          </w:rPr>
          <w:t>12</w:t>
        </w:r>
        <w:r>
          <w:rPr>
            <w:noProof/>
            <w:webHidden/>
          </w:rPr>
          <w:fldChar w:fldCharType="end"/>
        </w:r>
      </w:hyperlink>
    </w:p>
    <w:p w14:paraId="30346E6E" w14:textId="2CDEA5BF" w:rsidR="00654353" w:rsidRDefault="00654353">
      <w:pPr>
        <w:pStyle w:val="TM2"/>
        <w:tabs>
          <w:tab w:val="left" w:pos="880"/>
          <w:tab w:val="right" w:leader="dot" w:pos="9060"/>
        </w:tabs>
        <w:rPr>
          <w:rFonts w:asciiTheme="minorHAnsi" w:eastAsiaTheme="minorEastAsia" w:hAnsiTheme="minorHAnsi" w:cstheme="minorBidi"/>
          <w:noProof/>
          <w:color w:val="auto"/>
          <w:kern w:val="2"/>
          <w:sz w:val="24"/>
          <w:szCs w:val="24"/>
          <w:lang w:val="fr-CD" w:eastAsia="fr-CD"/>
          <w14:ligatures w14:val="standardContextual"/>
        </w:rPr>
      </w:pPr>
      <w:hyperlink w:anchor="_Toc184208087" w:history="1">
        <w:r w:rsidRPr="004B328B">
          <w:rPr>
            <w:rStyle w:val="Lienhypertexte"/>
            <w:noProof/>
          </w:rPr>
          <w:t>3.1</w:t>
        </w:r>
        <w:r>
          <w:rPr>
            <w:rFonts w:asciiTheme="minorHAnsi" w:eastAsiaTheme="minorEastAsia" w:hAnsiTheme="minorHAnsi" w:cstheme="minorBidi"/>
            <w:noProof/>
            <w:color w:val="auto"/>
            <w:kern w:val="2"/>
            <w:sz w:val="24"/>
            <w:szCs w:val="24"/>
            <w:lang w:val="fr-CD" w:eastAsia="fr-CD"/>
            <w14:ligatures w14:val="standardContextual"/>
          </w:rPr>
          <w:tab/>
        </w:r>
        <w:r w:rsidRPr="004B328B">
          <w:rPr>
            <w:rStyle w:val="Lienhypertexte"/>
            <w:noProof/>
          </w:rPr>
          <w:t>Mode de passation</w:t>
        </w:r>
        <w:r>
          <w:rPr>
            <w:noProof/>
            <w:webHidden/>
          </w:rPr>
          <w:tab/>
        </w:r>
        <w:r>
          <w:rPr>
            <w:noProof/>
            <w:webHidden/>
          </w:rPr>
          <w:fldChar w:fldCharType="begin"/>
        </w:r>
        <w:r>
          <w:rPr>
            <w:noProof/>
            <w:webHidden/>
          </w:rPr>
          <w:instrText xml:space="preserve"> PAGEREF _Toc184208087 \h </w:instrText>
        </w:r>
        <w:r>
          <w:rPr>
            <w:noProof/>
            <w:webHidden/>
          </w:rPr>
        </w:r>
        <w:r>
          <w:rPr>
            <w:noProof/>
            <w:webHidden/>
          </w:rPr>
          <w:fldChar w:fldCharType="separate"/>
        </w:r>
        <w:r w:rsidR="00C74D06">
          <w:rPr>
            <w:noProof/>
            <w:webHidden/>
          </w:rPr>
          <w:t>12</w:t>
        </w:r>
        <w:r>
          <w:rPr>
            <w:noProof/>
            <w:webHidden/>
          </w:rPr>
          <w:fldChar w:fldCharType="end"/>
        </w:r>
      </w:hyperlink>
    </w:p>
    <w:p w14:paraId="667D3505" w14:textId="54C03BA2" w:rsidR="00654353" w:rsidRDefault="00654353">
      <w:pPr>
        <w:pStyle w:val="TM2"/>
        <w:tabs>
          <w:tab w:val="left" w:pos="880"/>
          <w:tab w:val="right" w:leader="dot" w:pos="9060"/>
        </w:tabs>
        <w:rPr>
          <w:rFonts w:asciiTheme="minorHAnsi" w:eastAsiaTheme="minorEastAsia" w:hAnsiTheme="minorHAnsi" w:cstheme="minorBidi"/>
          <w:noProof/>
          <w:color w:val="auto"/>
          <w:kern w:val="2"/>
          <w:sz w:val="24"/>
          <w:szCs w:val="24"/>
          <w:lang w:val="fr-CD" w:eastAsia="fr-CD"/>
          <w14:ligatures w14:val="standardContextual"/>
        </w:rPr>
      </w:pPr>
      <w:hyperlink w:anchor="_Toc184208088" w:history="1">
        <w:r w:rsidRPr="004B328B">
          <w:rPr>
            <w:rStyle w:val="Lienhypertexte"/>
            <w:noProof/>
          </w:rPr>
          <w:t>3.2</w:t>
        </w:r>
        <w:r>
          <w:rPr>
            <w:rFonts w:asciiTheme="minorHAnsi" w:eastAsiaTheme="minorEastAsia" w:hAnsiTheme="minorHAnsi" w:cstheme="minorBidi"/>
            <w:noProof/>
            <w:color w:val="auto"/>
            <w:kern w:val="2"/>
            <w:sz w:val="24"/>
            <w:szCs w:val="24"/>
            <w:lang w:val="fr-CD" w:eastAsia="fr-CD"/>
            <w14:ligatures w14:val="standardContextual"/>
          </w:rPr>
          <w:tab/>
        </w:r>
        <w:r w:rsidRPr="004B328B">
          <w:rPr>
            <w:rStyle w:val="Lienhypertexte"/>
            <w:noProof/>
          </w:rPr>
          <w:t>Publication</w:t>
        </w:r>
        <w:r>
          <w:rPr>
            <w:noProof/>
            <w:webHidden/>
          </w:rPr>
          <w:tab/>
        </w:r>
        <w:r>
          <w:rPr>
            <w:noProof/>
            <w:webHidden/>
          </w:rPr>
          <w:fldChar w:fldCharType="begin"/>
        </w:r>
        <w:r>
          <w:rPr>
            <w:noProof/>
            <w:webHidden/>
          </w:rPr>
          <w:instrText xml:space="preserve"> PAGEREF _Toc184208088 \h </w:instrText>
        </w:r>
        <w:r>
          <w:rPr>
            <w:noProof/>
            <w:webHidden/>
          </w:rPr>
        </w:r>
        <w:r>
          <w:rPr>
            <w:noProof/>
            <w:webHidden/>
          </w:rPr>
          <w:fldChar w:fldCharType="separate"/>
        </w:r>
        <w:r w:rsidR="00C74D06">
          <w:rPr>
            <w:noProof/>
            <w:webHidden/>
          </w:rPr>
          <w:t>12</w:t>
        </w:r>
        <w:r>
          <w:rPr>
            <w:noProof/>
            <w:webHidden/>
          </w:rPr>
          <w:fldChar w:fldCharType="end"/>
        </w:r>
      </w:hyperlink>
    </w:p>
    <w:p w14:paraId="6C67F075" w14:textId="75E70AB6" w:rsidR="00654353" w:rsidRDefault="00654353">
      <w:pPr>
        <w:pStyle w:val="TM2"/>
        <w:tabs>
          <w:tab w:val="left" w:pos="880"/>
          <w:tab w:val="right" w:leader="dot" w:pos="9060"/>
        </w:tabs>
        <w:rPr>
          <w:rFonts w:asciiTheme="minorHAnsi" w:eastAsiaTheme="minorEastAsia" w:hAnsiTheme="minorHAnsi" w:cstheme="minorBidi"/>
          <w:noProof/>
          <w:color w:val="auto"/>
          <w:kern w:val="2"/>
          <w:sz w:val="24"/>
          <w:szCs w:val="24"/>
          <w:lang w:val="fr-CD" w:eastAsia="fr-CD"/>
          <w14:ligatures w14:val="standardContextual"/>
        </w:rPr>
      </w:pPr>
      <w:hyperlink w:anchor="_Toc184208089" w:history="1">
        <w:r w:rsidRPr="004B328B">
          <w:rPr>
            <w:rStyle w:val="Lienhypertexte"/>
            <w:noProof/>
          </w:rPr>
          <w:t>3.3</w:t>
        </w:r>
        <w:r>
          <w:rPr>
            <w:rFonts w:asciiTheme="minorHAnsi" w:eastAsiaTheme="minorEastAsia" w:hAnsiTheme="minorHAnsi" w:cstheme="minorBidi"/>
            <w:noProof/>
            <w:color w:val="auto"/>
            <w:kern w:val="2"/>
            <w:sz w:val="24"/>
            <w:szCs w:val="24"/>
            <w:lang w:val="fr-CD" w:eastAsia="fr-CD"/>
            <w14:ligatures w14:val="standardContextual"/>
          </w:rPr>
          <w:tab/>
        </w:r>
        <w:r w:rsidRPr="004B328B">
          <w:rPr>
            <w:rStyle w:val="Lienhypertexte"/>
            <w:noProof/>
          </w:rPr>
          <w:t>Information</w:t>
        </w:r>
        <w:r>
          <w:rPr>
            <w:noProof/>
            <w:webHidden/>
          </w:rPr>
          <w:tab/>
        </w:r>
        <w:r>
          <w:rPr>
            <w:noProof/>
            <w:webHidden/>
          </w:rPr>
          <w:fldChar w:fldCharType="begin"/>
        </w:r>
        <w:r>
          <w:rPr>
            <w:noProof/>
            <w:webHidden/>
          </w:rPr>
          <w:instrText xml:space="preserve"> PAGEREF _Toc184208089 \h </w:instrText>
        </w:r>
        <w:r>
          <w:rPr>
            <w:noProof/>
            <w:webHidden/>
          </w:rPr>
        </w:r>
        <w:r>
          <w:rPr>
            <w:noProof/>
            <w:webHidden/>
          </w:rPr>
          <w:fldChar w:fldCharType="separate"/>
        </w:r>
        <w:r w:rsidR="00C74D06">
          <w:rPr>
            <w:noProof/>
            <w:webHidden/>
          </w:rPr>
          <w:t>12</w:t>
        </w:r>
        <w:r>
          <w:rPr>
            <w:noProof/>
            <w:webHidden/>
          </w:rPr>
          <w:fldChar w:fldCharType="end"/>
        </w:r>
      </w:hyperlink>
    </w:p>
    <w:p w14:paraId="6A80AB11" w14:textId="0C99F28B" w:rsidR="00654353" w:rsidRDefault="00654353">
      <w:pPr>
        <w:pStyle w:val="TM2"/>
        <w:tabs>
          <w:tab w:val="left" w:pos="880"/>
          <w:tab w:val="right" w:leader="dot" w:pos="9060"/>
        </w:tabs>
        <w:rPr>
          <w:rFonts w:asciiTheme="minorHAnsi" w:eastAsiaTheme="minorEastAsia" w:hAnsiTheme="minorHAnsi" w:cstheme="minorBidi"/>
          <w:noProof/>
          <w:color w:val="auto"/>
          <w:kern w:val="2"/>
          <w:sz w:val="24"/>
          <w:szCs w:val="24"/>
          <w:lang w:val="fr-CD" w:eastAsia="fr-CD"/>
          <w14:ligatures w14:val="standardContextual"/>
        </w:rPr>
      </w:pPr>
      <w:hyperlink w:anchor="_Toc184208090" w:history="1">
        <w:r w:rsidRPr="004B328B">
          <w:rPr>
            <w:rStyle w:val="Lienhypertexte"/>
            <w:noProof/>
          </w:rPr>
          <w:t>3.4</w:t>
        </w:r>
        <w:r>
          <w:rPr>
            <w:rFonts w:asciiTheme="minorHAnsi" w:eastAsiaTheme="minorEastAsia" w:hAnsiTheme="minorHAnsi" w:cstheme="minorBidi"/>
            <w:noProof/>
            <w:color w:val="auto"/>
            <w:kern w:val="2"/>
            <w:sz w:val="24"/>
            <w:szCs w:val="24"/>
            <w:lang w:val="fr-CD" w:eastAsia="fr-CD"/>
            <w14:ligatures w14:val="standardContextual"/>
          </w:rPr>
          <w:tab/>
        </w:r>
        <w:r w:rsidRPr="004B328B">
          <w:rPr>
            <w:rStyle w:val="Lienhypertexte"/>
            <w:noProof/>
          </w:rPr>
          <w:t>Offre</w:t>
        </w:r>
        <w:r>
          <w:rPr>
            <w:noProof/>
            <w:webHidden/>
          </w:rPr>
          <w:tab/>
        </w:r>
        <w:r>
          <w:rPr>
            <w:noProof/>
            <w:webHidden/>
          </w:rPr>
          <w:fldChar w:fldCharType="begin"/>
        </w:r>
        <w:r>
          <w:rPr>
            <w:noProof/>
            <w:webHidden/>
          </w:rPr>
          <w:instrText xml:space="preserve"> PAGEREF _Toc184208090 \h </w:instrText>
        </w:r>
        <w:r>
          <w:rPr>
            <w:noProof/>
            <w:webHidden/>
          </w:rPr>
        </w:r>
        <w:r>
          <w:rPr>
            <w:noProof/>
            <w:webHidden/>
          </w:rPr>
          <w:fldChar w:fldCharType="separate"/>
        </w:r>
        <w:r w:rsidR="00C74D06">
          <w:rPr>
            <w:noProof/>
            <w:webHidden/>
          </w:rPr>
          <w:t>12</w:t>
        </w:r>
        <w:r>
          <w:rPr>
            <w:noProof/>
            <w:webHidden/>
          </w:rPr>
          <w:fldChar w:fldCharType="end"/>
        </w:r>
      </w:hyperlink>
    </w:p>
    <w:p w14:paraId="652FA109" w14:textId="08D3E793" w:rsidR="00654353" w:rsidRDefault="00654353">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208091" w:history="1">
        <w:r w:rsidRPr="004B328B">
          <w:rPr>
            <w:rStyle w:val="Lienhypertexte"/>
            <w:noProof/>
          </w:rPr>
          <w:t>3.4.1</w:t>
        </w:r>
        <w:r>
          <w:rPr>
            <w:rFonts w:asciiTheme="minorHAnsi" w:eastAsiaTheme="minorEastAsia" w:hAnsiTheme="minorHAnsi" w:cstheme="minorBidi"/>
            <w:noProof/>
            <w:color w:val="auto"/>
            <w:kern w:val="2"/>
            <w:sz w:val="24"/>
            <w:szCs w:val="24"/>
            <w:lang w:val="fr-CD" w:eastAsia="fr-CD"/>
            <w14:ligatures w14:val="standardContextual"/>
          </w:rPr>
          <w:tab/>
        </w:r>
        <w:r w:rsidRPr="004B328B">
          <w:rPr>
            <w:rStyle w:val="Lienhypertexte"/>
            <w:noProof/>
          </w:rPr>
          <w:t>Données à mentionner dans l’offre</w:t>
        </w:r>
        <w:r>
          <w:rPr>
            <w:noProof/>
            <w:webHidden/>
          </w:rPr>
          <w:tab/>
        </w:r>
        <w:r>
          <w:rPr>
            <w:noProof/>
            <w:webHidden/>
          </w:rPr>
          <w:fldChar w:fldCharType="begin"/>
        </w:r>
        <w:r>
          <w:rPr>
            <w:noProof/>
            <w:webHidden/>
          </w:rPr>
          <w:instrText xml:space="preserve"> PAGEREF _Toc184208091 \h </w:instrText>
        </w:r>
        <w:r>
          <w:rPr>
            <w:noProof/>
            <w:webHidden/>
          </w:rPr>
        </w:r>
        <w:r>
          <w:rPr>
            <w:noProof/>
            <w:webHidden/>
          </w:rPr>
          <w:fldChar w:fldCharType="separate"/>
        </w:r>
        <w:r w:rsidR="00C74D06">
          <w:rPr>
            <w:noProof/>
            <w:webHidden/>
          </w:rPr>
          <w:t>12</w:t>
        </w:r>
        <w:r>
          <w:rPr>
            <w:noProof/>
            <w:webHidden/>
          </w:rPr>
          <w:fldChar w:fldCharType="end"/>
        </w:r>
      </w:hyperlink>
    </w:p>
    <w:p w14:paraId="6F41CBC1" w14:textId="58FFC724" w:rsidR="00654353" w:rsidRDefault="00654353">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208092" w:history="1">
        <w:r w:rsidRPr="004B328B">
          <w:rPr>
            <w:rStyle w:val="Lienhypertexte"/>
            <w:noProof/>
          </w:rPr>
          <w:t>3.4.2</w:t>
        </w:r>
        <w:r>
          <w:rPr>
            <w:rFonts w:asciiTheme="minorHAnsi" w:eastAsiaTheme="minorEastAsia" w:hAnsiTheme="minorHAnsi" w:cstheme="minorBidi"/>
            <w:noProof/>
            <w:color w:val="auto"/>
            <w:kern w:val="2"/>
            <w:sz w:val="24"/>
            <w:szCs w:val="24"/>
            <w:lang w:val="fr-CD" w:eastAsia="fr-CD"/>
            <w14:ligatures w14:val="standardContextual"/>
          </w:rPr>
          <w:tab/>
        </w:r>
        <w:r w:rsidRPr="004B328B">
          <w:rPr>
            <w:rStyle w:val="Lienhypertexte"/>
            <w:noProof/>
          </w:rPr>
          <w:t>Durée de validité de l’offre</w:t>
        </w:r>
        <w:r>
          <w:rPr>
            <w:noProof/>
            <w:webHidden/>
          </w:rPr>
          <w:tab/>
        </w:r>
        <w:r>
          <w:rPr>
            <w:noProof/>
            <w:webHidden/>
          </w:rPr>
          <w:fldChar w:fldCharType="begin"/>
        </w:r>
        <w:r>
          <w:rPr>
            <w:noProof/>
            <w:webHidden/>
          </w:rPr>
          <w:instrText xml:space="preserve"> PAGEREF _Toc184208092 \h </w:instrText>
        </w:r>
        <w:r>
          <w:rPr>
            <w:noProof/>
            <w:webHidden/>
          </w:rPr>
        </w:r>
        <w:r>
          <w:rPr>
            <w:noProof/>
            <w:webHidden/>
          </w:rPr>
          <w:fldChar w:fldCharType="separate"/>
        </w:r>
        <w:r w:rsidR="00C74D06">
          <w:rPr>
            <w:noProof/>
            <w:webHidden/>
          </w:rPr>
          <w:t>12</w:t>
        </w:r>
        <w:r>
          <w:rPr>
            <w:noProof/>
            <w:webHidden/>
          </w:rPr>
          <w:fldChar w:fldCharType="end"/>
        </w:r>
      </w:hyperlink>
    </w:p>
    <w:p w14:paraId="4A32A41F" w14:textId="55A8EF35" w:rsidR="00654353" w:rsidRDefault="00654353">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208093" w:history="1">
        <w:r w:rsidRPr="004B328B">
          <w:rPr>
            <w:rStyle w:val="Lienhypertexte"/>
            <w:noProof/>
          </w:rPr>
          <w:t>3.4.3</w:t>
        </w:r>
        <w:r>
          <w:rPr>
            <w:rFonts w:asciiTheme="minorHAnsi" w:eastAsiaTheme="minorEastAsia" w:hAnsiTheme="minorHAnsi" w:cstheme="minorBidi"/>
            <w:noProof/>
            <w:color w:val="auto"/>
            <w:kern w:val="2"/>
            <w:sz w:val="24"/>
            <w:szCs w:val="24"/>
            <w:lang w:val="fr-CD" w:eastAsia="fr-CD"/>
            <w14:ligatures w14:val="standardContextual"/>
          </w:rPr>
          <w:tab/>
        </w:r>
        <w:r w:rsidRPr="004B328B">
          <w:rPr>
            <w:rStyle w:val="Lienhypertexte"/>
            <w:noProof/>
          </w:rPr>
          <w:t>Détermination des prix</w:t>
        </w:r>
        <w:r>
          <w:rPr>
            <w:noProof/>
            <w:webHidden/>
          </w:rPr>
          <w:tab/>
        </w:r>
        <w:r>
          <w:rPr>
            <w:noProof/>
            <w:webHidden/>
          </w:rPr>
          <w:fldChar w:fldCharType="begin"/>
        </w:r>
        <w:r>
          <w:rPr>
            <w:noProof/>
            <w:webHidden/>
          </w:rPr>
          <w:instrText xml:space="preserve"> PAGEREF _Toc184208093 \h </w:instrText>
        </w:r>
        <w:r>
          <w:rPr>
            <w:noProof/>
            <w:webHidden/>
          </w:rPr>
        </w:r>
        <w:r>
          <w:rPr>
            <w:noProof/>
            <w:webHidden/>
          </w:rPr>
          <w:fldChar w:fldCharType="separate"/>
        </w:r>
        <w:r w:rsidR="00C74D06">
          <w:rPr>
            <w:noProof/>
            <w:webHidden/>
          </w:rPr>
          <w:t>13</w:t>
        </w:r>
        <w:r>
          <w:rPr>
            <w:noProof/>
            <w:webHidden/>
          </w:rPr>
          <w:fldChar w:fldCharType="end"/>
        </w:r>
      </w:hyperlink>
    </w:p>
    <w:p w14:paraId="13CF2097" w14:textId="5294B35D" w:rsidR="00654353" w:rsidRDefault="00654353">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208094" w:history="1">
        <w:r w:rsidRPr="004B328B">
          <w:rPr>
            <w:rStyle w:val="Lienhypertexte"/>
            <w:noProof/>
          </w:rPr>
          <w:t>3.4.4</w:t>
        </w:r>
        <w:r>
          <w:rPr>
            <w:rFonts w:asciiTheme="minorHAnsi" w:eastAsiaTheme="minorEastAsia" w:hAnsiTheme="minorHAnsi" w:cstheme="minorBidi"/>
            <w:noProof/>
            <w:color w:val="auto"/>
            <w:kern w:val="2"/>
            <w:sz w:val="24"/>
            <w:szCs w:val="24"/>
            <w:lang w:val="fr-CD" w:eastAsia="fr-CD"/>
            <w14:ligatures w14:val="standardContextual"/>
          </w:rPr>
          <w:tab/>
        </w:r>
        <w:r w:rsidRPr="004B328B">
          <w:rPr>
            <w:rStyle w:val="Lienhypertexte"/>
            <w:noProof/>
          </w:rPr>
          <w:t>Eléments inclus dans le prix</w:t>
        </w:r>
        <w:r>
          <w:rPr>
            <w:noProof/>
            <w:webHidden/>
          </w:rPr>
          <w:tab/>
        </w:r>
        <w:r>
          <w:rPr>
            <w:noProof/>
            <w:webHidden/>
          </w:rPr>
          <w:fldChar w:fldCharType="begin"/>
        </w:r>
        <w:r>
          <w:rPr>
            <w:noProof/>
            <w:webHidden/>
          </w:rPr>
          <w:instrText xml:space="preserve"> PAGEREF _Toc184208094 \h </w:instrText>
        </w:r>
        <w:r>
          <w:rPr>
            <w:noProof/>
            <w:webHidden/>
          </w:rPr>
        </w:r>
        <w:r>
          <w:rPr>
            <w:noProof/>
            <w:webHidden/>
          </w:rPr>
          <w:fldChar w:fldCharType="separate"/>
        </w:r>
        <w:r w:rsidR="00C74D06">
          <w:rPr>
            <w:noProof/>
            <w:webHidden/>
          </w:rPr>
          <w:t>13</w:t>
        </w:r>
        <w:r>
          <w:rPr>
            <w:noProof/>
            <w:webHidden/>
          </w:rPr>
          <w:fldChar w:fldCharType="end"/>
        </w:r>
      </w:hyperlink>
    </w:p>
    <w:p w14:paraId="0C2206D8" w14:textId="1C40DD68" w:rsidR="00654353" w:rsidRDefault="00654353">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208095" w:history="1">
        <w:r w:rsidRPr="004B328B">
          <w:rPr>
            <w:rStyle w:val="Lienhypertexte"/>
            <w:noProof/>
          </w:rPr>
          <w:t>3.4.5</w:t>
        </w:r>
        <w:r>
          <w:rPr>
            <w:rFonts w:asciiTheme="minorHAnsi" w:eastAsiaTheme="minorEastAsia" w:hAnsiTheme="minorHAnsi" w:cstheme="minorBidi"/>
            <w:noProof/>
            <w:color w:val="auto"/>
            <w:kern w:val="2"/>
            <w:sz w:val="24"/>
            <w:szCs w:val="24"/>
            <w:lang w:val="fr-CD" w:eastAsia="fr-CD"/>
            <w14:ligatures w14:val="standardContextual"/>
          </w:rPr>
          <w:tab/>
        </w:r>
        <w:r w:rsidRPr="004B328B">
          <w:rPr>
            <w:rStyle w:val="Lienhypertexte"/>
            <w:noProof/>
          </w:rPr>
          <w:t>Introduction des offres</w:t>
        </w:r>
        <w:r>
          <w:rPr>
            <w:noProof/>
            <w:webHidden/>
          </w:rPr>
          <w:tab/>
        </w:r>
        <w:r>
          <w:rPr>
            <w:noProof/>
            <w:webHidden/>
          </w:rPr>
          <w:fldChar w:fldCharType="begin"/>
        </w:r>
        <w:r>
          <w:rPr>
            <w:noProof/>
            <w:webHidden/>
          </w:rPr>
          <w:instrText xml:space="preserve"> PAGEREF _Toc184208095 \h </w:instrText>
        </w:r>
        <w:r>
          <w:rPr>
            <w:noProof/>
            <w:webHidden/>
          </w:rPr>
        </w:r>
        <w:r>
          <w:rPr>
            <w:noProof/>
            <w:webHidden/>
          </w:rPr>
          <w:fldChar w:fldCharType="separate"/>
        </w:r>
        <w:r w:rsidR="00C74D06">
          <w:rPr>
            <w:noProof/>
            <w:webHidden/>
          </w:rPr>
          <w:t>13</w:t>
        </w:r>
        <w:r>
          <w:rPr>
            <w:noProof/>
            <w:webHidden/>
          </w:rPr>
          <w:fldChar w:fldCharType="end"/>
        </w:r>
      </w:hyperlink>
    </w:p>
    <w:p w14:paraId="106D329C" w14:textId="2090EE61" w:rsidR="00654353" w:rsidRDefault="00654353">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208096" w:history="1">
        <w:r w:rsidRPr="004B328B">
          <w:rPr>
            <w:rStyle w:val="Lienhypertexte"/>
            <w:noProof/>
          </w:rPr>
          <w:t>3.4.6</w:t>
        </w:r>
        <w:r>
          <w:rPr>
            <w:rFonts w:asciiTheme="minorHAnsi" w:eastAsiaTheme="minorEastAsia" w:hAnsiTheme="minorHAnsi" w:cstheme="minorBidi"/>
            <w:noProof/>
            <w:color w:val="auto"/>
            <w:kern w:val="2"/>
            <w:sz w:val="24"/>
            <w:szCs w:val="24"/>
            <w:lang w:val="fr-CD" w:eastAsia="fr-CD"/>
            <w14:ligatures w14:val="standardContextual"/>
          </w:rPr>
          <w:tab/>
        </w:r>
        <w:r w:rsidRPr="004B328B">
          <w:rPr>
            <w:rStyle w:val="Lienhypertexte"/>
            <w:noProof/>
          </w:rPr>
          <w:t>Modification ou retrait d’une offre déjà introduite</w:t>
        </w:r>
        <w:r>
          <w:rPr>
            <w:noProof/>
            <w:webHidden/>
          </w:rPr>
          <w:tab/>
        </w:r>
        <w:r>
          <w:rPr>
            <w:noProof/>
            <w:webHidden/>
          </w:rPr>
          <w:fldChar w:fldCharType="begin"/>
        </w:r>
        <w:r>
          <w:rPr>
            <w:noProof/>
            <w:webHidden/>
          </w:rPr>
          <w:instrText xml:space="preserve"> PAGEREF _Toc184208096 \h </w:instrText>
        </w:r>
        <w:r>
          <w:rPr>
            <w:noProof/>
            <w:webHidden/>
          </w:rPr>
        </w:r>
        <w:r>
          <w:rPr>
            <w:noProof/>
            <w:webHidden/>
          </w:rPr>
          <w:fldChar w:fldCharType="separate"/>
        </w:r>
        <w:r w:rsidR="00C74D06">
          <w:rPr>
            <w:noProof/>
            <w:webHidden/>
          </w:rPr>
          <w:t>14</w:t>
        </w:r>
        <w:r>
          <w:rPr>
            <w:noProof/>
            <w:webHidden/>
          </w:rPr>
          <w:fldChar w:fldCharType="end"/>
        </w:r>
      </w:hyperlink>
    </w:p>
    <w:p w14:paraId="483B4F9B" w14:textId="22D1E404" w:rsidR="00654353" w:rsidRDefault="00654353">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208097" w:history="1">
        <w:r w:rsidRPr="004B328B">
          <w:rPr>
            <w:rStyle w:val="Lienhypertexte"/>
            <w:noProof/>
          </w:rPr>
          <w:t>3.4.7</w:t>
        </w:r>
        <w:r>
          <w:rPr>
            <w:rFonts w:asciiTheme="minorHAnsi" w:eastAsiaTheme="minorEastAsia" w:hAnsiTheme="minorHAnsi" w:cstheme="minorBidi"/>
            <w:noProof/>
            <w:color w:val="auto"/>
            <w:kern w:val="2"/>
            <w:sz w:val="24"/>
            <w:szCs w:val="24"/>
            <w:lang w:val="fr-CD" w:eastAsia="fr-CD"/>
            <w14:ligatures w14:val="standardContextual"/>
          </w:rPr>
          <w:tab/>
        </w:r>
        <w:r w:rsidRPr="004B328B">
          <w:rPr>
            <w:rStyle w:val="Lienhypertexte"/>
            <w:noProof/>
          </w:rPr>
          <w:t>Ouverture des offres</w:t>
        </w:r>
        <w:r>
          <w:rPr>
            <w:noProof/>
            <w:webHidden/>
          </w:rPr>
          <w:tab/>
        </w:r>
        <w:r>
          <w:rPr>
            <w:noProof/>
            <w:webHidden/>
          </w:rPr>
          <w:fldChar w:fldCharType="begin"/>
        </w:r>
        <w:r>
          <w:rPr>
            <w:noProof/>
            <w:webHidden/>
          </w:rPr>
          <w:instrText xml:space="preserve"> PAGEREF _Toc184208097 \h </w:instrText>
        </w:r>
        <w:r>
          <w:rPr>
            <w:noProof/>
            <w:webHidden/>
          </w:rPr>
        </w:r>
        <w:r>
          <w:rPr>
            <w:noProof/>
            <w:webHidden/>
          </w:rPr>
          <w:fldChar w:fldCharType="separate"/>
        </w:r>
        <w:r w:rsidR="00C74D06">
          <w:rPr>
            <w:noProof/>
            <w:webHidden/>
          </w:rPr>
          <w:t>14</w:t>
        </w:r>
        <w:r>
          <w:rPr>
            <w:noProof/>
            <w:webHidden/>
          </w:rPr>
          <w:fldChar w:fldCharType="end"/>
        </w:r>
      </w:hyperlink>
    </w:p>
    <w:p w14:paraId="2669CB58" w14:textId="539D7767" w:rsidR="00654353" w:rsidRDefault="00654353">
      <w:pPr>
        <w:pStyle w:val="TM2"/>
        <w:tabs>
          <w:tab w:val="left" w:pos="880"/>
          <w:tab w:val="right" w:leader="dot" w:pos="9060"/>
        </w:tabs>
        <w:rPr>
          <w:rFonts w:asciiTheme="minorHAnsi" w:eastAsiaTheme="minorEastAsia" w:hAnsiTheme="minorHAnsi" w:cstheme="minorBidi"/>
          <w:noProof/>
          <w:color w:val="auto"/>
          <w:kern w:val="2"/>
          <w:sz w:val="24"/>
          <w:szCs w:val="24"/>
          <w:lang w:val="fr-CD" w:eastAsia="fr-CD"/>
          <w14:ligatures w14:val="standardContextual"/>
        </w:rPr>
      </w:pPr>
      <w:hyperlink w:anchor="_Toc184208098" w:history="1">
        <w:r w:rsidRPr="004B328B">
          <w:rPr>
            <w:rStyle w:val="Lienhypertexte"/>
            <w:noProof/>
          </w:rPr>
          <w:t>3.5</w:t>
        </w:r>
        <w:r>
          <w:rPr>
            <w:rFonts w:asciiTheme="minorHAnsi" w:eastAsiaTheme="minorEastAsia" w:hAnsiTheme="minorHAnsi" w:cstheme="minorBidi"/>
            <w:noProof/>
            <w:color w:val="auto"/>
            <w:kern w:val="2"/>
            <w:sz w:val="24"/>
            <w:szCs w:val="24"/>
            <w:lang w:val="fr-CD" w:eastAsia="fr-CD"/>
            <w14:ligatures w14:val="standardContextual"/>
          </w:rPr>
          <w:tab/>
        </w:r>
        <w:r w:rsidRPr="004B328B">
          <w:rPr>
            <w:rStyle w:val="Lienhypertexte"/>
            <w:noProof/>
          </w:rPr>
          <w:t>Sélection des soumissionnaires</w:t>
        </w:r>
        <w:r>
          <w:rPr>
            <w:noProof/>
            <w:webHidden/>
          </w:rPr>
          <w:tab/>
        </w:r>
        <w:r>
          <w:rPr>
            <w:noProof/>
            <w:webHidden/>
          </w:rPr>
          <w:fldChar w:fldCharType="begin"/>
        </w:r>
        <w:r>
          <w:rPr>
            <w:noProof/>
            <w:webHidden/>
          </w:rPr>
          <w:instrText xml:space="preserve"> PAGEREF _Toc184208098 \h </w:instrText>
        </w:r>
        <w:r>
          <w:rPr>
            <w:noProof/>
            <w:webHidden/>
          </w:rPr>
        </w:r>
        <w:r>
          <w:rPr>
            <w:noProof/>
            <w:webHidden/>
          </w:rPr>
          <w:fldChar w:fldCharType="separate"/>
        </w:r>
        <w:r w:rsidR="00C74D06">
          <w:rPr>
            <w:noProof/>
            <w:webHidden/>
          </w:rPr>
          <w:t>14</w:t>
        </w:r>
        <w:r>
          <w:rPr>
            <w:noProof/>
            <w:webHidden/>
          </w:rPr>
          <w:fldChar w:fldCharType="end"/>
        </w:r>
      </w:hyperlink>
    </w:p>
    <w:p w14:paraId="43AAC73C" w14:textId="5A73C9D5" w:rsidR="00654353" w:rsidRDefault="00654353">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208099" w:history="1">
        <w:r w:rsidRPr="004B328B">
          <w:rPr>
            <w:rStyle w:val="Lienhypertexte"/>
            <w:noProof/>
          </w:rPr>
          <w:t>3.5.1</w:t>
        </w:r>
        <w:r>
          <w:rPr>
            <w:rFonts w:asciiTheme="minorHAnsi" w:eastAsiaTheme="minorEastAsia" w:hAnsiTheme="minorHAnsi" w:cstheme="minorBidi"/>
            <w:noProof/>
            <w:color w:val="auto"/>
            <w:kern w:val="2"/>
            <w:sz w:val="24"/>
            <w:szCs w:val="24"/>
            <w:lang w:val="fr-CD" w:eastAsia="fr-CD"/>
            <w14:ligatures w14:val="standardContextual"/>
          </w:rPr>
          <w:tab/>
        </w:r>
        <w:r w:rsidRPr="004B328B">
          <w:rPr>
            <w:rStyle w:val="Lienhypertexte"/>
            <w:noProof/>
          </w:rPr>
          <w:t>Motifs d’exclusion</w:t>
        </w:r>
        <w:r>
          <w:rPr>
            <w:noProof/>
            <w:webHidden/>
          </w:rPr>
          <w:tab/>
        </w:r>
        <w:r>
          <w:rPr>
            <w:noProof/>
            <w:webHidden/>
          </w:rPr>
          <w:fldChar w:fldCharType="begin"/>
        </w:r>
        <w:r>
          <w:rPr>
            <w:noProof/>
            <w:webHidden/>
          </w:rPr>
          <w:instrText xml:space="preserve"> PAGEREF _Toc184208099 \h </w:instrText>
        </w:r>
        <w:r>
          <w:rPr>
            <w:noProof/>
            <w:webHidden/>
          </w:rPr>
        </w:r>
        <w:r>
          <w:rPr>
            <w:noProof/>
            <w:webHidden/>
          </w:rPr>
          <w:fldChar w:fldCharType="separate"/>
        </w:r>
        <w:r w:rsidR="00C74D06">
          <w:rPr>
            <w:noProof/>
            <w:webHidden/>
          </w:rPr>
          <w:t>14</w:t>
        </w:r>
        <w:r>
          <w:rPr>
            <w:noProof/>
            <w:webHidden/>
          </w:rPr>
          <w:fldChar w:fldCharType="end"/>
        </w:r>
      </w:hyperlink>
    </w:p>
    <w:p w14:paraId="09AA2197" w14:textId="1A2072C6" w:rsidR="00654353" w:rsidRDefault="00654353">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208100" w:history="1">
        <w:r w:rsidRPr="004B328B">
          <w:rPr>
            <w:rStyle w:val="Lienhypertexte"/>
            <w:noProof/>
          </w:rPr>
          <w:t>3.5.2</w:t>
        </w:r>
        <w:r>
          <w:rPr>
            <w:rFonts w:asciiTheme="minorHAnsi" w:eastAsiaTheme="minorEastAsia" w:hAnsiTheme="minorHAnsi" w:cstheme="minorBidi"/>
            <w:noProof/>
            <w:color w:val="auto"/>
            <w:kern w:val="2"/>
            <w:sz w:val="24"/>
            <w:szCs w:val="24"/>
            <w:lang w:val="fr-CD" w:eastAsia="fr-CD"/>
            <w14:ligatures w14:val="standardContextual"/>
          </w:rPr>
          <w:tab/>
        </w:r>
        <w:r w:rsidRPr="004B328B">
          <w:rPr>
            <w:rStyle w:val="Lienhypertexte"/>
            <w:noProof/>
          </w:rPr>
          <w:t>Critères de sélection</w:t>
        </w:r>
        <w:r>
          <w:rPr>
            <w:noProof/>
            <w:webHidden/>
          </w:rPr>
          <w:tab/>
        </w:r>
        <w:r>
          <w:rPr>
            <w:noProof/>
            <w:webHidden/>
          </w:rPr>
          <w:fldChar w:fldCharType="begin"/>
        </w:r>
        <w:r>
          <w:rPr>
            <w:noProof/>
            <w:webHidden/>
          </w:rPr>
          <w:instrText xml:space="preserve"> PAGEREF _Toc184208100 \h </w:instrText>
        </w:r>
        <w:r>
          <w:rPr>
            <w:noProof/>
            <w:webHidden/>
          </w:rPr>
        </w:r>
        <w:r>
          <w:rPr>
            <w:noProof/>
            <w:webHidden/>
          </w:rPr>
          <w:fldChar w:fldCharType="separate"/>
        </w:r>
        <w:r w:rsidR="00C74D06">
          <w:rPr>
            <w:noProof/>
            <w:webHidden/>
          </w:rPr>
          <w:t>15</w:t>
        </w:r>
        <w:r>
          <w:rPr>
            <w:noProof/>
            <w:webHidden/>
          </w:rPr>
          <w:fldChar w:fldCharType="end"/>
        </w:r>
      </w:hyperlink>
    </w:p>
    <w:p w14:paraId="5ED75AB2" w14:textId="49892917" w:rsidR="00654353" w:rsidRDefault="00654353">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208101" w:history="1">
        <w:r w:rsidRPr="004B328B">
          <w:rPr>
            <w:rStyle w:val="Lienhypertexte"/>
            <w:noProof/>
          </w:rPr>
          <w:t>3.5.3</w:t>
        </w:r>
        <w:r>
          <w:rPr>
            <w:rFonts w:asciiTheme="minorHAnsi" w:eastAsiaTheme="minorEastAsia" w:hAnsiTheme="minorHAnsi" w:cstheme="minorBidi"/>
            <w:noProof/>
            <w:color w:val="auto"/>
            <w:kern w:val="2"/>
            <w:sz w:val="24"/>
            <w:szCs w:val="24"/>
            <w:lang w:val="fr-CD" w:eastAsia="fr-CD"/>
            <w14:ligatures w14:val="standardContextual"/>
          </w:rPr>
          <w:tab/>
        </w:r>
        <w:r w:rsidRPr="004B328B">
          <w:rPr>
            <w:rStyle w:val="Lienhypertexte"/>
            <w:noProof/>
          </w:rPr>
          <w:t>Aperçu de la procédure</w:t>
        </w:r>
        <w:r>
          <w:rPr>
            <w:noProof/>
            <w:webHidden/>
          </w:rPr>
          <w:tab/>
        </w:r>
        <w:r>
          <w:rPr>
            <w:noProof/>
            <w:webHidden/>
          </w:rPr>
          <w:fldChar w:fldCharType="begin"/>
        </w:r>
        <w:r>
          <w:rPr>
            <w:noProof/>
            <w:webHidden/>
          </w:rPr>
          <w:instrText xml:space="preserve"> PAGEREF _Toc184208101 \h </w:instrText>
        </w:r>
        <w:r>
          <w:rPr>
            <w:noProof/>
            <w:webHidden/>
          </w:rPr>
        </w:r>
        <w:r>
          <w:rPr>
            <w:noProof/>
            <w:webHidden/>
          </w:rPr>
          <w:fldChar w:fldCharType="separate"/>
        </w:r>
        <w:r w:rsidR="00C74D06">
          <w:rPr>
            <w:noProof/>
            <w:webHidden/>
          </w:rPr>
          <w:t>15</w:t>
        </w:r>
        <w:r>
          <w:rPr>
            <w:noProof/>
            <w:webHidden/>
          </w:rPr>
          <w:fldChar w:fldCharType="end"/>
        </w:r>
      </w:hyperlink>
    </w:p>
    <w:p w14:paraId="06BF4B64" w14:textId="735D8FE7" w:rsidR="00654353" w:rsidRDefault="00654353">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208102" w:history="1">
        <w:r w:rsidRPr="004B328B">
          <w:rPr>
            <w:rStyle w:val="Lienhypertexte"/>
            <w:noProof/>
          </w:rPr>
          <w:t>3.5.4</w:t>
        </w:r>
        <w:r>
          <w:rPr>
            <w:rFonts w:asciiTheme="minorHAnsi" w:eastAsiaTheme="minorEastAsia" w:hAnsiTheme="minorHAnsi" w:cstheme="minorBidi"/>
            <w:noProof/>
            <w:color w:val="auto"/>
            <w:kern w:val="2"/>
            <w:sz w:val="24"/>
            <w:szCs w:val="24"/>
            <w:lang w:val="fr-CD" w:eastAsia="fr-CD"/>
            <w14:ligatures w14:val="standardContextual"/>
          </w:rPr>
          <w:tab/>
        </w:r>
        <w:r w:rsidRPr="004B328B">
          <w:rPr>
            <w:rStyle w:val="Lienhypertexte"/>
            <w:noProof/>
          </w:rPr>
          <w:t xml:space="preserve">Critères d’attribution </w:t>
        </w:r>
        <w:r w:rsidRPr="004B328B">
          <w:rPr>
            <w:rStyle w:val="Lienhypertexte"/>
            <w:rFonts w:ascii="Arial" w:hAnsi="Arial" w:cs="Arial"/>
            <w:noProof/>
          </w:rPr>
          <w:t>♣</w:t>
        </w:r>
        <w:r>
          <w:rPr>
            <w:noProof/>
            <w:webHidden/>
          </w:rPr>
          <w:tab/>
        </w:r>
        <w:r>
          <w:rPr>
            <w:noProof/>
            <w:webHidden/>
          </w:rPr>
          <w:fldChar w:fldCharType="begin"/>
        </w:r>
        <w:r>
          <w:rPr>
            <w:noProof/>
            <w:webHidden/>
          </w:rPr>
          <w:instrText xml:space="preserve"> PAGEREF _Toc184208102 \h </w:instrText>
        </w:r>
        <w:r>
          <w:rPr>
            <w:noProof/>
            <w:webHidden/>
          </w:rPr>
        </w:r>
        <w:r>
          <w:rPr>
            <w:noProof/>
            <w:webHidden/>
          </w:rPr>
          <w:fldChar w:fldCharType="separate"/>
        </w:r>
        <w:r w:rsidR="00C74D06">
          <w:rPr>
            <w:noProof/>
            <w:webHidden/>
          </w:rPr>
          <w:t>16</w:t>
        </w:r>
        <w:r>
          <w:rPr>
            <w:noProof/>
            <w:webHidden/>
          </w:rPr>
          <w:fldChar w:fldCharType="end"/>
        </w:r>
      </w:hyperlink>
    </w:p>
    <w:p w14:paraId="73BBDDF1" w14:textId="608495ED" w:rsidR="00654353" w:rsidRDefault="00654353">
      <w:pPr>
        <w:pStyle w:val="TM4"/>
        <w:rPr>
          <w:rFonts w:asciiTheme="minorHAnsi" w:eastAsiaTheme="minorEastAsia" w:hAnsiTheme="minorHAnsi" w:cstheme="minorBidi"/>
          <w:noProof/>
          <w:color w:val="auto"/>
          <w:kern w:val="2"/>
          <w:sz w:val="24"/>
          <w:szCs w:val="24"/>
          <w:lang w:val="fr-CD" w:eastAsia="fr-CD"/>
          <w14:ligatures w14:val="standardContextual"/>
        </w:rPr>
      </w:pPr>
      <w:hyperlink w:anchor="_Toc184208103" w:history="1">
        <w:r w:rsidRPr="004B328B">
          <w:rPr>
            <w:rStyle w:val="Lienhypertexte"/>
            <w:noProof/>
          </w:rPr>
          <w:t>3.5.4.1</w:t>
        </w:r>
        <w:r>
          <w:rPr>
            <w:rFonts w:asciiTheme="minorHAnsi" w:eastAsiaTheme="minorEastAsia" w:hAnsiTheme="minorHAnsi" w:cstheme="minorBidi"/>
            <w:noProof/>
            <w:color w:val="auto"/>
            <w:kern w:val="2"/>
            <w:sz w:val="24"/>
            <w:szCs w:val="24"/>
            <w:lang w:val="fr-CD" w:eastAsia="fr-CD"/>
            <w14:ligatures w14:val="standardContextual"/>
          </w:rPr>
          <w:tab/>
        </w:r>
        <w:r w:rsidRPr="004B328B">
          <w:rPr>
            <w:rStyle w:val="Lienhypertexte"/>
            <w:noProof/>
          </w:rPr>
          <w:t>Cotation finale</w:t>
        </w:r>
        <w:r>
          <w:rPr>
            <w:noProof/>
            <w:webHidden/>
          </w:rPr>
          <w:tab/>
        </w:r>
        <w:r>
          <w:rPr>
            <w:noProof/>
            <w:webHidden/>
          </w:rPr>
          <w:fldChar w:fldCharType="begin"/>
        </w:r>
        <w:r>
          <w:rPr>
            <w:noProof/>
            <w:webHidden/>
          </w:rPr>
          <w:instrText xml:space="preserve"> PAGEREF _Toc184208103 \h </w:instrText>
        </w:r>
        <w:r>
          <w:rPr>
            <w:noProof/>
            <w:webHidden/>
          </w:rPr>
        </w:r>
        <w:r>
          <w:rPr>
            <w:noProof/>
            <w:webHidden/>
          </w:rPr>
          <w:fldChar w:fldCharType="separate"/>
        </w:r>
        <w:r w:rsidR="00C74D06">
          <w:rPr>
            <w:noProof/>
            <w:webHidden/>
          </w:rPr>
          <w:t>16</w:t>
        </w:r>
        <w:r>
          <w:rPr>
            <w:noProof/>
            <w:webHidden/>
          </w:rPr>
          <w:fldChar w:fldCharType="end"/>
        </w:r>
      </w:hyperlink>
    </w:p>
    <w:p w14:paraId="093E639C" w14:textId="0250C4D5" w:rsidR="00654353" w:rsidRDefault="00654353">
      <w:pPr>
        <w:pStyle w:val="TM4"/>
        <w:rPr>
          <w:rFonts w:asciiTheme="minorHAnsi" w:eastAsiaTheme="minorEastAsia" w:hAnsiTheme="minorHAnsi" w:cstheme="minorBidi"/>
          <w:noProof/>
          <w:color w:val="auto"/>
          <w:kern w:val="2"/>
          <w:sz w:val="24"/>
          <w:szCs w:val="24"/>
          <w:lang w:val="fr-CD" w:eastAsia="fr-CD"/>
          <w14:ligatures w14:val="standardContextual"/>
        </w:rPr>
      </w:pPr>
      <w:hyperlink w:anchor="_Toc184208104" w:history="1">
        <w:r w:rsidRPr="004B328B">
          <w:rPr>
            <w:rStyle w:val="Lienhypertexte"/>
            <w:noProof/>
          </w:rPr>
          <w:t>3.5.4.2</w:t>
        </w:r>
        <w:r>
          <w:rPr>
            <w:rFonts w:asciiTheme="minorHAnsi" w:eastAsiaTheme="minorEastAsia" w:hAnsiTheme="minorHAnsi" w:cstheme="minorBidi"/>
            <w:noProof/>
            <w:color w:val="auto"/>
            <w:kern w:val="2"/>
            <w:sz w:val="24"/>
            <w:szCs w:val="24"/>
            <w:lang w:val="fr-CD" w:eastAsia="fr-CD"/>
            <w14:ligatures w14:val="standardContextual"/>
          </w:rPr>
          <w:tab/>
        </w:r>
        <w:r w:rsidRPr="004B328B">
          <w:rPr>
            <w:rStyle w:val="Lienhypertexte"/>
            <w:noProof/>
          </w:rPr>
          <w:t>Attribution du marché</w:t>
        </w:r>
        <w:r>
          <w:rPr>
            <w:noProof/>
            <w:webHidden/>
          </w:rPr>
          <w:tab/>
        </w:r>
        <w:r>
          <w:rPr>
            <w:noProof/>
            <w:webHidden/>
          </w:rPr>
          <w:fldChar w:fldCharType="begin"/>
        </w:r>
        <w:r>
          <w:rPr>
            <w:noProof/>
            <w:webHidden/>
          </w:rPr>
          <w:instrText xml:space="preserve"> PAGEREF _Toc184208104 \h </w:instrText>
        </w:r>
        <w:r>
          <w:rPr>
            <w:noProof/>
            <w:webHidden/>
          </w:rPr>
        </w:r>
        <w:r>
          <w:rPr>
            <w:noProof/>
            <w:webHidden/>
          </w:rPr>
          <w:fldChar w:fldCharType="separate"/>
        </w:r>
        <w:r w:rsidR="00C74D06">
          <w:rPr>
            <w:noProof/>
            <w:webHidden/>
          </w:rPr>
          <w:t>16</w:t>
        </w:r>
        <w:r>
          <w:rPr>
            <w:noProof/>
            <w:webHidden/>
          </w:rPr>
          <w:fldChar w:fldCharType="end"/>
        </w:r>
      </w:hyperlink>
    </w:p>
    <w:p w14:paraId="3980114B" w14:textId="48650830" w:rsidR="00654353" w:rsidRDefault="00654353">
      <w:pPr>
        <w:pStyle w:val="TM2"/>
        <w:tabs>
          <w:tab w:val="left" w:pos="880"/>
          <w:tab w:val="right" w:leader="dot" w:pos="9060"/>
        </w:tabs>
        <w:rPr>
          <w:rFonts w:asciiTheme="minorHAnsi" w:eastAsiaTheme="minorEastAsia" w:hAnsiTheme="minorHAnsi" w:cstheme="minorBidi"/>
          <w:noProof/>
          <w:color w:val="auto"/>
          <w:kern w:val="2"/>
          <w:sz w:val="24"/>
          <w:szCs w:val="24"/>
          <w:lang w:val="fr-CD" w:eastAsia="fr-CD"/>
          <w14:ligatures w14:val="standardContextual"/>
        </w:rPr>
      </w:pPr>
      <w:hyperlink w:anchor="_Toc184208105" w:history="1">
        <w:r w:rsidRPr="004B328B">
          <w:rPr>
            <w:rStyle w:val="Lienhypertexte"/>
            <w:noProof/>
          </w:rPr>
          <w:t>3.6</w:t>
        </w:r>
        <w:r>
          <w:rPr>
            <w:rFonts w:asciiTheme="minorHAnsi" w:eastAsiaTheme="minorEastAsia" w:hAnsiTheme="minorHAnsi" w:cstheme="minorBidi"/>
            <w:noProof/>
            <w:color w:val="auto"/>
            <w:kern w:val="2"/>
            <w:sz w:val="24"/>
            <w:szCs w:val="24"/>
            <w:lang w:val="fr-CD" w:eastAsia="fr-CD"/>
            <w14:ligatures w14:val="standardContextual"/>
          </w:rPr>
          <w:tab/>
        </w:r>
        <w:r w:rsidRPr="004B328B">
          <w:rPr>
            <w:rStyle w:val="Lienhypertexte"/>
            <w:noProof/>
          </w:rPr>
          <w:t>Conclusion du contrat</w:t>
        </w:r>
        <w:r>
          <w:rPr>
            <w:noProof/>
            <w:webHidden/>
          </w:rPr>
          <w:tab/>
        </w:r>
        <w:r>
          <w:rPr>
            <w:noProof/>
            <w:webHidden/>
          </w:rPr>
          <w:fldChar w:fldCharType="begin"/>
        </w:r>
        <w:r>
          <w:rPr>
            <w:noProof/>
            <w:webHidden/>
          </w:rPr>
          <w:instrText xml:space="preserve"> PAGEREF _Toc184208105 \h </w:instrText>
        </w:r>
        <w:r>
          <w:rPr>
            <w:noProof/>
            <w:webHidden/>
          </w:rPr>
        </w:r>
        <w:r>
          <w:rPr>
            <w:noProof/>
            <w:webHidden/>
          </w:rPr>
          <w:fldChar w:fldCharType="separate"/>
        </w:r>
        <w:r w:rsidR="00C74D06">
          <w:rPr>
            <w:noProof/>
            <w:webHidden/>
          </w:rPr>
          <w:t>16</w:t>
        </w:r>
        <w:r>
          <w:rPr>
            <w:noProof/>
            <w:webHidden/>
          </w:rPr>
          <w:fldChar w:fldCharType="end"/>
        </w:r>
      </w:hyperlink>
    </w:p>
    <w:p w14:paraId="012437E0" w14:textId="53872215" w:rsidR="00654353" w:rsidRDefault="00654353">
      <w:pPr>
        <w:pStyle w:val="TM1"/>
        <w:rPr>
          <w:rFonts w:asciiTheme="minorHAnsi" w:eastAsiaTheme="minorEastAsia" w:hAnsiTheme="minorHAnsi" w:cstheme="minorBidi"/>
          <w:b w:val="0"/>
          <w:noProof/>
          <w:color w:val="auto"/>
          <w:kern w:val="2"/>
          <w:sz w:val="24"/>
          <w:szCs w:val="24"/>
          <w:lang w:val="fr-CD" w:eastAsia="fr-CD"/>
          <w14:ligatures w14:val="standardContextual"/>
        </w:rPr>
      </w:pPr>
      <w:hyperlink w:anchor="_Toc184208106" w:history="1">
        <w:r w:rsidRPr="004B328B">
          <w:rPr>
            <w:rStyle w:val="Lienhypertexte"/>
            <w:noProof/>
          </w:rPr>
          <w:t>4</w:t>
        </w:r>
        <w:r>
          <w:rPr>
            <w:rFonts w:asciiTheme="minorHAnsi" w:eastAsiaTheme="minorEastAsia" w:hAnsiTheme="minorHAnsi" w:cstheme="minorBidi"/>
            <w:b w:val="0"/>
            <w:noProof/>
            <w:color w:val="auto"/>
            <w:kern w:val="2"/>
            <w:sz w:val="24"/>
            <w:szCs w:val="24"/>
            <w:lang w:val="fr-CD" w:eastAsia="fr-CD"/>
            <w14:ligatures w14:val="standardContextual"/>
          </w:rPr>
          <w:tab/>
        </w:r>
        <w:r w:rsidRPr="004B328B">
          <w:rPr>
            <w:rStyle w:val="Lienhypertexte"/>
            <w:noProof/>
          </w:rPr>
          <w:t>Dispositions contractuelles particulères</w:t>
        </w:r>
        <w:r>
          <w:rPr>
            <w:noProof/>
            <w:webHidden/>
          </w:rPr>
          <w:tab/>
        </w:r>
        <w:r>
          <w:rPr>
            <w:noProof/>
            <w:webHidden/>
          </w:rPr>
          <w:fldChar w:fldCharType="begin"/>
        </w:r>
        <w:r>
          <w:rPr>
            <w:noProof/>
            <w:webHidden/>
          </w:rPr>
          <w:instrText xml:space="preserve"> PAGEREF _Toc184208106 \h </w:instrText>
        </w:r>
        <w:r>
          <w:rPr>
            <w:noProof/>
            <w:webHidden/>
          </w:rPr>
        </w:r>
        <w:r>
          <w:rPr>
            <w:noProof/>
            <w:webHidden/>
          </w:rPr>
          <w:fldChar w:fldCharType="separate"/>
        </w:r>
        <w:r w:rsidR="00C74D06">
          <w:rPr>
            <w:noProof/>
            <w:webHidden/>
          </w:rPr>
          <w:t>18</w:t>
        </w:r>
        <w:r>
          <w:rPr>
            <w:noProof/>
            <w:webHidden/>
          </w:rPr>
          <w:fldChar w:fldCharType="end"/>
        </w:r>
      </w:hyperlink>
    </w:p>
    <w:p w14:paraId="658046BE" w14:textId="07695D5B" w:rsidR="00654353" w:rsidRDefault="00654353">
      <w:pPr>
        <w:pStyle w:val="TM2"/>
        <w:tabs>
          <w:tab w:val="left" w:pos="880"/>
          <w:tab w:val="right" w:leader="dot" w:pos="9060"/>
        </w:tabs>
        <w:rPr>
          <w:rFonts w:asciiTheme="minorHAnsi" w:eastAsiaTheme="minorEastAsia" w:hAnsiTheme="minorHAnsi" w:cstheme="minorBidi"/>
          <w:noProof/>
          <w:color w:val="auto"/>
          <w:kern w:val="2"/>
          <w:sz w:val="24"/>
          <w:szCs w:val="24"/>
          <w:lang w:val="fr-CD" w:eastAsia="fr-CD"/>
          <w14:ligatures w14:val="standardContextual"/>
        </w:rPr>
      </w:pPr>
      <w:hyperlink w:anchor="_Toc184208107" w:history="1">
        <w:r w:rsidRPr="004B328B">
          <w:rPr>
            <w:rStyle w:val="Lienhypertexte"/>
            <w:noProof/>
          </w:rPr>
          <w:t>4.1</w:t>
        </w:r>
        <w:r>
          <w:rPr>
            <w:rFonts w:asciiTheme="minorHAnsi" w:eastAsiaTheme="minorEastAsia" w:hAnsiTheme="minorHAnsi" w:cstheme="minorBidi"/>
            <w:noProof/>
            <w:color w:val="auto"/>
            <w:kern w:val="2"/>
            <w:sz w:val="24"/>
            <w:szCs w:val="24"/>
            <w:lang w:val="fr-CD" w:eastAsia="fr-CD"/>
            <w14:ligatures w14:val="standardContextual"/>
          </w:rPr>
          <w:tab/>
        </w:r>
        <w:r w:rsidRPr="004B328B">
          <w:rPr>
            <w:rStyle w:val="Lienhypertexte"/>
            <w:noProof/>
          </w:rPr>
          <w:t>Fonctionnaire dirigeant (art. 11)</w:t>
        </w:r>
        <w:r>
          <w:rPr>
            <w:noProof/>
            <w:webHidden/>
          </w:rPr>
          <w:tab/>
        </w:r>
        <w:r>
          <w:rPr>
            <w:noProof/>
            <w:webHidden/>
          </w:rPr>
          <w:fldChar w:fldCharType="begin"/>
        </w:r>
        <w:r>
          <w:rPr>
            <w:noProof/>
            <w:webHidden/>
          </w:rPr>
          <w:instrText xml:space="preserve"> PAGEREF _Toc184208107 \h </w:instrText>
        </w:r>
        <w:r>
          <w:rPr>
            <w:noProof/>
            <w:webHidden/>
          </w:rPr>
        </w:r>
        <w:r>
          <w:rPr>
            <w:noProof/>
            <w:webHidden/>
          </w:rPr>
          <w:fldChar w:fldCharType="separate"/>
        </w:r>
        <w:r w:rsidR="00C74D06">
          <w:rPr>
            <w:noProof/>
            <w:webHidden/>
          </w:rPr>
          <w:t>18</w:t>
        </w:r>
        <w:r>
          <w:rPr>
            <w:noProof/>
            <w:webHidden/>
          </w:rPr>
          <w:fldChar w:fldCharType="end"/>
        </w:r>
      </w:hyperlink>
    </w:p>
    <w:p w14:paraId="0526D3F9" w14:textId="5A4FB9A4" w:rsidR="00654353" w:rsidRDefault="00654353">
      <w:pPr>
        <w:pStyle w:val="TM2"/>
        <w:tabs>
          <w:tab w:val="left" w:pos="880"/>
          <w:tab w:val="right" w:leader="dot" w:pos="9060"/>
        </w:tabs>
        <w:rPr>
          <w:rFonts w:asciiTheme="minorHAnsi" w:eastAsiaTheme="minorEastAsia" w:hAnsiTheme="minorHAnsi" w:cstheme="minorBidi"/>
          <w:noProof/>
          <w:color w:val="auto"/>
          <w:kern w:val="2"/>
          <w:sz w:val="24"/>
          <w:szCs w:val="24"/>
          <w:lang w:val="fr-CD" w:eastAsia="fr-CD"/>
          <w14:ligatures w14:val="standardContextual"/>
        </w:rPr>
      </w:pPr>
      <w:hyperlink w:anchor="_Toc184208108" w:history="1">
        <w:r w:rsidRPr="004B328B">
          <w:rPr>
            <w:rStyle w:val="Lienhypertexte"/>
            <w:noProof/>
          </w:rPr>
          <w:t>4.2</w:t>
        </w:r>
        <w:r>
          <w:rPr>
            <w:rFonts w:asciiTheme="minorHAnsi" w:eastAsiaTheme="minorEastAsia" w:hAnsiTheme="minorHAnsi" w:cstheme="minorBidi"/>
            <w:noProof/>
            <w:color w:val="auto"/>
            <w:kern w:val="2"/>
            <w:sz w:val="24"/>
            <w:szCs w:val="24"/>
            <w:lang w:val="fr-CD" w:eastAsia="fr-CD"/>
            <w14:ligatures w14:val="standardContextual"/>
          </w:rPr>
          <w:tab/>
        </w:r>
        <w:r w:rsidRPr="004B328B">
          <w:rPr>
            <w:rStyle w:val="Lienhypertexte"/>
            <w:noProof/>
          </w:rPr>
          <w:t>Sous-traitants (art. 12 à 15)</w:t>
        </w:r>
        <w:r>
          <w:rPr>
            <w:noProof/>
            <w:webHidden/>
          </w:rPr>
          <w:tab/>
        </w:r>
        <w:r>
          <w:rPr>
            <w:noProof/>
            <w:webHidden/>
          </w:rPr>
          <w:fldChar w:fldCharType="begin"/>
        </w:r>
        <w:r>
          <w:rPr>
            <w:noProof/>
            <w:webHidden/>
          </w:rPr>
          <w:instrText xml:space="preserve"> PAGEREF _Toc184208108 \h </w:instrText>
        </w:r>
        <w:r>
          <w:rPr>
            <w:noProof/>
            <w:webHidden/>
          </w:rPr>
        </w:r>
        <w:r>
          <w:rPr>
            <w:noProof/>
            <w:webHidden/>
          </w:rPr>
          <w:fldChar w:fldCharType="separate"/>
        </w:r>
        <w:r w:rsidR="00C74D06">
          <w:rPr>
            <w:noProof/>
            <w:webHidden/>
          </w:rPr>
          <w:t>18</w:t>
        </w:r>
        <w:r>
          <w:rPr>
            <w:noProof/>
            <w:webHidden/>
          </w:rPr>
          <w:fldChar w:fldCharType="end"/>
        </w:r>
      </w:hyperlink>
    </w:p>
    <w:p w14:paraId="3D9EBA72" w14:textId="5401D2A9" w:rsidR="00654353" w:rsidRDefault="00654353">
      <w:pPr>
        <w:pStyle w:val="TM2"/>
        <w:tabs>
          <w:tab w:val="left" w:pos="880"/>
          <w:tab w:val="right" w:leader="dot" w:pos="9060"/>
        </w:tabs>
        <w:rPr>
          <w:rFonts w:asciiTheme="minorHAnsi" w:eastAsiaTheme="minorEastAsia" w:hAnsiTheme="minorHAnsi" w:cstheme="minorBidi"/>
          <w:noProof/>
          <w:color w:val="auto"/>
          <w:kern w:val="2"/>
          <w:sz w:val="24"/>
          <w:szCs w:val="24"/>
          <w:lang w:val="fr-CD" w:eastAsia="fr-CD"/>
          <w14:ligatures w14:val="standardContextual"/>
        </w:rPr>
      </w:pPr>
      <w:hyperlink w:anchor="_Toc184208109" w:history="1">
        <w:r w:rsidRPr="004B328B">
          <w:rPr>
            <w:rStyle w:val="Lienhypertexte"/>
            <w:noProof/>
          </w:rPr>
          <w:t>4.3</w:t>
        </w:r>
        <w:r>
          <w:rPr>
            <w:rFonts w:asciiTheme="minorHAnsi" w:eastAsiaTheme="minorEastAsia" w:hAnsiTheme="minorHAnsi" w:cstheme="minorBidi"/>
            <w:noProof/>
            <w:color w:val="auto"/>
            <w:kern w:val="2"/>
            <w:sz w:val="24"/>
            <w:szCs w:val="24"/>
            <w:lang w:val="fr-CD" w:eastAsia="fr-CD"/>
            <w14:ligatures w14:val="standardContextual"/>
          </w:rPr>
          <w:tab/>
        </w:r>
        <w:r w:rsidRPr="004B328B">
          <w:rPr>
            <w:rStyle w:val="Lienhypertexte"/>
            <w:noProof/>
          </w:rPr>
          <w:t>Confidentialité (art. 18)</w:t>
        </w:r>
        <w:r>
          <w:rPr>
            <w:noProof/>
            <w:webHidden/>
          </w:rPr>
          <w:tab/>
        </w:r>
        <w:r>
          <w:rPr>
            <w:noProof/>
            <w:webHidden/>
          </w:rPr>
          <w:fldChar w:fldCharType="begin"/>
        </w:r>
        <w:r>
          <w:rPr>
            <w:noProof/>
            <w:webHidden/>
          </w:rPr>
          <w:instrText xml:space="preserve"> PAGEREF _Toc184208109 \h </w:instrText>
        </w:r>
        <w:r>
          <w:rPr>
            <w:noProof/>
            <w:webHidden/>
          </w:rPr>
        </w:r>
        <w:r>
          <w:rPr>
            <w:noProof/>
            <w:webHidden/>
          </w:rPr>
          <w:fldChar w:fldCharType="separate"/>
        </w:r>
        <w:r w:rsidR="00C74D06">
          <w:rPr>
            <w:noProof/>
            <w:webHidden/>
          </w:rPr>
          <w:t>19</w:t>
        </w:r>
        <w:r>
          <w:rPr>
            <w:noProof/>
            <w:webHidden/>
          </w:rPr>
          <w:fldChar w:fldCharType="end"/>
        </w:r>
      </w:hyperlink>
    </w:p>
    <w:p w14:paraId="0D6369BB" w14:textId="1D3414D1" w:rsidR="00654353" w:rsidRDefault="00654353">
      <w:pPr>
        <w:pStyle w:val="TM2"/>
        <w:tabs>
          <w:tab w:val="left" w:pos="880"/>
          <w:tab w:val="right" w:leader="dot" w:pos="9060"/>
        </w:tabs>
        <w:rPr>
          <w:rFonts w:asciiTheme="minorHAnsi" w:eastAsiaTheme="minorEastAsia" w:hAnsiTheme="minorHAnsi" w:cstheme="minorBidi"/>
          <w:noProof/>
          <w:color w:val="auto"/>
          <w:kern w:val="2"/>
          <w:sz w:val="24"/>
          <w:szCs w:val="24"/>
          <w:lang w:val="fr-CD" w:eastAsia="fr-CD"/>
          <w14:ligatures w14:val="standardContextual"/>
        </w:rPr>
      </w:pPr>
      <w:hyperlink w:anchor="_Toc184208110" w:history="1">
        <w:r w:rsidRPr="004B328B">
          <w:rPr>
            <w:rStyle w:val="Lienhypertexte"/>
            <w:noProof/>
            <w:lang w:val="fr-FR"/>
          </w:rPr>
          <w:t>4.4</w:t>
        </w:r>
        <w:r>
          <w:rPr>
            <w:rFonts w:asciiTheme="minorHAnsi" w:eastAsiaTheme="minorEastAsia" w:hAnsiTheme="minorHAnsi" w:cstheme="minorBidi"/>
            <w:noProof/>
            <w:color w:val="auto"/>
            <w:kern w:val="2"/>
            <w:sz w:val="24"/>
            <w:szCs w:val="24"/>
            <w:lang w:val="fr-CD" w:eastAsia="fr-CD"/>
            <w14:ligatures w14:val="standardContextual"/>
          </w:rPr>
          <w:tab/>
        </w:r>
        <w:r w:rsidRPr="004B328B">
          <w:rPr>
            <w:rStyle w:val="Lienhypertexte"/>
            <w:noProof/>
            <w:lang w:val="fr-FR"/>
          </w:rPr>
          <w:t>Protection des données personnelles</w:t>
        </w:r>
        <w:r>
          <w:rPr>
            <w:noProof/>
            <w:webHidden/>
          </w:rPr>
          <w:tab/>
        </w:r>
        <w:r>
          <w:rPr>
            <w:noProof/>
            <w:webHidden/>
          </w:rPr>
          <w:fldChar w:fldCharType="begin"/>
        </w:r>
        <w:r>
          <w:rPr>
            <w:noProof/>
            <w:webHidden/>
          </w:rPr>
          <w:instrText xml:space="preserve"> PAGEREF _Toc184208110 \h </w:instrText>
        </w:r>
        <w:r>
          <w:rPr>
            <w:noProof/>
            <w:webHidden/>
          </w:rPr>
        </w:r>
        <w:r>
          <w:rPr>
            <w:noProof/>
            <w:webHidden/>
          </w:rPr>
          <w:fldChar w:fldCharType="separate"/>
        </w:r>
        <w:r w:rsidR="00C74D06">
          <w:rPr>
            <w:noProof/>
            <w:webHidden/>
          </w:rPr>
          <w:t>19</w:t>
        </w:r>
        <w:r>
          <w:rPr>
            <w:noProof/>
            <w:webHidden/>
          </w:rPr>
          <w:fldChar w:fldCharType="end"/>
        </w:r>
      </w:hyperlink>
    </w:p>
    <w:p w14:paraId="39DBD4E5" w14:textId="52D85F8D" w:rsidR="00654353" w:rsidRDefault="00654353">
      <w:pPr>
        <w:pStyle w:val="TM2"/>
        <w:tabs>
          <w:tab w:val="left" w:pos="880"/>
          <w:tab w:val="right" w:leader="dot" w:pos="9060"/>
        </w:tabs>
        <w:rPr>
          <w:rFonts w:asciiTheme="minorHAnsi" w:eastAsiaTheme="minorEastAsia" w:hAnsiTheme="minorHAnsi" w:cstheme="minorBidi"/>
          <w:noProof/>
          <w:color w:val="auto"/>
          <w:kern w:val="2"/>
          <w:sz w:val="24"/>
          <w:szCs w:val="24"/>
          <w:lang w:val="fr-CD" w:eastAsia="fr-CD"/>
          <w14:ligatures w14:val="standardContextual"/>
        </w:rPr>
      </w:pPr>
      <w:hyperlink w:anchor="_Toc184208111" w:history="1">
        <w:r w:rsidRPr="004B328B">
          <w:rPr>
            <w:rStyle w:val="Lienhypertexte"/>
            <w:noProof/>
          </w:rPr>
          <w:t>4.5</w:t>
        </w:r>
        <w:r>
          <w:rPr>
            <w:rFonts w:asciiTheme="minorHAnsi" w:eastAsiaTheme="minorEastAsia" w:hAnsiTheme="minorHAnsi" w:cstheme="minorBidi"/>
            <w:noProof/>
            <w:color w:val="auto"/>
            <w:kern w:val="2"/>
            <w:sz w:val="24"/>
            <w:szCs w:val="24"/>
            <w:lang w:val="fr-CD" w:eastAsia="fr-CD"/>
            <w14:ligatures w14:val="standardContextual"/>
          </w:rPr>
          <w:tab/>
        </w:r>
        <w:r w:rsidRPr="004B328B">
          <w:rPr>
            <w:rStyle w:val="Lienhypertexte"/>
            <w:noProof/>
          </w:rPr>
          <w:t>Droits intellectuels (art. 19 à 23)</w:t>
        </w:r>
        <w:r>
          <w:rPr>
            <w:noProof/>
            <w:webHidden/>
          </w:rPr>
          <w:tab/>
        </w:r>
        <w:r>
          <w:rPr>
            <w:noProof/>
            <w:webHidden/>
          </w:rPr>
          <w:fldChar w:fldCharType="begin"/>
        </w:r>
        <w:r>
          <w:rPr>
            <w:noProof/>
            <w:webHidden/>
          </w:rPr>
          <w:instrText xml:space="preserve"> PAGEREF _Toc184208111 \h </w:instrText>
        </w:r>
        <w:r>
          <w:rPr>
            <w:noProof/>
            <w:webHidden/>
          </w:rPr>
        </w:r>
        <w:r>
          <w:rPr>
            <w:noProof/>
            <w:webHidden/>
          </w:rPr>
          <w:fldChar w:fldCharType="separate"/>
        </w:r>
        <w:r w:rsidR="00C74D06">
          <w:rPr>
            <w:noProof/>
            <w:webHidden/>
          </w:rPr>
          <w:t>21</w:t>
        </w:r>
        <w:r>
          <w:rPr>
            <w:noProof/>
            <w:webHidden/>
          </w:rPr>
          <w:fldChar w:fldCharType="end"/>
        </w:r>
      </w:hyperlink>
    </w:p>
    <w:p w14:paraId="4183243E" w14:textId="2C8C7F0A" w:rsidR="00654353" w:rsidRDefault="00654353">
      <w:pPr>
        <w:pStyle w:val="TM2"/>
        <w:tabs>
          <w:tab w:val="left" w:pos="880"/>
          <w:tab w:val="right" w:leader="dot" w:pos="9060"/>
        </w:tabs>
        <w:rPr>
          <w:rFonts w:asciiTheme="minorHAnsi" w:eastAsiaTheme="minorEastAsia" w:hAnsiTheme="minorHAnsi" w:cstheme="minorBidi"/>
          <w:noProof/>
          <w:color w:val="auto"/>
          <w:kern w:val="2"/>
          <w:sz w:val="24"/>
          <w:szCs w:val="24"/>
          <w:lang w:val="fr-CD" w:eastAsia="fr-CD"/>
          <w14:ligatures w14:val="standardContextual"/>
        </w:rPr>
      </w:pPr>
      <w:hyperlink w:anchor="_Toc184208112" w:history="1">
        <w:r w:rsidRPr="004B328B">
          <w:rPr>
            <w:rStyle w:val="Lienhypertexte"/>
            <w:noProof/>
          </w:rPr>
          <w:t>4.6</w:t>
        </w:r>
        <w:r>
          <w:rPr>
            <w:rFonts w:asciiTheme="minorHAnsi" w:eastAsiaTheme="minorEastAsia" w:hAnsiTheme="minorHAnsi" w:cstheme="minorBidi"/>
            <w:noProof/>
            <w:color w:val="auto"/>
            <w:kern w:val="2"/>
            <w:sz w:val="24"/>
            <w:szCs w:val="24"/>
            <w:lang w:val="fr-CD" w:eastAsia="fr-CD"/>
            <w14:ligatures w14:val="standardContextual"/>
          </w:rPr>
          <w:tab/>
        </w:r>
        <w:r w:rsidRPr="004B328B">
          <w:rPr>
            <w:rStyle w:val="Lienhypertexte"/>
            <w:noProof/>
          </w:rPr>
          <w:t>Cautionnement (art.25 à 33)</w:t>
        </w:r>
        <w:r>
          <w:rPr>
            <w:noProof/>
            <w:webHidden/>
          </w:rPr>
          <w:tab/>
        </w:r>
        <w:r>
          <w:rPr>
            <w:noProof/>
            <w:webHidden/>
          </w:rPr>
          <w:fldChar w:fldCharType="begin"/>
        </w:r>
        <w:r>
          <w:rPr>
            <w:noProof/>
            <w:webHidden/>
          </w:rPr>
          <w:instrText xml:space="preserve"> PAGEREF _Toc184208112 \h </w:instrText>
        </w:r>
        <w:r>
          <w:rPr>
            <w:noProof/>
            <w:webHidden/>
          </w:rPr>
        </w:r>
        <w:r>
          <w:rPr>
            <w:noProof/>
            <w:webHidden/>
          </w:rPr>
          <w:fldChar w:fldCharType="separate"/>
        </w:r>
        <w:r w:rsidR="00C74D06">
          <w:rPr>
            <w:noProof/>
            <w:webHidden/>
          </w:rPr>
          <w:t>21</w:t>
        </w:r>
        <w:r>
          <w:rPr>
            <w:noProof/>
            <w:webHidden/>
          </w:rPr>
          <w:fldChar w:fldCharType="end"/>
        </w:r>
      </w:hyperlink>
    </w:p>
    <w:p w14:paraId="5F122A33" w14:textId="01766F7C" w:rsidR="00654353" w:rsidRDefault="00654353">
      <w:pPr>
        <w:pStyle w:val="TM2"/>
        <w:tabs>
          <w:tab w:val="left" w:pos="880"/>
          <w:tab w:val="right" w:leader="dot" w:pos="9060"/>
        </w:tabs>
        <w:rPr>
          <w:rFonts w:asciiTheme="minorHAnsi" w:eastAsiaTheme="minorEastAsia" w:hAnsiTheme="minorHAnsi" w:cstheme="minorBidi"/>
          <w:noProof/>
          <w:color w:val="auto"/>
          <w:kern w:val="2"/>
          <w:sz w:val="24"/>
          <w:szCs w:val="24"/>
          <w:lang w:val="fr-CD" w:eastAsia="fr-CD"/>
          <w14:ligatures w14:val="standardContextual"/>
        </w:rPr>
      </w:pPr>
      <w:hyperlink w:anchor="_Toc184208113" w:history="1">
        <w:r w:rsidRPr="004B328B">
          <w:rPr>
            <w:rStyle w:val="Lienhypertexte"/>
            <w:noProof/>
          </w:rPr>
          <w:t>4.7</w:t>
        </w:r>
        <w:r>
          <w:rPr>
            <w:rFonts w:asciiTheme="minorHAnsi" w:eastAsiaTheme="minorEastAsia" w:hAnsiTheme="minorHAnsi" w:cstheme="minorBidi"/>
            <w:noProof/>
            <w:color w:val="auto"/>
            <w:kern w:val="2"/>
            <w:sz w:val="24"/>
            <w:szCs w:val="24"/>
            <w:lang w:val="fr-CD" w:eastAsia="fr-CD"/>
            <w14:ligatures w14:val="standardContextual"/>
          </w:rPr>
          <w:tab/>
        </w:r>
        <w:r w:rsidRPr="004B328B">
          <w:rPr>
            <w:rStyle w:val="Lienhypertexte"/>
            <w:noProof/>
          </w:rPr>
          <w:t>Conformité de l’exécution (art. 34)</w:t>
        </w:r>
        <w:r>
          <w:rPr>
            <w:noProof/>
            <w:webHidden/>
          </w:rPr>
          <w:tab/>
        </w:r>
        <w:r>
          <w:rPr>
            <w:noProof/>
            <w:webHidden/>
          </w:rPr>
          <w:fldChar w:fldCharType="begin"/>
        </w:r>
        <w:r>
          <w:rPr>
            <w:noProof/>
            <w:webHidden/>
          </w:rPr>
          <w:instrText xml:space="preserve"> PAGEREF _Toc184208113 \h </w:instrText>
        </w:r>
        <w:r>
          <w:rPr>
            <w:noProof/>
            <w:webHidden/>
          </w:rPr>
        </w:r>
        <w:r>
          <w:rPr>
            <w:noProof/>
            <w:webHidden/>
          </w:rPr>
          <w:fldChar w:fldCharType="separate"/>
        </w:r>
        <w:r w:rsidR="00C74D06">
          <w:rPr>
            <w:noProof/>
            <w:webHidden/>
          </w:rPr>
          <w:t>23</w:t>
        </w:r>
        <w:r>
          <w:rPr>
            <w:noProof/>
            <w:webHidden/>
          </w:rPr>
          <w:fldChar w:fldCharType="end"/>
        </w:r>
      </w:hyperlink>
    </w:p>
    <w:p w14:paraId="56E9D1E6" w14:textId="7F9746F0" w:rsidR="00654353" w:rsidRDefault="00654353">
      <w:pPr>
        <w:pStyle w:val="TM2"/>
        <w:tabs>
          <w:tab w:val="left" w:pos="880"/>
          <w:tab w:val="right" w:leader="dot" w:pos="9060"/>
        </w:tabs>
        <w:rPr>
          <w:rFonts w:asciiTheme="minorHAnsi" w:eastAsiaTheme="minorEastAsia" w:hAnsiTheme="minorHAnsi" w:cstheme="minorBidi"/>
          <w:noProof/>
          <w:color w:val="auto"/>
          <w:kern w:val="2"/>
          <w:sz w:val="24"/>
          <w:szCs w:val="24"/>
          <w:lang w:val="fr-CD" w:eastAsia="fr-CD"/>
          <w14:ligatures w14:val="standardContextual"/>
        </w:rPr>
      </w:pPr>
      <w:hyperlink w:anchor="_Toc184208114" w:history="1">
        <w:r w:rsidRPr="004B328B">
          <w:rPr>
            <w:rStyle w:val="Lienhypertexte"/>
            <w:noProof/>
          </w:rPr>
          <w:t>4.8</w:t>
        </w:r>
        <w:r>
          <w:rPr>
            <w:rFonts w:asciiTheme="minorHAnsi" w:eastAsiaTheme="minorEastAsia" w:hAnsiTheme="minorHAnsi" w:cstheme="minorBidi"/>
            <w:noProof/>
            <w:color w:val="auto"/>
            <w:kern w:val="2"/>
            <w:sz w:val="24"/>
            <w:szCs w:val="24"/>
            <w:lang w:val="fr-CD" w:eastAsia="fr-CD"/>
            <w14:ligatures w14:val="standardContextual"/>
          </w:rPr>
          <w:tab/>
        </w:r>
        <w:r w:rsidRPr="004B328B">
          <w:rPr>
            <w:rStyle w:val="Lienhypertexte"/>
            <w:noProof/>
          </w:rPr>
          <w:t>Modifications du marché (art. 37 à 38/19)</w:t>
        </w:r>
        <w:r>
          <w:rPr>
            <w:noProof/>
            <w:webHidden/>
          </w:rPr>
          <w:tab/>
        </w:r>
        <w:r>
          <w:rPr>
            <w:noProof/>
            <w:webHidden/>
          </w:rPr>
          <w:fldChar w:fldCharType="begin"/>
        </w:r>
        <w:r>
          <w:rPr>
            <w:noProof/>
            <w:webHidden/>
          </w:rPr>
          <w:instrText xml:space="preserve"> PAGEREF _Toc184208114 \h </w:instrText>
        </w:r>
        <w:r>
          <w:rPr>
            <w:noProof/>
            <w:webHidden/>
          </w:rPr>
        </w:r>
        <w:r>
          <w:rPr>
            <w:noProof/>
            <w:webHidden/>
          </w:rPr>
          <w:fldChar w:fldCharType="separate"/>
        </w:r>
        <w:r w:rsidR="00C74D06">
          <w:rPr>
            <w:noProof/>
            <w:webHidden/>
          </w:rPr>
          <w:t>23</w:t>
        </w:r>
        <w:r>
          <w:rPr>
            <w:noProof/>
            <w:webHidden/>
          </w:rPr>
          <w:fldChar w:fldCharType="end"/>
        </w:r>
      </w:hyperlink>
    </w:p>
    <w:p w14:paraId="6326498E" w14:textId="566B2601" w:rsidR="00654353" w:rsidRDefault="00654353">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208115" w:history="1">
        <w:r w:rsidRPr="004B328B">
          <w:rPr>
            <w:rStyle w:val="Lienhypertexte"/>
            <w:noProof/>
          </w:rPr>
          <w:t>4.8.1</w:t>
        </w:r>
        <w:r>
          <w:rPr>
            <w:rFonts w:asciiTheme="minorHAnsi" w:eastAsiaTheme="minorEastAsia" w:hAnsiTheme="minorHAnsi" w:cstheme="minorBidi"/>
            <w:noProof/>
            <w:color w:val="auto"/>
            <w:kern w:val="2"/>
            <w:sz w:val="24"/>
            <w:szCs w:val="24"/>
            <w:lang w:val="fr-CD" w:eastAsia="fr-CD"/>
            <w14:ligatures w14:val="standardContextual"/>
          </w:rPr>
          <w:tab/>
        </w:r>
        <w:r w:rsidRPr="004B328B">
          <w:rPr>
            <w:rStyle w:val="Lienhypertexte"/>
            <w:noProof/>
          </w:rPr>
          <w:t>Remplacement de l’adjudicataire (art. 38/3)</w:t>
        </w:r>
        <w:r>
          <w:rPr>
            <w:noProof/>
            <w:webHidden/>
          </w:rPr>
          <w:tab/>
        </w:r>
        <w:r>
          <w:rPr>
            <w:noProof/>
            <w:webHidden/>
          </w:rPr>
          <w:fldChar w:fldCharType="begin"/>
        </w:r>
        <w:r>
          <w:rPr>
            <w:noProof/>
            <w:webHidden/>
          </w:rPr>
          <w:instrText xml:space="preserve"> PAGEREF _Toc184208115 \h </w:instrText>
        </w:r>
        <w:r>
          <w:rPr>
            <w:noProof/>
            <w:webHidden/>
          </w:rPr>
        </w:r>
        <w:r>
          <w:rPr>
            <w:noProof/>
            <w:webHidden/>
          </w:rPr>
          <w:fldChar w:fldCharType="separate"/>
        </w:r>
        <w:r w:rsidR="00C74D06">
          <w:rPr>
            <w:noProof/>
            <w:webHidden/>
          </w:rPr>
          <w:t>23</w:t>
        </w:r>
        <w:r>
          <w:rPr>
            <w:noProof/>
            <w:webHidden/>
          </w:rPr>
          <w:fldChar w:fldCharType="end"/>
        </w:r>
      </w:hyperlink>
    </w:p>
    <w:p w14:paraId="4EE0C718" w14:textId="2C3E8F97" w:rsidR="00654353" w:rsidRDefault="00654353">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208116" w:history="1">
        <w:r w:rsidRPr="004B328B">
          <w:rPr>
            <w:rStyle w:val="Lienhypertexte"/>
            <w:noProof/>
          </w:rPr>
          <w:t>4.8.2</w:t>
        </w:r>
        <w:r>
          <w:rPr>
            <w:rFonts w:asciiTheme="minorHAnsi" w:eastAsiaTheme="minorEastAsia" w:hAnsiTheme="minorHAnsi" w:cstheme="minorBidi"/>
            <w:noProof/>
            <w:color w:val="auto"/>
            <w:kern w:val="2"/>
            <w:sz w:val="24"/>
            <w:szCs w:val="24"/>
            <w:lang w:val="fr-CD" w:eastAsia="fr-CD"/>
            <w14:ligatures w14:val="standardContextual"/>
          </w:rPr>
          <w:tab/>
        </w:r>
        <w:r w:rsidRPr="004B328B">
          <w:rPr>
            <w:rStyle w:val="Lienhypertexte"/>
            <w:noProof/>
          </w:rPr>
          <w:t>Révision des prix (art. 38/7)</w:t>
        </w:r>
        <w:r>
          <w:rPr>
            <w:noProof/>
            <w:webHidden/>
          </w:rPr>
          <w:tab/>
        </w:r>
        <w:r>
          <w:rPr>
            <w:noProof/>
            <w:webHidden/>
          </w:rPr>
          <w:fldChar w:fldCharType="begin"/>
        </w:r>
        <w:r>
          <w:rPr>
            <w:noProof/>
            <w:webHidden/>
          </w:rPr>
          <w:instrText xml:space="preserve"> PAGEREF _Toc184208116 \h </w:instrText>
        </w:r>
        <w:r>
          <w:rPr>
            <w:noProof/>
            <w:webHidden/>
          </w:rPr>
        </w:r>
        <w:r>
          <w:rPr>
            <w:noProof/>
            <w:webHidden/>
          </w:rPr>
          <w:fldChar w:fldCharType="separate"/>
        </w:r>
        <w:r w:rsidR="00C74D06">
          <w:rPr>
            <w:noProof/>
            <w:webHidden/>
          </w:rPr>
          <w:t>23</w:t>
        </w:r>
        <w:r>
          <w:rPr>
            <w:noProof/>
            <w:webHidden/>
          </w:rPr>
          <w:fldChar w:fldCharType="end"/>
        </w:r>
      </w:hyperlink>
    </w:p>
    <w:p w14:paraId="2042BCE3" w14:textId="56121747" w:rsidR="00654353" w:rsidRDefault="00654353">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208117" w:history="1">
        <w:r w:rsidRPr="004B328B">
          <w:rPr>
            <w:rStyle w:val="Lienhypertexte"/>
            <w:noProof/>
          </w:rPr>
          <w:t>4.8.3</w:t>
        </w:r>
        <w:r>
          <w:rPr>
            <w:rFonts w:asciiTheme="minorHAnsi" w:eastAsiaTheme="minorEastAsia" w:hAnsiTheme="minorHAnsi" w:cstheme="minorBidi"/>
            <w:noProof/>
            <w:color w:val="auto"/>
            <w:kern w:val="2"/>
            <w:sz w:val="24"/>
            <w:szCs w:val="24"/>
            <w:lang w:val="fr-CD" w:eastAsia="fr-CD"/>
            <w14:ligatures w14:val="standardContextual"/>
          </w:rPr>
          <w:tab/>
        </w:r>
        <w:r w:rsidRPr="004B328B">
          <w:rPr>
            <w:rStyle w:val="Lienhypertexte"/>
            <w:noProof/>
          </w:rPr>
          <w:t>Indemnités suite aux suspensions ordonnées par l’adjudicateur durant l’exécution (art. 38/12)</w:t>
        </w:r>
        <w:r>
          <w:rPr>
            <w:noProof/>
            <w:webHidden/>
          </w:rPr>
          <w:tab/>
        </w:r>
        <w:r>
          <w:rPr>
            <w:noProof/>
            <w:webHidden/>
          </w:rPr>
          <w:fldChar w:fldCharType="begin"/>
        </w:r>
        <w:r>
          <w:rPr>
            <w:noProof/>
            <w:webHidden/>
          </w:rPr>
          <w:instrText xml:space="preserve"> PAGEREF _Toc184208117 \h </w:instrText>
        </w:r>
        <w:r>
          <w:rPr>
            <w:noProof/>
            <w:webHidden/>
          </w:rPr>
        </w:r>
        <w:r>
          <w:rPr>
            <w:noProof/>
            <w:webHidden/>
          </w:rPr>
          <w:fldChar w:fldCharType="separate"/>
        </w:r>
        <w:r w:rsidR="00C74D06">
          <w:rPr>
            <w:noProof/>
            <w:webHidden/>
          </w:rPr>
          <w:t>23</w:t>
        </w:r>
        <w:r>
          <w:rPr>
            <w:noProof/>
            <w:webHidden/>
          </w:rPr>
          <w:fldChar w:fldCharType="end"/>
        </w:r>
      </w:hyperlink>
    </w:p>
    <w:p w14:paraId="3B5509C9" w14:textId="0A6CEDDE" w:rsidR="00654353" w:rsidRDefault="00654353">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208118" w:history="1">
        <w:r w:rsidRPr="004B328B">
          <w:rPr>
            <w:rStyle w:val="Lienhypertexte"/>
            <w:noProof/>
          </w:rPr>
          <w:t>4.8.4</w:t>
        </w:r>
        <w:r>
          <w:rPr>
            <w:rFonts w:asciiTheme="minorHAnsi" w:eastAsiaTheme="minorEastAsia" w:hAnsiTheme="minorHAnsi" w:cstheme="minorBidi"/>
            <w:noProof/>
            <w:color w:val="auto"/>
            <w:kern w:val="2"/>
            <w:sz w:val="24"/>
            <w:szCs w:val="24"/>
            <w:lang w:val="fr-CD" w:eastAsia="fr-CD"/>
            <w14:ligatures w14:val="standardContextual"/>
          </w:rPr>
          <w:tab/>
        </w:r>
        <w:r w:rsidRPr="004B328B">
          <w:rPr>
            <w:rStyle w:val="Lienhypertexte"/>
            <w:noProof/>
          </w:rPr>
          <w:t>Circonstances imprévisibles</w:t>
        </w:r>
        <w:r>
          <w:rPr>
            <w:noProof/>
            <w:webHidden/>
          </w:rPr>
          <w:tab/>
        </w:r>
        <w:r>
          <w:rPr>
            <w:noProof/>
            <w:webHidden/>
          </w:rPr>
          <w:fldChar w:fldCharType="begin"/>
        </w:r>
        <w:r>
          <w:rPr>
            <w:noProof/>
            <w:webHidden/>
          </w:rPr>
          <w:instrText xml:space="preserve"> PAGEREF _Toc184208118 \h </w:instrText>
        </w:r>
        <w:r>
          <w:rPr>
            <w:noProof/>
            <w:webHidden/>
          </w:rPr>
        </w:r>
        <w:r>
          <w:rPr>
            <w:noProof/>
            <w:webHidden/>
          </w:rPr>
          <w:fldChar w:fldCharType="separate"/>
        </w:r>
        <w:r w:rsidR="00C74D06">
          <w:rPr>
            <w:noProof/>
            <w:webHidden/>
          </w:rPr>
          <w:t>24</w:t>
        </w:r>
        <w:r>
          <w:rPr>
            <w:noProof/>
            <w:webHidden/>
          </w:rPr>
          <w:fldChar w:fldCharType="end"/>
        </w:r>
      </w:hyperlink>
    </w:p>
    <w:p w14:paraId="48653C23" w14:textId="3C38FD1B" w:rsidR="00654353" w:rsidRDefault="00654353">
      <w:pPr>
        <w:pStyle w:val="TM2"/>
        <w:tabs>
          <w:tab w:val="left" w:pos="880"/>
          <w:tab w:val="right" w:leader="dot" w:pos="9060"/>
        </w:tabs>
        <w:rPr>
          <w:rFonts w:asciiTheme="minorHAnsi" w:eastAsiaTheme="minorEastAsia" w:hAnsiTheme="minorHAnsi" w:cstheme="minorBidi"/>
          <w:noProof/>
          <w:color w:val="auto"/>
          <w:kern w:val="2"/>
          <w:sz w:val="24"/>
          <w:szCs w:val="24"/>
          <w:lang w:val="fr-CD" w:eastAsia="fr-CD"/>
          <w14:ligatures w14:val="standardContextual"/>
        </w:rPr>
      </w:pPr>
      <w:hyperlink w:anchor="_Toc184208119" w:history="1">
        <w:r w:rsidRPr="004B328B">
          <w:rPr>
            <w:rStyle w:val="Lienhypertexte"/>
            <w:noProof/>
          </w:rPr>
          <w:t>4.9</w:t>
        </w:r>
        <w:r>
          <w:rPr>
            <w:rFonts w:asciiTheme="minorHAnsi" w:eastAsiaTheme="minorEastAsia" w:hAnsiTheme="minorHAnsi" w:cstheme="minorBidi"/>
            <w:noProof/>
            <w:color w:val="auto"/>
            <w:kern w:val="2"/>
            <w:sz w:val="24"/>
            <w:szCs w:val="24"/>
            <w:lang w:val="fr-CD" w:eastAsia="fr-CD"/>
            <w14:ligatures w14:val="standardContextual"/>
          </w:rPr>
          <w:tab/>
        </w:r>
        <w:r w:rsidRPr="004B328B">
          <w:rPr>
            <w:rStyle w:val="Lienhypertexte"/>
            <w:noProof/>
          </w:rPr>
          <w:t>Réception technique préalable (art. 41-42)</w:t>
        </w:r>
        <w:r>
          <w:rPr>
            <w:noProof/>
            <w:webHidden/>
          </w:rPr>
          <w:tab/>
        </w:r>
        <w:r>
          <w:rPr>
            <w:noProof/>
            <w:webHidden/>
          </w:rPr>
          <w:fldChar w:fldCharType="begin"/>
        </w:r>
        <w:r>
          <w:rPr>
            <w:noProof/>
            <w:webHidden/>
          </w:rPr>
          <w:instrText xml:space="preserve"> PAGEREF _Toc184208119 \h </w:instrText>
        </w:r>
        <w:r>
          <w:rPr>
            <w:noProof/>
            <w:webHidden/>
          </w:rPr>
        </w:r>
        <w:r>
          <w:rPr>
            <w:noProof/>
            <w:webHidden/>
          </w:rPr>
          <w:fldChar w:fldCharType="separate"/>
        </w:r>
        <w:r w:rsidR="00C74D06">
          <w:rPr>
            <w:noProof/>
            <w:webHidden/>
          </w:rPr>
          <w:t>24</w:t>
        </w:r>
        <w:r>
          <w:rPr>
            <w:noProof/>
            <w:webHidden/>
          </w:rPr>
          <w:fldChar w:fldCharType="end"/>
        </w:r>
      </w:hyperlink>
    </w:p>
    <w:p w14:paraId="6EC0D591" w14:textId="10FC85E9" w:rsidR="00654353" w:rsidRDefault="00654353">
      <w:pPr>
        <w:pStyle w:val="TM2"/>
        <w:tabs>
          <w:tab w:val="left" w:pos="880"/>
          <w:tab w:val="right" w:leader="dot" w:pos="9060"/>
        </w:tabs>
        <w:rPr>
          <w:rFonts w:asciiTheme="minorHAnsi" w:eastAsiaTheme="minorEastAsia" w:hAnsiTheme="minorHAnsi" w:cstheme="minorBidi"/>
          <w:noProof/>
          <w:color w:val="auto"/>
          <w:kern w:val="2"/>
          <w:sz w:val="24"/>
          <w:szCs w:val="24"/>
          <w:lang w:val="fr-CD" w:eastAsia="fr-CD"/>
          <w14:ligatures w14:val="standardContextual"/>
        </w:rPr>
      </w:pPr>
      <w:hyperlink w:anchor="_Toc184208120" w:history="1">
        <w:r w:rsidRPr="004B328B">
          <w:rPr>
            <w:rStyle w:val="Lienhypertexte"/>
            <w:noProof/>
          </w:rPr>
          <w:t>4.10</w:t>
        </w:r>
        <w:r>
          <w:rPr>
            <w:rFonts w:asciiTheme="minorHAnsi" w:eastAsiaTheme="minorEastAsia" w:hAnsiTheme="minorHAnsi" w:cstheme="minorBidi"/>
            <w:noProof/>
            <w:color w:val="auto"/>
            <w:kern w:val="2"/>
            <w:sz w:val="24"/>
            <w:szCs w:val="24"/>
            <w:lang w:val="fr-CD" w:eastAsia="fr-CD"/>
            <w14:ligatures w14:val="standardContextual"/>
          </w:rPr>
          <w:tab/>
        </w:r>
        <w:r w:rsidRPr="004B328B">
          <w:rPr>
            <w:rStyle w:val="Lienhypertexte"/>
            <w:noProof/>
          </w:rPr>
          <w:t>Modalités d’exécution (art. 115 es)</w:t>
        </w:r>
        <w:r>
          <w:rPr>
            <w:noProof/>
            <w:webHidden/>
          </w:rPr>
          <w:tab/>
        </w:r>
        <w:r>
          <w:rPr>
            <w:noProof/>
            <w:webHidden/>
          </w:rPr>
          <w:fldChar w:fldCharType="begin"/>
        </w:r>
        <w:r>
          <w:rPr>
            <w:noProof/>
            <w:webHidden/>
          </w:rPr>
          <w:instrText xml:space="preserve"> PAGEREF _Toc184208120 \h </w:instrText>
        </w:r>
        <w:r>
          <w:rPr>
            <w:noProof/>
            <w:webHidden/>
          </w:rPr>
        </w:r>
        <w:r>
          <w:rPr>
            <w:noProof/>
            <w:webHidden/>
          </w:rPr>
          <w:fldChar w:fldCharType="separate"/>
        </w:r>
        <w:r w:rsidR="00C74D06">
          <w:rPr>
            <w:noProof/>
            <w:webHidden/>
          </w:rPr>
          <w:t>24</w:t>
        </w:r>
        <w:r>
          <w:rPr>
            <w:noProof/>
            <w:webHidden/>
          </w:rPr>
          <w:fldChar w:fldCharType="end"/>
        </w:r>
      </w:hyperlink>
    </w:p>
    <w:p w14:paraId="76CE071F" w14:textId="0DD9B7D5" w:rsidR="00654353" w:rsidRDefault="00654353">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208121" w:history="1">
        <w:r w:rsidRPr="004B328B">
          <w:rPr>
            <w:rStyle w:val="Lienhypertexte"/>
            <w:noProof/>
          </w:rPr>
          <w:t>4.10.1</w:t>
        </w:r>
        <w:r>
          <w:rPr>
            <w:rFonts w:asciiTheme="minorHAnsi" w:eastAsiaTheme="minorEastAsia" w:hAnsiTheme="minorHAnsi" w:cstheme="minorBidi"/>
            <w:noProof/>
            <w:color w:val="auto"/>
            <w:kern w:val="2"/>
            <w:sz w:val="24"/>
            <w:szCs w:val="24"/>
            <w:lang w:val="fr-CD" w:eastAsia="fr-CD"/>
            <w14:ligatures w14:val="standardContextual"/>
          </w:rPr>
          <w:tab/>
        </w:r>
        <w:r w:rsidRPr="004B328B">
          <w:rPr>
            <w:rStyle w:val="Lienhypertexte"/>
            <w:noProof/>
          </w:rPr>
          <w:t>Délais et clauses (art. 116)</w:t>
        </w:r>
        <w:r>
          <w:rPr>
            <w:noProof/>
            <w:webHidden/>
          </w:rPr>
          <w:tab/>
        </w:r>
        <w:r>
          <w:rPr>
            <w:noProof/>
            <w:webHidden/>
          </w:rPr>
          <w:fldChar w:fldCharType="begin"/>
        </w:r>
        <w:r>
          <w:rPr>
            <w:noProof/>
            <w:webHidden/>
          </w:rPr>
          <w:instrText xml:space="preserve"> PAGEREF _Toc184208121 \h </w:instrText>
        </w:r>
        <w:r>
          <w:rPr>
            <w:noProof/>
            <w:webHidden/>
          </w:rPr>
        </w:r>
        <w:r>
          <w:rPr>
            <w:noProof/>
            <w:webHidden/>
          </w:rPr>
          <w:fldChar w:fldCharType="separate"/>
        </w:r>
        <w:r w:rsidR="00C74D06">
          <w:rPr>
            <w:noProof/>
            <w:webHidden/>
          </w:rPr>
          <w:t>24</w:t>
        </w:r>
        <w:r>
          <w:rPr>
            <w:noProof/>
            <w:webHidden/>
          </w:rPr>
          <w:fldChar w:fldCharType="end"/>
        </w:r>
      </w:hyperlink>
    </w:p>
    <w:p w14:paraId="58F41C62" w14:textId="3E97FB98" w:rsidR="00654353" w:rsidRDefault="00654353">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208122" w:history="1">
        <w:r w:rsidRPr="004B328B">
          <w:rPr>
            <w:rStyle w:val="Lienhypertexte"/>
            <w:noProof/>
          </w:rPr>
          <w:t>4.10.2</w:t>
        </w:r>
        <w:r>
          <w:rPr>
            <w:rFonts w:asciiTheme="minorHAnsi" w:eastAsiaTheme="minorEastAsia" w:hAnsiTheme="minorHAnsi" w:cstheme="minorBidi"/>
            <w:noProof/>
            <w:color w:val="auto"/>
            <w:kern w:val="2"/>
            <w:sz w:val="24"/>
            <w:szCs w:val="24"/>
            <w:lang w:val="fr-CD" w:eastAsia="fr-CD"/>
            <w14:ligatures w14:val="standardContextual"/>
          </w:rPr>
          <w:tab/>
        </w:r>
        <w:r w:rsidRPr="004B328B">
          <w:rPr>
            <w:rStyle w:val="Lienhypertexte"/>
            <w:noProof/>
          </w:rPr>
          <w:t>Quantités à fournir (art. 117)</w:t>
        </w:r>
        <w:r>
          <w:rPr>
            <w:noProof/>
            <w:webHidden/>
          </w:rPr>
          <w:tab/>
        </w:r>
        <w:r>
          <w:rPr>
            <w:noProof/>
            <w:webHidden/>
          </w:rPr>
          <w:fldChar w:fldCharType="begin"/>
        </w:r>
        <w:r>
          <w:rPr>
            <w:noProof/>
            <w:webHidden/>
          </w:rPr>
          <w:instrText xml:space="preserve"> PAGEREF _Toc184208122 \h </w:instrText>
        </w:r>
        <w:r>
          <w:rPr>
            <w:noProof/>
            <w:webHidden/>
          </w:rPr>
        </w:r>
        <w:r>
          <w:rPr>
            <w:noProof/>
            <w:webHidden/>
          </w:rPr>
          <w:fldChar w:fldCharType="separate"/>
        </w:r>
        <w:r w:rsidR="00C74D06">
          <w:rPr>
            <w:noProof/>
            <w:webHidden/>
          </w:rPr>
          <w:t>24</w:t>
        </w:r>
        <w:r>
          <w:rPr>
            <w:noProof/>
            <w:webHidden/>
          </w:rPr>
          <w:fldChar w:fldCharType="end"/>
        </w:r>
      </w:hyperlink>
    </w:p>
    <w:p w14:paraId="27F1B9A3" w14:textId="5E47AF9B" w:rsidR="00654353" w:rsidRDefault="00654353">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208123" w:history="1">
        <w:r w:rsidRPr="004B328B">
          <w:rPr>
            <w:rStyle w:val="Lienhypertexte"/>
            <w:noProof/>
          </w:rPr>
          <w:t>4.10.3</w:t>
        </w:r>
        <w:r>
          <w:rPr>
            <w:rFonts w:asciiTheme="minorHAnsi" w:eastAsiaTheme="minorEastAsia" w:hAnsiTheme="minorHAnsi" w:cstheme="minorBidi"/>
            <w:noProof/>
            <w:color w:val="auto"/>
            <w:kern w:val="2"/>
            <w:sz w:val="24"/>
            <w:szCs w:val="24"/>
            <w:lang w:val="fr-CD" w:eastAsia="fr-CD"/>
            <w14:ligatures w14:val="standardContextual"/>
          </w:rPr>
          <w:tab/>
        </w:r>
        <w:r w:rsidRPr="004B328B">
          <w:rPr>
            <w:rStyle w:val="Lienhypertexte"/>
            <w:noProof/>
          </w:rPr>
          <w:t>Lieu où les fournitures doivent être livrées et formalités (art. 149)</w:t>
        </w:r>
        <w:r>
          <w:rPr>
            <w:noProof/>
            <w:webHidden/>
          </w:rPr>
          <w:tab/>
        </w:r>
        <w:r>
          <w:rPr>
            <w:noProof/>
            <w:webHidden/>
          </w:rPr>
          <w:fldChar w:fldCharType="begin"/>
        </w:r>
        <w:r>
          <w:rPr>
            <w:noProof/>
            <w:webHidden/>
          </w:rPr>
          <w:instrText xml:space="preserve"> PAGEREF _Toc184208123 \h </w:instrText>
        </w:r>
        <w:r>
          <w:rPr>
            <w:noProof/>
            <w:webHidden/>
          </w:rPr>
        </w:r>
        <w:r>
          <w:rPr>
            <w:noProof/>
            <w:webHidden/>
          </w:rPr>
          <w:fldChar w:fldCharType="separate"/>
        </w:r>
        <w:r w:rsidR="00C74D06">
          <w:rPr>
            <w:noProof/>
            <w:webHidden/>
          </w:rPr>
          <w:t>24</w:t>
        </w:r>
        <w:r>
          <w:rPr>
            <w:noProof/>
            <w:webHidden/>
          </w:rPr>
          <w:fldChar w:fldCharType="end"/>
        </w:r>
      </w:hyperlink>
    </w:p>
    <w:p w14:paraId="7F6B7A7A" w14:textId="55BDED2F" w:rsidR="00654353" w:rsidRDefault="00654353">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208124" w:history="1">
        <w:r w:rsidRPr="004B328B">
          <w:rPr>
            <w:rStyle w:val="Lienhypertexte"/>
            <w:noProof/>
          </w:rPr>
          <w:t>4.10.4</w:t>
        </w:r>
        <w:r>
          <w:rPr>
            <w:rFonts w:asciiTheme="minorHAnsi" w:eastAsiaTheme="minorEastAsia" w:hAnsiTheme="minorHAnsi" w:cstheme="minorBidi"/>
            <w:noProof/>
            <w:color w:val="auto"/>
            <w:kern w:val="2"/>
            <w:sz w:val="24"/>
            <w:szCs w:val="24"/>
            <w:lang w:val="fr-CD" w:eastAsia="fr-CD"/>
            <w14:ligatures w14:val="standardContextual"/>
          </w:rPr>
          <w:tab/>
        </w:r>
        <w:r w:rsidRPr="004B328B">
          <w:rPr>
            <w:rStyle w:val="Lienhypertexte"/>
            <w:noProof/>
          </w:rPr>
          <w:t>Emballages (art.119)</w:t>
        </w:r>
        <w:r>
          <w:rPr>
            <w:noProof/>
            <w:webHidden/>
          </w:rPr>
          <w:tab/>
        </w:r>
        <w:r>
          <w:rPr>
            <w:noProof/>
            <w:webHidden/>
          </w:rPr>
          <w:fldChar w:fldCharType="begin"/>
        </w:r>
        <w:r>
          <w:rPr>
            <w:noProof/>
            <w:webHidden/>
          </w:rPr>
          <w:instrText xml:space="preserve"> PAGEREF _Toc184208124 \h </w:instrText>
        </w:r>
        <w:r>
          <w:rPr>
            <w:noProof/>
            <w:webHidden/>
          </w:rPr>
        </w:r>
        <w:r>
          <w:rPr>
            <w:noProof/>
            <w:webHidden/>
          </w:rPr>
          <w:fldChar w:fldCharType="separate"/>
        </w:r>
        <w:r w:rsidR="00C74D06">
          <w:rPr>
            <w:noProof/>
            <w:webHidden/>
          </w:rPr>
          <w:t>25</w:t>
        </w:r>
        <w:r>
          <w:rPr>
            <w:noProof/>
            <w:webHidden/>
          </w:rPr>
          <w:fldChar w:fldCharType="end"/>
        </w:r>
      </w:hyperlink>
    </w:p>
    <w:p w14:paraId="59469979" w14:textId="41DB515F" w:rsidR="00654353" w:rsidRDefault="00654353">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208125" w:history="1">
        <w:r w:rsidRPr="004B328B">
          <w:rPr>
            <w:rStyle w:val="Lienhypertexte"/>
            <w:noProof/>
          </w:rPr>
          <w:t>4.10.5</w:t>
        </w:r>
        <w:r>
          <w:rPr>
            <w:rFonts w:asciiTheme="minorHAnsi" w:eastAsiaTheme="minorEastAsia" w:hAnsiTheme="minorHAnsi" w:cstheme="minorBidi"/>
            <w:noProof/>
            <w:color w:val="auto"/>
            <w:kern w:val="2"/>
            <w:sz w:val="24"/>
            <w:szCs w:val="24"/>
            <w:lang w:val="fr-CD" w:eastAsia="fr-CD"/>
            <w14:ligatures w14:val="standardContextual"/>
          </w:rPr>
          <w:tab/>
        </w:r>
        <w:r w:rsidRPr="004B328B">
          <w:rPr>
            <w:rStyle w:val="Lienhypertexte"/>
            <w:noProof/>
          </w:rPr>
          <w:t>Vérification de la livraison (art. 120)</w:t>
        </w:r>
        <w:r>
          <w:rPr>
            <w:noProof/>
            <w:webHidden/>
          </w:rPr>
          <w:tab/>
        </w:r>
        <w:r>
          <w:rPr>
            <w:noProof/>
            <w:webHidden/>
          </w:rPr>
          <w:fldChar w:fldCharType="begin"/>
        </w:r>
        <w:r>
          <w:rPr>
            <w:noProof/>
            <w:webHidden/>
          </w:rPr>
          <w:instrText xml:space="preserve"> PAGEREF _Toc184208125 \h </w:instrText>
        </w:r>
        <w:r>
          <w:rPr>
            <w:noProof/>
            <w:webHidden/>
          </w:rPr>
        </w:r>
        <w:r>
          <w:rPr>
            <w:noProof/>
            <w:webHidden/>
          </w:rPr>
          <w:fldChar w:fldCharType="separate"/>
        </w:r>
        <w:r w:rsidR="00C74D06">
          <w:rPr>
            <w:noProof/>
            <w:webHidden/>
          </w:rPr>
          <w:t>25</w:t>
        </w:r>
        <w:r>
          <w:rPr>
            <w:noProof/>
            <w:webHidden/>
          </w:rPr>
          <w:fldChar w:fldCharType="end"/>
        </w:r>
      </w:hyperlink>
    </w:p>
    <w:p w14:paraId="047A9A3E" w14:textId="0696F7FE" w:rsidR="00654353" w:rsidRDefault="00654353">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208126" w:history="1">
        <w:r w:rsidRPr="004B328B">
          <w:rPr>
            <w:rStyle w:val="Lienhypertexte"/>
            <w:noProof/>
          </w:rPr>
          <w:t>4.10.6</w:t>
        </w:r>
        <w:r>
          <w:rPr>
            <w:rFonts w:asciiTheme="minorHAnsi" w:eastAsiaTheme="minorEastAsia" w:hAnsiTheme="minorHAnsi" w:cstheme="minorBidi"/>
            <w:noProof/>
            <w:color w:val="auto"/>
            <w:kern w:val="2"/>
            <w:sz w:val="24"/>
            <w:szCs w:val="24"/>
            <w:lang w:val="fr-CD" w:eastAsia="fr-CD"/>
            <w14:ligatures w14:val="standardContextual"/>
          </w:rPr>
          <w:tab/>
        </w:r>
        <w:r w:rsidRPr="004B328B">
          <w:rPr>
            <w:rStyle w:val="Lienhypertexte"/>
            <w:noProof/>
          </w:rPr>
          <w:t>Responsabilité du fournisseurs (art. 122)</w:t>
        </w:r>
        <w:r>
          <w:rPr>
            <w:noProof/>
            <w:webHidden/>
          </w:rPr>
          <w:tab/>
        </w:r>
        <w:r>
          <w:rPr>
            <w:noProof/>
            <w:webHidden/>
          </w:rPr>
          <w:fldChar w:fldCharType="begin"/>
        </w:r>
        <w:r>
          <w:rPr>
            <w:noProof/>
            <w:webHidden/>
          </w:rPr>
          <w:instrText xml:space="preserve"> PAGEREF _Toc184208126 \h </w:instrText>
        </w:r>
        <w:r>
          <w:rPr>
            <w:noProof/>
            <w:webHidden/>
          </w:rPr>
        </w:r>
        <w:r>
          <w:rPr>
            <w:noProof/>
            <w:webHidden/>
          </w:rPr>
          <w:fldChar w:fldCharType="separate"/>
        </w:r>
        <w:r w:rsidR="00C74D06">
          <w:rPr>
            <w:noProof/>
            <w:webHidden/>
          </w:rPr>
          <w:t>25</w:t>
        </w:r>
        <w:r>
          <w:rPr>
            <w:noProof/>
            <w:webHidden/>
          </w:rPr>
          <w:fldChar w:fldCharType="end"/>
        </w:r>
      </w:hyperlink>
    </w:p>
    <w:p w14:paraId="6E7BE37C" w14:textId="720FFF28" w:rsidR="00654353" w:rsidRDefault="00654353">
      <w:pPr>
        <w:pStyle w:val="TM2"/>
        <w:tabs>
          <w:tab w:val="left" w:pos="880"/>
          <w:tab w:val="right" w:leader="dot" w:pos="9060"/>
        </w:tabs>
        <w:rPr>
          <w:rFonts w:asciiTheme="minorHAnsi" w:eastAsiaTheme="minorEastAsia" w:hAnsiTheme="minorHAnsi" w:cstheme="minorBidi"/>
          <w:noProof/>
          <w:color w:val="auto"/>
          <w:kern w:val="2"/>
          <w:sz w:val="24"/>
          <w:szCs w:val="24"/>
          <w:lang w:val="fr-CD" w:eastAsia="fr-CD"/>
          <w14:ligatures w14:val="standardContextual"/>
        </w:rPr>
      </w:pPr>
      <w:hyperlink w:anchor="_Toc184208127" w:history="1">
        <w:r w:rsidRPr="004B328B">
          <w:rPr>
            <w:rStyle w:val="Lienhypertexte"/>
            <w:noProof/>
          </w:rPr>
          <w:t>4.11</w:t>
        </w:r>
        <w:r>
          <w:rPr>
            <w:rFonts w:asciiTheme="minorHAnsi" w:eastAsiaTheme="minorEastAsia" w:hAnsiTheme="minorHAnsi" w:cstheme="minorBidi"/>
            <w:noProof/>
            <w:color w:val="auto"/>
            <w:kern w:val="2"/>
            <w:sz w:val="24"/>
            <w:szCs w:val="24"/>
            <w:lang w:val="fr-CD" w:eastAsia="fr-CD"/>
            <w14:ligatures w14:val="standardContextual"/>
          </w:rPr>
          <w:tab/>
        </w:r>
        <w:r w:rsidRPr="004B328B">
          <w:rPr>
            <w:rStyle w:val="Lienhypertexte"/>
            <w:noProof/>
          </w:rPr>
          <w:t>Tolérance zéro exploitation et abus sexuels</w:t>
        </w:r>
        <w:r>
          <w:rPr>
            <w:noProof/>
            <w:webHidden/>
          </w:rPr>
          <w:tab/>
        </w:r>
        <w:r>
          <w:rPr>
            <w:noProof/>
            <w:webHidden/>
          </w:rPr>
          <w:fldChar w:fldCharType="begin"/>
        </w:r>
        <w:r>
          <w:rPr>
            <w:noProof/>
            <w:webHidden/>
          </w:rPr>
          <w:instrText xml:space="preserve"> PAGEREF _Toc184208127 \h </w:instrText>
        </w:r>
        <w:r>
          <w:rPr>
            <w:noProof/>
            <w:webHidden/>
          </w:rPr>
        </w:r>
        <w:r>
          <w:rPr>
            <w:noProof/>
            <w:webHidden/>
          </w:rPr>
          <w:fldChar w:fldCharType="separate"/>
        </w:r>
        <w:r w:rsidR="00C74D06">
          <w:rPr>
            <w:noProof/>
            <w:webHidden/>
          </w:rPr>
          <w:t>25</w:t>
        </w:r>
        <w:r>
          <w:rPr>
            <w:noProof/>
            <w:webHidden/>
          </w:rPr>
          <w:fldChar w:fldCharType="end"/>
        </w:r>
      </w:hyperlink>
    </w:p>
    <w:p w14:paraId="21D2F745" w14:textId="60BB04DF" w:rsidR="00654353" w:rsidRDefault="00654353">
      <w:pPr>
        <w:pStyle w:val="TM2"/>
        <w:tabs>
          <w:tab w:val="left" w:pos="880"/>
          <w:tab w:val="right" w:leader="dot" w:pos="9060"/>
        </w:tabs>
        <w:rPr>
          <w:rFonts w:asciiTheme="minorHAnsi" w:eastAsiaTheme="minorEastAsia" w:hAnsiTheme="minorHAnsi" w:cstheme="minorBidi"/>
          <w:noProof/>
          <w:color w:val="auto"/>
          <w:kern w:val="2"/>
          <w:sz w:val="24"/>
          <w:szCs w:val="24"/>
          <w:lang w:val="fr-CD" w:eastAsia="fr-CD"/>
          <w14:ligatures w14:val="standardContextual"/>
        </w:rPr>
      </w:pPr>
      <w:hyperlink w:anchor="_Toc184208128" w:history="1">
        <w:r w:rsidRPr="004B328B">
          <w:rPr>
            <w:rStyle w:val="Lienhypertexte"/>
            <w:noProof/>
          </w:rPr>
          <w:t>4.12</w:t>
        </w:r>
        <w:r>
          <w:rPr>
            <w:rFonts w:asciiTheme="minorHAnsi" w:eastAsiaTheme="minorEastAsia" w:hAnsiTheme="minorHAnsi" w:cstheme="minorBidi"/>
            <w:noProof/>
            <w:color w:val="auto"/>
            <w:kern w:val="2"/>
            <w:sz w:val="24"/>
            <w:szCs w:val="24"/>
            <w:lang w:val="fr-CD" w:eastAsia="fr-CD"/>
            <w14:ligatures w14:val="standardContextual"/>
          </w:rPr>
          <w:tab/>
        </w:r>
        <w:r w:rsidRPr="004B328B">
          <w:rPr>
            <w:rStyle w:val="Lienhypertexte"/>
            <w:noProof/>
          </w:rPr>
          <w:t>Moyens d’action du Pouvoir Adjudicateur (art. 44-51 et 123-126)</w:t>
        </w:r>
        <w:r>
          <w:rPr>
            <w:noProof/>
            <w:webHidden/>
          </w:rPr>
          <w:tab/>
        </w:r>
        <w:r>
          <w:rPr>
            <w:noProof/>
            <w:webHidden/>
          </w:rPr>
          <w:fldChar w:fldCharType="begin"/>
        </w:r>
        <w:r>
          <w:rPr>
            <w:noProof/>
            <w:webHidden/>
          </w:rPr>
          <w:instrText xml:space="preserve"> PAGEREF _Toc184208128 \h </w:instrText>
        </w:r>
        <w:r>
          <w:rPr>
            <w:noProof/>
            <w:webHidden/>
          </w:rPr>
        </w:r>
        <w:r>
          <w:rPr>
            <w:noProof/>
            <w:webHidden/>
          </w:rPr>
          <w:fldChar w:fldCharType="separate"/>
        </w:r>
        <w:r w:rsidR="00C74D06">
          <w:rPr>
            <w:noProof/>
            <w:webHidden/>
          </w:rPr>
          <w:t>25</w:t>
        </w:r>
        <w:r>
          <w:rPr>
            <w:noProof/>
            <w:webHidden/>
          </w:rPr>
          <w:fldChar w:fldCharType="end"/>
        </w:r>
      </w:hyperlink>
    </w:p>
    <w:p w14:paraId="3564E935" w14:textId="5BC9DEC0" w:rsidR="00654353" w:rsidRDefault="00654353">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208129" w:history="1">
        <w:r w:rsidRPr="004B328B">
          <w:rPr>
            <w:rStyle w:val="Lienhypertexte"/>
            <w:noProof/>
          </w:rPr>
          <w:t>4.12.1</w:t>
        </w:r>
        <w:r>
          <w:rPr>
            <w:rFonts w:asciiTheme="minorHAnsi" w:eastAsiaTheme="minorEastAsia" w:hAnsiTheme="minorHAnsi" w:cstheme="minorBidi"/>
            <w:noProof/>
            <w:color w:val="auto"/>
            <w:kern w:val="2"/>
            <w:sz w:val="24"/>
            <w:szCs w:val="24"/>
            <w:lang w:val="fr-CD" w:eastAsia="fr-CD"/>
            <w14:ligatures w14:val="standardContextual"/>
          </w:rPr>
          <w:tab/>
        </w:r>
        <w:r w:rsidRPr="004B328B">
          <w:rPr>
            <w:rStyle w:val="Lienhypertexte"/>
            <w:noProof/>
          </w:rPr>
          <w:t>Défaut d’exécution (art. 44)</w:t>
        </w:r>
        <w:r>
          <w:rPr>
            <w:noProof/>
            <w:webHidden/>
          </w:rPr>
          <w:tab/>
        </w:r>
        <w:r>
          <w:rPr>
            <w:noProof/>
            <w:webHidden/>
          </w:rPr>
          <w:fldChar w:fldCharType="begin"/>
        </w:r>
        <w:r>
          <w:rPr>
            <w:noProof/>
            <w:webHidden/>
          </w:rPr>
          <w:instrText xml:space="preserve"> PAGEREF _Toc184208129 \h </w:instrText>
        </w:r>
        <w:r>
          <w:rPr>
            <w:noProof/>
            <w:webHidden/>
          </w:rPr>
        </w:r>
        <w:r>
          <w:rPr>
            <w:noProof/>
            <w:webHidden/>
          </w:rPr>
          <w:fldChar w:fldCharType="separate"/>
        </w:r>
        <w:r w:rsidR="00C74D06">
          <w:rPr>
            <w:noProof/>
            <w:webHidden/>
          </w:rPr>
          <w:t>26</w:t>
        </w:r>
        <w:r>
          <w:rPr>
            <w:noProof/>
            <w:webHidden/>
          </w:rPr>
          <w:fldChar w:fldCharType="end"/>
        </w:r>
      </w:hyperlink>
    </w:p>
    <w:p w14:paraId="7B53799B" w14:textId="66D0D188" w:rsidR="00654353" w:rsidRDefault="00654353">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208130" w:history="1">
        <w:r w:rsidRPr="004B328B">
          <w:rPr>
            <w:rStyle w:val="Lienhypertexte"/>
            <w:noProof/>
          </w:rPr>
          <w:t>4.12.2</w:t>
        </w:r>
        <w:r>
          <w:rPr>
            <w:rFonts w:asciiTheme="minorHAnsi" w:eastAsiaTheme="minorEastAsia" w:hAnsiTheme="minorHAnsi" w:cstheme="minorBidi"/>
            <w:noProof/>
            <w:color w:val="auto"/>
            <w:kern w:val="2"/>
            <w:sz w:val="24"/>
            <w:szCs w:val="24"/>
            <w:lang w:val="fr-CD" w:eastAsia="fr-CD"/>
            <w14:ligatures w14:val="standardContextual"/>
          </w:rPr>
          <w:tab/>
        </w:r>
        <w:r w:rsidRPr="004B328B">
          <w:rPr>
            <w:rStyle w:val="Lienhypertexte"/>
            <w:noProof/>
          </w:rPr>
          <w:t>Amendes pour retard (art. 46 et 123)</w:t>
        </w:r>
        <w:r>
          <w:rPr>
            <w:noProof/>
            <w:webHidden/>
          </w:rPr>
          <w:tab/>
        </w:r>
        <w:r>
          <w:rPr>
            <w:noProof/>
            <w:webHidden/>
          </w:rPr>
          <w:fldChar w:fldCharType="begin"/>
        </w:r>
        <w:r>
          <w:rPr>
            <w:noProof/>
            <w:webHidden/>
          </w:rPr>
          <w:instrText xml:space="preserve"> PAGEREF _Toc184208130 \h </w:instrText>
        </w:r>
        <w:r>
          <w:rPr>
            <w:noProof/>
            <w:webHidden/>
          </w:rPr>
        </w:r>
        <w:r>
          <w:rPr>
            <w:noProof/>
            <w:webHidden/>
          </w:rPr>
          <w:fldChar w:fldCharType="separate"/>
        </w:r>
        <w:r w:rsidR="00C74D06">
          <w:rPr>
            <w:noProof/>
            <w:webHidden/>
          </w:rPr>
          <w:t>26</w:t>
        </w:r>
        <w:r>
          <w:rPr>
            <w:noProof/>
            <w:webHidden/>
          </w:rPr>
          <w:fldChar w:fldCharType="end"/>
        </w:r>
      </w:hyperlink>
    </w:p>
    <w:p w14:paraId="4C6D29F7" w14:textId="3C30DC43" w:rsidR="00654353" w:rsidRDefault="00654353">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208131" w:history="1">
        <w:r w:rsidRPr="004B328B">
          <w:rPr>
            <w:rStyle w:val="Lienhypertexte"/>
            <w:noProof/>
          </w:rPr>
          <w:t>4.12.3</w:t>
        </w:r>
        <w:r>
          <w:rPr>
            <w:rFonts w:asciiTheme="minorHAnsi" w:eastAsiaTheme="minorEastAsia" w:hAnsiTheme="minorHAnsi" w:cstheme="minorBidi"/>
            <w:noProof/>
            <w:color w:val="auto"/>
            <w:kern w:val="2"/>
            <w:sz w:val="24"/>
            <w:szCs w:val="24"/>
            <w:lang w:val="fr-CD" w:eastAsia="fr-CD"/>
            <w14:ligatures w14:val="standardContextual"/>
          </w:rPr>
          <w:tab/>
        </w:r>
        <w:r w:rsidRPr="004B328B">
          <w:rPr>
            <w:rStyle w:val="Lienhypertexte"/>
            <w:noProof/>
          </w:rPr>
          <w:t>Mesures d’office (art. 47 et 124)</w:t>
        </w:r>
        <w:r>
          <w:rPr>
            <w:noProof/>
            <w:webHidden/>
          </w:rPr>
          <w:tab/>
        </w:r>
        <w:r>
          <w:rPr>
            <w:noProof/>
            <w:webHidden/>
          </w:rPr>
          <w:fldChar w:fldCharType="begin"/>
        </w:r>
        <w:r>
          <w:rPr>
            <w:noProof/>
            <w:webHidden/>
          </w:rPr>
          <w:instrText xml:space="preserve"> PAGEREF _Toc184208131 \h </w:instrText>
        </w:r>
        <w:r>
          <w:rPr>
            <w:noProof/>
            <w:webHidden/>
          </w:rPr>
        </w:r>
        <w:r>
          <w:rPr>
            <w:noProof/>
            <w:webHidden/>
          </w:rPr>
          <w:fldChar w:fldCharType="separate"/>
        </w:r>
        <w:r w:rsidR="00C74D06">
          <w:rPr>
            <w:noProof/>
            <w:webHidden/>
          </w:rPr>
          <w:t>26</w:t>
        </w:r>
        <w:r>
          <w:rPr>
            <w:noProof/>
            <w:webHidden/>
          </w:rPr>
          <w:fldChar w:fldCharType="end"/>
        </w:r>
      </w:hyperlink>
    </w:p>
    <w:p w14:paraId="12EFCFE9" w14:textId="4E53656C" w:rsidR="00654353" w:rsidRDefault="00654353">
      <w:pPr>
        <w:pStyle w:val="TM2"/>
        <w:tabs>
          <w:tab w:val="left" w:pos="880"/>
          <w:tab w:val="right" w:leader="dot" w:pos="9060"/>
        </w:tabs>
        <w:rPr>
          <w:rFonts w:asciiTheme="minorHAnsi" w:eastAsiaTheme="minorEastAsia" w:hAnsiTheme="minorHAnsi" w:cstheme="minorBidi"/>
          <w:noProof/>
          <w:color w:val="auto"/>
          <w:kern w:val="2"/>
          <w:sz w:val="24"/>
          <w:szCs w:val="24"/>
          <w:lang w:val="fr-CD" w:eastAsia="fr-CD"/>
          <w14:ligatures w14:val="standardContextual"/>
        </w:rPr>
      </w:pPr>
      <w:hyperlink w:anchor="_Toc184208132" w:history="1">
        <w:r w:rsidRPr="004B328B">
          <w:rPr>
            <w:rStyle w:val="Lienhypertexte"/>
            <w:noProof/>
          </w:rPr>
          <w:t>4.13</w:t>
        </w:r>
        <w:r>
          <w:rPr>
            <w:rFonts w:asciiTheme="minorHAnsi" w:eastAsiaTheme="minorEastAsia" w:hAnsiTheme="minorHAnsi" w:cstheme="minorBidi"/>
            <w:noProof/>
            <w:color w:val="auto"/>
            <w:kern w:val="2"/>
            <w:sz w:val="24"/>
            <w:szCs w:val="24"/>
            <w:lang w:val="fr-CD" w:eastAsia="fr-CD"/>
            <w14:ligatures w14:val="standardContextual"/>
          </w:rPr>
          <w:tab/>
        </w:r>
        <w:r w:rsidRPr="004B328B">
          <w:rPr>
            <w:rStyle w:val="Lienhypertexte"/>
            <w:noProof/>
          </w:rPr>
          <w:t>Fin du marché</w:t>
        </w:r>
        <w:r>
          <w:rPr>
            <w:noProof/>
            <w:webHidden/>
          </w:rPr>
          <w:tab/>
        </w:r>
        <w:r>
          <w:rPr>
            <w:noProof/>
            <w:webHidden/>
          </w:rPr>
          <w:fldChar w:fldCharType="begin"/>
        </w:r>
        <w:r>
          <w:rPr>
            <w:noProof/>
            <w:webHidden/>
          </w:rPr>
          <w:instrText xml:space="preserve"> PAGEREF _Toc184208132 \h </w:instrText>
        </w:r>
        <w:r>
          <w:rPr>
            <w:noProof/>
            <w:webHidden/>
          </w:rPr>
        </w:r>
        <w:r>
          <w:rPr>
            <w:noProof/>
            <w:webHidden/>
          </w:rPr>
          <w:fldChar w:fldCharType="separate"/>
        </w:r>
        <w:r w:rsidR="00C74D06">
          <w:rPr>
            <w:noProof/>
            <w:webHidden/>
          </w:rPr>
          <w:t>27</w:t>
        </w:r>
        <w:r>
          <w:rPr>
            <w:noProof/>
            <w:webHidden/>
          </w:rPr>
          <w:fldChar w:fldCharType="end"/>
        </w:r>
      </w:hyperlink>
    </w:p>
    <w:p w14:paraId="1507D5B2" w14:textId="2EAA0BD6" w:rsidR="00654353" w:rsidRDefault="00654353">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208133" w:history="1">
        <w:r w:rsidRPr="004B328B">
          <w:rPr>
            <w:rStyle w:val="Lienhypertexte"/>
            <w:noProof/>
          </w:rPr>
          <w:t>4.13.1</w:t>
        </w:r>
        <w:r>
          <w:rPr>
            <w:rFonts w:asciiTheme="minorHAnsi" w:eastAsiaTheme="minorEastAsia" w:hAnsiTheme="minorHAnsi" w:cstheme="minorBidi"/>
            <w:noProof/>
            <w:color w:val="auto"/>
            <w:kern w:val="2"/>
            <w:sz w:val="24"/>
            <w:szCs w:val="24"/>
            <w:lang w:val="fr-CD" w:eastAsia="fr-CD"/>
            <w14:ligatures w14:val="standardContextual"/>
          </w:rPr>
          <w:tab/>
        </w:r>
        <w:r w:rsidRPr="004B328B">
          <w:rPr>
            <w:rStyle w:val="Lienhypertexte"/>
            <w:noProof/>
          </w:rPr>
          <w:t>Réception des produits fournis (art. 64-65 et 128)</w:t>
        </w:r>
        <w:r>
          <w:rPr>
            <w:noProof/>
            <w:webHidden/>
          </w:rPr>
          <w:tab/>
        </w:r>
        <w:r>
          <w:rPr>
            <w:noProof/>
            <w:webHidden/>
          </w:rPr>
          <w:fldChar w:fldCharType="begin"/>
        </w:r>
        <w:r>
          <w:rPr>
            <w:noProof/>
            <w:webHidden/>
          </w:rPr>
          <w:instrText xml:space="preserve"> PAGEREF _Toc184208133 \h </w:instrText>
        </w:r>
        <w:r>
          <w:rPr>
            <w:noProof/>
            <w:webHidden/>
          </w:rPr>
        </w:r>
        <w:r>
          <w:rPr>
            <w:noProof/>
            <w:webHidden/>
          </w:rPr>
          <w:fldChar w:fldCharType="separate"/>
        </w:r>
        <w:r w:rsidR="00C74D06">
          <w:rPr>
            <w:noProof/>
            <w:webHidden/>
          </w:rPr>
          <w:t>27</w:t>
        </w:r>
        <w:r>
          <w:rPr>
            <w:noProof/>
            <w:webHidden/>
          </w:rPr>
          <w:fldChar w:fldCharType="end"/>
        </w:r>
      </w:hyperlink>
    </w:p>
    <w:p w14:paraId="689DBC0B" w14:textId="0609BE0C" w:rsidR="00654353" w:rsidRDefault="00654353">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208134" w:history="1">
        <w:r w:rsidRPr="004B328B">
          <w:rPr>
            <w:rStyle w:val="Lienhypertexte"/>
            <w:noProof/>
          </w:rPr>
          <w:t>4.13.2</w:t>
        </w:r>
        <w:r>
          <w:rPr>
            <w:rFonts w:asciiTheme="minorHAnsi" w:eastAsiaTheme="minorEastAsia" w:hAnsiTheme="minorHAnsi" w:cstheme="minorBidi"/>
            <w:noProof/>
            <w:color w:val="auto"/>
            <w:kern w:val="2"/>
            <w:sz w:val="24"/>
            <w:szCs w:val="24"/>
            <w:lang w:val="fr-CD" w:eastAsia="fr-CD"/>
            <w14:ligatures w14:val="standardContextual"/>
          </w:rPr>
          <w:tab/>
        </w:r>
        <w:r w:rsidRPr="004B328B">
          <w:rPr>
            <w:rStyle w:val="Lienhypertexte"/>
            <w:noProof/>
          </w:rPr>
          <w:t>Transfert de propriété (art. 132)</w:t>
        </w:r>
        <w:r>
          <w:rPr>
            <w:noProof/>
            <w:webHidden/>
          </w:rPr>
          <w:tab/>
        </w:r>
        <w:r>
          <w:rPr>
            <w:noProof/>
            <w:webHidden/>
          </w:rPr>
          <w:fldChar w:fldCharType="begin"/>
        </w:r>
        <w:r>
          <w:rPr>
            <w:noProof/>
            <w:webHidden/>
          </w:rPr>
          <w:instrText xml:space="preserve"> PAGEREF _Toc184208134 \h </w:instrText>
        </w:r>
        <w:r>
          <w:rPr>
            <w:noProof/>
            <w:webHidden/>
          </w:rPr>
        </w:r>
        <w:r>
          <w:rPr>
            <w:noProof/>
            <w:webHidden/>
          </w:rPr>
          <w:fldChar w:fldCharType="separate"/>
        </w:r>
        <w:r w:rsidR="00C74D06">
          <w:rPr>
            <w:noProof/>
            <w:webHidden/>
          </w:rPr>
          <w:t>27</w:t>
        </w:r>
        <w:r>
          <w:rPr>
            <w:noProof/>
            <w:webHidden/>
          </w:rPr>
          <w:fldChar w:fldCharType="end"/>
        </w:r>
      </w:hyperlink>
    </w:p>
    <w:p w14:paraId="0643DC8C" w14:textId="49E355A2" w:rsidR="00654353" w:rsidRDefault="00654353">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208135" w:history="1">
        <w:r w:rsidRPr="004B328B">
          <w:rPr>
            <w:rStyle w:val="Lienhypertexte"/>
            <w:noProof/>
          </w:rPr>
          <w:t>4.13.3</w:t>
        </w:r>
        <w:r>
          <w:rPr>
            <w:rFonts w:asciiTheme="minorHAnsi" w:eastAsiaTheme="minorEastAsia" w:hAnsiTheme="minorHAnsi" w:cstheme="minorBidi"/>
            <w:noProof/>
            <w:color w:val="auto"/>
            <w:kern w:val="2"/>
            <w:sz w:val="24"/>
            <w:szCs w:val="24"/>
            <w:lang w:val="fr-CD" w:eastAsia="fr-CD"/>
            <w14:ligatures w14:val="standardContextual"/>
          </w:rPr>
          <w:tab/>
        </w:r>
        <w:r w:rsidRPr="004B328B">
          <w:rPr>
            <w:rStyle w:val="Lienhypertexte"/>
            <w:noProof/>
          </w:rPr>
          <w:t>Délai de garantie (art. 134)</w:t>
        </w:r>
        <w:r>
          <w:rPr>
            <w:noProof/>
            <w:webHidden/>
          </w:rPr>
          <w:tab/>
        </w:r>
        <w:r>
          <w:rPr>
            <w:noProof/>
            <w:webHidden/>
          </w:rPr>
          <w:fldChar w:fldCharType="begin"/>
        </w:r>
        <w:r>
          <w:rPr>
            <w:noProof/>
            <w:webHidden/>
          </w:rPr>
          <w:instrText xml:space="preserve"> PAGEREF _Toc184208135 \h </w:instrText>
        </w:r>
        <w:r>
          <w:rPr>
            <w:noProof/>
            <w:webHidden/>
          </w:rPr>
        </w:r>
        <w:r>
          <w:rPr>
            <w:noProof/>
            <w:webHidden/>
          </w:rPr>
          <w:fldChar w:fldCharType="separate"/>
        </w:r>
        <w:r w:rsidR="00C74D06">
          <w:rPr>
            <w:noProof/>
            <w:webHidden/>
          </w:rPr>
          <w:t>27</w:t>
        </w:r>
        <w:r>
          <w:rPr>
            <w:noProof/>
            <w:webHidden/>
          </w:rPr>
          <w:fldChar w:fldCharType="end"/>
        </w:r>
      </w:hyperlink>
    </w:p>
    <w:p w14:paraId="7470A592" w14:textId="410F990A" w:rsidR="00654353" w:rsidRDefault="00654353">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208136" w:history="1">
        <w:r w:rsidRPr="004B328B">
          <w:rPr>
            <w:rStyle w:val="Lienhypertexte"/>
            <w:noProof/>
          </w:rPr>
          <w:t>4.13.4</w:t>
        </w:r>
        <w:r>
          <w:rPr>
            <w:rFonts w:asciiTheme="minorHAnsi" w:eastAsiaTheme="minorEastAsia" w:hAnsiTheme="minorHAnsi" w:cstheme="minorBidi"/>
            <w:noProof/>
            <w:color w:val="auto"/>
            <w:kern w:val="2"/>
            <w:sz w:val="24"/>
            <w:szCs w:val="24"/>
            <w:lang w:val="fr-CD" w:eastAsia="fr-CD"/>
            <w14:ligatures w14:val="standardContextual"/>
          </w:rPr>
          <w:tab/>
        </w:r>
        <w:r w:rsidRPr="004B328B">
          <w:rPr>
            <w:rStyle w:val="Lienhypertexte"/>
            <w:noProof/>
          </w:rPr>
          <w:t>Réception définitive (art. 135)</w:t>
        </w:r>
        <w:r>
          <w:rPr>
            <w:noProof/>
            <w:webHidden/>
          </w:rPr>
          <w:tab/>
        </w:r>
        <w:r>
          <w:rPr>
            <w:noProof/>
            <w:webHidden/>
          </w:rPr>
          <w:fldChar w:fldCharType="begin"/>
        </w:r>
        <w:r>
          <w:rPr>
            <w:noProof/>
            <w:webHidden/>
          </w:rPr>
          <w:instrText xml:space="preserve"> PAGEREF _Toc184208136 \h </w:instrText>
        </w:r>
        <w:r>
          <w:rPr>
            <w:noProof/>
            <w:webHidden/>
          </w:rPr>
        </w:r>
        <w:r>
          <w:rPr>
            <w:noProof/>
            <w:webHidden/>
          </w:rPr>
          <w:fldChar w:fldCharType="separate"/>
        </w:r>
        <w:r w:rsidR="00C74D06">
          <w:rPr>
            <w:noProof/>
            <w:webHidden/>
          </w:rPr>
          <w:t>27</w:t>
        </w:r>
        <w:r>
          <w:rPr>
            <w:noProof/>
            <w:webHidden/>
          </w:rPr>
          <w:fldChar w:fldCharType="end"/>
        </w:r>
      </w:hyperlink>
    </w:p>
    <w:p w14:paraId="208CD384" w14:textId="4F8337DB" w:rsidR="00654353" w:rsidRDefault="00654353">
      <w:pPr>
        <w:pStyle w:val="TM2"/>
        <w:tabs>
          <w:tab w:val="left" w:pos="880"/>
          <w:tab w:val="right" w:leader="dot" w:pos="9060"/>
        </w:tabs>
        <w:rPr>
          <w:rFonts w:asciiTheme="minorHAnsi" w:eastAsiaTheme="minorEastAsia" w:hAnsiTheme="minorHAnsi" w:cstheme="minorBidi"/>
          <w:noProof/>
          <w:color w:val="auto"/>
          <w:kern w:val="2"/>
          <w:sz w:val="24"/>
          <w:szCs w:val="24"/>
          <w:lang w:val="fr-CD" w:eastAsia="fr-CD"/>
          <w14:ligatures w14:val="standardContextual"/>
        </w:rPr>
      </w:pPr>
      <w:hyperlink w:anchor="_Toc184208137" w:history="1">
        <w:r w:rsidRPr="004B328B">
          <w:rPr>
            <w:rStyle w:val="Lienhypertexte"/>
            <w:noProof/>
          </w:rPr>
          <w:t>4.14</w:t>
        </w:r>
        <w:r>
          <w:rPr>
            <w:rFonts w:asciiTheme="minorHAnsi" w:eastAsiaTheme="minorEastAsia" w:hAnsiTheme="minorHAnsi" w:cstheme="minorBidi"/>
            <w:noProof/>
            <w:color w:val="auto"/>
            <w:kern w:val="2"/>
            <w:sz w:val="24"/>
            <w:szCs w:val="24"/>
            <w:lang w:val="fr-CD" w:eastAsia="fr-CD"/>
            <w14:ligatures w14:val="standardContextual"/>
          </w:rPr>
          <w:tab/>
        </w:r>
        <w:r w:rsidRPr="004B328B">
          <w:rPr>
            <w:rStyle w:val="Lienhypertexte"/>
            <w:noProof/>
          </w:rPr>
          <w:t>Facturation et paiement des services (art. 66 à 72 et 127)</w:t>
        </w:r>
        <w:r>
          <w:rPr>
            <w:noProof/>
            <w:webHidden/>
          </w:rPr>
          <w:tab/>
        </w:r>
        <w:r>
          <w:rPr>
            <w:noProof/>
            <w:webHidden/>
          </w:rPr>
          <w:fldChar w:fldCharType="begin"/>
        </w:r>
        <w:r>
          <w:rPr>
            <w:noProof/>
            <w:webHidden/>
          </w:rPr>
          <w:instrText xml:space="preserve"> PAGEREF _Toc184208137 \h </w:instrText>
        </w:r>
        <w:r>
          <w:rPr>
            <w:noProof/>
            <w:webHidden/>
          </w:rPr>
        </w:r>
        <w:r>
          <w:rPr>
            <w:noProof/>
            <w:webHidden/>
          </w:rPr>
          <w:fldChar w:fldCharType="separate"/>
        </w:r>
        <w:r w:rsidR="00C74D06">
          <w:rPr>
            <w:noProof/>
            <w:webHidden/>
          </w:rPr>
          <w:t>28</w:t>
        </w:r>
        <w:r>
          <w:rPr>
            <w:noProof/>
            <w:webHidden/>
          </w:rPr>
          <w:fldChar w:fldCharType="end"/>
        </w:r>
      </w:hyperlink>
    </w:p>
    <w:p w14:paraId="559B43FF" w14:textId="1796F5A9" w:rsidR="00654353" w:rsidRDefault="00654353">
      <w:pPr>
        <w:pStyle w:val="TM2"/>
        <w:tabs>
          <w:tab w:val="left" w:pos="880"/>
          <w:tab w:val="right" w:leader="dot" w:pos="9060"/>
        </w:tabs>
        <w:rPr>
          <w:rFonts w:asciiTheme="minorHAnsi" w:eastAsiaTheme="minorEastAsia" w:hAnsiTheme="minorHAnsi" w:cstheme="minorBidi"/>
          <w:noProof/>
          <w:color w:val="auto"/>
          <w:kern w:val="2"/>
          <w:sz w:val="24"/>
          <w:szCs w:val="24"/>
          <w:lang w:val="fr-CD" w:eastAsia="fr-CD"/>
          <w14:ligatures w14:val="standardContextual"/>
        </w:rPr>
      </w:pPr>
      <w:hyperlink w:anchor="_Toc184208138" w:history="1">
        <w:r w:rsidRPr="004B328B">
          <w:rPr>
            <w:rStyle w:val="Lienhypertexte"/>
            <w:noProof/>
          </w:rPr>
          <w:t>4.15</w:t>
        </w:r>
        <w:r>
          <w:rPr>
            <w:rFonts w:asciiTheme="minorHAnsi" w:eastAsiaTheme="minorEastAsia" w:hAnsiTheme="minorHAnsi" w:cstheme="minorBidi"/>
            <w:noProof/>
            <w:color w:val="auto"/>
            <w:kern w:val="2"/>
            <w:sz w:val="24"/>
            <w:szCs w:val="24"/>
            <w:lang w:val="fr-CD" w:eastAsia="fr-CD"/>
            <w14:ligatures w14:val="standardContextual"/>
          </w:rPr>
          <w:tab/>
        </w:r>
        <w:r w:rsidRPr="004B328B">
          <w:rPr>
            <w:rStyle w:val="Lienhypertexte"/>
            <w:noProof/>
          </w:rPr>
          <w:t>Litiges (art. 73)</w:t>
        </w:r>
        <w:r>
          <w:rPr>
            <w:noProof/>
            <w:webHidden/>
          </w:rPr>
          <w:tab/>
        </w:r>
        <w:r>
          <w:rPr>
            <w:noProof/>
            <w:webHidden/>
          </w:rPr>
          <w:fldChar w:fldCharType="begin"/>
        </w:r>
        <w:r>
          <w:rPr>
            <w:noProof/>
            <w:webHidden/>
          </w:rPr>
          <w:instrText xml:space="preserve"> PAGEREF _Toc184208138 \h </w:instrText>
        </w:r>
        <w:r>
          <w:rPr>
            <w:noProof/>
            <w:webHidden/>
          </w:rPr>
        </w:r>
        <w:r>
          <w:rPr>
            <w:noProof/>
            <w:webHidden/>
          </w:rPr>
          <w:fldChar w:fldCharType="separate"/>
        </w:r>
        <w:r w:rsidR="00C74D06">
          <w:rPr>
            <w:noProof/>
            <w:webHidden/>
          </w:rPr>
          <w:t>28</w:t>
        </w:r>
        <w:r>
          <w:rPr>
            <w:noProof/>
            <w:webHidden/>
          </w:rPr>
          <w:fldChar w:fldCharType="end"/>
        </w:r>
      </w:hyperlink>
    </w:p>
    <w:p w14:paraId="408C6DB2" w14:textId="6482970E" w:rsidR="00654353" w:rsidRDefault="00654353">
      <w:pPr>
        <w:pStyle w:val="TM2"/>
        <w:tabs>
          <w:tab w:val="left" w:pos="880"/>
          <w:tab w:val="right" w:leader="dot" w:pos="9060"/>
        </w:tabs>
        <w:rPr>
          <w:rFonts w:asciiTheme="minorHAnsi" w:eastAsiaTheme="minorEastAsia" w:hAnsiTheme="minorHAnsi" w:cstheme="minorBidi"/>
          <w:noProof/>
          <w:color w:val="auto"/>
          <w:kern w:val="2"/>
          <w:sz w:val="24"/>
          <w:szCs w:val="24"/>
          <w:lang w:val="fr-CD" w:eastAsia="fr-CD"/>
          <w14:ligatures w14:val="standardContextual"/>
        </w:rPr>
      </w:pPr>
      <w:hyperlink w:anchor="_Toc184208139" w:history="1">
        <w:r w:rsidRPr="004B328B">
          <w:rPr>
            <w:rStyle w:val="Lienhypertexte"/>
            <w:noProof/>
          </w:rPr>
          <w:t>4.16</w:t>
        </w:r>
        <w:r>
          <w:rPr>
            <w:rFonts w:asciiTheme="minorHAnsi" w:eastAsiaTheme="minorEastAsia" w:hAnsiTheme="minorHAnsi" w:cstheme="minorBidi"/>
            <w:noProof/>
            <w:color w:val="auto"/>
            <w:kern w:val="2"/>
            <w:sz w:val="24"/>
            <w:szCs w:val="24"/>
            <w:lang w:val="fr-CD" w:eastAsia="fr-CD"/>
            <w14:ligatures w14:val="standardContextual"/>
          </w:rPr>
          <w:tab/>
        </w:r>
        <w:r w:rsidRPr="004B328B">
          <w:rPr>
            <w:rStyle w:val="Lienhypertexte"/>
            <w:noProof/>
          </w:rPr>
          <w:t>Obligations du pouvoir adjudicateur (art.136)</w:t>
        </w:r>
        <w:r>
          <w:rPr>
            <w:noProof/>
            <w:webHidden/>
          </w:rPr>
          <w:tab/>
        </w:r>
        <w:r>
          <w:rPr>
            <w:noProof/>
            <w:webHidden/>
          </w:rPr>
          <w:fldChar w:fldCharType="begin"/>
        </w:r>
        <w:r>
          <w:rPr>
            <w:noProof/>
            <w:webHidden/>
          </w:rPr>
          <w:instrText xml:space="preserve"> PAGEREF _Toc184208139 \h </w:instrText>
        </w:r>
        <w:r>
          <w:rPr>
            <w:noProof/>
            <w:webHidden/>
          </w:rPr>
        </w:r>
        <w:r>
          <w:rPr>
            <w:noProof/>
            <w:webHidden/>
          </w:rPr>
          <w:fldChar w:fldCharType="separate"/>
        </w:r>
        <w:r w:rsidR="00C74D06">
          <w:rPr>
            <w:noProof/>
            <w:webHidden/>
          </w:rPr>
          <w:t>29</w:t>
        </w:r>
        <w:r>
          <w:rPr>
            <w:noProof/>
            <w:webHidden/>
          </w:rPr>
          <w:fldChar w:fldCharType="end"/>
        </w:r>
      </w:hyperlink>
    </w:p>
    <w:p w14:paraId="66591A42" w14:textId="27FD6733" w:rsidR="00654353" w:rsidRDefault="00654353">
      <w:pPr>
        <w:pStyle w:val="TM2"/>
        <w:tabs>
          <w:tab w:val="left" w:pos="880"/>
          <w:tab w:val="right" w:leader="dot" w:pos="9060"/>
        </w:tabs>
        <w:rPr>
          <w:rFonts w:asciiTheme="minorHAnsi" w:eastAsiaTheme="minorEastAsia" w:hAnsiTheme="minorHAnsi" w:cstheme="minorBidi"/>
          <w:noProof/>
          <w:color w:val="auto"/>
          <w:kern w:val="2"/>
          <w:sz w:val="24"/>
          <w:szCs w:val="24"/>
          <w:lang w:val="fr-CD" w:eastAsia="fr-CD"/>
          <w14:ligatures w14:val="standardContextual"/>
        </w:rPr>
      </w:pPr>
      <w:hyperlink w:anchor="_Toc184208140" w:history="1">
        <w:r w:rsidRPr="004B328B">
          <w:rPr>
            <w:rStyle w:val="Lienhypertexte"/>
            <w:noProof/>
          </w:rPr>
          <w:t>4.17</w:t>
        </w:r>
        <w:r>
          <w:rPr>
            <w:rFonts w:asciiTheme="minorHAnsi" w:eastAsiaTheme="minorEastAsia" w:hAnsiTheme="minorHAnsi" w:cstheme="minorBidi"/>
            <w:noProof/>
            <w:color w:val="auto"/>
            <w:kern w:val="2"/>
            <w:sz w:val="24"/>
            <w:szCs w:val="24"/>
            <w:lang w:val="fr-CD" w:eastAsia="fr-CD"/>
            <w14:ligatures w14:val="standardContextual"/>
          </w:rPr>
          <w:tab/>
        </w:r>
        <w:r w:rsidRPr="004B328B">
          <w:rPr>
            <w:rStyle w:val="Lienhypertexte"/>
            <w:noProof/>
          </w:rPr>
          <w:t>Obligations du fournisseur (art. 137 et 138)</w:t>
        </w:r>
        <w:r>
          <w:rPr>
            <w:noProof/>
            <w:webHidden/>
          </w:rPr>
          <w:tab/>
        </w:r>
        <w:r>
          <w:rPr>
            <w:noProof/>
            <w:webHidden/>
          </w:rPr>
          <w:fldChar w:fldCharType="begin"/>
        </w:r>
        <w:r>
          <w:rPr>
            <w:noProof/>
            <w:webHidden/>
          </w:rPr>
          <w:instrText xml:space="preserve"> PAGEREF _Toc184208140 \h </w:instrText>
        </w:r>
        <w:r>
          <w:rPr>
            <w:noProof/>
            <w:webHidden/>
          </w:rPr>
        </w:r>
        <w:r>
          <w:rPr>
            <w:noProof/>
            <w:webHidden/>
          </w:rPr>
          <w:fldChar w:fldCharType="separate"/>
        </w:r>
        <w:r w:rsidR="00C74D06">
          <w:rPr>
            <w:noProof/>
            <w:webHidden/>
          </w:rPr>
          <w:t>29</w:t>
        </w:r>
        <w:r>
          <w:rPr>
            <w:noProof/>
            <w:webHidden/>
          </w:rPr>
          <w:fldChar w:fldCharType="end"/>
        </w:r>
      </w:hyperlink>
    </w:p>
    <w:p w14:paraId="03513298" w14:textId="4B2E52C7" w:rsidR="00654353" w:rsidRDefault="00654353">
      <w:pPr>
        <w:pStyle w:val="TM2"/>
        <w:tabs>
          <w:tab w:val="left" w:pos="880"/>
          <w:tab w:val="right" w:leader="dot" w:pos="9060"/>
        </w:tabs>
        <w:rPr>
          <w:rFonts w:asciiTheme="minorHAnsi" w:eastAsiaTheme="minorEastAsia" w:hAnsiTheme="minorHAnsi" w:cstheme="minorBidi"/>
          <w:noProof/>
          <w:color w:val="auto"/>
          <w:kern w:val="2"/>
          <w:sz w:val="24"/>
          <w:szCs w:val="24"/>
          <w:lang w:val="fr-CD" w:eastAsia="fr-CD"/>
          <w14:ligatures w14:val="standardContextual"/>
        </w:rPr>
      </w:pPr>
      <w:hyperlink w:anchor="_Toc184208141" w:history="1">
        <w:r w:rsidRPr="004B328B">
          <w:rPr>
            <w:rStyle w:val="Lienhypertexte"/>
            <w:noProof/>
          </w:rPr>
          <w:t>4.18</w:t>
        </w:r>
        <w:r>
          <w:rPr>
            <w:rFonts w:asciiTheme="minorHAnsi" w:eastAsiaTheme="minorEastAsia" w:hAnsiTheme="minorHAnsi" w:cstheme="minorBidi"/>
            <w:noProof/>
            <w:color w:val="auto"/>
            <w:kern w:val="2"/>
            <w:sz w:val="24"/>
            <w:szCs w:val="24"/>
            <w:lang w:val="fr-CD" w:eastAsia="fr-CD"/>
            <w14:ligatures w14:val="standardContextual"/>
          </w:rPr>
          <w:tab/>
        </w:r>
        <w:r w:rsidRPr="004B328B">
          <w:rPr>
            <w:rStyle w:val="Lienhypertexte"/>
            <w:noProof/>
          </w:rPr>
          <w:t xml:space="preserve">Réceptions définitives (art. 142 </w:t>
        </w:r>
        <w:r w:rsidRPr="004B328B">
          <w:rPr>
            <w:rStyle w:val="Lienhypertexte"/>
            <w:noProof/>
            <w:highlight w:val="lightGray"/>
          </w:rPr>
          <w:t>OU</w:t>
        </w:r>
        <w:r w:rsidRPr="004B328B">
          <w:rPr>
            <w:rStyle w:val="Lienhypertexte"/>
            <w:noProof/>
          </w:rPr>
          <w:t xml:space="preserve"> 143)</w:t>
        </w:r>
        <w:r>
          <w:rPr>
            <w:noProof/>
            <w:webHidden/>
          </w:rPr>
          <w:tab/>
        </w:r>
        <w:r>
          <w:rPr>
            <w:noProof/>
            <w:webHidden/>
          </w:rPr>
          <w:fldChar w:fldCharType="begin"/>
        </w:r>
        <w:r>
          <w:rPr>
            <w:noProof/>
            <w:webHidden/>
          </w:rPr>
          <w:instrText xml:space="preserve"> PAGEREF _Toc184208141 \h </w:instrText>
        </w:r>
        <w:r>
          <w:rPr>
            <w:noProof/>
            <w:webHidden/>
          </w:rPr>
        </w:r>
        <w:r>
          <w:rPr>
            <w:noProof/>
            <w:webHidden/>
          </w:rPr>
          <w:fldChar w:fldCharType="separate"/>
        </w:r>
        <w:r w:rsidR="00C74D06">
          <w:rPr>
            <w:noProof/>
            <w:webHidden/>
          </w:rPr>
          <w:t>29</w:t>
        </w:r>
        <w:r>
          <w:rPr>
            <w:noProof/>
            <w:webHidden/>
          </w:rPr>
          <w:fldChar w:fldCharType="end"/>
        </w:r>
      </w:hyperlink>
    </w:p>
    <w:p w14:paraId="5D0E91D0" w14:textId="3692AD11" w:rsidR="00654353" w:rsidRDefault="00654353">
      <w:pPr>
        <w:pStyle w:val="TM2"/>
        <w:tabs>
          <w:tab w:val="left" w:pos="880"/>
          <w:tab w:val="right" w:leader="dot" w:pos="9060"/>
        </w:tabs>
        <w:rPr>
          <w:rFonts w:asciiTheme="minorHAnsi" w:eastAsiaTheme="minorEastAsia" w:hAnsiTheme="minorHAnsi" w:cstheme="minorBidi"/>
          <w:noProof/>
          <w:color w:val="auto"/>
          <w:kern w:val="2"/>
          <w:sz w:val="24"/>
          <w:szCs w:val="24"/>
          <w:lang w:val="fr-CD" w:eastAsia="fr-CD"/>
          <w14:ligatures w14:val="standardContextual"/>
        </w:rPr>
      </w:pPr>
      <w:hyperlink w:anchor="_Toc184208142" w:history="1">
        <w:r w:rsidRPr="004B328B">
          <w:rPr>
            <w:rStyle w:val="Lienhypertexte"/>
            <w:noProof/>
          </w:rPr>
          <w:t>4.19</w:t>
        </w:r>
        <w:r>
          <w:rPr>
            <w:rFonts w:asciiTheme="minorHAnsi" w:eastAsiaTheme="minorEastAsia" w:hAnsiTheme="minorHAnsi" w:cstheme="minorBidi"/>
            <w:noProof/>
            <w:color w:val="auto"/>
            <w:kern w:val="2"/>
            <w:sz w:val="24"/>
            <w:szCs w:val="24"/>
            <w:lang w:val="fr-CD" w:eastAsia="fr-CD"/>
            <w14:ligatures w14:val="standardContextual"/>
          </w:rPr>
          <w:tab/>
        </w:r>
        <w:r w:rsidRPr="004B328B">
          <w:rPr>
            <w:rStyle w:val="Lienhypertexte"/>
            <w:noProof/>
          </w:rPr>
          <w:t>Libération de cautionnement (art. 144)</w:t>
        </w:r>
        <w:r>
          <w:rPr>
            <w:noProof/>
            <w:webHidden/>
          </w:rPr>
          <w:tab/>
        </w:r>
        <w:r>
          <w:rPr>
            <w:noProof/>
            <w:webHidden/>
          </w:rPr>
          <w:fldChar w:fldCharType="begin"/>
        </w:r>
        <w:r>
          <w:rPr>
            <w:noProof/>
            <w:webHidden/>
          </w:rPr>
          <w:instrText xml:space="preserve"> PAGEREF _Toc184208142 \h </w:instrText>
        </w:r>
        <w:r>
          <w:rPr>
            <w:noProof/>
            <w:webHidden/>
          </w:rPr>
        </w:r>
        <w:r>
          <w:rPr>
            <w:noProof/>
            <w:webHidden/>
          </w:rPr>
          <w:fldChar w:fldCharType="separate"/>
        </w:r>
        <w:r w:rsidR="00C74D06">
          <w:rPr>
            <w:noProof/>
            <w:webHidden/>
          </w:rPr>
          <w:t>29</w:t>
        </w:r>
        <w:r>
          <w:rPr>
            <w:noProof/>
            <w:webHidden/>
          </w:rPr>
          <w:fldChar w:fldCharType="end"/>
        </w:r>
      </w:hyperlink>
    </w:p>
    <w:p w14:paraId="12FCB2EE" w14:textId="6FB1E25B" w:rsidR="00654353" w:rsidRDefault="00654353">
      <w:pPr>
        <w:pStyle w:val="TM1"/>
        <w:rPr>
          <w:rFonts w:asciiTheme="minorHAnsi" w:eastAsiaTheme="minorEastAsia" w:hAnsiTheme="minorHAnsi" w:cstheme="minorBidi"/>
          <w:b w:val="0"/>
          <w:noProof/>
          <w:color w:val="auto"/>
          <w:kern w:val="2"/>
          <w:sz w:val="24"/>
          <w:szCs w:val="24"/>
          <w:lang w:val="fr-CD" w:eastAsia="fr-CD"/>
          <w14:ligatures w14:val="standardContextual"/>
        </w:rPr>
      </w:pPr>
      <w:hyperlink w:anchor="_Toc184208143" w:history="1">
        <w:r w:rsidRPr="004B328B">
          <w:rPr>
            <w:rStyle w:val="Lienhypertexte"/>
            <w:noProof/>
          </w:rPr>
          <w:t>5</w:t>
        </w:r>
        <w:r>
          <w:rPr>
            <w:rFonts w:asciiTheme="minorHAnsi" w:eastAsiaTheme="minorEastAsia" w:hAnsiTheme="minorHAnsi" w:cstheme="minorBidi"/>
            <w:b w:val="0"/>
            <w:noProof/>
            <w:color w:val="auto"/>
            <w:kern w:val="2"/>
            <w:sz w:val="24"/>
            <w:szCs w:val="24"/>
            <w:lang w:val="fr-CD" w:eastAsia="fr-CD"/>
            <w14:ligatures w14:val="standardContextual"/>
          </w:rPr>
          <w:tab/>
        </w:r>
        <w:r w:rsidRPr="004B328B">
          <w:rPr>
            <w:rStyle w:val="Lienhypertexte"/>
            <w:noProof/>
          </w:rPr>
          <w:t>Termes de référence</w:t>
        </w:r>
        <w:r>
          <w:rPr>
            <w:noProof/>
            <w:webHidden/>
          </w:rPr>
          <w:tab/>
        </w:r>
        <w:r>
          <w:rPr>
            <w:noProof/>
            <w:webHidden/>
          </w:rPr>
          <w:fldChar w:fldCharType="begin"/>
        </w:r>
        <w:r>
          <w:rPr>
            <w:noProof/>
            <w:webHidden/>
          </w:rPr>
          <w:instrText xml:space="preserve"> PAGEREF _Toc184208143 \h </w:instrText>
        </w:r>
        <w:r>
          <w:rPr>
            <w:noProof/>
            <w:webHidden/>
          </w:rPr>
        </w:r>
        <w:r>
          <w:rPr>
            <w:noProof/>
            <w:webHidden/>
          </w:rPr>
          <w:fldChar w:fldCharType="separate"/>
        </w:r>
        <w:r w:rsidR="00C74D06">
          <w:rPr>
            <w:noProof/>
            <w:webHidden/>
          </w:rPr>
          <w:t>30</w:t>
        </w:r>
        <w:r>
          <w:rPr>
            <w:noProof/>
            <w:webHidden/>
          </w:rPr>
          <w:fldChar w:fldCharType="end"/>
        </w:r>
      </w:hyperlink>
    </w:p>
    <w:p w14:paraId="03692131" w14:textId="07F41922" w:rsidR="00654353" w:rsidRDefault="00654353">
      <w:pPr>
        <w:pStyle w:val="TM2"/>
        <w:tabs>
          <w:tab w:val="left" w:pos="880"/>
          <w:tab w:val="right" w:leader="dot" w:pos="9060"/>
        </w:tabs>
        <w:rPr>
          <w:rFonts w:asciiTheme="minorHAnsi" w:eastAsiaTheme="minorEastAsia" w:hAnsiTheme="minorHAnsi" w:cstheme="minorBidi"/>
          <w:noProof/>
          <w:color w:val="auto"/>
          <w:kern w:val="2"/>
          <w:sz w:val="24"/>
          <w:szCs w:val="24"/>
          <w:lang w:val="fr-CD" w:eastAsia="fr-CD"/>
          <w14:ligatures w14:val="standardContextual"/>
        </w:rPr>
      </w:pPr>
      <w:hyperlink w:anchor="_Toc184208144" w:history="1">
        <w:r w:rsidRPr="004B328B">
          <w:rPr>
            <w:rStyle w:val="Lienhypertexte"/>
            <w:noProof/>
          </w:rPr>
          <w:t>5.1</w:t>
        </w:r>
        <w:r>
          <w:rPr>
            <w:rFonts w:asciiTheme="minorHAnsi" w:eastAsiaTheme="minorEastAsia" w:hAnsiTheme="minorHAnsi" w:cstheme="minorBidi"/>
            <w:noProof/>
            <w:color w:val="auto"/>
            <w:kern w:val="2"/>
            <w:sz w:val="24"/>
            <w:szCs w:val="24"/>
            <w:lang w:val="fr-CD" w:eastAsia="fr-CD"/>
            <w14:ligatures w14:val="standardContextual"/>
          </w:rPr>
          <w:tab/>
        </w:r>
        <w:r w:rsidRPr="004B328B">
          <w:rPr>
            <w:rStyle w:val="Lienhypertexte"/>
            <w:noProof/>
          </w:rPr>
          <w:t>Conditions générales</w:t>
        </w:r>
        <w:r>
          <w:rPr>
            <w:noProof/>
            <w:webHidden/>
          </w:rPr>
          <w:tab/>
        </w:r>
        <w:r>
          <w:rPr>
            <w:noProof/>
            <w:webHidden/>
          </w:rPr>
          <w:fldChar w:fldCharType="begin"/>
        </w:r>
        <w:r>
          <w:rPr>
            <w:noProof/>
            <w:webHidden/>
          </w:rPr>
          <w:instrText xml:space="preserve"> PAGEREF _Toc184208144 \h </w:instrText>
        </w:r>
        <w:r>
          <w:rPr>
            <w:noProof/>
            <w:webHidden/>
          </w:rPr>
        </w:r>
        <w:r>
          <w:rPr>
            <w:noProof/>
            <w:webHidden/>
          </w:rPr>
          <w:fldChar w:fldCharType="separate"/>
        </w:r>
        <w:r w:rsidR="00C74D06">
          <w:rPr>
            <w:noProof/>
            <w:webHidden/>
          </w:rPr>
          <w:t>30</w:t>
        </w:r>
        <w:r>
          <w:rPr>
            <w:noProof/>
            <w:webHidden/>
          </w:rPr>
          <w:fldChar w:fldCharType="end"/>
        </w:r>
      </w:hyperlink>
    </w:p>
    <w:p w14:paraId="732B0846" w14:textId="327D0432" w:rsidR="00654353" w:rsidRDefault="00654353">
      <w:pPr>
        <w:pStyle w:val="TM2"/>
        <w:tabs>
          <w:tab w:val="left" w:pos="880"/>
          <w:tab w:val="right" w:leader="dot" w:pos="9060"/>
        </w:tabs>
        <w:rPr>
          <w:rFonts w:asciiTheme="minorHAnsi" w:eastAsiaTheme="minorEastAsia" w:hAnsiTheme="minorHAnsi" w:cstheme="minorBidi"/>
          <w:noProof/>
          <w:color w:val="auto"/>
          <w:kern w:val="2"/>
          <w:sz w:val="24"/>
          <w:szCs w:val="24"/>
          <w:lang w:val="fr-CD" w:eastAsia="fr-CD"/>
          <w14:ligatures w14:val="standardContextual"/>
        </w:rPr>
      </w:pPr>
      <w:hyperlink w:anchor="_Toc184208145" w:history="1">
        <w:r w:rsidRPr="004B328B">
          <w:rPr>
            <w:rStyle w:val="Lienhypertexte"/>
            <w:noProof/>
          </w:rPr>
          <w:t>5.2</w:t>
        </w:r>
        <w:r>
          <w:rPr>
            <w:rFonts w:asciiTheme="minorHAnsi" w:eastAsiaTheme="minorEastAsia" w:hAnsiTheme="minorHAnsi" w:cstheme="minorBidi"/>
            <w:noProof/>
            <w:color w:val="auto"/>
            <w:kern w:val="2"/>
            <w:sz w:val="24"/>
            <w:szCs w:val="24"/>
            <w:lang w:val="fr-CD" w:eastAsia="fr-CD"/>
            <w14:ligatures w14:val="standardContextual"/>
          </w:rPr>
          <w:tab/>
        </w:r>
        <w:r w:rsidRPr="004B328B">
          <w:rPr>
            <w:rStyle w:val="Lienhypertexte"/>
            <w:noProof/>
          </w:rPr>
          <w:t>Service après-vente</w:t>
        </w:r>
        <w:r>
          <w:rPr>
            <w:noProof/>
            <w:webHidden/>
          </w:rPr>
          <w:tab/>
        </w:r>
        <w:r>
          <w:rPr>
            <w:noProof/>
            <w:webHidden/>
          </w:rPr>
          <w:fldChar w:fldCharType="begin"/>
        </w:r>
        <w:r>
          <w:rPr>
            <w:noProof/>
            <w:webHidden/>
          </w:rPr>
          <w:instrText xml:space="preserve"> PAGEREF _Toc184208145 \h </w:instrText>
        </w:r>
        <w:r>
          <w:rPr>
            <w:noProof/>
            <w:webHidden/>
          </w:rPr>
        </w:r>
        <w:r>
          <w:rPr>
            <w:noProof/>
            <w:webHidden/>
          </w:rPr>
          <w:fldChar w:fldCharType="separate"/>
        </w:r>
        <w:r w:rsidR="00C74D06">
          <w:rPr>
            <w:noProof/>
            <w:webHidden/>
          </w:rPr>
          <w:t>30</w:t>
        </w:r>
        <w:r>
          <w:rPr>
            <w:noProof/>
            <w:webHidden/>
          </w:rPr>
          <w:fldChar w:fldCharType="end"/>
        </w:r>
      </w:hyperlink>
    </w:p>
    <w:p w14:paraId="54E95D77" w14:textId="60780CBC" w:rsidR="00654353" w:rsidRDefault="00654353">
      <w:pPr>
        <w:pStyle w:val="TM2"/>
        <w:tabs>
          <w:tab w:val="left" w:pos="880"/>
          <w:tab w:val="right" w:leader="dot" w:pos="9060"/>
        </w:tabs>
        <w:rPr>
          <w:rFonts w:asciiTheme="minorHAnsi" w:eastAsiaTheme="minorEastAsia" w:hAnsiTheme="minorHAnsi" w:cstheme="minorBidi"/>
          <w:noProof/>
          <w:color w:val="auto"/>
          <w:kern w:val="2"/>
          <w:sz w:val="24"/>
          <w:szCs w:val="24"/>
          <w:lang w:val="fr-CD" w:eastAsia="fr-CD"/>
          <w14:ligatures w14:val="standardContextual"/>
        </w:rPr>
      </w:pPr>
      <w:hyperlink w:anchor="_Toc184208146" w:history="1">
        <w:r w:rsidRPr="004B328B">
          <w:rPr>
            <w:rStyle w:val="Lienhypertexte"/>
            <w:noProof/>
          </w:rPr>
          <w:t>5.3</w:t>
        </w:r>
        <w:r>
          <w:rPr>
            <w:rFonts w:asciiTheme="minorHAnsi" w:eastAsiaTheme="minorEastAsia" w:hAnsiTheme="minorHAnsi" w:cstheme="minorBidi"/>
            <w:noProof/>
            <w:color w:val="auto"/>
            <w:kern w:val="2"/>
            <w:sz w:val="24"/>
            <w:szCs w:val="24"/>
            <w:lang w:val="fr-CD" w:eastAsia="fr-CD"/>
            <w14:ligatures w14:val="standardContextual"/>
          </w:rPr>
          <w:tab/>
        </w:r>
        <w:r w:rsidRPr="004B328B">
          <w:rPr>
            <w:rStyle w:val="Lienhypertexte"/>
            <w:noProof/>
          </w:rPr>
          <w:t>Caractéristiques techniques</w:t>
        </w:r>
        <w:r>
          <w:rPr>
            <w:noProof/>
            <w:webHidden/>
          </w:rPr>
          <w:tab/>
        </w:r>
        <w:r>
          <w:rPr>
            <w:noProof/>
            <w:webHidden/>
          </w:rPr>
          <w:fldChar w:fldCharType="begin"/>
        </w:r>
        <w:r>
          <w:rPr>
            <w:noProof/>
            <w:webHidden/>
          </w:rPr>
          <w:instrText xml:space="preserve"> PAGEREF _Toc184208146 \h </w:instrText>
        </w:r>
        <w:r>
          <w:rPr>
            <w:noProof/>
            <w:webHidden/>
          </w:rPr>
        </w:r>
        <w:r>
          <w:rPr>
            <w:noProof/>
            <w:webHidden/>
          </w:rPr>
          <w:fldChar w:fldCharType="separate"/>
        </w:r>
        <w:r w:rsidR="00C74D06">
          <w:rPr>
            <w:noProof/>
            <w:webHidden/>
          </w:rPr>
          <w:t>30</w:t>
        </w:r>
        <w:r>
          <w:rPr>
            <w:noProof/>
            <w:webHidden/>
          </w:rPr>
          <w:fldChar w:fldCharType="end"/>
        </w:r>
      </w:hyperlink>
    </w:p>
    <w:p w14:paraId="17B377C6" w14:textId="65E3345A" w:rsidR="00654353" w:rsidRDefault="00654353">
      <w:pPr>
        <w:pStyle w:val="TM1"/>
        <w:rPr>
          <w:rFonts w:asciiTheme="minorHAnsi" w:eastAsiaTheme="minorEastAsia" w:hAnsiTheme="minorHAnsi" w:cstheme="minorBidi"/>
          <w:b w:val="0"/>
          <w:noProof/>
          <w:color w:val="auto"/>
          <w:kern w:val="2"/>
          <w:sz w:val="24"/>
          <w:szCs w:val="24"/>
          <w:lang w:val="fr-CD" w:eastAsia="fr-CD"/>
          <w14:ligatures w14:val="standardContextual"/>
        </w:rPr>
      </w:pPr>
      <w:hyperlink w:anchor="_Toc184208147" w:history="1">
        <w:r w:rsidRPr="004B328B">
          <w:rPr>
            <w:rStyle w:val="Lienhypertexte"/>
            <w:noProof/>
          </w:rPr>
          <w:t>6</w:t>
        </w:r>
        <w:r>
          <w:rPr>
            <w:rFonts w:asciiTheme="minorHAnsi" w:eastAsiaTheme="minorEastAsia" w:hAnsiTheme="minorHAnsi" w:cstheme="minorBidi"/>
            <w:b w:val="0"/>
            <w:noProof/>
            <w:color w:val="auto"/>
            <w:kern w:val="2"/>
            <w:sz w:val="24"/>
            <w:szCs w:val="24"/>
            <w:lang w:val="fr-CD" w:eastAsia="fr-CD"/>
            <w14:ligatures w14:val="standardContextual"/>
          </w:rPr>
          <w:tab/>
        </w:r>
        <w:r w:rsidRPr="004B328B">
          <w:rPr>
            <w:rStyle w:val="Lienhypertexte"/>
            <w:noProof/>
          </w:rPr>
          <w:t>Formulaires</w:t>
        </w:r>
        <w:r>
          <w:rPr>
            <w:noProof/>
            <w:webHidden/>
          </w:rPr>
          <w:tab/>
        </w:r>
        <w:r>
          <w:rPr>
            <w:noProof/>
            <w:webHidden/>
          </w:rPr>
          <w:fldChar w:fldCharType="begin"/>
        </w:r>
        <w:r>
          <w:rPr>
            <w:noProof/>
            <w:webHidden/>
          </w:rPr>
          <w:instrText xml:space="preserve"> PAGEREF _Toc184208147 \h </w:instrText>
        </w:r>
        <w:r>
          <w:rPr>
            <w:noProof/>
            <w:webHidden/>
          </w:rPr>
        </w:r>
        <w:r>
          <w:rPr>
            <w:noProof/>
            <w:webHidden/>
          </w:rPr>
          <w:fldChar w:fldCharType="separate"/>
        </w:r>
        <w:r w:rsidR="00C74D06">
          <w:rPr>
            <w:noProof/>
            <w:webHidden/>
          </w:rPr>
          <w:t>4</w:t>
        </w:r>
        <w:r>
          <w:rPr>
            <w:noProof/>
            <w:webHidden/>
          </w:rPr>
          <w:fldChar w:fldCharType="end"/>
        </w:r>
      </w:hyperlink>
    </w:p>
    <w:p w14:paraId="5B069CBA" w14:textId="6AC4ABD0" w:rsidR="00654353" w:rsidRDefault="00654353">
      <w:pPr>
        <w:pStyle w:val="TM2"/>
        <w:tabs>
          <w:tab w:val="left" w:pos="880"/>
          <w:tab w:val="right" w:leader="dot" w:pos="9060"/>
        </w:tabs>
        <w:rPr>
          <w:rFonts w:asciiTheme="minorHAnsi" w:eastAsiaTheme="minorEastAsia" w:hAnsiTheme="minorHAnsi" w:cstheme="minorBidi"/>
          <w:noProof/>
          <w:color w:val="auto"/>
          <w:kern w:val="2"/>
          <w:sz w:val="24"/>
          <w:szCs w:val="24"/>
          <w:lang w:val="fr-CD" w:eastAsia="fr-CD"/>
          <w14:ligatures w14:val="standardContextual"/>
        </w:rPr>
      </w:pPr>
      <w:hyperlink w:anchor="_Toc184208148" w:history="1">
        <w:r w:rsidRPr="004B328B">
          <w:rPr>
            <w:rStyle w:val="Lienhypertexte"/>
            <w:noProof/>
          </w:rPr>
          <w:t>6.1</w:t>
        </w:r>
        <w:r>
          <w:rPr>
            <w:rFonts w:asciiTheme="minorHAnsi" w:eastAsiaTheme="minorEastAsia" w:hAnsiTheme="minorHAnsi" w:cstheme="minorBidi"/>
            <w:noProof/>
            <w:color w:val="auto"/>
            <w:kern w:val="2"/>
            <w:sz w:val="24"/>
            <w:szCs w:val="24"/>
            <w:lang w:val="fr-CD" w:eastAsia="fr-CD"/>
            <w14:ligatures w14:val="standardContextual"/>
          </w:rPr>
          <w:tab/>
        </w:r>
        <w:r w:rsidRPr="004B328B">
          <w:rPr>
            <w:rStyle w:val="Lienhypertexte"/>
            <w:noProof/>
          </w:rPr>
          <w:t>Fiche d’identification</w:t>
        </w:r>
        <w:r>
          <w:rPr>
            <w:noProof/>
            <w:webHidden/>
          </w:rPr>
          <w:tab/>
        </w:r>
        <w:r>
          <w:rPr>
            <w:noProof/>
            <w:webHidden/>
          </w:rPr>
          <w:fldChar w:fldCharType="begin"/>
        </w:r>
        <w:r>
          <w:rPr>
            <w:noProof/>
            <w:webHidden/>
          </w:rPr>
          <w:instrText xml:space="preserve"> PAGEREF _Toc184208148 \h </w:instrText>
        </w:r>
        <w:r>
          <w:rPr>
            <w:noProof/>
            <w:webHidden/>
          </w:rPr>
        </w:r>
        <w:r>
          <w:rPr>
            <w:noProof/>
            <w:webHidden/>
          </w:rPr>
          <w:fldChar w:fldCharType="separate"/>
        </w:r>
        <w:r w:rsidR="00C74D06">
          <w:rPr>
            <w:noProof/>
            <w:webHidden/>
          </w:rPr>
          <w:t>4</w:t>
        </w:r>
        <w:r>
          <w:rPr>
            <w:noProof/>
            <w:webHidden/>
          </w:rPr>
          <w:fldChar w:fldCharType="end"/>
        </w:r>
      </w:hyperlink>
    </w:p>
    <w:p w14:paraId="27B77572" w14:textId="1F4A8C1D" w:rsidR="00654353" w:rsidRDefault="00654353">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208149" w:history="1">
        <w:r w:rsidRPr="004B328B">
          <w:rPr>
            <w:rStyle w:val="Lienhypertexte"/>
            <w:noProof/>
          </w:rPr>
          <w:t>6.1.1</w:t>
        </w:r>
        <w:r>
          <w:rPr>
            <w:rFonts w:asciiTheme="minorHAnsi" w:eastAsiaTheme="minorEastAsia" w:hAnsiTheme="minorHAnsi" w:cstheme="minorBidi"/>
            <w:noProof/>
            <w:color w:val="auto"/>
            <w:kern w:val="2"/>
            <w:sz w:val="24"/>
            <w:szCs w:val="24"/>
            <w:lang w:val="fr-CD" w:eastAsia="fr-CD"/>
            <w14:ligatures w14:val="standardContextual"/>
          </w:rPr>
          <w:tab/>
        </w:r>
        <w:r w:rsidRPr="004B328B">
          <w:rPr>
            <w:rStyle w:val="Lienhypertexte"/>
            <w:noProof/>
          </w:rPr>
          <w:t>Personne physique</w:t>
        </w:r>
        <w:r>
          <w:rPr>
            <w:noProof/>
            <w:webHidden/>
          </w:rPr>
          <w:tab/>
        </w:r>
        <w:r>
          <w:rPr>
            <w:noProof/>
            <w:webHidden/>
          </w:rPr>
          <w:fldChar w:fldCharType="begin"/>
        </w:r>
        <w:r>
          <w:rPr>
            <w:noProof/>
            <w:webHidden/>
          </w:rPr>
          <w:instrText xml:space="preserve"> PAGEREF _Toc184208149 \h </w:instrText>
        </w:r>
        <w:r>
          <w:rPr>
            <w:noProof/>
            <w:webHidden/>
          </w:rPr>
        </w:r>
        <w:r>
          <w:rPr>
            <w:noProof/>
            <w:webHidden/>
          </w:rPr>
          <w:fldChar w:fldCharType="separate"/>
        </w:r>
        <w:r w:rsidR="00C74D06">
          <w:rPr>
            <w:noProof/>
            <w:webHidden/>
          </w:rPr>
          <w:t>4</w:t>
        </w:r>
        <w:r>
          <w:rPr>
            <w:noProof/>
            <w:webHidden/>
          </w:rPr>
          <w:fldChar w:fldCharType="end"/>
        </w:r>
      </w:hyperlink>
    </w:p>
    <w:p w14:paraId="44216324" w14:textId="0AA7C1B3" w:rsidR="00654353" w:rsidRDefault="00654353">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208150" w:history="1">
        <w:r w:rsidRPr="004B328B">
          <w:rPr>
            <w:rStyle w:val="Lienhypertexte"/>
            <w:noProof/>
          </w:rPr>
          <w:t>6.1.2</w:t>
        </w:r>
        <w:r>
          <w:rPr>
            <w:rFonts w:asciiTheme="minorHAnsi" w:eastAsiaTheme="minorEastAsia" w:hAnsiTheme="minorHAnsi" w:cstheme="minorBidi"/>
            <w:noProof/>
            <w:color w:val="auto"/>
            <w:kern w:val="2"/>
            <w:sz w:val="24"/>
            <w:szCs w:val="24"/>
            <w:lang w:val="fr-CD" w:eastAsia="fr-CD"/>
            <w14:ligatures w14:val="standardContextual"/>
          </w:rPr>
          <w:tab/>
        </w:r>
        <w:r w:rsidRPr="004B328B">
          <w:rPr>
            <w:rStyle w:val="Lienhypertexte"/>
            <w:noProof/>
          </w:rPr>
          <w:t>Entité de droit privé/public ayant une forme juridique</w:t>
        </w:r>
        <w:r>
          <w:rPr>
            <w:noProof/>
            <w:webHidden/>
          </w:rPr>
          <w:tab/>
        </w:r>
        <w:r>
          <w:rPr>
            <w:noProof/>
            <w:webHidden/>
          </w:rPr>
          <w:fldChar w:fldCharType="begin"/>
        </w:r>
        <w:r>
          <w:rPr>
            <w:noProof/>
            <w:webHidden/>
          </w:rPr>
          <w:instrText xml:space="preserve"> PAGEREF _Toc184208150 \h </w:instrText>
        </w:r>
        <w:r>
          <w:rPr>
            <w:noProof/>
            <w:webHidden/>
          </w:rPr>
        </w:r>
        <w:r>
          <w:rPr>
            <w:noProof/>
            <w:webHidden/>
          </w:rPr>
          <w:fldChar w:fldCharType="separate"/>
        </w:r>
        <w:r w:rsidR="00C74D06">
          <w:rPr>
            <w:noProof/>
            <w:webHidden/>
          </w:rPr>
          <w:t>5</w:t>
        </w:r>
        <w:r>
          <w:rPr>
            <w:noProof/>
            <w:webHidden/>
          </w:rPr>
          <w:fldChar w:fldCharType="end"/>
        </w:r>
      </w:hyperlink>
    </w:p>
    <w:p w14:paraId="4FE535EB" w14:textId="0DD26F2F" w:rsidR="00654353" w:rsidRDefault="00654353">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208151" w:history="1">
        <w:r w:rsidRPr="004B328B">
          <w:rPr>
            <w:rStyle w:val="Lienhypertexte"/>
            <w:noProof/>
          </w:rPr>
          <w:t>6.1.3</w:t>
        </w:r>
        <w:r>
          <w:rPr>
            <w:rFonts w:asciiTheme="minorHAnsi" w:eastAsiaTheme="minorEastAsia" w:hAnsiTheme="minorHAnsi" w:cstheme="minorBidi"/>
            <w:noProof/>
            <w:color w:val="auto"/>
            <w:kern w:val="2"/>
            <w:sz w:val="24"/>
            <w:szCs w:val="24"/>
            <w:lang w:val="fr-CD" w:eastAsia="fr-CD"/>
            <w14:ligatures w14:val="standardContextual"/>
          </w:rPr>
          <w:tab/>
        </w:r>
        <w:r w:rsidRPr="004B328B">
          <w:rPr>
            <w:rStyle w:val="Lienhypertexte"/>
            <w:noProof/>
          </w:rPr>
          <w:t>Entité de droit public</w:t>
        </w:r>
        <w:r>
          <w:rPr>
            <w:noProof/>
            <w:webHidden/>
          </w:rPr>
          <w:tab/>
        </w:r>
        <w:r>
          <w:rPr>
            <w:noProof/>
            <w:webHidden/>
          </w:rPr>
          <w:fldChar w:fldCharType="begin"/>
        </w:r>
        <w:r>
          <w:rPr>
            <w:noProof/>
            <w:webHidden/>
          </w:rPr>
          <w:instrText xml:space="preserve"> PAGEREF _Toc184208151 \h </w:instrText>
        </w:r>
        <w:r>
          <w:rPr>
            <w:noProof/>
            <w:webHidden/>
          </w:rPr>
        </w:r>
        <w:r>
          <w:rPr>
            <w:noProof/>
            <w:webHidden/>
          </w:rPr>
          <w:fldChar w:fldCharType="separate"/>
        </w:r>
        <w:r w:rsidR="00C74D06">
          <w:rPr>
            <w:noProof/>
            <w:webHidden/>
          </w:rPr>
          <w:t>6</w:t>
        </w:r>
        <w:r>
          <w:rPr>
            <w:noProof/>
            <w:webHidden/>
          </w:rPr>
          <w:fldChar w:fldCharType="end"/>
        </w:r>
      </w:hyperlink>
    </w:p>
    <w:p w14:paraId="27524A0B" w14:textId="670CFBA0" w:rsidR="00654353" w:rsidRDefault="00654353">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208152" w:history="1">
        <w:r w:rsidRPr="004B328B">
          <w:rPr>
            <w:rStyle w:val="Lienhypertexte"/>
            <w:noProof/>
          </w:rPr>
          <w:t>6.1.4</w:t>
        </w:r>
        <w:r>
          <w:rPr>
            <w:rFonts w:asciiTheme="minorHAnsi" w:eastAsiaTheme="minorEastAsia" w:hAnsiTheme="minorHAnsi" w:cstheme="minorBidi"/>
            <w:noProof/>
            <w:color w:val="auto"/>
            <w:kern w:val="2"/>
            <w:sz w:val="24"/>
            <w:szCs w:val="24"/>
            <w:lang w:val="fr-CD" w:eastAsia="fr-CD"/>
            <w14:ligatures w14:val="standardContextual"/>
          </w:rPr>
          <w:tab/>
        </w:r>
        <w:r w:rsidRPr="004B328B">
          <w:rPr>
            <w:rStyle w:val="Lienhypertexte"/>
            <w:noProof/>
          </w:rPr>
          <w:t>Sous-traitants</w:t>
        </w:r>
        <w:r>
          <w:rPr>
            <w:noProof/>
            <w:webHidden/>
          </w:rPr>
          <w:tab/>
        </w:r>
        <w:r>
          <w:rPr>
            <w:noProof/>
            <w:webHidden/>
          </w:rPr>
          <w:fldChar w:fldCharType="begin"/>
        </w:r>
        <w:r>
          <w:rPr>
            <w:noProof/>
            <w:webHidden/>
          </w:rPr>
          <w:instrText xml:space="preserve"> PAGEREF _Toc184208152 \h </w:instrText>
        </w:r>
        <w:r>
          <w:rPr>
            <w:noProof/>
            <w:webHidden/>
          </w:rPr>
        </w:r>
        <w:r>
          <w:rPr>
            <w:noProof/>
            <w:webHidden/>
          </w:rPr>
          <w:fldChar w:fldCharType="separate"/>
        </w:r>
        <w:r w:rsidR="00C74D06">
          <w:rPr>
            <w:noProof/>
            <w:webHidden/>
          </w:rPr>
          <w:t>7</w:t>
        </w:r>
        <w:r>
          <w:rPr>
            <w:noProof/>
            <w:webHidden/>
          </w:rPr>
          <w:fldChar w:fldCharType="end"/>
        </w:r>
      </w:hyperlink>
    </w:p>
    <w:p w14:paraId="1AEF6163" w14:textId="34F1120C" w:rsidR="00654353" w:rsidRDefault="00654353">
      <w:pPr>
        <w:pStyle w:val="TM2"/>
        <w:tabs>
          <w:tab w:val="left" w:pos="880"/>
          <w:tab w:val="right" w:leader="dot" w:pos="9060"/>
        </w:tabs>
        <w:rPr>
          <w:rFonts w:asciiTheme="minorHAnsi" w:eastAsiaTheme="minorEastAsia" w:hAnsiTheme="minorHAnsi" w:cstheme="minorBidi"/>
          <w:noProof/>
          <w:color w:val="auto"/>
          <w:kern w:val="2"/>
          <w:sz w:val="24"/>
          <w:szCs w:val="24"/>
          <w:lang w:val="fr-CD" w:eastAsia="fr-CD"/>
          <w14:ligatures w14:val="standardContextual"/>
        </w:rPr>
      </w:pPr>
      <w:hyperlink w:anchor="_Toc184208153" w:history="1">
        <w:r w:rsidRPr="004B328B">
          <w:rPr>
            <w:rStyle w:val="Lienhypertexte"/>
            <w:noProof/>
          </w:rPr>
          <w:t>6.2</w:t>
        </w:r>
        <w:r>
          <w:rPr>
            <w:rFonts w:asciiTheme="minorHAnsi" w:eastAsiaTheme="minorEastAsia" w:hAnsiTheme="minorHAnsi" w:cstheme="minorBidi"/>
            <w:noProof/>
            <w:color w:val="auto"/>
            <w:kern w:val="2"/>
            <w:sz w:val="24"/>
            <w:szCs w:val="24"/>
            <w:lang w:val="fr-CD" w:eastAsia="fr-CD"/>
            <w14:ligatures w14:val="standardContextual"/>
          </w:rPr>
          <w:tab/>
        </w:r>
        <w:r w:rsidRPr="004B328B">
          <w:rPr>
            <w:rStyle w:val="Lienhypertexte"/>
            <w:noProof/>
          </w:rPr>
          <w:t>Formulaire d’offre - Prix</w:t>
        </w:r>
        <w:r>
          <w:rPr>
            <w:noProof/>
            <w:webHidden/>
          </w:rPr>
          <w:tab/>
        </w:r>
        <w:r>
          <w:rPr>
            <w:noProof/>
            <w:webHidden/>
          </w:rPr>
          <w:fldChar w:fldCharType="begin"/>
        </w:r>
        <w:r>
          <w:rPr>
            <w:noProof/>
            <w:webHidden/>
          </w:rPr>
          <w:instrText xml:space="preserve"> PAGEREF _Toc184208153 \h </w:instrText>
        </w:r>
        <w:r>
          <w:rPr>
            <w:noProof/>
            <w:webHidden/>
          </w:rPr>
        </w:r>
        <w:r>
          <w:rPr>
            <w:noProof/>
            <w:webHidden/>
          </w:rPr>
          <w:fldChar w:fldCharType="separate"/>
        </w:r>
        <w:r w:rsidR="00C74D06">
          <w:rPr>
            <w:noProof/>
            <w:webHidden/>
          </w:rPr>
          <w:t>8</w:t>
        </w:r>
        <w:r>
          <w:rPr>
            <w:noProof/>
            <w:webHidden/>
          </w:rPr>
          <w:fldChar w:fldCharType="end"/>
        </w:r>
      </w:hyperlink>
    </w:p>
    <w:p w14:paraId="6C77E130" w14:textId="13574053" w:rsidR="00654353" w:rsidRDefault="00654353">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208154" w:history="1">
        <w:r w:rsidRPr="004B328B">
          <w:rPr>
            <w:rStyle w:val="Lienhypertexte"/>
            <w:noProof/>
            <w:lang w:val="fr-CD"/>
          </w:rPr>
          <w:t>6.2.1</w:t>
        </w:r>
        <w:r>
          <w:rPr>
            <w:rFonts w:asciiTheme="minorHAnsi" w:eastAsiaTheme="minorEastAsia" w:hAnsiTheme="minorHAnsi" w:cstheme="minorBidi"/>
            <w:noProof/>
            <w:color w:val="auto"/>
            <w:kern w:val="2"/>
            <w:sz w:val="24"/>
            <w:szCs w:val="24"/>
            <w:lang w:val="fr-CD" w:eastAsia="fr-CD"/>
            <w14:ligatures w14:val="standardContextual"/>
          </w:rPr>
          <w:tab/>
        </w:r>
        <w:r w:rsidRPr="004B328B">
          <w:rPr>
            <w:rStyle w:val="Lienhypertexte"/>
            <w:noProof/>
            <w:lang w:val="fr-CD"/>
          </w:rPr>
          <w:t>Bordereau des prix :</w:t>
        </w:r>
        <w:r>
          <w:rPr>
            <w:noProof/>
            <w:webHidden/>
          </w:rPr>
          <w:tab/>
        </w:r>
        <w:r>
          <w:rPr>
            <w:noProof/>
            <w:webHidden/>
          </w:rPr>
          <w:fldChar w:fldCharType="begin"/>
        </w:r>
        <w:r>
          <w:rPr>
            <w:noProof/>
            <w:webHidden/>
          </w:rPr>
          <w:instrText xml:space="preserve"> PAGEREF _Toc184208154 \h </w:instrText>
        </w:r>
        <w:r>
          <w:rPr>
            <w:noProof/>
            <w:webHidden/>
          </w:rPr>
        </w:r>
        <w:r>
          <w:rPr>
            <w:noProof/>
            <w:webHidden/>
          </w:rPr>
          <w:fldChar w:fldCharType="separate"/>
        </w:r>
        <w:r w:rsidR="00C74D06">
          <w:rPr>
            <w:noProof/>
            <w:webHidden/>
          </w:rPr>
          <w:t>9</w:t>
        </w:r>
        <w:r>
          <w:rPr>
            <w:noProof/>
            <w:webHidden/>
          </w:rPr>
          <w:fldChar w:fldCharType="end"/>
        </w:r>
      </w:hyperlink>
    </w:p>
    <w:p w14:paraId="78E173A3" w14:textId="0C2DBBA4" w:rsidR="00654353" w:rsidRDefault="00654353">
      <w:pPr>
        <w:pStyle w:val="TM2"/>
        <w:tabs>
          <w:tab w:val="left" w:pos="880"/>
          <w:tab w:val="right" w:leader="dot" w:pos="9060"/>
        </w:tabs>
        <w:rPr>
          <w:rFonts w:asciiTheme="minorHAnsi" w:eastAsiaTheme="minorEastAsia" w:hAnsiTheme="minorHAnsi" w:cstheme="minorBidi"/>
          <w:noProof/>
          <w:color w:val="auto"/>
          <w:kern w:val="2"/>
          <w:sz w:val="24"/>
          <w:szCs w:val="24"/>
          <w:lang w:val="fr-CD" w:eastAsia="fr-CD"/>
          <w14:ligatures w14:val="standardContextual"/>
        </w:rPr>
      </w:pPr>
      <w:hyperlink w:anchor="_Toc184208156" w:history="1">
        <w:r w:rsidRPr="004B328B">
          <w:rPr>
            <w:rStyle w:val="Lienhypertexte"/>
            <w:noProof/>
          </w:rPr>
          <w:t>6.3</w:t>
        </w:r>
        <w:r>
          <w:rPr>
            <w:rFonts w:asciiTheme="minorHAnsi" w:eastAsiaTheme="minorEastAsia" w:hAnsiTheme="minorHAnsi" w:cstheme="minorBidi"/>
            <w:noProof/>
            <w:color w:val="auto"/>
            <w:kern w:val="2"/>
            <w:sz w:val="24"/>
            <w:szCs w:val="24"/>
            <w:lang w:val="fr-CD" w:eastAsia="fr-CD"/>
            <w14:ligatures w14:val="standardContextual"/>
          </w:rPr>
          <w:tab/>
        </w:r>
        <w:r w:rsidRPr="004B328B">
          <w:rPr>
            <w:rStyle w:val="Lienhypertexte"/>
            <w:noProof/>
          </w:rPr>
          <w:t>Déclaration sur l’honneur – motifs d’exclusion</w:t>
        </w:r>
        <w:r>
          <w:rPr>
            <w:noProof/>
            <w:webHidden/>
          </w:rPr>
          <w:tab/>
        </w:r>
        <w:r>
          <w:rPr>
            <w:noProof/>
            <w:webHidden/>
          </w:rPr>
          <w:fldChar w:fldCharType="begin"/>
        </w:r>
        <w:r>
          <w:rPr>
            <w:noProof/>
            <w:webHidden/>
          </w:rPr>
          <w:instrText xml:space="preserve"> PAGEREF _Toc184208156 \h </w:instrText>
        </w:r>
        <w:r>
          <w:rPr>
            <w:noProof/>
            <w:webHidden/>
          </w:rPr>
        </w:r>
        <w:r>
          <w:rPr>
            <w:noProof/>
            <w:webHidden/>
          </w:rPr>
          <w:fldChar w:fldCharType="separate"/>
        </w:r>
        <w:r w:rsidR="00C74D06">
          <w:rPr>
            <w:noProof/>
            <w:webHidden/>
          </w:rPr>
          <w:t>10</w:t>
        </w:r>
        <w:r>
          <w:rPr>
            <w:noProof/>
            <w:webHidden/>
          </w:rPr>
          <w:fldChar w:fldCharType="end"/>
        </w:r>
      </w:hyperlink>
    </w:p>
    <w:p w14:paraId="7C1E1C10" w14:textId="591D3D1E" w:rsidR="00654353" w:rsidRDefault="00654353">
      <w:pPr>
        <w:pStyle w:val="TM2"/>
        <w:tabs>
          <w:tab w:val="left" w:pos="880"/>
          <w:tab w:val="right" w:leader="dot" w:pos="9060"/>
        </w:tabs>
        <w:rPr>
          <w:rFonts w:asciiTheme="minorHAnsi" w:eastAsiaTheme="minorEastAsia" w:hAnsiTheme="minorHAnsi" w:cstheme="minorBidi"/>
          <w:noProof/>
          <w:color w:val="auto"/>
          <w:kern w:val="2"/>
          <w:sz w:val="24"/>
          <w:szCs w:val="24"/>
          <w:lang w:val="fr-CD" w:eastAsia="fr-CD"/>
          <w14:ligatures w14:val="standardContextual"/>
        </w:rPr>
      </w:pPr>
      <w:hyperlink w:anchor="_Toc184208157" w:history="1">
        <w:r w:rsidRPr="004B328B">
          <w:rPr>
            <w:rStyle w:val="Lienhypertexte"/>
            <w:noProof/>
          </w:rPr>
          <w:t>6.4</w:t>
        </w:r>
        <w:r>
          <w:rPr>
            <w:rFonts w:asciiTheme="minorHAnsi" w:eastAsiaTheme="minorEastAsia" w:hAnsiTheme="minorHAnsi" w:cstheme="minorBidi"/>
            <w:noProof/>
            <w:color w:val="auto"/>
            <w:kern w:val="2"/>
            <w:sz w:val="24"/>
            <w:szCs w:val="24"/>
            <w:lang w:val="fr-CD" w:eastAsia="fr-CD"/>
            <w14:ligatures w14:val="standardContextual"/>
          </w:rPr>
          <w:tab/>
        </w:r>
        <w:r w:rsidRPr="004B328B">
          <w:rPr>
            <w:rStyle w:val="Lienhypertexte"/>
            <w:noProof/>
          </w:rPr>
          <w:t>Déclaration intégrité soumissionnaires</w:t>
        </w:r>
        <w:r>
          <w:rPr>
            <w:noProof/>
            <w:webHidden/>
          </w:rPr>
          <w:tab/>
        </w:r>
        <w:r>
          <w:rPr>
            <w:noProof/>
            <w:webHidden/>
          </w:rPr>
          <w:fldChar w:fldCharType="begin"/>
        </w:r>
        <w:r>
          <w:rPr>
            <w:noProof/>
            <w:webHidden/>
          </w:rPr>
          <w:instrText xml:space="preserve"> PAGEREF _Toc184208157 \h </w:instrText>
        </w:r>
        <w:r>
          <w:rPr>
            <w:noProof/>
            <w:webHidden/>
          </w:rPr>
        </w:r>
        <w:r>
          <w:rPr>
            <w:noProof/>
            <w:webHidden/>
          </w:rPr>
          <w:fldChar w:fldCharType="separate"/>
        </w:r>
        <w:r w:rsidR="00C74D06">
          <w:rPr>
            <w:noProof/>
            <w:webHidden/>
          </w:rPr>
          <w:t>12</w:t>
        </w:r>
        <w:r>
          <w:rPr>
            <w:noProof/>
            <w:webHidden/>
          </w:rPr>
          <w:fldChar w:fldCharType="end"/>
        </w:r>
      </w:hyperlink>
    </w:p>
    <w:p w14:paraId="2A2788BA" w14:textId="165B6C20" w:rsidR="00654353" w:rsidRDefault="00654353">
      <w:pPr>
        <w:pStyle w:val="TM2"/>
        <w:tabs>
          <w:tab w:val="left" w:pos="880"/>
          <w:tab w:val="right" w:leader="dot" w:pos="9060"/>
        </w:tabs>
        <w:rPr>
          <w:rFonts w:asciiTheme="minorHAnsi" w:eastAsiaTheme="minorEastAsia" w:hAnsiTheme="minorHAnsi" w:cstheme="minorBidi"/>
          <w:noProof/>
          <w:color w:val="auto"/>
          <w:kern w:val="2"/>
          <w:sz w:val="24"/>
          <w:szCs w:val="24"/>
          <w:lang w:val="fr-CD" w:eastAsia="fr-CD"/>
          <w14:ligatures w14:val="standardContextual"/>
        </w:rPr>
      </w:pPr>
      <w:hyperlink w:anchor="_Toc184208158" w:history="1">
        <w:r w:rsidRPr="004B328B">
          <w:rPr>
            <w:rStyle w:val="Lienhypertexte"/>
            <w:noProof/>
          </w:rPr>
          <w:t>6.5</w:t>
        </w:r>
        <w:r>
          <w:rPr>
            <w:rFonts w:asciiTheme="minorHAnsi" w:eastAsiaTheme="minorEastAsia" w:hAnsiTheme="minorHAnsi" w:cstheme="minorBidi"/>
            <w:noProof/>
            <w:color w:val="auto"/>
            <w:kern w:val="2"/>
            <w:sz w:val="24"/>
            <w:szCs w:val="24"/>
            <w:lang w:val="fr-CD" w:eastAsia="fr-CD"/>
            <w14:ligatures w14:val="standardContextual"/>
          </w:rPr>
          <w:tab/>
        </w:r>
        <w:r w:rsidRPr="004B328B">
          <w:rPr>
            <w:rStyle w:val="Lienhypertexte"/>
            <w:noProof/>
          </w:rPr>
          <w:t>Dossier de sélection – capacité économique</w:t>
        </w:r>
        <w:r>
          <w:rPr>
            <w:noProof/>
            <w:webHidden/>
          </w:rPr>
          <w:tab/>
        </w:r>
        <w:r>
          <w:rPr>
            <w:noProof/>
            <w:webHidden/>
          </w:rPr>
          <w:fldChar w:fldCharType="begin"/>
        </w:r>
        <w:r>
          <w:rPr>
            <w:noProof/>
            <w:webHidden/>
          </w:rPr>
          <w:instrText xml:space="preserve"> PAGEREF _Toc184208158 \h </w:instrText>
        </w:r>
        <w:r>
          <w:rPr>
            <w:noProof/>
            <w:webHidden/>
          </w:rPr>
        </w:r>
        <w:r>
          <w:rPr>
            <w:noProof/>
            <w:webHidden/>
          </w:rPr>
          <w:fldChar w:fldCharType="separate"/>
        </w:r>
        <w:r w:rsidR="00C74D06">
          <w:rPr>
            <w:noProof/>
            <w:webHidden/>
          </w:rPr>
          <w:t>13</w:t>
        </w:r>
        <w:r>
          <w:rPr>
            <w:noProof/>
            <w:webHidden/>
          </w:rPr>
          <w:fldChar w:fldCharType="end"/>
        </w:r>
      </w:hyperlink>
    </w:p>
    <w:p w14:paraId="49B5053C" w14:textId="2BEBCD8C" w:rsidR="00654353" w:rsidRDefault="00654353">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208159" w:history="1">
        <w:r w:rsidRPr="004B328B">
          <w:rPr>
            <w:rStyle w:val="Lienhypertexte"/>
            <w:noProof/>
          </w:rPr>
          <w:t>6.5.1</w:t>
        </w:r>
        <w:r>
          <w:rPr>
            <w:rFonts w:asciiTheme="minorHAnsi" w:eastAsiaTheme="minorEastAsia" w:hAnsiTheme="minorHAnsi" w:cstheme="minorBidi"/>
            <w:noProof/>
            <w:color w:val="auto"/>
            <w:kern w:val="2"/>
            <w:sz w:val="24"/>
            <w:szCs w:val="24"/>
            <w:lang w:val="fr-CD" w:eastAsia="fr-CD"/>
            <w14:ligatures w14:val="standardContextual"/>
          </w:rPr>
          <w:tab/>
        </w:r>
        <w:r w:rsidRPr="004B328B">
          <w:rPr>
            <w:rStyle w:val="Lienhypertexte"/>
            <w:noProof/>
          </w:rPr>
          <w:t>Modèle de déclaration du chiffre d’affaires</w:t>
        </w:r>
        <w:r>
          <w:rPr>
            <w:noProof/>
            <w:webHidden/>
          </w:rPr>
          <w:tab/>
        </w:r>
        <w:r>
          <w:rPr>
            <w:noProof/>
            <w:webHidden/>
          </w:rPr>
          <w:fldChar w:fldCharType="begin"/>
        </w:r>
        <w:r>
          <w:rPr>
            <w:noProof/>
            <w:webHidden/>
          </w:rPr>
          <w:instrText xml:space="preserve"> PAGEREF _Toc184208159 \h </w:instrText>
        </w:r>
        <w:r>
          <w:rPr>
            <w:noProof/>
            <w:webHidden/>
          </w:rPr>
        </w:r>
        <w:r>
          <w:rPr>
            <w:noProof/>
            <w:webHidden/>
          </w:rPr>
          <w:fldChar w:fldCharType="separate"/>
        </w:r>
        <w:r w:rsidR="00C74D06">
          <w:rPr>
            <w:noProof/>
            <w:webHidden/>
          </w:rPr>
          <w:t>14</w:t>
        </w:r>
        <w:r>
          <w:rPr>
            <w:noProof/>
            <w:webHidden/>
          </w:rPr>
          <w:fldChar w:fldCharType="end"/>
        </w:r>
      </w:hyperlink>
    </w:p>
    <w:p w14:paraId="4096BB71" w14:textId="7EF9B9A1" w:rsidR="00654353" w:rsidRDefault="00654353">
      <w:pPr>
        <w:pStyle w:val="TM2"/>
        <w:tabs>
          <w:tab w:val="left" w:pos="880"/>
          <w:tab w:val="right" w:leader="dot" w:pos="9060"/>
        </w:tabs>
        <w:rPr>
          <w:rFonts w:asciiTheme="minorHAnsi" w:eastAsiaTheme="minorEastAsia" w:hAnsiTheme="minorHAnsi" w:cstheme="minorBidi"/>
          <w:noProof/>
          <w:color w:val="auto"/>
          <w:kern w:val="2"/>
          <w:sz w:val="24"/>
          <w:szCs w:val="24"/>
          <w:lang w:val="fr-CD" w:eastAsia="fr-CD"/>
          <w14:ligatures w14:val="standardContextual"/>
        </w:rPr>
      </w:pPr>
      <w:hyperlink w:anchor="_Toc184208160" w:history="1">
        <w:r w:rsidRPr="004B328B">
          <w:rPr>
            <w:rStyle w:val="Lienhypertexte"/>
            <w:noProof/>
          </w:rPr>
          <w:t>6.6</w:t>
        </w:r>
        <w:r>
          <w:rPr>
            <w:rFonts w:asciiTheme="minorHAnsi" w:eastAsiaTheme="minorEastAsia" w:hAnsiTheme="minorHAnsi" w:cstheme="minorBidi"/>
            <w:noProof/>
            <w:color w:val="auto"/>
            <w:kern w:val="2"/>
            <w:sz w:val="24"/>
            <w:szCs w:val="24"/>
            <w:lang w:val="fr-CD" w:eastAsia="fr-CD"/>
            <w14:ligatures w14:val="standardContextual"/>
          </w:rPr>
          <w:tab/>
        </w:r>
        <w:r w:rsidRPr="004B328B">
          <w:rPr>
            <w:rStyle w:val="Lienhypertexte"/>
            <w:noProof/>
          </w:rPr>
          <w:t>Dossier de sélection – aptitude technique</w:t>
        </w:r>
        <w:r>
          <w:rPr>
            <w:noProof/>
            <w:webHidden/>
          </w:rPr>
          <w:tab/>
        </w:r>
        <w:r>
          <w:rPr>
            <w:noProof/>
            <w:webHidden/>
          </w:rPr>
          <w:fldChar w:fldCharType="begin"/>
        </w:r>
        <w:r>
          <w:rPr>
            <w:noProof/>
            <w:webHidden/>
          </w:rPr>
          <w:instrText xml:space="preserve"> PAGEREF _Toc184208160 \h </w:instrText>
        </w:r>
        <w:r>
          <w:rPr>
            <w:noProof/>
            <w:webHidden/>
          </w:rPr>
        </w:r>
        <w:r>
          <w:rPr>
            <w:noProof/>
            <w:webHidden/>
          </w:rPr>
          <w:fldChar w:fldCharType="separate"/>
        </w:r>
        <w:r w:rsidR="00C74D06">
          <w:rPr>
            <w:noProof/>
            <w:webHidden/>
          </w:rPr>
          <w:t>15</w:t>
        </w:r>
        <w:r>
          <w:rPr>
            <w:noProof/>
            <w:webHidden/>
          </w:rPr>
          <w:fldChar w:fldCharType="end"/>
        </w:r>
      </w:hyperlink>
    </w:p>
    <w:p w14:paraId="71A1C66C" w14:textId="1224EC60" w:rsidR="00654353" w:rsidRDefault="00654353">
      <w:pPr>
        <w:pStyle w:val="TM2"/>
        <w:tabs>
          <w:tab w:val="left" w:pos="880"/>
          <w:tab w:val="right" w:leader="dot" w:pos="9060"/>
        </w:tabs>
        <w:rPr>
          <w:rFonts w:asciiTheme="minorHAnsi" w:eastAsiaTheme="minorEastAsia" w:hAnsiTheme="minorHAnsi" w:cstheme="minorBidi"/>
          <w:noProof/>
          <w:color w:val="auto"/>
          <w:kern w:val="2"/>
          <w:sz w:val="24"/>
          <w:szCs w:val="24"/>
          <w:lang w:val="fr-CD" w:eastAsia="fr-CD"/>
          <w14:ligatures w14:val="standardContextual"/>
        </w:rPr>
      </w:pPr>
      <w:hyperlink w:anchor="_Toc184208161" w:history="1">
        <w:r w:rsidRPr="004B328B">
          <w:rPr>
            <w:rStyle w:val="Lienhypertexte"/>
            <w:noProof/>
          </w:rPr>
          <w:t>6.7</w:t>
        </w:r>
        <w:r>
          <w:rPr>
            <w:rFonts w:asciiTheme="minorHAnsi" w:eastAsiaTheme="minorEastAsia" w:hAnsiTheme="minorHAnsi" w:cstheme="minorBidi"/>
            <w:noProof/>
            <w:color w:val="auto"/>
            <w:kern w:val="2"/>
            <w:sz w:val="24"/>
            <w:szCs w:val="24"/>
            <w:lang w:val="fr-CD" w:eastAsia="fr-CD"/>
            <w14:ligatures w14:val="standardContextual"/>
          </w:rPr>
          <w:tab/>
        </w:r>
        <w:r w:rsidRPr="004B328B">
          <w:rPr>
            <w:rStyle w:val="Lienhypertexte"/>
            <w:noProof/>
          </w:rPr>
          <w:t>Documents à remettre – liste exhaustive</w:t>
        </w:r>
        <w:r>
          <w:rPr>
            <w:noProof/>
            <w:webHidden/>
          </w:rPr>
          <w:tab/>
        </w:r>
        <w:r>
          <w:rPr>
            <w:noProof/>
            <w:webHidden/>
          </w:rPr>
          <w:fldChar w:fldCharType="begin"/>
        </w:r>
        <w:r>
          <w:rPr>
            <w:noProof/>
            <w:webHidden/>
          </w:rPr>
          <w:instrText xml:space="preserve"> PAGEREF _Toc184208161 \h </w:instrText>
        </w:r>
        <w:r>
          <w:rPr>
            <w:noProof/>
            <w:webHidden/>
          </w:rPr>
        </w:r>
        <w:r>
          <w:rPr>
            <w:noProof/>
            <w:webHidden/>
          </w:rPr>
          <w:fldChar w:fldCharType="separate"/>
        </w:r>
        <w:r w:rsidR="00C74D06">
          <w:rPr>
            <w:noProof/>
            <w:webHidden/>
          </w:rPr>
          <w:t>17</w:t>
        </w:r>
        <w:r>
          <w:rPr>
            <w:noProof/>
            <w:webHidden/>
          </w:rPr>
          <w:fldChar w:fldCharType="end"/>
        </w:r>
      </w:hyperlink>
    </w:p>
    <w:p w14:paraId="53FA1D91" w14:textId="66461E69" w:rsidR="00C45EFE" w:rsidRDefault="00C45EFE">
      <w:r w:rsidRPr="005D080C">
        <w:fldChar w:fldCharType="end"/>
      </w:r>
    </w:p>
    <w:p w14:paraId="3D4D38F0" w14:textId="77777777" w:rsidR="00251977" w:rsidRDefault="00251977">
      <w:pPr>
        <w:spacing w:line="259" w:lineRule="auto"/>
      </w:pPr>
    </w:p>
    <w:p w14:paraId="3BE7753F" w14:textId="77777777" w:rsidR="009B6EB4" w:rsidRDefault="009B6EB4">
      <w:pPr>
        <w:spacing w:line="259" w:lineRule="auto"/>
      </w:pPr>
    </w:p>
    <w:p w14:paraId="367708EA" w14:textId="77777777" w:rsidR="009B6EB4" w:rsidRDefault="009B6EB4">
      <w:pPr>
        <w:spacing w:line="259" w:lineRule="auto"/>
      </w:pPr>
    </w:p>
    <w:p w14:paraId="07E2D0D1" w14:textId="77777777" w:rsidR="009B6EB4" w:rsidRDefault="009B6EB4">
      <w:pPr>
        <w:spacing w:line="259" w:lineRule="auto"/>
      </w:pPr>
    </w:p>
    <w:p w14:paraId="67D243DE" w14:textId="77777777" w:rsidR="009B6EB4" w:rsidRDefault="009B6EB4">
      <w:pPr>
        <w:spacing w:line="259" w:lineRule="auto"/>
      </w:pPr>
    </w:p>
    <w:p w14:paraId="6396F02A" w14:textId="77777777" w:rsidR="009B6EB4" w:rsidRDefault="009B6EB4">
      <w:pPr>
        <w:spacing w:line="259" w:lineRule="auto"/>
      </w:pPr>
    </w:p>
    <w:p w14:paraId="02A49965" w14:textId="0ADB9B66" w:rsidR="002B7D5A" w:rsidRPr="004145B4" w:rsidRDefault="006C4396" w:rsidP="00413425">
      <w:pPr>
        <w:pStyle w:val="Titre1"/>
      </w:pPr>
      <w:bookmarkStart w:id="0" w:name="_Toc184208066"/>
      <w:r>
        <w:lastRenderedPageBreak/>
        <w:t>Généralités</w:t>
      </w:r>
      <w:bookmarkEnd w:id="0"/>
      <w:r w:rsidR="00557219" w:rsidRPr="004145B4">
        <w:t xml:space="preserve"> </w:t>
      </w:r>
    </w:p>
    <w:p w14:paraId="5558DFF7" w14:textId="223F1388" w:rsidR="002B7D5A" w:rsidRPr="007749A0" w:rsidRDefault="006C4396" w:rsidP="00413425">
      <w:pPr>
        <w:pStyle w:val="Titre2"/>
      </w:pPr>
      <w:bookmarkStart w:id="1" w:name="_Toc184208067"/>
      <w:r>
        <w:t>Dérogations aux règles générales d’exécution</w:t>
      </w:r>
      <w:bookmarkEnd w:id="1"/>
    </w:p>
    <w:p w14:paraId="5617B48F" w14:textId="6664BA09" w:rsidR="005C33F3" w:rsidRPr="005C33F3" w:rsidRDefault="009D2978" w:rsidP="00F4104D">
      <w:pPr>
        <w:pStyle w:val="Corpsdetexte"/>
        <w:shd w:val="clear" w:color="auto" w:fill="FFFFFF"/>
        <w:rPr>
          <w:rFonts w:ascii="Georgia" w:eastAsia="Calibri" w:hAnsi="Georgia" w:cs="Times New Roman"/>
          <w:color w:val="585756"/>
          <w:kern w:val="0"/>
          <w:sz w:val="21"/>
          <w:szCs w:val="22"/>
          <w:lang w:val="fr-BE"/>
        </w:rPr>
      </w:pPr>
      <w:r>
        <w:rPr>
          <w:rFonts w:ascii="Georgia" w:eastAsia="Calibri" w:hAnsi="Georgia" w:cs="Times New Roman"/>
          <w:color w:val="585756"/>
          <w:kern w:val="0"/>
          <w:sz w:val="21"/>
          <w:szCs w:val="22"/>
          <w:lang w:val="fr-BE"/>
        </w:rPr>
        <w:t>La section 4. « </w:t>
      </w:r>
      <w:r w:rsidR="005C33F3" w:rsidRPr="005C33F3">
        <w:rPr>
          <w:rFonts w:ascii="Georgia" w:eastAsia="Calibri" w:hAnsi="Georgia" w:cs="Times New Roman"/>
          <w:color w:val="585756"/>
          <w:kern w:val="0"/>
          <w:sz w:val="21"/>
          <w:szCs w:val="22"/>
          <w:lang w:val="fr-BE"/>
        </w:rPr>
        <w:t>Conditions contractuelles et administratives particulières</w:t>
      </w:r>
      <w:r>
        <w:rPr>
          <w:rFonts w:ascii="Georgia" w:eastAsia="Calibri" w:hAnsi="Georgia" w:cs="Times New Roman"/>
          <w:color w:val="585756"/>
          <w:kern w:val="0"/>
          <w:sz w:val="21"/>
          <w:szCs w:val="22"/>
          <w:lang w:val="fr-BE"/>
        </w:rPr>
        <w:t> »</w:t>
      </w:r>
      <w:r w:rsidR="005C33F3" w:rsidRPr="005C33F3">
        <w:rPr>
          <w:rFonts w:ascii="Georgia" w:eastAsia="Calibri" w:hAnsi="Georgia" w:cs="Times New Roman"/>
          <w:color w:val="585756"/>
          <w:kern w:val="0"/>
          <w:sz w:val="21"/>
          <w:szCs w:val="22"/>
          <w:lang w:val="fr-BE"/>
        </w:rPr>
        <w:t xml:space="preserve"> du présent cahier spécial des charges (CSC) contient les clauses administratives et contractuelles particulières applicables au présent marché public par dérogation à l’AR du 14.01.2013 ou qui complètent ou précisent celui-ci. </w:t>
      </w:r>
    </w:p>
    <w:p w14:paraId="61E9FA1F" w14:textId="01AF3101" w:rsidR="005C33F3" w:rsidRPr="008D7B90" w:rsidRDefault="008D7B90" w:rsidP="002351F8">
      <w:pPr>
        <w:pStyle w:val="Corpsdetexte"/>
        <w:shd w:val="clear" w:color="auto" w:fill="FFFFFF"/>
        <w:rPr>
          <w:rFonts w:ascii="Georgia" w:eastAsia="Calibri" w:hAnsi="Georgia" w:cs="Times New Roman"/>
          <w:color w:val="585756"/>
          <w:kern w:val="0"/>
          <w:sz w:val="21"/>
          <w:szCs w:val="22"/>
          <w:lang w:val="fr-BE"/>
        </w:rPr>
      </w:pPr>
      <w:r w:rsidRPr="008D7B90">
        <w:rPr>
          <w:rFonts w:ascii="Georgia" w:eastAsia="Calibri" w:hAnsi="Georgia" w:cs="Times New Roman"/>
          <w:color w:val="585756"/>
          <w:kern w:val="0"/>
          <w:sz w:val="21"/>
          <w:szCs w:val="22"/>
          <w:lang w:val="fr-BE"/>
        </w:rPr>
        <w:t>Dans le présent CSC, il est dérogé à l’article 26 des Règles Générales d’Exécution - RGE (AR du 14.01.2013).</w:t>
      </w:r>
    </w:p>
    <w:p w14:paraId="62E0B304" w14:textId="4112AF14" w:rsidR="0067285B" w:rsidRDefault="0067285B" w:rsidP="0067285B">
      <w:pPr>
        <w:pStyle w:val="Titre2"/>
        <w:keepLines w:val="0"/>
        <w:widowControl w:val="0"/>
        <w:tabs>
          <w:tab w:val="num" w:pos="576"/>
        </w:tabs>
        <w:suppressAutoHyphens/>
        <w:spacing w:after="240"/>
      </w:pPr>
      <w:bookmarkStart w:id="2" w:name="_Ref260219633"/>
      <w:bookmarkStart w:id="3" w:name="_Ref260219636"/>
      <w:bookmarkStart w:id="4" w:name="_Toc364253062"/>
      <w:bookmarkStart w:id="5" w:name="_Toc184208068"/>
      <w:r>
        <w:t>Pouvoir adjudicateur</w:t>
      </w:r>
      <w:bookmarkEnd w:id="2"/>
      <w:bookmarkEnd w:id="3"/>
      <w:bookmarkEnd w:id="4"/>
      <w:bookmarkEnd w:id="5"/>
    </w:p>
    <w:p w14:paraId="6E981538" w14:textId="77777777" w:rsidR="00C91137" w:rsidRPr="00211A79" w:rsidRDefault="00C91137" w:rsidP="00C91137">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 xml:space="preserve">Le pouvoir adjudicateur du présent marché public est </w:t>
      </w:r>
      <w:proofErr w:type="spellStart"/>
      <w:r w:rsidRPr="00211A79">
        <w:rPr>
          <w:rFonts w:ascii="Georgia" w:eastAsia="Calibri" w:hAnsi="Georgia" w:cs="Times New Roman"/>
          <w:color w:val="585756"/>
          <w:kern w:val="0"/>
          <w:sz w:val="21"/>
          <w:szCs w:val="22"/>
          <w:lang w:val="fr-BE"/>
        </w:rPr>
        <w:t>Enabel</w:t>
      </w:r>
      <w:proofErr w:type="spellEnd"/>
      <w:r w:rsidRPr="00211A79">
        <w:rPr>
          <w:rFonts w:ascii="Georgia" w:eastAsia="Calibri" w:hAnsi="Georgia" w:cs="Times New Roman"/>
          <w:color w:val="585756"/>
          <w:kern w:val="0"/>
          <w:sz w:val="21"/>
          <w:szCs w:val="22"/>
          <w:lang w:val="fr-BE"/>
        </w:rPr>
        <w:t xml:space="preserve">, Agence belge de développement, société anonyme de droit public à finalité sociale, ayant son siège social à 147, rue Haute, 1000 Bruxelles (numéro d’entreprise 0264.814.354, RPM Bruxelles). </w:t>
      </w:r>
      <w:proofErr w:type="spellStart"/>
      <w:r w:rsidRPr="00211A79">
        <w:rPr>
          <w:rFonts w:ascii="Georgia" w:eastAsia="Calibri" w:hAnsi="Georgia" w:cs="Times New Roman"/>
          <w:color w:val="585756"/>
          <w:kern w:val="0"/>
          <w:sz w:val="21"/>
          <w:szCs w:val="22"/>
          <w:lang w:val="fr-BE"/>
        </w:rPr>
        <w:t>Enabel</w:t>
      </w:r>
      <w:proofErr w:type="spellEnd"/>
      <w:r w:rsidRPr="00211A79">
        <w:rPr>
          <w:rFonts w:ascii="Georgia" w:eastAsia="Calibri" w:hAnsi="Georgia" w:cs="Times New Roman"/>
          <w:color w:val="585756"/>
          <w:kern w:val="0"/>
          <w:sz w:val="21"/>
          <w:szCs w:val="22"/>
          <w:lang w:val="fr-BE"/>
        </w:rPr>
        <w:t xml:space="preserve"> se voit confier l’exclusivité de l’exécution, tant en Belgique qu’à l’étranger, des tâches de service public en matière de coopération bilatérale directe avec des pays partenaires. En outre, elle peut exécuter d’autres missions de coopération à la demande d’organismes d’intérêt public et développer des actions propres qui contribuent à ses objectifs.</w:t>
      </w:r>
    </w:p>
    <w:p w14:paraId="7D736B3B" w14:textId="77777777" w:rsidR="00100E86" w:rsidRPr="00100E86" w:rsidRDefault="00100E86" w:rsidP="00100E86">
      <w:pPr>
        <w:pStyle w:val="Corpsdetexte"/>
        <w:rPr>
          <w:rFonts w:ascii="Georgia" w:eastAsia="Calibri" w:hAnsi="Georgia" w:cs="Times New Roman"/>
          <w:color w:val="585756"/>
          <w:kern w:val="0"/>
          <w:sz w:val="21"/>
          <w:szCs w:val="22"/>
          <w:lang w:val="fr-BE"/>
        </w:rPr>
      </w:pPr>
      <w:bookmarkStart w:id="6" w:name="_Toc257039813"/>
      <w:bookmarkStart w:id="7" w:name="_Toc366161146"/>
      <w:r w:rsidRPr="00100E86">
        <w:rPr>
          <w:rFonts w:ascii="Georgia" w:eastAsia="Calibri" w:hAnsi="Georgia" w:cs="Times New Roman"/>
          <w:color w:val="585756"/>
          <w:kern w:val="0"/>
          <w:sz w:val="21"/>
          <w:szCs w:val="22"/>
          <w:lang w:val="fr-BE"/>
        </w:rPr>
        <w:t xml:space="preserve">Pour ce marché, </w:t>
      </w:r>
      <w:proofErr w:type="spellStart"/>
      <w:r w:rsidRPr="00100E86">
        <w:rPr>
          <w:rFonts w:ascii="Georgia" w:eastAsia="Calibri" w:hAnsi="Georgia" w:cs="Times New Roman"/>
          <w:color w:val="585756"/>
          <w:kern w:val="0"/>
          <w:sz w:val="21"/>
          <w:szCs w:val="22"/>
          <w:lang w:val="fr-BE"/>
        </w:rPr>
        <w:t>Enabel</w:t>
      </w:r>
      <w:proofErr w:type="spellEnd"/>
      <w:r w:rsidRPr="00100E86">
        <w:rPr>
          <w:rFonts w:ascii="Georgia" w:eastAsia="Calibri" w:hAnsi="Georgia" w:cs="Times New Roman"/>
          <w:color w:val="585756"/>
          <w:kern w:val="0"/>
          <w:sz w:val="21"/>
          <w:szCs w:val="22"/>
          <w:lang w:val="fr-BE"/>
        </w:rPr>
        <w:t xml:space="preserve"> est valablement représentée </w:t>
      </w:r>
      <w:bookmarkStart w:id="8" w:name="_Hlk182868294"/>
      <w:r w:rsidRPr="00100E86">
        <w:rPr>
          <w:rFonts w:ascii="Georgia" w:eastAsia="Calibri" w:hAnsi="Georgia" w:cs="Times New Roman"/>
          <w:color w:val="585756"/>
          <w:kern w:val="0"/>
          <w:sz w:val="21"/>
          <w:szCs w:val="22"/>
          <w:lang w:val="fr-BE"/>
        </w:rPr>
        <w:t xml:space="preserve">par Laura JACOBS, Manager </w:t>
      </w:r>
      <w:proofErr w:type="spellStart"/>
      <w:r w:rsidRPr="00100E86">
        <w:rPr>
          <w:rFonts w:ascii="Georgia" w:eastAsia="Calibri" w:hAnsi="Georgia" w:cs="Times New Roman"/>
          <w:color w:val="585756"/>
          <w:kern w:val="0"/>
          <w:sz w:val="21"/>
          <w:szCs w:val="22"/>
          <w:lang w:val="fr-BE"/>
        </w:rPr>
        <w:t>Procurement</w:t>
      </w:r>
      <w:proofErr w:type="spellEnd"/>
      <w:r w:rsidRPr="00100E86">
        <w:rPr>
          <w:rFonts w:ascii="Georgia" w:eastAsia="Calibri" w:hAnsi="Georgia" w:cs="Times New Roman"/>
          <w:color w:val="585756"/>
          <w:kern w:val="0"/>
          <w:sz w:val="21"/>
          <w:szCs w:val="22"/>
          <w:lang w:val="fr-BE"/>
        </w:rPr>
        <w:t xml:space="preserve">, </w:t>
      </w:r>
      <w:proofErr w:type="spellStart"/>
      <w:r w:rsidRPr="00100E86">
        <w:rPr>
          <w:rFonts w:ascii="Georgia" w:eastAsia="Calibri" w:hAnsi="Georgia" w:cs="Times New Roman"/>
          <w:color w:val="585756"/>
          <w:kern w:val="0"/>
          <w:sz w:val="21"/>
          <w:szCs w:val="22"/>
          <w:lang w:val="fr-BE"/>
        </w:rPr>
        <w:t>Logistics&amp;Legal</w:t>
      </w:r>
      <w:proofErr w:type="spellEnd"/>
      <w:r w:rsidRPr="00100E86">
        <w:rPr>
          <w:rFonts w:ascii="Georgia" w:eastAsia="Calibri" w:hAnsi="Georgia" w:cs="Times New Roman"/>
          <w:color w:val="585756"/>
          <w:kern w:val="0"/>
          <w:sz w:val="21"/>
          <w:szCs w:val="22"/>
          <w:lang w:val="fr-BE"/>
        </w:rPr>
        <w:t>.</w:t>
      </w:r>
      <w:bookmarkEnd w:id="8"/>
    </w:p>
    <w:p w14:paraId="1C21406F" w14:textId="3C1B46AF" w:rsidR="002351F8" w:rsidRDefault="002351F8" w:rsidP="002351F8">
      <w:pPr>
        <w:autoSpaceDE w:val="0"/>
        <w:autoSpaceDN w:val="0"/>
        <w:adjustRightInd w:val="0"/>
        <w:spacing w:after="0" w:line="240" w:lineRule="auto"/>
        <w:rPr>
          <w:rFonts w:cs="Georgia"/>
          <w:szCs w:val="21"/>
          <w:lang w:val="fr-FR" w:eastAsia="fr-BE"/>
        </w:rPr>
      </w:pPr>
      <w:r>
        <w:rPr>
          <w:rFonts w:cs="Georgia"/>
          <w:szCs w:val="21"/>
          <w:lang w:val="fr-FR" w:eastAsia="fr-BE"/>
        </w:rPr>
        <w:t>.</w:t>
      </w:r>
    </w:p>
    <w:p w14:paraId="3CC4F323" w14:textId="77777777" w:rsidR="002351F8" w:rsidRDefault="002351F8" w:rsidP="002351F8">
      <w:pPr>
        <w:autoSpaceDE w:val="0"/>
        <w:autoSpaceDN w:val="0"/>
        <w:adjustRightInd w:val="0"/>
        <w:spacing w:after="0" w:line="240" w:lineRule="auto"/>
        <w:rPr>
          <w:rFonts w:cs="Georgia"/>
          <w:szCs w:val="21"/>
          <w:lang w:val="fr-FR" w:eastAsia="fr-BE"/>
        </w:rPr>
      </w:pPr>
    </w:p>
    <w:p w14:paraId="676D5F1C" w14:textId="14E97420" w:rsidR="0067285B" w:rsidRDefault="0067285B" w:rsidP="002351F8">
      <w:pPr>
        <w:pStyle w:val="Titre2"/>
        <w:keepLines w:val="0"/>
        <w:widowControl w:val="0"/>
        <w:tabs>
          <w:tab w:val="num" w:pos="576"/>
        </w:tabs>
        <w:suppressAutoHyphens/>
        <w:spacing w:after="240"/>
      </w:pPr>
      <w:bookmarkStart w:id="9" w:name="_Toc184208069"/>
      <w:r>
        <w:t>Cadre institutionnel d</w:t>
      </w:r>
      <w:bookmarkEnd w:id="6"/>
      <w:bookmarkEnd w:id="7"/>
      <w:r w:rsidR="00A9157E">
        <w:t xml:space="preserve">e </w:t>
      </w:r>
      <w:proofErr w:type="spellStart"/>
      <w:r w:rsidR="00425E03">
        <w:t>Enabel</w:t>
      </w:r>
      <w:bookmarkEnd w:id="9"/>
      <w:proofErr w:type="spellEnd"/>
    </w:p>
    <w:p w14:paraId="4F8759A8" w14:textId="3541FC15" w:rsidR="00C91137" w:rsidRPr="00C91137" w:rsidRDefault="00C91137" w:rsidP="00C91137">
      <w:pPr>
        <w:pStyle w:val="BTCtextCTB"/>
        <w:rPr>
          <w:rFonts w:ascii="Georgia" w:eastAsia="Calibri" w:hAnsi="Georgia"/>
          <w:color w:val="585756"/>
          <w:sz w:val="21"/>
          <w:szCs w:val="22"/>
        </w:rPr>
      </w:pPr>
      <w:r w:rsidRPr="00C91137">
        <w:rPr>
          <w:rFonts w:ascii="Georgia" w:eastAsia="Calibri" w:hAnsi="Georgia"/>
          <w:color w:val="585756"/>
          <w:sz w:val="21"/>
          <w:szCs w:val="22"/>
        </w:rPr>
        <w:t>Le cadre de référence géné</w:t>
      </w:r>
      <w:r w:rsidR="003229BC">
        <w:rPr>
          <w:rFonts w:ascii="Georgia" w:eastAsia="Calibri" w:hAnsi="Georgia"/>
          <w:color w:val="585756"/>
          <w:sz w:val="21"/>
          <w:szCs w:val="22"/>
        </w:rPr>
        <w:t xml:space="preserve">ral dans lequel travaille </w:t>
      </w:r>
      <w:proofErr w:type="spellStart"/>
      <w:r w:rsidR="003229BC">
        <w:rPr>
          <w:rFonts w:ascii="Georgia" w:eastAsia="Calibri" w:hAnsi="Georgia"/>
          <w:color w:val="585756"/>
          <w:sz w:val="21"/>
          <w:szCs w:val="22"/>
        </w:rPr>
        <w:t>Enabel</w:t>
      </w:r>
      <w:proofErr w:type="spellEnd"/>
      <w:r w:rsidRPr="00C91137">
        <w:rPr>
          <w:rFonts w:ascii="Georgia" w:eastAsia="Calibri" w:hAnsi="Georgia"/>
          <w:color w:val="585756"/>
          <w:sz w:val="21"/>
          <w:szCs w:val="22"/>
        </w:rPr>
        <w:t xml:space="preserve"> est :</w:t>
      </w:r>
    </w:p>
    <w:p w14:paraId="168754AE" w14:textId="0048E51D" w:rsidR="00C91137" w:rsidRPr="00C91137" w:rsidRDefault="00C91137" w:rsidP="0003706F">
      <w:pPr>
        <w:pStyle w:val="BTCtextCTB"/>
        <w:numPr>
          <w:ilvl w:val="0"/>
          <w:numId w:val="11"/>
        </w:numPr>
        <w:rPr>
          <w:rFonts w:ascii="Georgia" w:eastAsia="Calibri" w:hAnsi="Georgia"/>
          <w:color w:val="585756"/>
          <w:sz w:val="21"/>
          <w:szCs w:val="22"/>
        </w:rPr>
      </w:pPr>
      <w:proofErr w:type="gramStart"/>
      <w:r w:rsidRPr="00C91137">
        <w:rPr>
          <w:rFonts w:ascii="Georgia" w:eastAsia="Calibri" w:hAnsi="Georgia"/>
          <w:color w:val="585756"/>
          <w:sz w:val="21"/>
          <w:szCs w:val="22"/>
        </w:rPr>
        <w:t>la</w:t>
      </w:r>
      <w:proofErr w:type="gramEnd"/>
      <w:r w:rsidRPr="00C91137">
        <w:rPr>
          <w:rFonts w:ascii="Georgia" w:eastAsia="Calibri" w:hAnsi="Georgia"/>
          <w:color w:val="585756"/>
          <w:sz w:val="21"/>
          <w:szCs w:val="22"/>
        </w:rPr>
        <w:t xml:space="preserve"> loi belge du 19 mars 2013 relative à la Coopération au Développement</w:t>
      </w:r>
      <w:r w:rsidRPr="00C91137">
        <w:rPr>
          <w:rFonts w:ascii="Georgia" w:eastAsia="Calibri" w:hAnsi="Georgia"/>
          <w:color w:val="585756"/>
          <w:sz w:val="21"/>
          <w:szCs w:val="22"/>
        </w:rPr>
        <w:footnoteReference w:id="2"/>
      </w:r>
      <w:r w:rsidRPr="00C91137">
        <w:rPr>
          <w:rFonts w:ascii="Georgia" w:eastAsia="Calibri" w:hAnsi="Georgia"/>
          <w:color w:val="585756"/>
          <w:sz w:val="21"/>
          <w:szCs w:val="22"/>
        </w:rPr>
        <w:t> ;</w:t>
      </w:r>
    </w:p>
    <w:p w14:paraId="60C85819" w14:textId="2D00A939" w:rsidR="00C91137" w:rsidRPr="00C91137" w:rsidRDefault="00C91137" w:rsidP="0003706F">
      <w:pPr>
        <w:pStyle w:val="BTCtextCTB"/>
        <w:numPr>
          <w:ilvl w:val="0"/>
          <w:numId w:val="11"/>
        </w:numPr>
        <w:rPr>
          <w:rFonts w:ascii="Georgia" w:eastAsia="Calibri" w:hAnsi="Georgia"/>
          <w:color w:val="585756"/>
          <w:sz w:val="21"/>
          <w:szCs w:val="22"/>
        </w:rPr>
      </w:pPr>
      <w:proofErr w:type="gramStart"/>
      <w:r w:rsidRPr="00C91137">
        <w:rPr>
          <w:rFonts w:ascii="Georgia" w:eastAsia="Calibri" w:hAnsi="Georgia"/>
          <w:color w:val="585756"/>
          <w:sz w:val="21"/>
          <w:szCs w:val="22"/>
        </w:rPr>
        <w:t>la</w:t>
      </w:r>
      <w:proofErr w:type="gramEnd"/>
      <w:r w:rsidRPr="00C91137">
        <w:rPr>
          <w:rFonts w:ascii="Georgia" w:eastAsia="Calibri" w:hAnsi="Georgia"/>
          <w:color w:val="585756"/>
          <w:sz w:val="21"/>
          <w:szCs w:val="22"/>
        </w:rPr>
        <w:t xml:space="preserve"> Loi belge du 21 décembre 1998 portant création de la « Coopération Technique Belge » sous la forme d’une société de droit public</w:t>
      </w:r>
      <w:r w:rsidRPr="00C91137">
        <w:rPr>
          <w:rFonts w:ascii="Georgia" w:eastAsia="Calibri" w:hAnsi="Georgia"/>
          <w:color w:val="585756"/>
          <w:sz w:val="21"/>
          <w:szCs w:val="22"/>
        </w:rPr>
        <w:footnoteReference w:id="3"/>
      </w:r>
      <w:r w:rsidRPr="00C91137">
        <w:rPr>
          <w:rFonts w:ascii="Georgia" w:eastAsia="Calibri" w:hAnsi="Georgia"/>
          <w:color w:val="585756"/>
          <w:sz w:val="21"/>
          <w:szCs w:val="22"/>
        </w:rPr>
        <w:t> ;</w:t>
      </w:r>
    </w:p>
    <w:p w14:paraId="00E89C77" w14:textId="0D68CDD2" w:rsidR="00C91137" w:rsidRPr="00C91137" w:rsidRDefault="00C91137" w:rsidP="0003706F">
      <w:pPr>
        <w:pStyle w:val="BTCtextCTB"/>
        <w:numPr>
          <w:ilvl w:val="0"/>
          <w:numId w:val="11"/>
        </w:numPr>
        <w:rPr>
          <w:rFonts w:ascii="Georgia" w:eastAsia="Calibri" w:hAnsi="Georgia"/>
          <w:color w:val="585756"/>
          <w:sz w:val="21"/>
          <w:szCs w:val="22"/>
        </w:rPr>
      </w:pPr>
      <w:proofErr w:type="gramStart"/>
      <w:r w:rsidRPr="00C91137">
        <w:rPr>
          <w:rFonts w:ascii="Georgia" w:eastAsia="Calibri" w:hAnsi="Georgia"/>
          <w:color w:val="585756"/>
          <w:sz w:val="21"/>
          <w:szCs w:val="22"/>
        </w:rPr>
        <w:t>la</w:t>
      </w:r>
      <w:proofErr w:type="gramEnd"/>
      <w:r w:rsidRPr="00C91137">
        <w:rPr>
          <w:rFonts w:ascii="Georgia" w:eastAsia="Calibri" w:hAnsi="Georgia"/>
          <w:color w:val="585756"/>
          <w:sz w:val="21"/>
          <w:szCs w:val="22"/>
        </w:rPr>
        <w:t xml:space="preserve"> loi du 23 novembre 2017 portant modification du nom de la Coopération technique belge et définition des missions et du fonctionnement d’</w:t>
      </w:r>
      <w:proofErr w:type="spellStart"/>
      <w:r w:rsidRPr="00C91137">
        <w:rPr>
          <w:rFonts w:ascii="Georgia" w:eastAsia="Calibri" w:hAnsi="Georgia"/>
          <w:color w:val="585756"/>
          <w:sz w:val="21"/>
          <w:szCs w:val="22"/>
        </w:rPr>
        <w:t>Enabel</w:t>
      </w:r>
      <w:proofErr w:type="spellEnd"/>
      <w:r w:rsidRPr="00C91137">
        <w:rPr>
          <w:rFonts w:ascii="Georgia" w:eastAsia="Calibri" w:hAnsi="Georgia"/>
          <w:color w:val="585756"/>
          <w:sz w:val="21"/>
          <w:szCs w:val="22"/>
        </w:rPr>
        <w:t xml:space="preserve">, Agence belge de Développement, publiée au Moniteur belge du 11 décembre 2017. </w:t>
      </w:r>
    </w:p>
    <w:p w14:paraId="4F174018" w14:textId="693C64C3" w:rsidR="0067285B" w:rsidRPr="00C91137" w:rsidRDefault="0067285B" w:rsidP="0067285B">
      <w:pPr>
        <w:pStyle w:val="Corpsdetexte"/>
        <w:rPr>
          <w:rFonts w:ascii="Georgia" w:eastAsia="Calibri" w:hAnsi="Georgia" w:cs="Times New Roman"/>
          <w:color w:val="585756"/>
          <w:kern w:val="0"/>
          <w:sz w:val="21"/>
          <w:szCs w:val="22"/>
          <w:lang w:val="fr-BE"/>
        </w:rPr>
      </w:pPr>
      <w:r w:rsidRPr="00C91137">
        <w:rPr>
          <w:rFonts w:ascii="Georgia" w:eastAsia="Calibri" w:hAnsi="Georgia" w:cs="Times New Roman"/>
          <w:color w:val="585756"/>
          <w:kern w:val="0"/>
          <w:sz w:val="21"/>
          <w:szCs w:val="22"/>
          <w:lang w:val="fr-BE"/>
        </w:rPr>
        <w:t xml:space="preserve">Les développements suivants constituent eux aussi un fil rouge dans le travail </w:t>
      </w:r>
      <w:proofErr w:type="gramStart"/>
      <w:r w:rsidRPr="00C91137">
        <w:rPr>
          <w:rFonts w:ascii="Georgia" w:eastAsia="Calibri" w:hAnsi="Georgia" w:cs="Times New Roman"/>
          <w:color w:val="585756"/>
          <w:kern w:val="0"/>
          <w:sz w:val="21"/>
          <w:szCs w:val="22"/>
          <w:lang w:val="fr-BE"/>
        </w:rPr>
        <w:t>d</w:t>
      </w:r>
      <w:r w:rsidR="00425E03">
        <w:rPr>
          <w:rFonts w:ascii="Georgia" w:eastAsia="Calibri" w:hAnsi="Georgia" w:cs="Times New Roman"/>
          <w:color w:val="585756"/>
          <w:kern w:val="0"/>
          <w:sz w:val="21"/>
          <w:szCs w:val="22"/>
          <w:lang w:val="fr-BE"/>
        </w:rPr>
        <w:t>’</w:t>
      </w:r>
      <w:proofErr w:type="spellStart"/>
      <w:r w:rsidR="00425E03">
        <w:rPr>
          <w:rFonts w:ascii="Georgia" w:eastAsia="Calibri" w:hAnsi="Georgia" w:cs="Times New Roman"/>
          <w:color w:val="585756"/>
          <w:kern w:val="0"/>
          <w:sz w:val="21"/>
          <w:szCs w:val="22"/>
          <w:lang w:val="fr-BE"/>
        </w:rPr>
        <w:t>Enabel</w:t>
      </w:r>
      <w:proofErr w:type="spellEnd"/>
      <w:r w:rsidRPr="00C91137">
        <w:rPr>
          <w:rFonts w:ascii="Georgia" w:eastAsia="Calibri" w:hAnsi="Georgia" w:cs="Times New Roman"/>
          <w:color w:val="585756"/>
          <w:kern w:val="0"/>
          <w:sz w:val="21"/>
          <w:szCs w:val="22"/>
          <w:lang w:val="fr-BE"/>
        </w:rPr>
        <w:t>:</w:t>
      </w:r>
      <w:proofErr w:type="gramEnd"/>
      <w:r w:rsidRPr="00C91137">
        <w:rPr>
          <w:rFonts w:ascii="Georgia" w:eastAsia="Calibri" w:hAnsi="Georgia" w:cs="Times New Roman"/>
          <w:color w:val="585756"/>
          <w:kern w:val="0"/>
          <w:sz w:val="21"/>
          <w:szCs w:val="22"/>
          <w:lang w:val="fr-BE"/>
        </w:rPr>
        <w:t xml:space="preserve"> citons, à titre de principaux exemples :</w:t>
      </w:r>
    </w:p>
    <w:p w14:paraId="4A02BF38" w14:textId="1E8D511F" w:rsidR="0067285B" w:rsidRPr="00C91137" w:rsidRDefault="0067285B" w:rsidP="00C72B94">
      <w:pPr>
        <w:pStyle w:val="BTCbulletsCTB"/>
        <w:numPr>
          <w:ilvl w:val="0"/>
          <w:numId w:val="4"/>
        </w:numPr>
        <w:tabs>
          <w:tab w:val="left" w:pos="360"/>
        </w:tabs>
        <w:spacing w:after="120" w:line="288" w:lineRule="auto"/>
        <w:jc w:val="both"/>
        <w:rPr>
          <w:rFonts w:ascii="Georgia" w:eastAsia="Calibri" w:hAnsi="Georgia"/>
          <w:bCs w:val="0"/>
          <w:color w:val="585756"/>
          <w:sz w:val="21"/>
          <w:szCs w:val="22"/>
          <w:lang w:val="fr-BE" w:eastAsia="en-US"/>
        </w:rPr>
      </w:pPr>
      <w:proofErr w:type="gramStart"/>
      <w:r w:rsidRPr="00C91137">
        <w:rPr>
          <w:rFonts w:ascii="Georgia" w:eastAsia="Calibri" w:hAnsi="Georgia"/>
          <w:bCs w:val="0"/>
          <w:color w:val="585756"/>
          <w:sz w:val="21"/>
          <w:szCs w:val="22"/>
          <w:lang w:val="fr-BE" w:eastAsia="en-US"/>
        </w:rPr>
        <w:t>sur</w:t>
      </w:r>
      <w:proofErr w:type="gramEnd"/>
      <w:r w:rsidRPr="00C91137">
        <w:rPr>
          <w:rFonts w:ascii="Georgia" w:eastAsia="Calibri" w:hAnsi="Georgia"/>
          <w:bCs w:val="0"/>
          <w:color w:val="585756"/>
          <w:sz w:val="21"/>
          <w:szCs w:val="22"/>
          <w:lang w:val="fr-BE" w:eastAsia="en-US"/>
        </w:rPr>
        <w:t xml:space="preserve"> le plan de la coopération internationale : les Objectifs d</w:t>
      </w:r>
      <w:r w:rsidR="00C91137" w:rsidRPr="00C91137">
        <w:rPr>
          <w:rFonts w:ascii="Georgia" w:eastAsia="Calibri" w:hAnsi="Georgia"/>
          <w:bCs w:val="0"/>
          <w:color w:val="585756"/>
          <w:sz w:val="21"/>
          <w:szCs w:val="22"/>
          <w:lang w:val="fr-BE" w:eastAsia="en-US"/>
        </w:rPr>
        <w:t>e</w:t>
      </w:r>
      <w:r w:rsidRPr="00C91137">
        <w:rPr>
          <w:rFonts w:ascii="Georgia" w:eastAsia="Calibri" w:hAnsi="Georgia"/>
          <w:bCs w:val="0"/>
          <w:color w:val="585756"/>
          <w:sz w:val="21"/>
          <w:szCs w:val="22"/>
          <w:lang w:val="fr-BE" w:eastAsia="en-US"/>
        </w:rPr>
        <w:t xml:space="preserve"> Développement</w:t>
      </w:r>
      <w:r w:rsidR="00C91137">
        <w:rPr>
          <w:rFonts w:ascii="Georgia" w:eastAsia="Calibri" w:hAnsi="Georgia"/>
          <w:bCs w:val="0"/>
          <w:color w:val="585756"/>
          <w:sz w:val="21"/>
          <w:szCs w:val="22"/>
          <w:lang w:val="fr-BE" w:eastAsia="en-US"/>
        </w:rPr>
        <w:t xml:space="preserve"> Durables</w:t>
      </w:r>
      <w:r w:rsidRPr="00C91137">
        <w:rPr>
          <w:rFonts w:ascii="Georgia" w:eastAsia="Calibri" w:hAnsi="Georgia"/>
          <w:bCs w:val="0"/>
          <w:color w:val="585756"/>
          <w:sz w:val="21"/>
          <w:szCs w:val="22"/>
          <w:lang w:val="fr-BE" w:eastAsia="en-US"/>
        </w:rPr>
        <w:t xml:space="preserve"> des Nations unies, la Déclaration de Paris sur l’harmonisation et l’alignement de l’aide ; </w:t>
      </w:r>
    </w:p>
    <w:p w14:paraId="666EB3C3" w14:textId="77777777" w:rsidR="0067285B" w:rsidRPr="00211A79" w:rsidRDefault="0067285B" w:rsidP="00C72B94">
      <w:pPr>
        <w:pStyle w:val="BTCbulletsCTB"/>
        <w:numPr>
          <w:ilvl w:val="0"/>
          <w:numId w:val="4"/>
        </w:numPr>
        <w:tabs>
          <w:tab w:val="left" w:pos="360"/>
        </w:tabs>
        <w:spacing w:after="120" w:line="288" w:lineRule="auto"/>
        <w:jc w:val="both"/>
        <w:rPr>
          <w:rFonts w:ascii="Georgia" w:eastAsia="Calibri" w:hAnsi="Georgia"/>
          <w:bCs w:val="0"/>
          <w:color w:val="585756"/>
          <w:sz w:val="21"/>
          <w:szCs w:val="22"/>
          <w:lang w:val="fr-BE" w:eastAsia="en-US"/>
        </w:rPr>
      </w:pPr>
      <w:proofErr w:type="gramStart"/>
      <w:r w:rsidRPr="00211A79">
        <w:rPr>
          <w:rFonts w:ascii="Georgia" w:eastAsia="Calibri" w:hAnsi="Georgia"/>
          <w:bCs w:val="0"/>
          <w:color w:val="585756"/>
          <w:sz w:val="21"/>
          <w:szCs w:val="22"/>
          <w:lang w:val="fr-BE" w:eastAsia="en-US"/>
        </w:rPr>
        <w:t>sur</w:t>
      </w:r>
      <w:proofErr w:type="gramEnd"/>
      <w:r w:rsidRPr="00211A79">
        <w:rPr>
          <w:rFonts w:ascii="Georgia" w:eastAsia="Calibri" w:hAnsi="Georgia"/>
          <w:bCs w:val="0"/>
          <w:color w:val="585756"/>
          <w:sz w:val="21"/>
          <w:szCs w:val="22"/>
          <w:lang w:val="fr-BE" w:eastAsia="en-US"/>
        </w:rPr>
        <w:t xml:space="preserve"> le plan de la lutte contre la corruption : la loi du 8 mai 2007 portant assentiment à la Convention des Nations unies contre la corruption, faite à New York le 31 octobre 2003</w:t>
      </w:r>
      <w:r w:rsidRPr="0067285B">
        <w:rPr>
          <w:rFonts w:ascii="Georgia" w:eastAsia="Calibri" w:hAnsi="Georgia"/>
          <w:bCs w:val="0"/>
          <w:color w:val="585756"/>
          <w:sz w:val="21"/>
          <w:szCs w:val="22"/>
          <w:lang w:val="en-US" w:eastAsia="en-US"/>
        </w:rPr>
        <w:footnoteReference w:id="4"/>
      </w:r>
      <w:r w:rsidRPr="00211A79">
        <w:rPr>
          <w:rFonts w:ascii="Georgia" w:eastAsia="Calibri" w:hAnsi="Georgia"/>
          <w:bCs w:val="0"/>
          <w:color w:val="585756"/>
          <w:sz w:val="21"/>
          <w:szCs w:val="22"/>
          <w:lang w:val="fr-BE" w:eastAsia="en-US"/>
        </w:rPr>
        <w:t>, ainsi que la loi du 10 février 1999 relative à la répression de la corruption transposant la Convention relative à la lutte contre la corruption de fonctionnaires étrangers dans des transactions commerciales internationales ;</w:t>
      </w:r>
    </w:p>
    <w:p w14:paraId="3FF339AC" w14:textId="77777777" w:rsidR="0067285B" w:rsidRPr="00211A79" w:rsidRDefault="0067285B" w:rsidP="00C72B94">
      <w:pPr>
        <w:pStyle w:val="BTCbulletsCTB"/>
        <w:numPr>
          <w:ilvl w:val="0"/>
          <w:numId w:val="4"/>
        </w:numPr>
        <w:tabs>
          <w:tab w:val="left" w:pos="360"/>
        </w:tabs>
        <w:spacing w:after="120" w:line="288" w:lineRule="auto"/>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lang w:val="fr-BE" w:eastAsia="en-US"/>
        </w:rPr>
        <w:lastRenderedPageBreak/>
        <w:t>sur le plan du respect des droits humains : la Déclaration Universelle des Droits de l’Homme des Nations unies (1948) ainsi que les 8 conventions de base de l’Organisation Internationale du Travail</w:t>
      </w:r>
      <w:r w:rsidRPr="0067285B">
        <w:rPr>
          <w:rFonts w:ascii="Georgia" w:eastAsia="Calibri" w:hAnsi="Georgia"/>
          <w:bCs w:val="0"/>
          <w:color w:val="585756"/>
          <w:sz w:val="21"/>
          <w:szCs w:val="22"/>
          <w:lang w:val="en-US" w:eastAsia="en-US"/>
        </w:rPr>
        <w:footnoteReference w:id="5"/>
      </w:r>
      <w:r w:rsidRPr="00211A79">
        <w:rPr>
          <w:rFonts w:ascii="Georgia" w:eastAsia="Calibri" w:hAnsi="Georgia"/>
          <w:bCs w:val="0"/>
          <w:color w:val="585756"/>
          <w:sz w:val="21"/>
          <w:szCs w:val="22"/>
          <w:lang w:val="fr-BE" w:eastAsia="en-US"/>
        </w:rPr>
        <w:t xml:space="preserve"> consacrant en particulier le droit à la liberté syndicale (C. n° 87), le droit d’organisation et de négociation collective de négociation (C. n° 98), l’interdiction du travail forcé (C. n° 29 et 105), l’interdiction de toute discrimination en matière de travail et de rémunération (C. n° 100 et 111), l’âge minimum fixé pour le travail des enfants (C. n° 138), l’interdiction des pires formes de ce travail (C. n° 182) ;</w:t>
      </w:r>
    </w:p>
    <w:p w14:paraId="70F862A8" w14:textId="77777777" w:rsidR="0067285B" w:rsidRPr="00211A79" w:rsidRDefault="0067285B" w:rsidP="00C72B94">
      <w:pPr>
        <w:pStyle w:val="BTCbulletsCTB"/>
        <w:numPr>
          <w:ilvl w:val="0"/>
          <w:numId w:val="4"/>
        </w:numPr>
        <w:rPr>
          <w:rFonts w:ascii="Georgia" w:eastAsia="Calibri" w:hAnsi="Georgia"/>
          <w:bCs w:val="0"/>
          <w:color w:val="585756"/>
          <w:sz w:val="21"/>
          <w:szCs w:val="22"/>
          <w:lang w:val="fr-BE" w:eastAsia="en-US"/>
        </w:rPr>
      </w:pPr>
      <w:proofErr w:type="gramStart"/>
      <w:r w:rsidRPr="00211A79">
        <w:rPr>
          <w:rFonts w:ascii="Georgia" w:eastAsia="Calibri" w:hAnsi="Georgia"/>
          <w:bCs w:val="0"/>
          <w:color w:val="585756"/>
          <w:sz w:val="21"/>
          <w:szCs w:val="22"/>
          <w:lang w:val="fr-BE" w:eastAsia="en-US"/>
        </w:rPr>
        <w:t>sur</w:t>
      </w:r>
      <w:proofErr w:type="gramEnd"/>
      <w:r w:rsidRPr="00211A79">
        <w:rPr>
          <w:rFonts w:ascii="Georgia" w:eastAsia="Calibri" w:hAnsi="Georgia"/>
          <w:bCs w:val="0"/>
          <w:color w:val="585756"/>
          <w:sz w:val="21"/>
          <w:szCs w:val="22"/>
          <w:lang w:val="fr-BE" w:eastAsia="en-US"/>
        </w:rPr>
        <w:t xml:space="preserve"> le plan du respect de l’environnement :  La Convention-cadre sur les changements climatiques de Paris, le douze décembre deux mille quinze ;</w:t>
      </w:r>
    </w:p>
    <w:p w14:paraId="03EDCBCF" w14:textId="77777777" w:rsidR="0067285B" w:rsidRPr="00211A79" w:rsidRDefault="0067285B" w:rsidP="0067285B">
      <w:pPr>
        <w:pStyle w:val="BTCbulletsCTB"/>
        <w:rPr>
          <w:rFonts w:ascii="Georgia" w:eastAsia="Calibri" w:hAnsi="Georgia"/>
          <w:bCs w:val="0"/>
          <w:color w:val="585756"/>
          <w:sz w:val="21"/>
          <w:szCs w:val="22"/>
          <w:lang w:val="fr-BE" w:eastAsia="en-US"/>
        </w:rPr>
      </w:pPr>
    </w:p>
    <w:p w14:paraId="1158B4EE" w14:textId="2FE4D630" w:rsidR="0017446A" w:rsidRDefault="0017446A" w:rsidP="00C72B94">
      <w:pPr>
        <w:pStyle w:val="BTCbulletsCTB"/>
        <w:numPr>
          <w:ilvl w:val="0"/>
          <w:numId w:val="4"/>
        </w:numPr>
        <w:jc w:val="both"/>
        <w:rPr>
          <w:rFonts w:ascii="Georgia" w:eastAsia="Calibri" w:hAnsi="Georgia"/>
          <w:bCs w:val="0"/>
          <w:color w:val="585756"/>
          <w:sz w:val="21"/>
          <w:szCs w:val="22"/>
          <w:lang w:val="fr-BE" w:eastAsia="en-US"/>
        </w:rPr>
      </w:pPr>
      <w:proofErr w:type="gramStart"/>
      <w:r w:rsidRPr="00211A79">
        <w:rPr>
          <w:rFonts w:ascii="Georgia" w:eastAsia="Calibri" w:hAnsi="Georgia"/>
          <w:bCs w:val="0"/>
          <w:color w:val="585756"/>
          <w:sz w:val="21"/>
          <w:szCs w:val="22"/>
          <w:lang w:val="fr-BE" w:eastAsia="en-US"/>
        </w:rPr>
        <w:t>le</w:t>
      </w:r>
      <w:proofErr w:type="gramEnd"/>
      <w:r w:rsidRPr="00211A79">
        <w:rPr>
          <w:rFonts w:ascii="Georgia" w:eastAsia="Calibri" w:hAnsi="Georgia"/>
          <w:bCs w:val="0"/>
          <w:color w:val="585756"/>
          <w:sz w:val="21"/>
          <w:szCs w:val="22"/>
          <w:lang w:val="fr-BE" w:eastAsia="en-US"/>
        </w:rPr>
        <w:t xml:space="preserve"> premier contrat de gestion entre </w:t>
      </w:r>
      <w:proofErr w:type="spellStart"/>
      <w:r w:rsidRPr="00211A79">
        <w:rPr>
          <w:rFonts w:ascii="Georgia" w:eastAsia="Calibri" w:hAnsi="Georgia"/>
          <w:bCs w:val="0"/>
          <w:color w:val="585756"/>
          <w:sz w:val="21"/>
          <w:szCs w:val="22"/>
          <w:lang w:val="fr-BE" w:eastAsia="en-US"/>
        </w:rPr>
        <w:t>Enabel</w:t>
      </w:r>
      <w:proofErr w:type="spellEnd"/>
      <w:r w:rsidRPr="00211A79">
        <w:rPr>
          <w:rFonts w:ascii="Georgia" w:eastAsia="Calibri" w:hAnsi="Georgia"/>
          <w:bCs w:val="0"/>
          <w:color w:val="585756"/>
          <w:sz w:val="21"/>
          <w:szCs w:val="22"/>
          <w:lang w:val="fr-BE" w:eastAsia="en-US"/>
        </w:rPr>
        <w:t xml:space="preserve"> et l’Etat fédéral belge (approuvé par AR du 17.12.2017, MB 22.12.2017) qui arrête les règles et les conditions spéciales relatives à l’exercice des tâches de service public par </w:t>
      </w:r>
      <w:proofErr w:type="spellStart"/>
      <w:r w:rsidRPr="00211A79">
        <w:rPr>
          <w:rFonts w:ascii="Georgia" w:eastAsia="Calibri" w:hAnsi="Georgia"/>
          <w:bCs w:val="0"/>
          <w:color w:val="585756"/>
          <w:sz w:val="21"/>
          <w:szCs w:val="22"/>
          <w:lang w:val="fr-BE" w:eastAsia="en-US"/>
        </w:rPr>
        <w:t>Enabel</w:t>
      </w:r>
      <w:proofErr w:type="spellEnd"/>
      <w:r w:rsidRPr="00211A79">
        <w:rPr>
          <w:rFonts w:ascii="Georgia" w:eastAsia="Calibri" w:hAnsi="Georgia"/>
          <w:bCs w:val="0"/>
          <w:color w:val="585756"/>
          <w:sz w:val="21"/>
          <w:szCs w:val="22"/>
          <w:lang w:val="fr-BE" w:eastAsia="en-US"/>
        </w:rPr>
        <w:t xml:space="preserve"> pour le compte de l’Etat belge.</w:t>
      </w:r>
    </w:p>
    <w:p w14:paraId="1EDFBAAB" w14:textId="77777777" w:rsidR="00743FE2" w:rsidRDefault="00743FE2" w:rsidP="00743FE2">
      <w:pPr>
        <w:pStyle w:val="Paragraphedeliste"/>
        <w:rPr>
          <w:bCs/>
        </w:rPr>
      </w:pPr>
    </w:p>
    <w:p w14:paraId="78F9B69E" w14:textId="53EE5906" w:rsidR="00743FE2" w:rsidRPr="00211A79" w:rsidRDefault="002375A2" w:rsidP="00C72B94">
      <w:pPr>
        <w:pStyle w:val="BTCbulletsCTB"/>
        <w:numPr>
          <w:ilvl w:val="0"/>
          <w:numId w:val="4"/>
        </w:numPr>
        <w:jc w:val="both"/>
        <w:rPr>
          <w:rFonts w:ascii="Georgia" w:eastAsia="Calibri" w:hAnsi="Georgia"/>
          <w:bCs w:val="0"/>
          <w:color w:val="585756"/>
          <w:sz w:val="21"/>
          <w:szCs w:val="22"/>
          <w:lang w:val="fr-BE" w:eastAsia="en-US"/>
        </w:rPr>
      </w:pPr>
      <w:proofErr w:type="gramStart"/>
      <w:r w:rsidRPr="002375A2">
        <w:rPr>
          <w:rFonts w:ascii="Georgia" w:eastAsia="Calibri" w:hAnsi="Georgia"/>
          <w:bCs w:val="0"/>
          <w:color w:val="585756"/>
          <w:sz w:val="21"/>
          <w:szCs w:val="22"/>
          <w:lang w:val="fr-BE" w:eastAsia="en-US"/>
        </w:rPr>
        <w:t>le</w:t>
      </w:r>
      <w:proofErr w:type="gramEnd"/>
      <w:r w:rsidRPr="002375A2">
        <w:rPr>
          <w:rFonts w:ascii="Georgia" w:eastAsia="Calibri" w:hAnsi="Georgia"/>
          <w:bCs w:val="0"/>
          <w:color w:val="585756"/>
          <w:sz w:val="21"/>
          <w:szCs w:val="22"/>
          <w:lang w:val="fr-BE" w:eastAsia="en-US"/>
        </w:rPr>
        <w:t xml:space="preserve"> Code éthique de </w:t>
      </w:r>
      <w:proofErr w:type="spellStart"/>
      <w:r w:rsidRPr="002375A2">
        <w:rPr>
          <w:rFonts w:ascii="Georgia" w:eastAsia="Calibri" w:hAnsi="Georgia"/>
          <w:bCs w:val="0"/>
          <w:color w:val="585756"/>
          <w:sz w:val="21"/>
          <w:szCs w:val="22"/>
          <w:lang w:val="fr-BE" w:eastAsia="en-US"/>
        </w:rPr>
        <w:t>Enabel</w:t>
      </w:r>
      <w:proofErr w:type="spellEnd"/>
      <w:r w:rsidRPr="002375A2">
        <w:rPr>
          <w:rFonts w:ascii="Georgia" w:eastAsia="Calibri" w:hAnsi="Georgia"/>
          <w:bCs w:val="0"/>
          <w:color w:val="585756"/>
          <w:sz w:val="21"/>
          <w:szCs w:val="22"/>
          <w:lang w:val="fr-BE" w:eastAsia="en-US"/>
        </w:rPr>
        <w:t xml:space="preserve"> de janvier 2019, ainsi que la Politique de </w:t>
      </w:r>
      <w:proofErr w:type="spellStart"/>
      <w:r w:rsidRPr="002375A2">
        <w:rPr>
          <w:rFonts w:ascii="Georgia" w:eastAsia="Calibri" w:hAnsi="Georgia"/>
          <w:bCs w:val="0"/>
          <w:color w:val="585756"/>
          <w:sz w:val="21"/>
          <w:szCs w:val="22"/>
          <w:lang w:val="fr-BE" w:eastAsia="en-US"/>
        </w:rPr>
        <w:t>Enabel</w:t>
      </w:r>
      <w:proofErr w:type="spellEnd"/>
      <w:r w:rsidRPr="002375A2">
        <w:rPr>
          <w:rFonts w:ascii="Georgia" w:eastAsia="Calibri" w:hAnsi="Georgia"/>
          <w:bCs w:val="0"/>
          <w:color w:val="585756"/>
          <w:sz w:val="21"/>
          <w:szCs w:val="22"/>
          <w:lang w:val="fr-BE" w:eastAsia="en-US"/>
        </w:rPr>
        <w:t xml:space="preserve"> concernant l’exploitation et les abus sexuels – juin 2019  et la Politique de </w:t>
      </w:r>
      <w:proofErr w:type="spellStart"/>
      <w:r w:rsidRPr="002375A2">
        <w:rPr>
          <w:rFonts w:ascii="Georgia" w:eastAsia="Calibri" w:hAnsi="Georgia"/>
          <w:bCs w:val="0"/>
          <w:color w:val="585756"/>
          <w:sz w:val="21"/>
          <w:szCs w:val="22"/>
          <w:lang w:val="fr-BE" w:eastAsia="en-US"/>
        </w:rPr>
        <w:t>Enabel</w:t>
      </w:r>
      <w:proofErr w:type="spellEnd"/>
      <w:r w:rsidRPr="002375A2">
        <w:rPr>
          <w:rFonts w:ascii="Georgia" w:eastAsia="Calibri" w:hAnsi="Georgia"/>
          <w:bCs w:val="0"/>
          <w:color w:val="585756"/>
          <w:sz w:val="21"/>
          <w:szCs w:val="22"/>
          <w:lang w:val="fr-BE" w:eastAsia="en-US"/>
        </w:rPr>
        <w:t xml:space="preserve"> concernant la maîtrise des risques de fraude et de corruption – juin 2019 ;  </w:t>
      </w:r>
    </w:p>
    <w:p w14:paraId="232A5505" w14:textId="77777777" w:rsidR="005C33F3" w:rsidRDefault="005C33F3" w:rsidP="005C33F3">
      <w:pPr>
        <w:autoSpaceDE w:val="0"/>
        <w:autoSpaceDN w:val="0"/>
        <w:adjustRightInd w:val="0"/>
        <w:rPr>
          <w:lang w:val="fr-FR"/>
        </w:rPr>
      </w:pPr>
    </w:p>
    <w:p w14:paraId="52FCC7DC" w14:textId="77777777" w:rsidR="002A1F15" w:rsidRDefault="002A1F15" w:rsidP="002A1F15">
      <w:pPr>
        <w:pStyle w:val="Titre2"/>
        <w:keepLines w:val="0"/>
        <w:widowControl w:val="0"/>
        <w:tabs>
          <w:tab w:val="num" w:pos="576"/>
        </w:tabs>
        <w:suppressAutoHyphens/>
        <w:spacing w:after="240"/>
        <w:ind w:left="578" w:hanging="578"/>
      </w:pPr>
      <w:bookmarkStart w:id="10" w:name="législation"/>
      <w:bookmarkStart w:id="11" w:name="_Ref233108991"/>
      <w:bookmarkStart w:id="12" w:name="_Ref233108994"/>
      <w:bookmarkStart w:id="13" w:name="_Toc257380472"/>
      <w:bookmarkStart w:id="14" w:name="_Toc260134189"/>
      <w:bookmarkStart w:id="15" w:name="_Toc364253063"/>
      <w:bookmarkStart w:id="16" w:name="_Toc184208070"/>
      <w:r>
        <w:t>Règles régissant le marché</w:t>
      </w:r>
      <w:bookmarkEnd w:id="10"/>
      <w:bookmarkEnd w:id="11"/>
      <w:bookmarkEnd w:id="12"/>
      <w:bookmarkEnd w:id="13"/>
      <w:bookmarkEnd w:id="14"/>
      <w:bookmarkEnd w:id="15"/>
      <w:bookmarkEnd w:id="16"/>
    </w:p>
    <w:p w14:paraId="468C1B90" w14:textId="77777777" w:rsidR="002A1F15" w:rsidRPr="00211A79" w:rsidRDefault="002A1F15" w:rsidP="00C72B94">
      <w:pPr>
        <w:pStyle w:val="BTCbulletsCTB"/>
        <w:numPr>
          <w:ilvl w:val="0"/>
          <w:numId w:val="4"/>
        </w:numPr>
        <w:tabs>
          <w:tab w:val="left" w:pos="360"/>
        </w:tabs>
        <w:spacing w:after="120" w:line="288" w:lineRule="auto"/>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lang w:val="fr-BE" w:eastAsia="en-US"/>
        </w:rPr>
        <w:t>Sont e.a. d’application au présent marché public :</w:t>
      </w:r>
    </w:p>
    <w:p w14:paraId="080A3896" w14:textId="77777777" w:rsidR="002A1F15" w:rsidRPr="00211A79" w:rsidRDefault="002A1F15" w:rsidP="00C72B94">
      <w:pPr>
        <w:pStyle w:val="BTCbulletsCTB"/>
        <w:numPr>
          <w:ilvl w:val="0"/>
          <w:numId w:val="4"/>
        </w:numPr>
        <w:tabs>
          <w:tab w:val="left" w:pos="360"/>
        </w:tabs>
        <w:spacing w:after="120" w:line="288" w:lineRule="auto"/>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lang w:val="fr-BE" w:eastAsia="en-US"/>
        </w:rPr>
        <w:t>La Loi du 17 juin 2016 relative aux marchés publics</w:t>
      </w:r>
      <w:r w:rsidRPr="002A1F15">
        <w:rPr>
          <w:rFonts w:ascii="Georgia" w:eastAsia="Calibri" w:hAnsi="Georgia"/>
          <w:bCs w:val="0"/>
          <w:color w:val="585756"/>
          <w:sz w:val="21"/>
          <w:szCs w:val="22"/>
          <w:lang w:val="en-US" w:eastAsia="en-US"/>
        </w:rPr>
        <w:footnoteReference w:id="6"/>
      </w:r>
      <w:r w:rsidRPr="00211A79">
        <w:rPr>
          <w:rFonts w:ascii="Georgia" w:eastAsia="Calibri" w:hAnsi="Georgia"/>
          <w:bCs w:val="0"/>
          <w:color w:val="585756"/>
          <w:sz w:val="21"/>
          <w:szCs w:val="22"/>
          <w:lang w:val="fr-BE" w:eastAsia="en-US"/>
        </w:rPr>
        <w:t> ;</w:t>
      </w:r>
    </w:p>
    <w:p w14:paraId="0B297ABB" w14:textId="77777777" w:rsidR="002A1F15" w:rsidRPr="00211A79" w:rsidRDefault="002A1F15" w:rsidP="00C72B94">
      <w:pPr>
        <w:pStyle w:val="BTCbulletsCTB"/>
        <w:numPr>
          <w:ilvl w:val="0"/>
          <w:numId w:val="4"/>
        </w:numPr>
        <w:tabs>
          <w:tab w:val="left" w:pos="360"/>
        </w:tabs>
        <w:spacing w:after="120" w:line="288" w:lineRule="auto"/>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lang w:val="fr-BE" w:eastAsia="en-US"/>
        </w:rPr>
        <w:t>La Loi du 17 juin 2013 relative à la motivation, à l’information et aux voies de recours en matière de marchés publics et de certains marchés de travaux, de fournitures et de services</w:t>
      </w:r>
      <w:r w:rsidRPr="002A1F15">
        <w:rPr>
          <w:rFonts w:ascii="Georgia" w:eastAsia="Calibri" w:hAnsi="Georgia"/>
          <w:bCs w:val="0"/>
          <w:color w:val="585756"/>
          <w:sz w:val="21"/>
          <w:szCs w:val="22"/>
          <w:lang w:val="en-US" w:eastAsia="en-US"/>
        </w:rPr>
        <w:footnoteReference w:id="7"/>
      </w:r>
    </w:p>
    <w:p w14:paraId="5156202A" w14:textId="77777777" w:rsidR="002A1F15" w:rsidRPr="00211A79" w:rsidRDefault="002A1F15" w:rsidP="00C72B94">
      <w:pPr>
        <w:pStyle w:val="BTCbulletsCTB"/>
        <w:numPr>
          <w:ilvl w:val="0"/>
          <w:numId w:val="4"/>
        </w:numPr>
        <w:tabs>
          <w:tab w:val="left" w:pos="360"/>
        </w:tabs>
        <w:spacing w:after="120" w:line="288" w:lineRule="auto"/>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lang w:val="fr-BE" w:eastAsia="en-US"/>
        </w:rPr>
        <w:t>L’A.R. du 18 avril 2017 relatif à la passation des marchés publics dans les secteurs classiques</w:t>
      </w:r>
      <w:r w:rsidRPr="002A1F15">
        <w:rPr>
          <w:rFonts w:ascii="Georgia" w:eastAsia="Calibri" w:hAnsi="Georgia"/>
          <w:bCs w:val="0"/>
          <w:color w:val="585756"/>
          <w:sz w:val="21"/>
          <w:szCs w:val="22"/>
          <w:lang w:val="en-US" w:eastAsia="en-US"/>
        </w:rPr>
        <w:footnoteReference w:id="8"/>
      </w:r>
      <w:r w:rsidRPr="00211A79">
        <w:rPr>
          <w:rFonts w:ascii="Georgia" w:eastAsia="Calibri" w:hAnsi="Georgia"/>
          <w:bCs w:val="0"/>
          <w:color w:val="585756"/>
          <w:sz w:val="21"/>
          <w:szCs w:val="22"/>
          <w:lang w:val="fr-BE" w:eastAsia="en-US"/>
        </w:rPr>
        <w:t> ;</w:t>
      </w:r>
    </w:p>
    <w:p w14:paraId="701CC8FE" w14:textId="77777777" w:rsidR="002A1F15" w:rsidRPr="00211A79" w:rsidRDefault="002A1F15" w:rsidP="00C72B94">
      <w:pPr>
        <w:pStyle w:val="BTCbulletsCTB"/>
        <w:numPr>
          <w:ilvl w:val="0"/>
          <w:numId w:val="4"/>
        </w:numPr>
        <w:tabs>
          <w:tab w:val="left" w:pos="360"/>
        </w:tabs>
        <w:spacing w:after="120" w:line="288" w:lineRule="auto"/>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lang w:val="fr-BE" w:eastAsia="en-US"/>
        </w:rPr>
        <w:t>L’A.R. du 14 janvier 2013 établissant les règles générales d’exécution des marchés publics et des concessions de travaux publics</w:t>
      </w:r>
      <w:r w:rsidRPr="002A1F15">
        <w:rPr>
          <w:rFonts w:ascii="Georgia" w:eastAsia="Calibri" w:hAnsi="Georgia"/>
          <w:bCs w:val="0"/>
          <w:color w:val="585756"/>
          <w:sz w:val="21"/>
          <w:szCs w:val="22"/>
          <w:lang w:val="en-US" w:eastAsia="en-US"/>
        </w:rPr>
        <w:footnoteReference w:id="9"/>
      </w:r>
      <w:r w:rsidRPr="00211A79">
        <w:rPr>
          <w:rFonts w:ascii="Georgia" w:eastAsia="Calibri" w:hAnsi="Georgia"/>
          <w:bCs w:val="0"/>
          <w:color w:val="585756"/>
          <w:sz w:val="21"/>
          <w:szCs w:val="22"/>
          <w:lang w:val="fr-BE" w:eastAsia="en-US"/>
        </w:rPr>
        <w:t> ;</w:t>
      </w:r>
    </w:p>
    <w:p w14:paraId="1B579B08" w14:textId="77777777" w:rsidR="002A1F15" w:rsidRPr="00211A79" w:rsidRDefault="002A1F15" w:rsidP="00C72B94">
      <w:pPr>
        <w:pStyle w:val="BTCbulletsCTB"/>
        <w:numPr>
          <w:ilvl w:val="0"/>
          <w:numId w:val="4"/>
        </w:numPr>
        <w:tabs>
          <w:tab w:val="left" w:pos="360"/>
        </w:tabs>
        <w:spacing w:after="120" w:line="288" w:lineRule="auto"/>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lang w:val="fr-BE" w:eastAsia="en-US"/>
        </w:rPr>
        <w:t>Les Circulaires du Premier Ministre en matière de marchés publics.</w:t>
      </w:r>
    </w:p>
    <w:p w14:paraId="5E0A004E" w14:textId="791918B8" w:rsidR="002A1F15" w:rsidRDefault="002A1F15" w:rsidP="00C72B94">
      <w:pPr>
        <w:pStyle w:val="BTCbulletsCTB"/>
        <w:numPr>
          <w:ilvl w:val="0"/>
          <w:numId w:val="4"/>
        </w:numPr>
        <w:tabs>
          <w:tab w:val="left" w:pos="360"/>
        </w:tabs>
        <w:spacing w:after="120" w:line="288" w:lineRule="auto"/>
        <w:jc w:val="both"/>
        <w:rPr>
          <w:rFonts w:ascii="Georgia" w:eastAsia="Calibri" w:hAnsi="Georgia"/>
          <w:bCs w:val="0"/>
          <w:color w:val="585756"/>
          <w:sz w:val="21"/>
          <w:szCs w:val="22"/>
          <w:lang w:val="fr-BE" w:eastAsia="en-US"/>
        </w:rPr>
      </w:pPr>
      <w:r w:rsidRPr="002A1F15">
        <w:rPr>
          <w:rFonts w:ascii="Georgia" w:eastAsia="Calibri" w:hAnsi="Georgia"/>
          <w:bCs w:val="0"/>
          <w:color w:val="585756"/>
          <w:sz w:val="21"/>
          <w:szCs w:val="22"/>
          <w:lang w:val="fr-BE" w:eastAsia="en-US"/>
        </w:rPr>
        <w:t xml:space="preserve">Toute la réglementation belge sur les marchés publics peut être consultée sur </w:t>
      </w:r>
      <w:hyperlink r:id="rId16" w:history="1">
        <w:r w:rsidR="002375A2" w:rsidRPr="004D2F0B">
          <w:rPr>
            <w:rStyle w:val="Lienhypertexte"/>
            <w:rFonts w:ascii="Georgia" w:eastAsia="Calibri" w:hAnsi="Georgia"/>
            <w:bCs w:val="0"/>
            <w:sz w:val="21"/>
            <w:szCs w:val="22"/>
            <w:lang w:val="fr-BE" w:eastAsia="en-US"/>
          </w:rPr>
          <w:t>www.publicprocurement.be</w:t>
        </w:r>
      </w:hyperlink>
      <w:r w:rsidRPr="002A1F15">
        <w:rPr>
          <w:rFonts w:ascii="Georgia" w:eastAsia="Calibri" w:hAnsi="Georgia"/>
          <w:bCs w:val="0"/>
          <w:color w:val="585756"/>
          <w:sz w:val="21"/>
          <w:szCs w:val="22"/>
          <w:lang w:val="fr-BE" w:eastAsia="en-US"/>
        </w:rPr>
        <w:t>.</w:t>
      </w:r>
    </w:p>
    <w:p w14:paraId="141DB5CA" w14:textId="77777777" w:rsidR="0009627A" w:rsidRPr="0009627A" w:rsidRDefault="0009627A" w:rsidP="0009627A">
      <w:pPr>
        <w:pStyle w:val="BTCbulletsCTB"/>
        <w:numPr>
          <w:ilvl w:val="0"/>
          <w:numId w:val="4"/>
        </w:numPr>
        <w:tabs>
          <w:tab w:val="left" w:pos="360"/>
        </w:tabs>
        <w:spacing w:after="120" w:line="288" w:lineRule="auto"/>
        <w:jc w:val="both"/>
        <w:rPr>
          <w:rFonts w:ascii="Georgia" w:eastAsia="Calibri" w:hAnsi="Georgia"/>
          <w:bCs w:val="0"/>
          <w:color w:val="585756"/>
          <w:sz w:val="21"/>
          <w:szCs w:val="22"/>
          <w:lang w:val="fr-BE" w:eastAsia="en-US"/>
        </w:rPr>
      </w:pPr>
      <w:r w:rsidRPr="0009627A">
        <w:rPr>
          <w:rFonts w:ascii="Georgia" w:eastAsia="Calibri" w:hAnsi="Georgia"/>
          <w:bCs w:val="0"/>
          <w:color w:val="585756"/>
          <w:sz w:val="21"/>
          <w:szCs w:val="22"/>
          <w:lang w:val="fr-BE" w:eastAsia="en-US"/>
        </w:rPr>
        <w:t xml:space="preserve">La Politique de </w:t>
      </w:r>
      <w:proofErr w:type="spellStart"/>
      <w:r w:rsidRPr="0009627A">
        <w:rPr>
          <w:rFonts w:ascii="Georgia" w:eastAsia="Calibri" w:hAnsi="Georgia"/>
          <w:bCs w:val="0"/>
          <w:color w:val="585756"/>
          <w:sz w:val="21"/>
          <w:szCs w:val="22"/>
          <w:lang w:val="fr-BE" w:eastAsia="en-US"/>
        </w:rPr>
        <w:t>Enabel</w:t>
      </w:r>
      <w:proofErr w:type="spellEnd"/>
      <w:r w:rsidRPr="0009627A">
        <w:rPr>
          <w:rFonts w:ascii="Georgia" w:eastAsia="Calibri" w:hAnsi="Georgia"/>
          <w:bCs w:val="0"/>
          <w:color w:val="585756"/>
          <w:sz w:val="21"/>
          <w:szCs w:val="22"/>
          <w:lang w:val="fr-BE" w:eastAsia="en-US"/>
        </w:rPr>
        <w:t xml:space="preserve"> concernant l’exploitation et les abus sexuels – juin 2019 ;</w:t>
      </w:r>
    </w:p>
    <w:p w14:paraId="52D3D3C8" w14:textId="119B034F" w:rsidR="0009627A" w:rsidRPr="0009627A" w:rsidRDefault="0009627A" w:rsidP="0009627A">
      <w:pPr>
        <w:pStyle w:val="BTCbulletsCTB"/>
        <w:numPr>
          <w:ilvl w:val="0"/>
          <w:numId w:val="4"/>
        </w:numPr>
        <w:tabs>
          <w:tab w:val="left" w:pos="360"/>
        </w:tabs>
        <w:spacing w:after="120" w:line="288" w:lineRule="auto"/>
        <w:jc w:val="both"/>
        <w:rPr>
          <w:rFonts w:ascii="Georgia" w:eastAsia="Calibri" w:hAnsi="Georgia"/>
          <w:bCs w:val="0"/>
          <w:color w:val="585756"/>
          <w:sz w:val="21"/>
          <w:szCs w:val="22"/>
          <w:lang w:val="fr-BE" w:eastAsia="en-US"/>
        </w:rPr>
      </w:pPr>
      <w:r w:rsidRPr="0009627A">
        <w:rPr>
          <w:rFonts w:ascii="Georgia" w:eastAsia="Calibri" w:hAnsi="Georgia"/>
          <w:bCs w:val="0"/>
          <w:color w:val="585756"/>
          <w:sz w:val="21"/>
          <w:szCs w:val="22"/>
          <w:lang w:val="fr-BE" w:eastAsia="en-US"/>
        </w:rPr>
        <w:t xml:space="preserve">La Politique de </w:t>
      </w:r>
      <w:proofErr w:type="spellStart"/>
      <w:r w:rsidRPr="0009627A">
        <w:rPr>
          <w:rFonts w:ascii="Georgia" w:eastAsia="Calibri" w:hAnsi="Georgia"/>
          <w:bCs w:val="0"/>
          <w:color w:val="585756"/>
          <w:sz w:val="21"/>
          <w:szCs w:val="22"/>
          <w:lang w:val="fr-BE" w:eastAsia="en-US"/>
        </w:rPr>
        <w:t>Enabel</w:t>
      </w:r>
      <w:proofErr w:type="spellEnd"/>
      <w:r w:rsidRPr="0009627A">
        <w:rPr>
          <w:rFonts w:ascii="Georgia" w:eastAsia="Calibri" w:hAnsi="Georgia"/>
          <w:bCs w:val="0"/>
          <w:color w:val="585756"/>
          <w:sz w:val="21"/>
          <w:szCs w:val="22"/>
          <w:lang w:val="fr-BE" w:eastAsia="en-US"/>
        </w:rPr>
        <w:t xml:space="preserve"> concernant la maîtrise des risques de fraude et de corruption – juin 2019 ;</w:t>
      </w:r>
    </w:p>
    <w:p w14:paraId="237091D9" w14:textId="72A87230" w:rsidR="0009627A" w:rsidRDefault="00BD0FEA" w:rsidP="0009627A">
      <w:pPr>
        <w:pStyle w:val="BTCbulletsCTB"/>
        <w:numPr>
          <w:ilvl w:val="0"/>
          <w:numId w:val="4"/>
        </w:numPr>
        <w:tabs>
          <w:tab w:val="left" w:pos="360"/>
        </w:tabs>
        <w:spacing w:after="120" w:line="288" w:lineRule="auto"/>
        <w:jc w:val="both"/>
        <w:rPr>
          <w:rFonts w:ascii="Georgia" w:eastAsia="Calibri" w:hAnsi="Georgia"/>
          <w:bCs w:val="0"/>
          <w:color w:val="585756"/>
          <w:sz w:val="21"/>
          <w:szCs w:val="22"/>
          <w:lang w:val="fr-BE" w:eastAsia="en-US"/>
        </w:rPr>
      </w:pPr>
      <w:r w:rsidRPr="0009627A">
        <w:rPr>
          <w:rFonts w:ascii="Georgia" w:eastAsia="Calibri" w:hAnsi="Georgia"/>
          <w:bCs w:val="0"/>
          <w:color w:val="585756"/>
          <w:sz w:val="21"/>
          <w:szCs w:val="22"/>
          <w:lang w:val="fr-BE" w:eastAsia="en-US"/>
        </w:rPr>
        <w:t>La</w:t>
      </w:r>
      <w:r w:rsidR="0009627A" w:rsidRPr="0009627A">
        <w:rPr>
          <w:rFonts w:ascii="Georgia" w:eastAsia="Calibri" w:hAnsi="Georgia"/>
          <w:bCs w:val="0"/>
          <w:color w:val="585756"/>
          <w:sz w:val="21"/>
          <w:szCs w:val="22"/>
          <w:lang w:val="fr-BE" w:eastAsia="en-US"/>
        </w:rPr>
        <w:t xml:space="preserve"> législation locale applicable relative </w:t>
      </w:r>
      <w:proofErr w:type="gramStart"/>
      <w:r w:rsidR="0009627A" w:rsidRPr="0009627A">
        <w:rPr>
          <w:rFonts w:ascii="Georgia" w:eastAsia="Calibri" w:hAnsi="Georgia"/>
          <w:bCs w:val="0"/>
          <w:color w:val="585756"/>
          <w:sz w:val="21"/>
          <w:szCs w:val="22"/>
          <w:lang w:val="fr-BE" w:eastAsia="en-US"/>
        </w:rPr>
        <w:t xml:space="preserve">à </w:t>
      </w:r>
      <w:r w:rsidR="002351F8" w:rsidRPr="0009627A">
        <w:rPr>
          <w:rFonts w:ascii="Georgia" w:eastAsia="Calibri" w:hAnsi="Georgia"/>
          <w:bCs w:val="0"/>
          <w:color w:val="585756"/>
          <w:sz w:val="21"/>
          <w:szCs w:val="22"/>
          <w:lang w:val="fr-BE" w:eastAsia="en-US"/>
        </w:rPr>
        <w:t>le</w:t>
      </w:r>
      <w:proofErr w:type="gramEnd"/>
      <w:r w:rsidR="002351F8" w:rsidRPr="0009627A">
        <w:rPr>
          <w:rFonts w:ascii="Georgia" w:eastAsia="Calibri" w:hAnsi="Georgia"/>
          <w:bCs w:val="0"/>
          <w:color w:val="585756"/>
          <w:sz w:val="21"/>
          <w:szCs w:val="22"/>
          <w:lang w:val="fr-BE" w:eastAsia="en-US"/>
        </w:rPr>
        <w:t xml:space="preserve"> harcèlement</w:t>
      </w:r>
      <w:r w:rsidR="0009627A" w:rsidRPr="0009627A">
        <w:rPr>
          <w:rFonts w:ascii="Georgia" w:eastAsia="Calibri" w:hAnsi="Georgia"/>
          <w:bCs w:val="0"/>
          <w:color w:val="585756"/>
          <w:sz w:val="21"/>
          <w:szCs w:val="22"/>
          <w:lang w:val="fr-BE" w:eastAsia="en-US"/>
        </w:rPr>
        <w:t xml:space="preserve"> sexuel au travail’ ou similaire</w:t>
      </w:r>
    </w:p>
    <w:p w14:paraId="031197E2" w14:textId="044E2425" w:rsidR="00D1313F" w:rsidRDefault="00D1313F" w:rsidP="00D1313F">
      <w:pPr>
        <w:pStyle w:val="BTCbulletsCTB"/>
        <w:numPr>
          <w:ilvl w:val="0"/>
          <w:numId w:val="4"/>
        </w:numPr>
        <w:tabs>
          <w:tab w:val="left" w:pos="360"/>
        </w:tabs>
        <w:spacing w:after="120" w:line="288" w:lineRule="auto"/>
        <w:jc w:val="both"/>
        <w:rPr>
          <w:rFonts w:ascii="Georgia" w:eastAsia="Calibri" w:hAnsi="Georgia"/>
          <w:bCs w:val="0"/>
          <w:color w:val="585756"/>
          <w:sz w:val="21"/>
          <w:szCs w:val="22"/>
          <w:lang w:val="fr-BE" w:eastAsia="en-US"/>
        </w:rPr>
      </w:pPr>
      <w:r w:rsidRPr="00D14EA3">
        <w:rPr>
          <w:rFonts w:ascii="Georgia" w:eastAsia="Calibri" w:hAnsi="Georgia"/>
          <w:bCs w:val="0"/>
          <w:color w:val="585756"/>
          <w:sz w:val="21"/>
          <w:szCs w:val="22"/>
          <w:lang w:val="fr-BE" w:eastAsia="en-US"/>
        </w:rPr>
        <w:t xml:space="preserve">Règlement (UE) 2016/679 du Parlement européen et du Conseil du 27 avril 2016 relatif à la protection des personnes physiques à l’égard du traitement des données à caractère </w:t>
      </w:r>
      <w:r w:rsidRPr="00D14EA3">
        <w:rPr>
          <w:rFonts w:ascii="Georgia" w:eastAsia="Calibri" w:hAnsi="Georgia"/>
          <w:bCs w:val="0"/>
          <w:color w:val="585756"/>
          <w:sz w:val="21"/>
          <w:szCs w:val="22"/>
          <w:lang w:val="fr-BE" w:eastAsia="en-US"/>
        </w:rPr>
        <w:lastRenderedPageBreak/>
        <w:t>personnel et à la libre circulation de ces données, et abrogeant la directive 95/46/CE (Règlement Général relatif à la Protection des données, ci-après RGPD) ;</w:t>
      </w:r>
    </w:p>
    <w:p w14:paraId="61BA6ADA" w14:textId="13F2D30C" w:rsidR="00E11978" w:rsidRPr="00D1313F" w:rsidRDefault="00D1313F" w:rsidP="00D1313F">
      <w:pPr>
        <w:pStyle w:val="BTCbulletsCTB"/>
        <w:numPr>
          <w:ilvl w:val="0"/>
          <w:numId w:val="4"/>
        </w:numPr>
        <w:tabs>
          <w:tab w:val="left" w:pos="360"/>
        </w:tabs>
        <w:spacing w:after="120" w:line="288" w:lineRule="auto"/>
        <w:jc w:val="both"/>
        <w:rPr>
          <w:rFonts w:ascii="Georgia" w:eastAsia="Calibri" w:hAnsi="Georgia"/>
          <w:bCs w:val="0"/>
          <w:color w:val="585756"/>
          <w:sz w:val="21"/>
          <w:szCs w:val="22"/>
          <w:lang w:val="fr-BE" w:eastAsia="en-US"/>
        </w:rPr>
      </w:pPr>
      <w:r w:rsidRPr="00D14EA3">
        <w:rPr>
          <w:rFonts w:ascii="Georgia" w:eastAsia="Calibri" w:hAnsi="Georgia"/>
          <w:bCs w:val="0"/>
          <w:color w:val="585756"/>
          <w:sz w:val="21"/>
          <w:szCs w:val="22"/>
          <w:lang w:val="fr-BE" w:eastAsia="en-US"/>
        </w:rPr>
        <w:t>Loi du 30 juillet 2018 relative à la protection des personnes physiques à l’égard des traitements de données à caractère personnel.</w:t>
      </w:r>
    </w:p>
    <w:p w14:paraId="3BC94C73" w14:textId="43318D8E" w:rsidR="002A1F15" w:rsidRPr="00BD0FEA" w:rsidRDefault="0009627A" w:rsidP="00BD0FEA">
      <w:pPr>
        <w:pStyle w:val="BTCbulletsCTB"/>
        <w:tabs>
          <w:tab w:val="left" w:pos="360"/>
        </w:tabs>
        <w:spacing w:after="120" w:line="288" w:lineRule="auto"/>
        <w:ind w:left="720"/>
        <w:jc w:val="both"/>
        <w:rPr>
          <w:rFonts w:ascii="Georgia" w:eastAsia="Calibri" w:hAnsi="Georgia"/>
          <w:bCs w:val="0"/>
          <w:color w:val="585756"/>
          <w:sz w:val="21"/>
          <w:szCs w:val="22"/>
          <w:lang w:val="fr-BE" w:eastAsia="en-US"/>
        </w:rPr>
      </w:pPr>
      <w:r w:rsidRPr="0009627A">
        <w:rPr>
          <w:rFonts w:ascii="Georgia" w:eastAsia="Calibri" w:hAnsi="Georgia"/>
          <w:bCs w:val="0"/>
          <w:color w:val="585756"/>
          <w:sz w:val="21"/>
          <w:szCs w:val="22"/>
          <w:lang w:val="fr-BE" w:eastAsia="en-US"/>
        </w:rPr>
        <w:t xml:space="preserve">Toute la réglementation belge sur les marchés publics peut être consultée sur www.publicprocurement.be, le code éthique et les politiques de </w:t>
      </w:r>
      <w:proofErr w:type="spellStart"/>
      <w:r w:rsidRPr="0009627A">
        <w:rPr>
          <w:rFonts w:ascii="Georgia" w:eastAsia="Calibri" w:hAnsi="Georgia"/>
          <w:bCs w:val="0"/>
          <w:color w:val="585756"/>
          <w:sz w:val="21"/>
          <w:szCs w:val="22"/>
          <w:lang w:val="fr-BE" w:eastAsia="en-US"/>
        </w:rPr>
        <w:t>Enabel</w:t>
      </w:r>
      <w:proofErr w:type="spellEnd"/>
      <w:r w:rsidRPr="0009627A">
        <w:rPr>
          <w:rFonts w:ascii="Georgia" w:eastAsia="Calibri" w:hAnsi="Georgia"/>
          <w:bCs w:val="0"/>
          <w:color w:val="585756"/>
          <w:sz w:val="21"/>
          <w:szCs w:val="22"/>
          <w:lang w:val="fr-BE" w:eastAsia="en-US"/>
        </w:rPr>
        <w:t xml:space="preserve"> mentionnées ci-dessus sur le site web de </w:t>
      </w:r>
      <w:proofErr w:type="spellStart"/>
      <w:r w:rsidRPr="0009627A">
        <w:rPr>
          <w:rFonts w:ascii="Georgia" w:eastAsia="Calibri" w:hAnsi="Georgia"/>
          <w:bCs w:val="0"/>
          <w:color w:val="585756"/>
          <w:sz w:val="21"/>
          <w:szCs w:val="22"/>
          <w:lang w:val="fr-BE" w:eastAsia="en-US"/>
        </w:rPr>
        <w:t>Enabel</w:t>
      </w:r>
      <w:proofErr w:type="spellEnd"/>
      <w:r w:rsidRPr="0009627A">
        <w:rPr>
          <w:rFonts w:ascii="Georgia" w:eastAsia="Calibri" w:hAnsi="Georgia"/>
          <w:bCs w:val="0"/>
          <w:color w:val="585756"/>
          <w:sz w:val="21"/>
          <w:szCs w:val="22"/>
          <w:lang w:val="fr-BE" w:eastAsia="en-US"/>
        </w:rPr>
        <w:t>, ou https://www.enabel.be/fr/content/lethique-enabel.</w:t>
      </w:r>
    </w:p>
    <w:p w14:paraId="5EDA511C" w14:textId="77777777" w:rsidR="00633898" w:rsidRDefault="00633898" w:rsidP="00633898">
      <w:pPr>
        <w:pStyle w:val="Titre2"/>
        <w:keepLines w:val="0"/>
        <w:widowControl w:val="0"/>
        <w:tabs>
          <w:tab w:val="num" w:pos="576"/>
        </w:tabs>
        <w:suppressAutoHyphens/>
        <w:spacing w:after="240"/>
        <w:ind w:left="578" w:hanging="578"/>
      </w:pPr>
      <w:bookmarkStart w:id="17" w:name="_Toc224619176"/>
      <w:bookmarkStart w:id="18" w:name="_Toc257380473"/>
      <w:bookmarkStart w:id="19" w:name="_Toc260134190"/>
      <w:bookmarkStart w:id="20" w:name="_Toc364253064"/>
      <w:bookmarkStart w:id="21" w:name="_Toc184208071"/>
      <w:r>
        <w:t>Définitions</w:t>
      </w:r>
      <w:bookmarkEnd w:id="17"/>
      <w:bookmarkEnd w:id="18"/>
      <w:bookmarkEnd w:id="19"/>
      <w:bookmarkEnd w:id="20"/>
      <w:bookmarkEnd w:id="21"/>
    </w:p>
    <w:p w14:paraId="7866988D" w14:textId="77777777" w:rsidR="00633898" w:rsidRPr="00211A79" w:rsidRDefault="00633898" w:rsidP="00633898">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Dans le cadre de ce marché, il faut comprendre par :</w:t>
      </w:r>
    </w:p>
    <w:p w14:paraId="12F76352" w14:textId="77777777" w:rsidR="00633898" w:rsidRPr="00211A79"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u w:val="single"/>
          <w:lang w:val="fr-BE" w:eastAsia="en-US"/>
        </w:rPr>
        <w:t>Le soumissionnaire</w:t>
      </w:r>
      <w:r w:rsidRPr="00211A79">
        <w:rPr>
          <w:rFonts w:ascii="Georgia" w:eastAsia="Calibri" w:hAnsi="Georgia"/>
          <w:bCs w:val="0"/>
          <w:color w:val="585756"/>
          <w:sz w:val="21"/>
          <w:szCs w:val="22"/>
          <w:lang w:val="fr-BE" w:eastAsia="en-US"/>
        </w:rPr>
        <w:t> : un opérateur économique qui présente une offre ;</w:t>
      </w:r>
    </w:p>
    <w:p w14:paraId="37A9EB46" w14:textId="77777777" w:rsidR="00633898" w:rsidRPr="00211A79"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u w:val="single"/>
          <w:lang w:val="fr-BE" w:eastAsia="en-US"/>
        </w:rPr>
        <w:t>L’adjudicataire / le prestataire de services</w:t>
      </w:r>
      <w:r w:rsidRPr="00211A79">
        <w:rPr>
          <w:rFonts w:ascii="Georgia" w:eastAsia="Calibri" w:hAnsi="Georgia"/>
          <w:bCs w:val="0"/>
          <w:color w:val="585756"/>
          <w:sz w:val="21"/>
          <w:szCs w:val="22"/>
          <w:lang w:val="fr-BE" w:eastAsia="en-US"/>
        </w:rPr>
        <w:t> : le soumissionnaire à qui le marché est attribué ;</w:t>
      </w:r>
    </w:p>
    <w:p w14:paraId="0CB3B5E6" w14:textId="0E0FA18A" w:rsidR="00633898" w:rsidRPr="00211A79"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u w:val="single"/>
          <w:lang w:val="fr-BE" w:eastAsia="en-US"/>
        </w:rPr>
        <w:t xml:space="preserve">Le pouvoir adjudicateur ou </w:t>
      </w:r>
      <w:proofErr w:type="gramStart"/>
      <w:r w:rsidRPr="00211A79">
        <w:rPr>
          <w:rFonts w:ascii="Georgia" w:eastAsia="Calibri" w:hAnsi="Georgia"/>
          <w:bCs w:val="0"/>
          <w:color w:val="585756"/>
          <w:sz w:val="21"/>
          <w:szCs w:val="22"/>
          <w:u w:val="single"/>
          <w:lang w:val="fr-BE" w:eastAsia="en-US"/>
        </w:rPr>
        <w:t>l’adjudicateur</w:t>
      </w:r>
      <w:r w:rsidRPr="00211A79">
        <w:rPr>
          <w:rFonts w:ascii="Georgia" w:eastAsia="Calibri" w:hAnsi="Georgia"/>
          <w:bCs w:val="0"/>
          <w:color w:val="585756"/>
          <w:sz w:val="21"/>
          <w:szCs w:val="22"/>
          <w:lang w:val="fr-BE" w:eastAsia="en-US"/>
        </w:rPr>
        <w:t xml:space="preserve">  :</w:t>
      </w:r>
      <w:proofErr w:type="gramEnd"/>
      <w:r w:rsidRPr="00211A79">
        <w:rPr>
          <w:rFonts w:ascii="Georgia" w:eastAsia="Calibri" w:hAnsi="Georgia"/>
          <w:bCs w:val="0"/>
          <w:color w:val="585756"/>
          <w:sz w:val="21"/>
          <w:szCs w:val="22"/>
          <w:lang w:val="fr-BE" w:eastAsia="en-US"/>
        </w:rPr>
        <w:t xml:space="preserve"> </w:t>
      </w:r>
      <w:proofErr w:type="spellStart"/>
      <w:r w:rsidR="0021448A">
        <w:rPr>
          <w:rFonts w:ascii="Georgia" w:eastAsia="Calibri" w:hAnsi="Georgia"/>
          <w:bCs w:val="0"/>
          <w:color w:val="585756"/>
          <w:sz w:val="21"/>
          <w:szCs w:val="22"/>
          <w:lang w:val="fr-BE" w:eastAsia="en-US"/>
        </w:rPr>
        <w:t>Enabel</w:t>
      </w:r>
      <w:proofErr w:type="spellEnd"/>
      <w:r w:rsidRPr="00211A79">
        <w:rPr>
          <w:rFonts w:ascii="Georgia" w:eastAsia="Calibri" w:hAnsi="Georgia"/>
          <w:bCs w:val="0"/>
          <w:color w:val="585756"/>
          <w:sz w:val="21"/>
          <w:szCs w:val="22"/>
          <w:lang w:val="fr-BE" w:eastAsia="en-US"/>
        </w:rPr>
        <w:t xml:space="preserve">, représentée par le Représentant résident </w:t>
      </w:r>
      <w:r w:rsidR="0021448A" w:rsidRPr="00C91137">
        <w:rPr>
          <w:rFonts w:ascii="Georgia" w:eastAsia="Calibri" w:hAnsi="Georgia"/>
          <w:color w:val="585756"/>
          <w:sz w:val="21"/>
          <w:szCs w:val="22"/>
          <w:lang w:val="fr-BE" w:eastAsia="en-US"/>
        </w:rPr>
        <w:t>d</w:t>
      </w:r>
      <w:r w:rsidR="0021448A">
        <w:rPr>
          <w:rFonts w:ascii="Georgia" w:eastAsia="Calibri" w:hAnsi="Georgia"/>
          <w:color w:val="585756"/>
          <w:sz w:val="21"/>
          <w:szCs w:val="22"/>
          <w:lang w:val="fr-BE" w:eastAsia="en-US"/>
        </w:rPr>
        <w:t>’</w:t>
      </w:r>
      <w:proofErr w:type="spellStart"/>
      <w:r w:rsidR="0021448A">
        <w:rPr>
          <w:rFonts w:ascii="Georgia" w:eastAsia="Calibri" w:hAnsi="Georgia"/>
          <w:color w:val="585756"/>
          <w:sz w:val="21"/>
          <w:szCs w:val="22"/>
          <w:lang w:val="fr-BE" w:eastAsia="en-US"/>
        </w:rPr>
        <w:t>Enabel</w:t>
      </w:r>
      <w:proofErr w:type="spellEnd"/>
      <w:r w:rsidR="0021448A" w:rsidRPr="00211A79">
        <w:rPr>
          <w:rFonts w:ascii="Georgia" w:eastAsia="Calibri" w:hAnsi="Georgia"/>
          <w:bCs w:val="0"/>
          <w:color w:val="585756"/>
          <w:sz w:val="21"/>
          <w:szCs w:val="22"/>
          <w:lang w:val="fr-BE" w:eastAsia="en-US"/>
        </w:rPr>
        <w:t xml:space="preserve"> </w:t>
      </w:r>
      <w:r w:rsidRPr="00211A79">
        <w:rPr>
          <w:rFonts w:ascii="Georgia" w:eastAsia="Calibri" w:hAnsi="Georgia"/>
          <w:bCs w:val="0"/>
          <w:color w:val="585756"/>
          <w:sz w:val="21"/>
          <w:szCs w:val="22"/>
          <w:lang w:val="fr-BE" w:eastAsia="en-US"/>
        </w:rPr>
        <w:t xml:space="preserve">en </w:t>
      </w:r>
      <w:r w:rsidR="00BD0FEA">
        <w:rPr>
          <w:rFonts w:ascii="Georgia" w:eastAsia="Calibri" w:hAnsi="Georgia"/>
          <w:bCs w:val="0"/>
          <w:color w:val="585756"/>
          <w:sz w:val="21"/>
          <w:szCs w:val="22"/>
          <w:lang w:val="fr-BE" w:eastAsia="en-US"/>
        </w:rPr>
        <w:t>RD Congo</w:t>
      </w:r>
      <w:r w:rsidRPr="00F4104D">
        <w:rPr>
          <w:rFonts w:ascii="Georgia" w:eastAsia="Calibri" w:hAnsi="Georgia"/>
          <w:bCs w:val="0"/>
          <w:color w:val="585756"/>
          <w:sz w:val="21"/>
          <w:szCs w:val="22"/>
          <w:shd w:val="clear" w:color="auto" w:fill="D0CECE"/>
          <w:lang w:val="fr-BE" w:eastAsia="en-US"/>
        </w:rPr>
        <w:t> ;</w:t>
      </w:r>
    </w:p>
    <w:p w14:paraId="6555E762" w14:textId="77777777" w:rsidR="00633898" w:rsidRPr="00211A79"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u w:val="single"/>
          <w:lang w:val="fr-BE" w:eastAsia="en-US"/>
        </w:rPr>
        <w:t>L’offre </w:t>
      </w:r>
      <w:r w:rsidRPr="00211A79">
        <w:rPr>
          <w:rFonts w:ascii="Georgia" w:eastAsia="Calibri" w:hAnsi="Georgia"/>
          <w:bCs w:val="0"/>
          <w:color w:val="585756"/>
          <w:sz w:val="21"/>
          <w:szCs w:val="22"/>
          <w:lang w:val="fr-BE" w:eastAsia="en-US"/>
        </w:rPr>
        <w:t>: l’engagement du soumissionnaire d’exécuter le marché aux conditions qu’il présente ;</w:t>
      </w:r>
    </w:p>
    <w:p w14:paraId="2B9A8899" w14:textId="77777777" w:rsidR="00633898" w:rsidRPr="00211A79"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u w:val="single"/>
          <w:lang w:val="fr-BE" w:eastAsia="en-US"/>
        </w:rPr>
        <w:t>Jours </w:t>
      </w:r>
      <w:r w:rsidRPr="00211A79">
        <w:rPr>
          <w:rFonts w:ascii="Georgia" w:eastAsia="Calibri" w:hAnsi="Georgia"/>
          <w:bCs w:val="0"/>
          <w:color w:val="585756"/>
          <w:sz w:val="21"/>
          <w:szCs w:val="22"/>
          <w:lang w:val="fr-BE" w:eastAsia="en-US"/>
        </w:rPr>
        <w:t>: A défaut d’indication dans le cahier spécial des charges et réglementation applicable, tous les jours s’entendent comme des jours calendrier ;</w:t>
      </w:r>
    </w:p>
    <w:p w14:paraId="627721EF" w14:textId="77777777" w:rsidR="00633898" w:rsidRPr="00211A79"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u w:val="single"/>
          <w:lang w:val="fr-BE" w:eastAsia="en-US"/>
        </w:rPr>
        <w:t>Documents du marché</w:t>
      </w:r>
      <w:r w:rsidRPr="00211A79">
        <w:rPr>
          <w:rFonts w:ascii="Georgia" w:eastAsia="Calibri" w:hAnsi="Georgia"/>
          <w:bCs w:val="0"/>
          <w:color w:val="585756"/>
          <w:sz w:val="21"/>
          <w:szCs w:val="22"/>
          <w:lang w:val="fr-BE" w:eastAsia="en-US"/>
        </w:rPr>
        <w:t> : Cahier spécial des charges, y inclus les annexes et les documents auxquels ils se réfèrent ;</w:t>
      </w:r>
    </w:p>
    <w:p w14:paraId="0F5DAB30" w14:textId="77777777" w:rsidR="00633898" w:rsidRPr="00211A79"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u w:val="single"/>
          <w:lang w:val="fr-BE" w:eastAsia="en-US"/>
        </w:rPr>
        <w:t>Spécification technique</w:t>
      </w:r>
      <w:r w:rsidRPr="00211A79">
        <w:rPr>
          <w:rFonts w:ascii="Georgia" w:eastAsia="Calibri" w:hAnsi="Georgia"/>
          <w:bCs w:val="0"/>
          <w:color w:val="585756"/>
          <w:sz w:val="21"/>
          <w:szCs w:val="22"/>
          <w:lang w:val="fr-BE" w:eastAsia="en-US"/>
        </w:rPr>
        <w:t> : une spécification qui figure dans un document définissant les caractéristiques requises d'un produit ou d'un service, tels que les niveaux de qualité, les niveaux de la performance environnementale et climatique, la conception pour tous les besoins, y compris l'accessibilité pour les personnes handicapées, et l'évaluation de la conformité, la propriété d'emploi, l'utilisation du produit, la sécurité ou les dimensions, y compris les prescriptions applicables au produit en ce qui concerne le nom sous lequel il est vendu, la terminologie, les symboles, les essais et méthodes d'essais, l'emballage, le marquage et l'étiquetage, les instructions d'utilisation, les processus et méthodes de production à tout stade du cycle de vie de la fourniture ou du service, ainsi que les procédures d'évaluation de la conformité;</w:t>
      </w:r>
    </w:p>
    <w:p w14:paraId="177D105B" w14:textId="1D99F6E8" w:rsidR="00633898" w:rsidRPr="00211A79"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u w:val="single"/>
          <w:lang w:val="fr-BE" w:eastAsia="en-US"/>
        </w:rPr>
        <w:t>Variante</w:t>
      </w:r>
      <w:r w:rsidRPr="00211A79">
        <w:rPr>
          <w:rFonts w:ascii="Georgia" w:eastAsia="Calibri" w:hAnsi="Georgia"/>
          <w:bCs w:val="0"/>
          <w:color w:val="585756"/>
          <w:sz w:val="21"/>
          <w:szCs w:val="22"/>
          <w:lang w:val="fr-BE" w:eastAsia="en-US"/>
        </w:rPr>
        <w:t xml:space="preserve"> : un mode alternatif de conception ou d’exécution qui est introduit soit à la demande du pouvoir adjudicateur, soit à l’initiative du </w:t>
      </w:r>
      <w:r w:rsidR="00BD0FEA" w:rsidRPr="00211A79">
        <w:rPr>
          <w:rFonts w:ascii="Georgia" w:eastAsia="Calibri" w:hAnsi="Georgia"/>
          <w:bCs w:val="0"/>
          <w:color w:val="585756"/>
          <w:sz w:val="21"/>
          <w:szCs w:val="22"/>
          <w:lang w:val="fr-BE" w:eastAsia="en-US"/>
        </w:rPr>
        <w:t>soumissionnaire ;</w:t>
      </w:r>
    </w:p>
    <w:p w14:paraId="33E92436" w14:textId="36A1D6A8" w:rsidR="00633898" w:rsidRPr="00043528"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u w:val="single"/>
          <w:lang w:val="fr-BE" w:eastAsia="en-US"/>
        </w:rPr>
        <w:t>Option</w:t>
      </w:r>
      <w:r w:rsidRPr="00211A79">
        <w:rPr>
          <w:rFonts w:ascii="Georgia" w:eastAsia="Calibri" w:hAnsi="Georgia"/>
          <w:bCs w:val="0"/>
          <w:color w:val="585756"/>
          <w:sz w:val="21"/>
          <w:szCs w:val="22"/>
          <w:lang w:val="fr-BE" w:eastAsia="en-US"/>
        </w:rPr>
        <w:t xml:space="preserve"> : un élément accessoire et non strictement nécessaire à l’exécution du marché, </w:t>
      </w:r>
      <w:r w:rsidRPr="00043528">
        <w:rPr>
          <w:rFonts w:ascii="Georgia" w:eastAsia="Calibri" w:hAnsi="Georgia"/>
          <w:bCs w:val="0"/>
          <w:color w:val="585756"/>
          <w:sz w:val="21"/>
          <w:szCs w:val="22"/>
          <w:lang w:val="fr-BE" w:eastAsia="en-US"/>
        </w:rPr>
        <w:t>qui est introduit soit à la demande du pouvoir adjudicateur, soit à l’initiative du soumissionnaire</w:t>
      </w:r>
      <w:r w:rsidR="00BD0FEA">
        <w:rPr>
          <w:rFonts w:ascii="Georgia" w:eastAsia="Calibri" w:hAnsi="Georgia"/>
          <w:bCs w:val="0"/>
          <w:color w:val="585756"/>
          <w:sz w:val="21"/>
          <w:szCs w:val="22"/>
          <w:lang w:val="fr-BE" w:eastAsia="en-US"/>
        </w:rPr>
        <w:t xml:space="preserve"> </w:t>
      </w:r>
      <w:r w:rsidRPr="00043528">
        <w:rPr>
          <w:rFonts w:ascii="Georgia" w:eastAsia="Calibri" w:hAnsi="Georgia"/>
          <w:bCs w:val="0"/>
          <w:color w:val="585756"/>
          <w:sz w:val="21"/>
          <w:szCs w:val="22"/>
          <w:lang w:val="fr-BE" w:eastAsia="en-US"/>
        </w:rPr>
        <w:t>;</w:t>
      </w:r>
    </w:p>
    <w:p w14:paraId="121F0B74" w14:textId="79B4C398" w:rsidR="00633898" w:rsidRPr="00211A79"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u w:val="single"/>
          <w:lang w:val="fr-BE" w:eastAsia="en-US"/>
        </w:rPr>
        <w:t>Inventaire</w:t>
      </w:r>
      <w:r w:rsidRPr="00211A79">
        <w:rPr>
          <w:rFonts w:ascii="Georgia" w:eastAsia="Calibri" w:hAnsi="Georgia"/>
          <w:bCs w:val="0"/>
          <w:color w:val="585756"/>
          <w:sz w:val="21"/>
          <w:szCs w:val="22"/>
          <w:lang w:val="fr-BE" w:eastAsia="en-US"/>
        </w:rPr>
        <w:t xml:space="preserve"> : le document du marché qui fractionne les prestations en postes différents et précise pour chacun d’eux la quantité ou le mode de détermination du prix</w:t>
      </w:r>
      <w:r w:rsidR="00BD0FEA">
        <w:rPr>
          <w:rFonts w:ascii="Georgia" w:eastAsia="Calibri" w:hAnsi="Georgia"/>
          <w:bCs w:val="0"/>
          <w:color w:val="585756"/>
          <w:sz w:val="21"/>
          <w:szCs w:val="22"/>
          <w:lang w:val="fr-BE" w:eastAsia="en-US"/>
        </w:rPr>
        <w:t xml:space="preserve"> </w:t>
      </w:r>
      <w:r w:rsidRPr="00211A79">
        <w:rPr>
          <w:rFonts w:ascii="Georgia" w:eastAsia="Calibri" w:hAnsi="Georgia"/>
          <w:bCs w:val="0"/>
          <w:color w:val="585756"/>
          <w:sz w:val="21"/>
          <w:szCs w:val="22"/>
          <w:lang w:val="fr-BE" w:eastAsia="en-US"/>
        </w:rPr>
        <w:t>;</w:t>
      </w:r>
    </w:p>
    <w:p w14:paraId="4C0720D4" w14:textId="77777777" w:rsidR="00633898" w:rsidRPr="00043528"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u w:val="single"/>
          <w:lang w:val="fr-BE" w:eastAsia="en-US"/>
        </w:rPr>
        <w:t xml:space="preserve">Les règles générales d’exécution </w:t>
      </w:r>
      <w:proofErr w:type="gramStart"/>
      <w:r w:rsidRPr="00211A79">
        <w:rPr>
          <w:rFonts w:ascii="Georgia" w:eastAsia="Calibri" w:hAnsi="Georgia"/>
          <w:bCs w:val="0"/>
          <w:color w:val="585756"/>
          <w:sz w:val="21"/>
          <w:szCs w:val="22"/>
          <w:u w:val="single"/>
          <w:lang w:val="fr-BE" w:eastAsia="en-US"/>
        </w:rPr>
        <w:t>RGE</w:t>
      </w:r>
      <w:r w:rsidRPr="00211A79">
        <w:rPr>
          <w:rFonts w:ascii="Georgia" w:eastAsia="Calibri" w:hAnsi="Georgia"/>
          <w:bCs w:val="0"/>
          <w:color w:val="585756"/>
          <w:sz w:val="21"/>
          <w:szCs w:val="22"/>
          <w:lang w:val="fr-BE" w:eastAsia="en-US"/>
        </w:rPr>
        <w:t>:</w:t>
      </w:r>
      <w:proofErr w:type="gramEnd"/>
      <w:r w:rsidRPr="00211A79">
        <w:rPr>
          <w:rFonts w:ascii="Georgia" w:eastAsia="Calibri" w:hAnsi="Georgia"/>
          <w:bCs w:val="0"/>
          <w:color w:val="585756"/>
          <w:sz w:val="21"/>
          <w:szCs w:val="22"/>
          <w:lang w:val="fr-BE" w:eastAsia="en-US"/>
        </w:rPr>
        <w:t xml:space="preserve"> les règles se trouvant dans l’AR du 14.01.2013, établissant les règles générales d’exécution des marchés publics et des concessions de </w:t>
      </w:r>
      <w:r w:rsidRPr="00043528">
        <w:rPr>
          <w:rFonts w:ascii="Georgia" w:eastAsia="Calibri" w:hAnsi="Georgia"/>
          <w:bCs w:val="0"/>
          <w:color w:val="585756"/>
          <w:sz w:val="21"/>
          <w:szCs w:val="22"/>
          <w:lang w:val="fr-BE" w:eastAsia="en-US"/>
        </w:rPr>
        <w:t>travaux publics ;</w:t>
      </w:r>
    </w:p>
    <w:p w14:paraId="48834DFD" w14:textId="77777777" w:rsidR="00633898"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u w:val="single"/>
          <w:lang w:val="fr-BE" w:eastAsia="en-US"/>
        </w:rPr>
        <w:t>Le cahier spécial des charges (CSC)</w:t>
      </w:r>
      <w:r w:rsidRPr="00211A79">
        <w:rPr>
          <w:rFonts w:ascii="Georgia" w:eastAsia="Calibri" w:hAnsi="Georgia"/>
          <w:bCs w:val="0"/>
          <w:color w:val="585756"/>
          <w:sz w:val="21"/>
          <w:szCs w:val="22"/>
          <w:lang w:val="fr-BE" w:eastAsia="en-US"/>
        </w:rPr>
        <w:t> : le présent document ainsi que toutes ses annexes et documents auxquels il fait référence ;</w:t>
      </w:r>
    </w:p>
    <w:p w14:paraId="1E8B341E" w14:textId="3EC4265E" w:rsidR="00043528" w:rsidRPr="00043528" w:rsidRDefault="00043528" w:rsidP="00043528">
      <w:pPr>
        <w:pStyle w:val="BTCbulletsCTB"/>
        <w:tabs>
          <w:tab w:val="left" w:pos="360"/>
          <w:tab w:val="num" w:pos="1224"/>
        </w:tabs>
        <w:spacing w:after="120" w:line="288" w:lineRule="auto"/>
        <w:ind w:left="360"/>
        <w:jc w:val="both"/>
        <w:rPr>
          <w:rFonts w:ascii="Georgia" w:eastAsia="Calibri" w:hAnsi="Georgia"/>
          <w:bCs w:val="0"/>
          <w:color w:val="585756"/>
          <w:sz w:val="21"/>
          <w:szCs w:val="22"/>
          <w:lang w:val="fr-BE" w:eastAsia="en-US"/>
        </w:rPr>
      </w:pPr>
      <w:r w:rsidRPr="00043528">
        <w:rPr>
          <w:rFonts w:ascii="Georgia" w:eastAsia="Calibri" w:hAnsi="Georgia"/>
          <w:bCs w:val="0"/>
          <w:color w:val="585756"/>
          <w:sz w:val="21"/>
          <w:szCs w:val="22"/>
          <w:u w:val="single"/>
          <w:lang w:val="fr-BE" w:eastAsia="en-US"/>
        </w:rPr>
        <w:t>BDA</w:t>
      </w:r>
      <w:r w:rsidRPr="00043528">
        <w:rPr>
          <w:rFonts w:ascii="Georgia" w:eastAsia="Calibri" w:hAnsi="Georgia"/>
          <w:bCs w:val="0"/>
          <w:color w:val="585756"/>
          <w:sz w:val="21"/>
          <w:szCs w:val="22"/>
          <w:lang w:val="fr-BE" w:eastAsia="en-US"/>
        </w:rPr>
        <w:t> : le Bulletin des Adjudications </w:t>
      </w:r>
    </w:p>
    <w:p w14:paraId="5D5B2BBA" w14:textId="5AC1F73C" w:rsidR="00043528" w:rsidRPr="00043528" w:rsidRDefault="00043528" w:rsidP="00043528">
      <w:pPr>
        <w:pStyle w:val="BTCbulletsCTB"/>
        <w:tabs>
          <w:tab w:val="left" w:pos="360"/>
          <w:tab w:val="num" w:pos="1224"/>
        </w:tabs>
        <w:spacing w:after="120" w:line="288" w:lineRule="auto"/>
        <w:ind w:left="360"/>
        <w:jc w:val="both"/>
        <w:rPr>
          <w:rFonts w:ascii="Georgia" w:eastAsia="Calibri" w:hAnsi="Georgia"/>
          <w:bCs w:val="0"/>
          <w:color w:val="585756"/>
          <w:sz w:val="21"/>
          <w:szCs w:val="22"/>
          <w:lang w:val="fr-BE" w:eastAsia="en-US"/>
        </w:rPr>
      </w:pPr>
      <w:r w:rsidRPr="00043528">
        <w:rPr>
          <w:rFonts w:ascii="Georgia" w:eastAsia="Calibri" w:hAnsi="Georgia"/>
          <w:bCs w:val="0"/>
          <w:color w:val="585756"/>
          <w:sz w:val="21"/>
          <w:szCs w:val="22"/>
          <w:u w:val="single"/>
          <w:lang w:val="fr-BE" w:eastAsia="en-US"/>
        </w:rPr>
        <w:lastRenderedPageBreak/>
        <w:t>JOUE</w:t>
      </w:r>
      <w:r w:rsidRPr="00043528">
        <w:rPr>
          <w:rFonts w:ascii="Georgia" w:eastAsia="Calibri" w:hAnsi="Georgia"/>
          <w:bCs w:val="0"/>
          <w:color w:val="585756"/>
          <w:sz w:val="21"/>
          <w:szCs w:val="22"/>
          <w:lang w:val="fr-BE" w:eastAsia="en-US"/>
        </w:rPr>
        <w:t> : le Journal Officiel de l’Union européenne</w:t>
      </w:r>
    </w:p>
    <w:p w14:paraId="13EDA2CC" w14:textId="62B6C4E9" w:rsidR="00043528" w:rsidRPr="00043528" w:rsidRDefault="00043528" w:rsidP="00043528">
      <w:pPr>
        <w:pStyle w:val="BTCbulletsCTB"/>
        <w:tabs>
          <w:tab w:val="left" w:pos="360"/>
          <w:tab w:val="num" w:pos="1224"/>
        </w:tabs>
        <w:spacing w:after="120" w:line="288" w:lineRule="auto"/>
        <w:ind w:left="360"/>
        <w:jc w:val="both"/>
        <w:rPr>
          <w:rFonts w:ascii="Georgia" w:eastAsia="Calibri" w:hAnsi="Georgia"/>
          <w:bCs w:val="0"/>
          <w:color w:val="585756"/>
          <w:sz w:val="21"/>
          <w:szCs w:val="22"/>
          <w:lang w:val="fr-BE" w:eastAsia="en-US"/>
        </w:rPr>
      </w:pPr>
      <w:proofErr w:type="gramStart"/>
      <w:r w:rsidRPr="00043528">
        <w:rPr>
          <w:rFonts w:ascii="Georgia" w:eastAsia="Calibri" w:hAnsi="Georgia"/>
          <w:bCs w:val="0"/>
          <w:color w:val="585756"/>
          <w:sz w:val="21"/>
          <w:szCs w:val="22"/>
          <w:u w:val="single"/>
          <w:lang w:val="fr-BE" w:eastAsia="en-US"/>
        </w:rPr>
        <w:t>OCDE</w:t>
      </w:r>
      <w:r w:rsidRPr="00043528">
        <w:rPr>
          <w:rFonts w:ascii="Georgia" w:eastAsia="Calibri" w:hAnsi="Georgia"/>
          <w:bCs w:val="0"/>
          <w:color w:val="585756"/>
          <w:sz w:val="21"/>
          <w:szCs w:val="22"/>
          <w:lang w:val="fr-BE" w:eastAsia="en-US"/>
        </w:rPr>
        <w:t>:</w:t>
      </w:r>
      <w:proofErr w:type="gramEnd"/>
      <w:r w:rsidRPr="00043528">
        <w:rPr>
          <w:rFonts w:ascii="Georgia" w:eastAsia="Calibri" w:hAnsi="Georgia"/>
          <w:bCs w:val="0"/>
          <w:color w:val="585756"/>
          <w:sz w:val="21"/>
          <w:szCs w:val="22"/>
          <w:lang w:val="fr-BE" w:eastAsia="en-US"/>
        </w:rPr>
        <w:t xml:space="preserve"> l’Organisation de Coopération et</w:t>
      </w:r>
      <w:r>
        <w:rPr>
          <w:rFonts w:ascii="Georgia" w:eastAsia="Calibri" w:hAnsi="Georgia"/>
          <w:bCs w:val="0"/>
          <w:color w:val="585756"/>
          <w:sz w:val="21"/>
          <w:szCs w:val="22"/>
          <w:lang w:val="fr-BE" w:eastAsia="en-US"/>
        </w:rPr>
        <w:t xml:space="preserve"> de Développement Economiques ;</w:t>
      </w:r>
    </w:p>
    <w:p w14:paraId="7053CF1B" w14:textId="77777777" w:rsidR="00633898" w:rsidRPr="00211A79"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u w:val="single"/>
          <w:lang w:val="fr-BE" w:eastAsia="en-US"/>
        </w:rPr>
        <w:t>La pratique de corruption</w:t>
      </w:r>
      <w:r w:rsidRPr="00211A79">
        <w:rPr>
          <w:rFonts w:ascii="Georgia" w:eastAsia="Calibri" w:hAnsi="Georgia"/>
          <w:bCs w:val="0"/>
          <w:color w:val="585756"/>
          <w:sz w:val="21"/>
          <w:szCs w:val="22"/>
          <w:lang w:val="fr-BE" w:eastAsia="en-US"/>
        </w:rPr>
        <w:t> : toute proposition de donner ou consentir à offrir à quiconque un paiement illicite, un présent, une gratification ou une commission à titre d’incitation ou de récompense pour qu’il accomplisse ou s’abstienne d’accomplir des actes ayant trait à l’attribution du marché ou à l’exécution du marché conclu avec le pouvoir adjudicateur ;</w:t>
      </w:r>
    </w:p>
    <w:p w14:paraId="5A3D23BC" w14:textId="38170388" w:rsidR="00633898"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u w:val="single"/>
          <w:lang w:val="fr-BE" w:eastAsia="en-US"/>
        </w:rPr>
        <w:t>Le litige</w:t>
      </w:r>
      <w:r w:rsidRPr="00211A79">
        <w:rPr>
          <w:rFonts w:ascii="Georgia" w:eastAsia="Calibri" w:hAnsi="Georgia"/>
          <w:bCs w:val="0"/>
          <w:color w:val="585756"/>
          <w:sz w:val="21"/>
          <w:szCs w:val="22"/>
          <w:lang w:val="fr-BE" w:eastAsia="en-US"/>
        </w:rPr>
        <w:t> : l’action en justice.</w:t>
      </w:r>
    </w:p>
    <w:p w14:paraId="273127B5" w14:textId="77777777" w:rsidR="00796A17" w:rsidRPr="00796A17" w:rsidRDefault="00796A17" w:rsidP="00796A17">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796A17">
        <w:rPr>
          <w:rFonts w:ascii="Georgia" w:eastAsia="Calibri" w:hAnsi="Georgia"/>
          <w:bCs w:val="0"/>
          <w:color w:val="585756"/>
          <w:sz w:val="21"/>
          <w:szCs w:val="22"/>
          <w:u w:val="single"/>
          <w:lang w:val="fr-BE" w:eastAsia="en-US"/>
        </w:rPr>
        <w:t>Sous-traitant au sens de la règlementation relative aux marchés publics :</w:t>
      </w:r>
      <w:r w:rsidRPr="00796A17">
        <w:rPr>
          <w:rFonts w:ascii="Georgia" w:eastAsia="Calibri" w:hAnsi="Georgia"/>
          <w:bCs w:val="0"/>
          <w:color w:val="585756"/>
          <w:sz w:val="21"/>
          <w:szCs w:val="22"/>
          <w:lang w:val="fr-BE" w:eastAsia="en-US"/>
        </w:rPr>
        <w:t xml:space="preserve"> l’opérateur économique proposé par un soumissionnaire ou un adjudicataire pour exécuter une partie du marché. </w:t>
      </w:r>
    </w:p>
    <w:p w14:paraId="23CD166F" w14:textId="77777777" w:rsidR="00796A17" w:rsidRPr="00796A17" w:rsidRDefault="00796A17" w:rsidP="00796A17">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796A17">
        <w:rPr>
          <w:rFonts w:ascii="Georgia" w:eastAsia="Calibri" w:hAnsi="Georgia"/>
          <w:bCs w:val="0"/>
          <w:color w:val="585756"/>
          <w:sz w:val="21"/>
          <w:szCs w:val="22"/>
          <w:u w:val="single"/>
          <w:lang w:val="fr-BE" w:eastAsia="en-US"/>
        </w:rPr>
        <w:t>Responsable de traitement au sens du RGPD :</w:t>
      </w:r>
      <w:r w:rsidRPr="00796A17">
        <w:rPr>
          <w:rFonts w:ascii="Georgia" w:eastAsia="Calibri" w:hAnsi="Georgia"/>
          <w:bCs w:val="0"/>
          <w:color w:val="585756"/>
          <w:sz w:val="21"/>
          <w:szCs w:val="22"/>
          <w:lang w:val="fr-BE" w:eastAsia="en-US"/>
        </w:rPr>
        <w:t xml:space="preserve"> la personne physique ou morale, l'autorité publique, le service ou un autre organisme qui, seul ou conjointement avec d'autres, détermine les finalités et les moyens du traitement</w:t>
      </w:r>
    </w:p>
    <w:p w14:paraId="0DE26556" w14:textId="77777777" w:rsidR="00796A17" w:rsidRPr="00796A17" w:rsidRDefault="00796A17" w:rsidP="00796A17">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796A17">
        <w:rPr>
          <w:rFonts w:ascii="Georgia" w:eastAsia="Calibri" w:hAnsi="Georgia"/>
          <w:bCs w:val="0"/>
          <w:color w:val="585756"/>
          <w:sz w:val="21"/>
          <w:szCs w:val="22"/>
          <w:u w:val="single"/>
          <w:lang w:val="fr-BE" w:eastAsia="en-US"/>
        </w:rPr>
        <w:t>Sous-traitant au sens du RGPD :</w:t>
      </w:r>
      <w:r w:rsidRPr="00796A17">
        <w:rPr>
          <w:rFonts w:ascii="Georgia" w:eastAsia="Calibri" w:hAnsi="Georgia"/>
          <w:bCs w:val="0"/>
          <w:color w:val="585756"/>
          <w:sz w:val="21"/>
          <w:szCs w:val="22"/>
          <w:lang w:val="fr-BE" w:eastAsia="en-US"/>
        </w:rPr>
        <w:t xml:space="preserve"> la personne physique ou morale, l'autorité publique, le service ou un autre organisme qui traite des données à caractère personnel pour le compte du responsable du traitement </w:t>
      </w:r>
    </w:p>
    <w:p w14:paraId="415652E2" w14:textId="77777777" w:rsidR="00796A17" w:rsidRPr="00796A17" w:rsidRDefault="00796A17" w:rsidP="00796A17">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796A17">
        <w:rPr>
          <w:rFonts w:ascii="Georgia" w:eastAsia="Calibri" w:hAnsi="Georgia"/>
          <w:bCs w:val="0"/>
          <w:color w:val="585756"/>
          <w:sz w:val="21"/>
          <w:szCs w:val="22"/>
          <w:u w:val="single"/>
          <w:lang w:val="fr-BE" w:eastAsia="en-US"/>
        </w:rPr>
        <w:t>Destinataire au sens du RGPD :</w:t>
      </w:r>
      <w:r w:rsidRPr="00796A17">
        <w:rPr>
          <w:rFonts w:ascii="Georgia" w:eastAsia="Calibri" w:hAnsi="Georgia"/>
          <w:bCs w:val="0"/>
          <w:color w:val="585756"/>
          <w:sz w:val="21"/>
          <w:szCs w:val="22"/>
          <w:lang w:val="fr-BE" w:eastAsia="en-US"/>
        </w:rPr>
        <w:t xml:space="preserve"> la personne physique ou morale, l'autorité publique, le service ou tout autre organisme qui reçoit communication de données à caractère personnel, qu'il s'agisse ou non d'un tiers. </w:t>
      </w:r>
    </w:p>
    <w:p w14:paraId="65EF3911" w14:textId="36A3C9DD" w:rsidR="00796A17" w:rsidRPr="00BD0FEA" w:rsidRDefault="00796A17" w:rsidP="00BD0FEA">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796A17">
        <w:rPr>
          <w:rFonts w:ascii="Georgia" w:eastAsia="Calibri" w:hAnsi="Georgia"/>
          <w:bCs w:val="0"/>
          <w:color w:val="585756"/>
          <w:sz w:val="21"/>
          <w:szCs w:val="22"/>
          <w:u w:val="single"/>
          <w:lang w:val="fr-BE" w:eastAsia="en-US"/>
        </w:rPr>
        <w:t>Donnée personnelle :</w:t>
      </w:r>
      <w:r w:rsidRPr="00796A17">
        <w:rPr>
          <w:rFonts w:ascii="Georgia" w:eastAsia="Calibri" w:hAnsi="Georgia"/>
          <w:bCs w:val="0"/>
          <w:color w:val="585756"/>
          <w:sz w:val="21"/>
          <w:szCs w:val="22"/>
          <w:lang w:val="fr-BE" w:eastAsia="en-US"/>
        </w:rPr>
        <w:t xml:space="preserve"> toute information se rapportant à une personne physique identifiée ou identifiable. Une personne physique identifiable est une personne physique qui peut être identifiée, directement ou indirectement, notamment par référence à un identifiant tel que le nom, un numéro d’identification, des données de localisation, un identifiant en ligne ou à un ou plusieurs facteurs spécifiques de l’identité physique, physiologique, génétique, mentale, économique, culturelle ou sociale de cette personne physique.</w:t>
      </w:r>
    </w:p>
    <w:p w14:paraId="7690D6E9" w14:textId="211869CF" w:rsidR="00633898" w:rsidRDefault="00633898" w:rsidP="00633898">
      <w:pPr>
        <w:pStyle w:val="Titre2"/>
        <w:keepLines w:val="0"/>
        <w:widowControl w:val="0"/>
        <w:tabs>
          <w:tab w:val="num" w:pos="576"/>
        </w:tabs>
        <w:suppressAutoHyphens/>
        <w:spacing w:after="240"/>
        <w:ind w:left="578" w:hanging="578"/>
      </w:pPr>
      <w:bookmarkStart w:id="22" w:name="_Toc257380474"/>
      <w:bookmarkStart w:id="23" w:name="_Toc260134191"/>
      <w:bookmarkStart w:id="24" w:name="_Toc364253065"/>
      <w:bookmarkStart w:id="25" w:name="_Toc184208072"/>
      <w:r>
        <w:t>Confidentialité</w:t>
      </w:r>
      <w:bookmarkEnd w:id="22"/>
      <w:bookmarkEnd w:id="23"/>
      <w:bookmarkEnd w:id="24"/>
      <w:bookmarkEnd w:id="25"/>
    </w:p>
    <w:p w14:paraId="6409A179" w14:textId="2BE57263" w:rsidR="007C43FC" w:rsidRPr="000D7F53" w:rsidRDefault="007C43FC" w:rsidP="000D7F53">
      <w:pPr>
        <w:pStyle w:val="Titre3"/>
        <w:rPr>
          <w:lang w:val="fr-BE"/>
        </w:rPr>
      </w:pPr>
      <w:bookmarkStart w:id="26" w:name="_Toc184208073"/>
      <w:r w:rsidRPr="000D7F53">
        <w:rPr>
          <w:lang w:val="fr-BE"/>
        </w:rPr>
        <w:t>Traitement des données à caractère personnel</w:t>
      </w:r>
      <w:bookmarkEnd w:id="26"/>
    </w:p>
    <w:p w14:paraId="60847DBD" w14:textId="77777777" w:rsidR="007C43FC" w:rsidRDefault="007C43FC" w:rsidP="007C43FC">
      <w:r>
        <w:t>L’adjudicateur s’engage à traiter les données à caractères personnel qui lui seront communiquées dans le cadre de ce la présente procédure de marché public avec le plus grand soin, conformément à la législation sur la protection des données personnelles (le Règlement général sur la protection des données, RGPD). Dans les cas où la loi belge du 30 juillet 2018 relative à la protection des personnes physiques à l'égard des traitements de données à caractère personnel contient des exigences plus strictes, l’adjudicateur agira conformément à cette législation.</w:t>
      </w:r>
    </w:p>
    <w:p w14:paraId="321D2B41" w14:textId="2C18A2F9" w:rsidR="00845ABC" w:rsidRPr="00BD0FEA" w:rsidRDefault="007C43FC" w:rsidP="00845ABC">
      <w:pPr>
        <w:pStyle w:val="Titre3"/>
      </w:pPr>
      <w:bookmarkStart w:id="27" w:name="_Toc184208074"/>
      <w:proofErr w:type="spellStart"/>
      <w:r>
        <w:t>Confidentialité</w:t>
      </w:r>
      <w:bookmarkEnd w:id="27"/>
      <w:proofErr w:type="spellEnd"/>
    </w:p>
    <w:p w14:paraId="75614DD4" w14:textId="77777777" w:rsidR="007C43FC" w:rsidRDefault="007C43FC" w:rsidP="007C43FC">
      <w:r>
        <w:t xml:space="preserve">Le soumissionnaire ou l'adjudicataire et </w:t>
      </w:r>
      <w:proofErr w:type="spellStart"/>
      <w:r>
        <w:t>Enabel</w:t>
      </w:r>
      <w:proofErr w:type="spellEnd"/>
      <w:r>
        <w:t xml:space="preserve"> sont tenus au secret à l'égard des tiers concernant toutes les informations confidentielles obtenues dans le cadre du présent marché et ne transmettront celles-ci à des tiers qu'après accord écrit et préalable de l'autre partie. Ils ne diffuseront ces informations confidentielles que parmi les préposés concernés par la mission. Ils garantissent que ces préposés seront dûment informés de leurs obligations de confidentialité et qu’ils les respecteront.</w:t>
      </w:r>
    </w:p>
    <w:p w14:paraId="30F3A4F8" w14:textId="77777777" w:rsidR="007C43FC" w:rsidRDefault="007C43FC" w:rsidP="007C43FC">
      <w:r>
        <w:t xml:space="preserve">DÉCLARATION DE CONFIDENTIALITÉ D’ENABEL : </w:t>
      </w:r>
      <w:proofErr w:type="spellStart"/>
      <w:r>
        <w:t>Enabel</w:t>
      </w:r>
      <w:proofErr w:type="spellEnd"/>
      <w:r>
        <w:t xml:space="preserve"> est sensible à la protection de votre vie privée. Nous nous engageons à protéger et à traiter vos données à caractère personnel avec </w:t>
      </w:r>
      <w:r>
        <w:lastRenderedPageBreak/>
        <w:t>soin, transparence et dans le strict respect de la législation en matière de protection de la vie privée.</w:t>
      </w:r>
    </w:p>
    <w:p w14:paraId="409FE7CA" w14:textId="0E0C87C0" w:rsidR="006548C6" w:rsidRPr="006548C6" w:rsidRDefault="007C43FC" w:rsidP="007C43FC">
      <w:r>
        <w:t>Voir aussi : https://www.enabel.be/fr/content/declaration-de-confidentialite-denabel</w:t>
      </w:r>
    </w:p>
    <w:p w14:paraId="673DE741" w14:textId="0E5853E6" w:rsidR="002B7D5A" w:rsidRPr="00413425" w:rsidRDefault="00633898" w:rsidP="00043528">
      <w:pPr>
        <w:pStyle w:val="Titre2"/>
        <w:keepLines w:val="0"/>
        <w:widowControl w:val="0"/>
        <w:tabs>
          <w:tab w:val="num" w:pos="576"/>
        </w:tabs>
        <w:suppressAutoHyphens/>
        <w:spacing w:after="240"/>
        <w:ind w:left="578" w:hanging="578"/>
      </w:pPr>
      <w:bookmarkStart w:id="28" w:name="_Toc184208075"/>
      <w:r>
        <w:t>Obligations déontologiques</w:t>
      </w:r>
      <w:bookmarkEnd w:id="28"/>
    </w:p>
    <w:p w14:paraId="50F8434C" w14:textId="476D6F59" w:rsidR="00633898" w:rsidRPr="00211A79" w:rsidRDefault="00EC027B" w:rsidP="00633898">
      <w:pPr>
        <w:pStyle w:val="Corpsdetexte"/>
        <w:rPr>
          <w:rFonts w:ascii="Georgia" w:eastAsia="Calibri" w:hAnsi="Georgia" w:cs="Times New Roman"/>
          <w:color w:val="585756"/>
          <w:kern w:val="0"/>
          <w:sz w:val="21"/>
          <w:szCs w:val="22"/>
          <w:lang w:val="fr-BE"/>
        </w:rPr>
      </w:pPr>
      <w:r>
        <w:rPr>
          <w:rFonts w:ascii="Georgia" w:eastAsia="Calibri" w:hAnsi="Georgia" w:cs="Times New Roman"/>
          <w:color w:val="585756"/>
          <w:kern w:val="0"/>
          <w:sz w:val="21"/>
          <w:szCs w:val="22"/>
          <w:lang w:val="fr-BE"/>
        </w:rPr>
        <w:t xml:space="preserve">1.7.1. </w:t>
      </w:r>
      <w:r w:rsidR="00633898" w:rsidRPr="00211A79">
        <w:rPr>
          <w:rFonts w:ascii="Georgia" w:eastAsia="Calibri" w:hAnsi="Georgia" w:cs="Times New Roman"/>
          <w:color w:val="585756"/>
          <w:kern w:val="0"/>
          <w:sz w:val="21"/>
          <w:szCs w:val="22"/>
          <w:lang w:val="fr-BE"/>
        </w:rPr>
        <w:t xml:space="preserve">Tout manquement à se conformer à une ou plusieurs des clauses déontologiques peut aboutir à l’exclusion du candidat, du soumissionnaire ou de l’adjudicataire d’autres marchés publics pour </w:t>
      </w:r>
      <w:proofErr w:type="spellStart"/>
      <w:r w:rsidR="0021448A">
        <w:rPr>
          <w:rFonts w:ascii="Georgia" w:eastAsia="Calibri" w:hAnsi="Georgia" w:cs="Times New Roman"/>
          <w:color w:val="585756"/>
          <w:kern w:val="0"/>
          <w:sz w:val="21"/>
          <w:szCs w:val="22"/>
          <w:lang w:val="fr-BE"/>
        </w:rPr>
        <w:t>Enabel</w:t>
      </w:r>
      <w:proofErr w:type="spellEnd"/>
      <w:r w:rsidR="00633898" w:rsidRPr="00211A79">
        <w:rPr>
          <w:rFonts w:ascii="Georgia" w:eastAsia="Calibri" w:hAnsi="Georgia" w:cs="Times New Roman"/>
          <w:color w:val="585756"/>
          <w:kern w:val="0"/>
          <w:sz w:val="21"/>
          <w:szCs w:val="22"/>
          <w:lang w:val="fr-BE"/>
        </w:rPr>
        <w:t>.</w:t>
      </w:r>
    </w:p>
    <w:p w14:paraId="5F3A998B" w14:textId="3CAFF644" w:rsidR="00633898" w:rsidRDefault="00EC027B" w:rsidP="00633898">
      <w:pPr>
        <w:pStyle w:val="Corpsdetexte"/>
        <w:rPr>
          <w:rFonts w:ascii="Georgia" w:eastAsia="Calibri" w:hAnsi="Georgia" w:cs="Times New Roman"/>
          <w:color w:val="585756"/>
          <w:kern w:val="0"/>
          <w:sz w:val="21"/>
          <w:szCs w:val="22"/>
          <w:lang w:val="fr-BE"/>
        </w:rPr>
      </w:pPr>
      <w:r>
        <w:rPr>
          <w:rFonts w:ascii="Georgia" w:eastAsia="Calibri" w:hAnsi="Georgia" w:cs="Times New Roman"/>
          <w:color w:val="585756"/>
          <w:kern w:val="0"/>
          <w:sz w:val="21"/>
          <w:szCs w:val="22"/>
          <w:lang w:val="fr-BE"/>
        </w:rPr>
        <w:t xml:space="preserve">1.7.2. </w:t>
      </w:r>
      <w:r w:rsidR="00633898" w:rsidRPr="00211A79">
        <w:rPr>
          <w:rFonts w:ascii="Georgia" w:eastAsia="Calibri" w:hAnsi="Georgia" w:cs="Times New Roman"/>
          <w:color w:val="585756"/>
          <w:kern w:val="0"/>
          <w:sz w:val="21"/>
          <w:szCs w:val="22"/>
          <w:lang w:val="fr-BE"/>
        </w:rPr>
        <w:t xml:space="preserve">Pendant la durée du marché, l’adjudicataire et son personnel respectent les droits de l’homme et s’engagent à ne pas heurter les usages politiques, culturels et religieux du pays bénéficiaire. Le soumissionnaire ou l’adjudicataire est tenu de respecter les normes fondamentales en matière de travail, convenues </w:t>
      </w:r>
      <w:proofErr w:type="gramStart"/>
      <w:r w:rsidR="00633898" w:rsidRPr="00211A79">
        <w:rPr>
          <w:rFonts w:ascii="Georgia" w:eastAsia="Calibri" w:hAnsi="Georgia" w:cs="Times New Roman"/>
          <w:color w:val="585756"/>
          <w:kern w:val="0"/>
          <w:sz w:val="21"/>
          <w:szCs w:val="22"/>
          <w:lang w:val="fr-BE"/>
        </w:rPr>
        <w:t>au</w:t>
      </w:r>
      <w:proofErr w:type="gramEnd"/>
      <w:r w:rsidR="00633898" w:rsidRPr="00211A79">
        <w:rPr>
          <w:rFonts w:ascii="Georgia" w:eastAsia="Calibri" w:hAnsi="Georgia" w:cs="Times New Roman"/>
          <w:color w:val="585756"/>
          <w:kern w:val="0"/>
          <w:sz w:val="21"/>
          <w:szCs w:val="22"/>
          <w:lang w:val="fr-BE"/>
        </w:rPr>
        <w:t xml:space="preserve"> plan international par l’Organisation Internationale du Travail (OIT), notamment les conventions sur la liberté syndicale et la négociation collective, sur l’élimination du travail forcé et obligatoire, sur l’élimination des discriminations en matière d’emploi et de profession et sur l’abolition du travail des enfants. </w:t>
      </w:r>
    </w:p>
    <w:p w14:paraId="1EC7D958" w14:textId="497E86D6" w:rsidR="00D86D0A" w:rsidRDefault="00D86D0A" w:rsidP="00D86D0A">
      <w:r w:rsidRPr="002938DA">
        <w:t>1.7.3.</w:t>
      </w:r>
      <w:r w:rsidR="00BD0FEA">
        <w:t xml:space="preserve"> </w:t>
      </w:r>
      <w:r w:rsidRPr="002938DA">
        <w:t xml:space="preserve">Conformément à la Politique concernant l’exploitation et les abus sexuels de </w:t>
      </w:r>
      <w:proofErr w:type="spellStart"/>
      <w:r w:rsidRPr="002938DA">
        <w:t>Enabel</w:t>
      </w:r>
      <w:proofErr w:type="spellEnd"/>
      <w:r w:rsidRPr="002938DA">
        <w:t>, l’adjudicataire et son personne</w:t>
      </w:r>
      <w:r w:rsidR="00733314">
        <w:t>l</w:t>
      </w:r>
      <w:r w:rsidRPr="002938DA">
        <w:t xml:space="preserve"> ont le devoir de faire montre d’un comportement irréprochable à l’égard des bénéficiaires des projets et de la population locale en général. Il leur convient de s’abstenir de tout acte qui pourrait être considéré comme une forme d’exploitation ou d’abus sexuels et de s’approprier des principes de base et des directives repris dans cette politique.</w:t>
      </w:r>
    </w:p>
    <w:p w14:paraId="662148A7" w14:textId="3B3CE1A4" w:rsidR="00633898" w:rsidRPr="00211A79" w:rsidRDefault="00D86D0A" w:rsidP="00633898">
      <w:pPr>
        <w:pStyle w:val="Corpsdetexte"/>
        <w:rPr>
          <w:rFonts w:ascii="Georgia" w:eastAsia="Calibri" w:hAnsi="Georgia" w:cs="Times New Roman"/>
          <w:color w:val="585756"/>
          <w:kern w:val="0"/>
          <w:sz w:val="21"/>
          <w:szCs w:val="22"/>
          <w:lang w:val="fr-BE"/>
        </w:rPr>
      </w:pPr>
      <w:r>
        <w:rPr>
          <w:rFonts w:ascii="Georgia" w:eastAsia="Calibri" w:hAnsi="Georgia" w:cs="Times New Roman"/>
          <w:color w:val="585756"/>
          <w:kern w:val="0"/>
          <w:sz w:val="21"/>
          <w:szCs w:val="22"/>
          <w:lang w:val="fr-BE"/>
        </w:rPr>
        <w:t xml:space="preserve">1.7.4. </w:t>
      </w:r>
      <w:r w:rsidR="00633898" w:rsidRPr="00211A79">
        <w:rPr>
          <w:rFonts w:ascii="Georgia" w:eastAsia="Calibri" w:hAnsi="Georgia" w:cs="Times New Roman"/>
          <w:color w:val="585756"/>
          <w:kern w:val="0"/>
          <w:sz w:val="21"/>
          <w:szCs w:val="22"/>
          <w:lang w:val="fr-BE"/>
        </w:rPr>
        <w:t>Toute tentative d’un candidat ou d’un soumissionnaire visant à se procurer des informations confidentielles, à procéder à des ententes illicites avec des concurrents ou à influencer le comité d’évaluation ou le pouvoir adjudicateur au cours de la procédure d’examen, de clarification, d’évaluation et de comparaison des offres et des candidatures entraîne le rejet de sa candidature ou de son offre.</w:t>
      </w:r>
    </w:p>
    <w:p w14:paraId="25ED22BC" w14:textId="08D83228" w:rsidR="00633898" w:rsidRPr="00211A79" w:rsidRDefault="00D86D0A" w:rsidP="00633898">
      <w:pPr>
        <w:pStyle w:val="Corpsdetexte"/>
        <w:rPr>
          <w:rFonts w:ascii="Georgia" w:eastAsia="Calibri" w:hAnsi="Georgia" w:cs="Times New Roman"/>
          <w:color w:val="585756"/>
          <w:kern w:val="0"/>
          <w:sz w:val="21"/>
          <w:szCs w:val="22"/>
          <w:lang w:val="fr-BE"/>
        </w:rPr>
      </w:pPr>
      <w:r>
        <w:rPr>
          <w:rFonts w:ascii="Georgia" w:eastAsia="Calibri" w:hAnsi="Georgia" w:cs="Times New Roman"/>
          <w:color w:val="585756"/>
          <w:kern w:val="0"/>
          <w:sz w:val="21"/>
          <w:szCs w:val="22"/>
          <w:lang w:val="fr-BE"/>
        </w:rPr>
        <w:t xml:space="preserve">1.7.5. </w:t>
      </w:r>
      <w:r w:rsidR="00633898" w:rsidRPr="00211A79">
        <w:rPr>
          <w:rFonts w:ascii="Georgia" w:eastAsia="Calibri" w:hAnsi="Georgia" w:cs="Times New Roman"/>
          <w:color w:val="585756"/>
          <w:kern w:val="0"/>
          <w:sz w:val="21"/>
          <w:szCs w:val="22"/>
          <w:lang w:val="fr-BE"/>
        </w:rPr>
        <w:t>De plus, afin d’éviter toute impression de risque de partialité ou de connivence dans le suivi et le contrôle de l’exécution du marché, il est strictement interdit à l’adjudicataire d’offrir, directement ou indirectement, des cadeaux, des repas ou un quelconque autre avantage matériel ou immatériel, quelle que soit sa valeur, aux préposés du pouvoir adjudicateur concernés directement ou indirectement par le suivi et/ou le contrôle de l’exécution du marché, quel que soit leur rang hiérarchique.</w:t>
      </w:r>
    </w:p>
    <w:p w14:paraId="437AFAAD" w14:textId="6CED80CE" w:rsidR="00633898" w:rsidRDefault="00D86D0A" w:rsidP="00633898">
      <w:pPr>
        <w:pStyle w:val="Corpsdetexte"/>
        <w:rPr>
          <w:rFonts w:ascii="Georgia" w:eastAsia="Calibri" w:hAnsi="Georgia" w:cs="Times New Roman"/>
          <w:color w:val="585756"/>
          <w:kern w:val="0"/>
          <w:sz w:val="21"/>
          <w:szCs w:val="22"/>
          <w:lang w:val="fr-BE"/>
        </w:rPr>
      </w:pPr>
      <w:r>
        <w:rPr>
          <w:rFonts w:ascii="Georgia" w:eastAsia="Calibri" w:hAnsi="Georgia" w:cs="Times New Roman"/>
          <w:color w:val="585756"/>
          <w:kern w:val="0"/>
          <w:sz w:val="21"/>
          <w:szCs w:val="22"/>
          <w:lang w:val="fr-BE"/>
        </w:rPr>
        <w:t xml:space="preserve">1.7.6. </w:t>
      </w:r>
      <w:r w:rsidR="00633898" w:rsidRPr="00211A79">
        <w:rPr>
          <w:rFonts w:ascii="Georgia" w:eastAsia="Calibri" w:hAnsi="Georgia" w:cs="Times New Roman"/>
          <w:color w:val="585756"/>
          <w:kern w:val="0"/>
          <w:sz w:val="21"/>
          <w:szCs w:val="22"/>
          <w:lang w:val="fr-BE"/>
        </w:rPr>
        <w:t>L’adjudicataire du marché s’engage à fournir au pouvoir adjudicateur, à sa demande, toutes les pièces justificatives relatives aux conditions d’exécution du contrat. Le pouvoir adjudicateur pourra procéder à tout contrôle, sur pièces et sur place, qu’il estimerait nécessaire pour réunir des éléments de preuve sur une présomption de frais commerciaux inhabituels. L’adjudicataire ayant payé des dépenses commerciales inhabituelles est susceptible, selon la gravité des faits observés, de voir son contrat résilié ou d’être exclu de manière permanente.</w:t>
      </w:r>
    </w:p>
    <w:p w14:paraId="35D37E2F" w14:textId="15143780" w:rsidR="004B0850" w:rsidRPr="00211A79" w:rsidRDefault="0097389E" w:rsidP="00633898">
      <w:pPr>
        <w:pStyle w:val="Corpsdetexte"/>
        <w:rPr>
          <w:rFonts w:ascii="Georgia" w:eastAsia="Calibri" w:hAnsi="Georgia" w:cs="Times New Roman"/>
          <w:color w:val="585756"/>
          <w:kern w:val="0"/>
          <w:sz w:val="21"/>
          <w:szCs w:val="22"/>
          <w:lang w:val="fr-BE"/>
        </w:rPr>
      </w:pPr>
      <w:r w:rsidRPr="0097389E">
        <w:rPr>
          <w:rFonts w:ascii="Georgia" w:eastAsia="Calibri" w:hAnsi="Georgia" w:cs="Times New Roman"/>
          <w:color w:val="585756"/>
          <w:kern w:val="0"/>
          <w:sz w:val="21"/>
          <w:szCs w:val="22"/>
          <w:lang w:val="fr-BE"/>
        </w:rPr>
        <w:t xml:space="preserve">1.7.7. Conformément à la Politique de </w:t>
      </w:r>
      <w:proofErr w:type="spellStart"/>
      <w:r w:rsidRPr="0097389E">
        <w:rPr>
          <w:rFonts w:ascii="Georgia" w:eastAsia="Calibri" w:hAnsi="Georgia" w:cs="Times New Roman"/>
          <w:color w:val="585756"/>
          <w:kern w:val="0"/>
          <w:sz w:val="21"/>
          <w:szCs w:val="22"/>
          <w:lang w:val="fr-BE"/>
        </w:rPr>
        <w:t>Enabel</w:t>
      </w:r>
      <w:proofErr w:type="spellEnd"/>
      <w:r w:rsidRPr="0097389E">
        <w:rPr>
          <w:rFonts w:ascii="Georgia" w:eastAsia="Calibri" w:hAnsi="Georgia" w:cs="Times New Roman"/>
          <w:color w:val="585756"/>
          <w:kern w:val="0"/>
          <w:sz w:val="21"/>
          <w:szCs w:val="22"/>
          <w:lang w:val="fr-BE"/>
        </w:rPr>
        <w:t xml:space="preserve"> concernant l’exploitation et les abus sexuels et la Politique de </w:t>
      </w:r>
      <w:proofErr w:type="spellStart"/>
      <w:r w:rsidRPr="0097389E">
        <w:rPr>
          <w:rFonts w:ascii="Georgia" w:eastAsia="Calibri" w:hAnsi="Georgia" w:cs="Times New Roman"/>
          <w:color w:val="585756"/>
          <w:kern w:val="0"/>
          <w:sz w:val="21"/>
          <w:szCs w:val="22"/>
          <w:lang w:val="fr-BE"/>
        </w:rPr>
        <w:t>Enabel</w:t>
      </w:r>
      <w:proofErr w:type="spellEnd"/>
      <w:r w:rsidRPr="0097389E">
        <w:rPr>
          <w:rFonts w:ascii="Georgia" w:eastAsia="Calibri" w:hAnsi="Georgia" w:cs="Times New Roman"/>
          <w:color w:val="585756"/>
          <w:kern w:val="0"/>
          <w:sz w:val="21"/>
          <w:szCs w:val="22"/>
          <w:lang w:val="fr-BE"/>
        </w:rPr>
        <w:t xml:space="preserve"> concernant la maîtrise des risques de fraude et de corruption, les plaintes liées à des questions d’intégrité (fraude, corruption, exploitation ou abus sexuel </w:t>
      </w:r>
      <w:proofErr w:type="gramStart"/>
      <w:r w:rsidRPr="0097389E">
        <w:rPr>
          <w:rFonts w:ascii="Georgia" w:eastAsia="Calibri" w:hAnsi="Georgia" w:cs="Times New Roman"/>
          <w:color w:val="585756"/>
          <w:kern w:val="0"/>
          <w:sz w:val="21"/>
          <w:szCs w:val="22"/>
          <w:lang w:val="fr-BE"/>
        </w:rPr>
        <w:t>… )</w:t>
      </w:r>
      <w:proofErr w:type="gramEnd"/>
      <w:r w:rsidRPr="0097389E">
        <w:rPr>
          <w:rFonts w:ascii="Georgia" w:eastAsia="Calibri" w:hAnsi="Georgia" w:cs="Times New Roman"/>
          <w:color w:val="585756"/>
          <w:kern w:val="0"/>
          <w:sz w:val="21"/>
          <w:szCs w:val="22"/>
          <w:lang w:val="fr-BE"/>
        </w:rPr>
        <w:t xml:space="preserve"> doivent être adressées au bureau d’intégrité via l’adresse </w:t>
      </w:r>
      <w:hyperlink r:id="rId17" w:history="1">
        <w:r w:rsidRPr="004D2F0B">
          <w:rPr>
            <w:rStyle w:val="Lienhypertexte"/>
            <w:rFonts w:ascii="Georgia" w:eastAsia="Calibri" w:hAnsi="Georgia" w:cs="Times New Roman"/>
            <w:kern w:val="0"/>
            <w:sz w:val="21"/>
            <w:szCs w:val="22"/>
            <w:lang w:val="fr-BE"/>
          </w:rPr>
          <w:t>https://www.enabelintegrity.be</w:t>
        </w:r>
      </w:hyperlink>
      <w:r w:rsidRPr="0097389E">
        <w:rPr>
          <w:rFonts w:ascii="Georgia" w:eastAsia="Calibri" w:hAnsi="Georgia" w:cs="Times New Roman"/>
          <w:color w:val="585756"/>
          <w:kern w:val="0"/>
          <w:sz w:val="21"/>
          <w:szCs w:val="22"/>
          <w:lang w:val="fr-BE"/>
        </w:rPr>
        <w:t>.</w:t>
      </w:r>
      <w:r>
        <w:rPr>
          <w:rFonts w:ascii="Georgia" w:eastAsia="Calibri" w:hAnsi="Georgia" w:cs="Times New Roman"/>
          <w:color w:val="585756"/>
          <w:kern w:val="0"/>
          <w:sz w:val="21"/>
          <w:szCs w:val="22"/>
          <w:lang w:val="fr-BE"/>
        </w:rPr>
        <w:t xml:space="preserve"> </w:t>
      </w:r>
    </w:p>
    <w:p w14:paraId="4FFC82D0" w14:textId="28FB1CEF" w:rsidR="00633898" w:rsidRPr="00633898" w:rsidRDefault="00633898" w:rsidP="00043528">
      <w:pPr>
        <w:pStyle w:val="Titre2"/>
        <w:keepLines w:val="0"/>
        <w:widowControl w:val="0"/>
        <w:tabs>
          <w:tab w:val="num" w:pos="576"/>
        </w:tabs>
        <w:suppressAutoHyphens/>
        <w:spacing w:after="240"/>
        <w:ind w:left="578" w:hanging="578"/>
      </w:pPr>
      <w:bookmarkStart w:id="29" w:name="_Ref228951536"/>
      <w:bookmarkStart w:id="30" w:name="_Toc257039818"/>
      <w:bookmarkStart w:id="31" w:name="_Toc366161151"/>
      <w:bookmarkStart w:id="32" w:name="_Toc184208076"/>
      <w:r w:rsidRPr="00633898">
        <w:t>Droit applicable et tribunaux compétents</w:t>
      </w:r>
      <w:bookmarkEnd w:id="29"/>
      <w:bookmarkEnd w:id="30"/>
      <w:bookmarkEnd w:id="31"/>
      <w:bookmarkEnd w:id="32"/>
    </w:p>
    <w:p w14:paraId="25333E34" w14:textId="77777777" w:rsidR="00633898" w:rsidRPr="00211A79" w:rsidRDefault="00633898" w:rsidP="00633898">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Le marché doit être exécuté et interprété conformément au droit belge.</w:t>
      </w:r>
    </w:p>
    <w:p w14:paraId="39E62629" w14:textId="77777777" w:rsidR="00633898" w:rsidRPr="00211A79" w:rsidRDefault="00633898" w:rsidP="00633898">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lastRenderedPageBreak/>
        <w:t>Les parties s’engagent à remplir de bonne foi leurs engagements en vue d’assurer la bonne fin du marché.</w:t>
      </w:r>
    </w:p>
    <w:p w14:paraId="4D52C17E" w14:textId="77777777" w:rsidR="00633898" w:rsidRPr="00211A79" w:rsidRDefault="00633898" w:rsidP="00633898">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En cas de litige ou de divergence d’opinion entre le pouvoir adjudicateur et l’adjudicataire, les parties se concerteront pour trouver une solution.</w:t>
      </w:r>
    </w:p>
    <w:p w14:paraId="7AD5ED5D" w14:textId="77777777" w:rsidR="00633898" w:rsidRPr="00211A79" w:rsidRDefault="00633898" w:rsidP="00633898">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À défaut d’accord, les tribunaux de Bruxelles sont seuls compétents pour trouver une solution.</w:t>
      </w:r>
    </w:p>
    <w:p w14:paraId="40CB3300" w14:textId="0DB4F6A3" w:rsidR="00633898" w:rsidRPr="0087199B" w:rsidRDefault="00480F8D" w:rsidP="00633898">
      <w:pPr>
        <w:pStyle w:val="Corpsdetexte"/>
        <w:rPr>
          <w:rFonts w:ascii="Georgia" w:eastAsia="Calibri" w:hAnsi="Georgia" w:cs="Times New Roman"/>
          <w:color w:val="585756"/>
          <w:kern w:val="0"/>
          <w:sz w:val="21"/>
          <w:szCs w:val="22"/>
          <w:lang w:val="fr-BE"/>
        </w:rPr>
      </w:pPr>
      <w:r>
        <w:rPr>
          <w:rFonts w:ascii="Georgia" w:eastAsia="Calibri" w:hAnsi="Georgia" w:cs="Times New Roman"/>
          <w:color w:val="585756"/>
          <w:kern w:val="0"/>
          <w:sz w:val="21"/>
          <w:szCs w:val="22"/>
          <w:lang w:val="fr-BE"/>
        </w:rPr>
        <w:br w:type="page"/>
      </w:r>
    </w:p>
    <w:p w14:paraId="32C58D24" w14:textId="42F009CE" w:rsidR="00251977" w:rsidRPr="00BD0FEA" w:rsidRDefault="00FB4DBA" w:rsidP="00BD0FEA">
      <w:pPr>
        <w:pStyle w:val="Titre1"/>
        <w:rPr>
          <w:sz w:val="24"/>
          <w:szCs w:val="24"/>
        </w:rPr>
      </w:pPr>
      <w:bookmarkStart w:id="33" w:name="_Toc184208077"/>
      <w:r w:rsidRPr="00BD0FEA">
        <w:rPr>
          <w:sz w:val="24"/>
          <w:szCs w:val="24"/>
        </w:rPr>
        <w:lastRenderedPageBreak/>
        <w:t>Objet et portée du marché</w:t>
      </w:r>
      <w:bookmarkEnd w:id="33"/>
    </w:p>
    <w:p w14:paraId="14A53237" w14:textId="77777777" w:rsidR="00FB4DBA" w:rsidRDefault="00FB4DBA" w:rsidP="00FB4DBA">
      <w:pPr>
        <w:pStyle w:val="Titre2"/>
        <w:keepLines w:val="0"/>
        <w:widowControl w:val="0"/>
        <w:tabs>
          <w:tab w:val="num" w:pos="576"/>
        </w:tabs>
        <w:suppressAutoHyphens/>
        <w:spacing w:after="240"/>
        <w:ind w:left="578" w:hanging="578"/>
      </w:pPr>
      <w:bookmarkStart w:id="34" w:name="_Toc184208078"/>
      <w:r>
        <w:t>Nature du marché</w:t>
      </w:r>
      <w:bookmarkEnd w:id="34"/>
    </w:p>
    <w:p w14:paraId="0128A8C0" w14:textId="2F086DA1" w:rsidR="002D1EFB" w:rsidRPr="00043528" w:rsidRDefault="00043528" w:rsidP="00043528">
      <w:pPr>
        <w:pStyle w:val="Corpsdetexte"/>
        <w:rPr>
          <w:rFonts w:ascii="Georgia" w:eastAsia="Calibri" w:hAnsi="Georgia" w:cs="Times New Roman"/>
          <w:color w:val="585756"/>
          <w:kern w:val="0"/>
          <w:sz w:val="21"/>
          <w:szCs w:val="22"/>
          <w:lang w:val="fr-BE"/>
        </w:rPr>
      </w:pPr>
      <w:r w:rsidRPr="00043528">
        <w:rPr>
          <w:rFonts w:ascii="Georgia" w:eastAsia="Calibri" w:hAnsi="Georgia" w:cs="Times New Roman"/>
          <w:color w:val="585756"/>
          <w:kern w:val="0"/>
          <w:sz w:val="21"/>
          <w:szCs w:val="22"/>
          <w:lang w:val="fr-BE"/>
        </w:rPr>
        <w:t>Marché public de fournitures.</w:t>
      </w:r>
    </w:p>
    <w:p w14:paraId="5DC8C977" w14:textId="77777777" w:rsidR="00FB4DBA" w:rsidRDefault="00FB4DBA" w:rsidP="00FB4DBA">
      <w:pPr>
        <w:pStyle w:val="Titre2"/>
        <w:keepLines w:val="0"/>
        <w:widowControl w:val="0"/>
        <w:tabs>
          <w:tab w:val="num" w:pos="576"/>
        </w:tabs>
        <w:suppressAutoHyphens/>
        <w:spacing w:after="240"/>
        <w:ind w:left="578" w:hanging="578"/>
      </w:pPr>
      <w:bookmarkStart w:id="35" w:name="_Toc257380471"/>
      <w:bookmarkStart w:id="36" w:name="_Toc260134188"/>
      <w:bookmarkStart w:id="37" w:name="_Toc364253068"/>
      <w:bookmarkStart w:id="38" w:name="_Toc184208079"/>
      <w:r>
        <w:t>Objet</w:t>
      </w:r>
      <w:bookmarkEnd w:id="35"/>
      <w:bookmarkEnd w:id="36"/>
      <w:r>
        <w:t xml:space="preserve"> du marché</w:t>
      </w:r>
      <w:bookmarkEnd w:id="37"/>
      <w:bookmarkEnd w:id="38"/>
    </w:p>
    <w:p w14:paraId="3ABAFF0D" w14:textId="6E6BE579" w:rsidR="00100E86" w:rsidRPr="00100E86" w:rsidRDefault="00100E86" w:rsidP="00733314">
      <w:pPr>
        <w:jc w:val="both"/>
      </w:pPr>
      <w:r w:rsidRPr="00100E86">
        <w:t>Ce marché de fournitures consiste en la Fourniture, livraison, installation et mise en service d</w:t>
      </w:r>
      <w:r>
        <w:t xml:space="preserve">’un </w:t>
      </w:r>
      <w:r w:rsidRPr="00100E86">
        <w:t>groupe électrogène de 100Kva au profit d</w:t>
      </w:r>
      <w:r w:rsidR="00C63039">
        <w:t xml:space="preserve">u </w:t>
      </w:r>
      <w:r w:rsidRPr="00100E86">
        <w:t xml:space="preserve">bureau de la </w:t>
      </w:r>
      <w:r w:rsidR="00C63039">
        <w:t>C</w:t>
      </w:r>
      <w:r w:rsidRPr="00100E86">
        <w:t xml:space="preserve">oordination </w:t>
      </w:r>
      <w:r>
        <w:t xml:space="preserve">de </w:t>
      </w:r>
      <w:proofErr w:type="spellStart"/>
      <w:r>
        <w:t>Enabel</w:t>
      </w:r>
      <w:proofErr w:type="spellEnd"/>
      <w:r>
        <w:t xml:space="preserve"> à Gemena dans le Sud Ubangi, co</w:t>
      </w:r>
      <w:r w:rsidRPr="00100E86">
        <w:t>nformément aux conditions du présent CSC</w:t>
      </w:r>
      <w:r>
        <w:t>.</w:t>
      </w:r>
    </w:p>
    <w:p w14:paraId="3C980BA3" w14:textId="3C4F40BA" w:rsidR="00FB4DBA" w:rsidRDefault="00FB4DBA" w:rsidP="00FB4DBA">
      <w:pPr>
        <w:pStyle w:val="Titre2"/>
        <w:keepLines w:val="0"/>
        <w:widowControl w:val="0"/>
        <w:tabs>
          <w:tab w:val="num" w:pos="576"/>
        </w:tabs>
        <w:suppressAutoHyphens/>
        <w:spacing w:after="240"/>
        <w:ind w:left="578" w:hanging="578"/>
      </w:pPr>
      <w:bookmarkStart w:id="39" w:name="_Toc184208080"/>
      <w:r>
        <w:t>Lot</w:t>
      </w:r>
      <w:bookmarkEnd w:id="39"/>
    </w:p>
    <w:p w14:paraId="65D3D8E6" w14:textId="5B69CA17" w:rsidR="00BD0FEA" w:rsidRPr="00100E86" w:rsidRDefault="00BD0FEA" w:rsidP="00BD0FEA">
      <w:pPr>
        <w:pStyle w:val="Corpsdetexte"/>
        <w:rPr>
          <w:rFonts w:ascii="Georgia" w:eastAsia="Calibri" w:hAnsi="Georgia" w:cs="Times New Roman"/>
          <w:color w:val="585756"/>
          <w:kern w:val="0"/>
          <w:sz w:val="21"/>
          <w:szCs w:val="21"/>
          <w:lang w:val="fr-BE"/>
        </w:rPr>
      </w:pPr>
      <w:r w:rsidRPr="00100E86">
        <w:rPr>
          <w:rFonts w:ascii="Georgia" w:eastAsia="Calibri" w:hAnsi="Georgia" w:cs="Times New Roman"/>
          <w:color w:val="585756"/>
          <w:kern w:val="0"/>
          <w:sz w:val="21"/>
          <w:szCs w:val="21"/>
          <w:lang w:val="fr-BE"/>
        </w:rPr>
        <w:t>Le marché est</w:t>
      </w:r>
      <w:r w:rsidR="00100E86" w:rsidRPr="00100E86">
        <w:rPr>
          <w:rFonts w:ascii="Georgia" w:eastAsia="Calibri" w:hAnsi="Georgia" w:cs="Times New Roman"/>
          <w:color w:val="585756"/>
          <w:kern w:val="0"/>
          <w:sz w:val="21"/>
          <w:szCs w:val="21"/>
          <w:lang w:val="fr-BE"/>
        </w:rPr>
        <w:t xml:space="preserve"> constitué d’un seul lot f</w:t>
      </w:r>
      <w:r w:rsidR="00E26A12" w:rsidRPr="00100E86">
        <w:rPr>
          <w:rFonts w:ascii="Georgia" w:eastAsia="Calibri" w:hAnsi="Georgia" w:cs="Times New Roman"/>
          <w:color w:val="585756"/>
          <w:kern w:val="0"/>
          <w:sz w:val="21"/>
          <w:szCs w:val="21"/>
          <w:lang w:val="fr-BE"/>
        </w:rPr>
        <w:t>ormant un tout indivisible</w:t>
      </w:r>
      <w:r w:rsidRPr="00100E86">
        <w:rPr>
          <w:rFonts w:ascii="Georgia" w:eastAsia="Calibri" w:hAnsi="Georgia" w:cs="Times New Roman"/>
          <w:color w:val="585756"/>
          <w:kern w:val="0"/>
          <w:sz w:val="21"/>
          <w:szCs w:val="21"/>
          <w:lang w:val="fr-BE"/>
        </w:rPr>
        <w:t>.</w:t>
      </w:r>
      <w:r w:rsidR="00DD290D" w:rsidRPr="00100E86">
        <w:rPr>
          <w:rFonts w:ascii="Georgia" w:eastAsia="Calibri" w:hAnsi="Georgia" w:cs="Times New Roman"/>
          <w:color w:val="585756"/>
          <w:kern w:val="0"/>
          <w:sz w:val="21"/>
          <w:szCs w:val="21"/>
          <w:lang w:val="fr-BE"/>
        </w:rPr>
        <w:t xml:space="preserve"> Une offre pour une parti</w:t>
      </w:r>
      <w:r w:rsidR="00100E86" w:rsidRPr="00100E86">
        <w:rPr>
          <w:rFonts w:ascii="Georgia" w:eastAsia="Calibri" w:hAnsi="Georgia" w:cs="Times New Roman"/>
          <w:color w:val="585756"/>
          <w:kern w:val="0"/>
          <w:sz w:val="21"/>
          <w:szCs w:val="21"/>
          <w:lang w:val="fr-BE"/>
        </w:rPr>
        <w:t xml:space="preserve">e du </w:t>
      </w:r>
      <w:r w:rsidR="00DD290D" w:rsidRPr="00100E86">
        <w:rPr>
          <w:rFonts w:ascii="Georgia" w:eastAsia="Calibri" w:hAnsi="Georgia" w:cs="Times New Roman"/>
          <w:color w:val="585756"/>
          <w:kern w:val="0"/>
          <w:sz w:val="21"/>
          <w:szCs w:val="21"/>
          <w:lang w:val="fr-BE"/>
        </w:rPr>
        <w:t>lot est irrecevable.</w:t>
      </w:r>
    </w:p>
    <w:p w14:paraId="6883D5DB" w14:textId="65E61428" w:rsidR="00FB4DBA" w:rsidRPr="00100E86" w:rsidRDefault="00BD0FEA" w:rsidP="00BD0FEA">
      <w:pPr>
        <w:jc w:val="both"/>
        <w:rPr>
          <w:szCs w:val="21"/>
        </w:rPr>
      </w:pPr>
      <w:r w:rsidRPr="00100E86">
        <w:rPr>
          <w:szCs w:val="21"/>
        </w:rPr>
        <w:t xml:space="preserve">Lot. </w:t>
      </w:r>
      <w:r w:rsidR="00733314" w:rsidRPr="00100E86">
        <w:rPr>
          <w:szCs w:val="21"/>
        </w:rPr>
        <w:t>Fourniture</w:t>
      </w:r>
      <w:r w:rsidR="00100E86" w:rsidRPr="00100E86">
        <w:rPr>
          <w:szCs w:val="21"/>
        </w:rPr>
        <w:t>,</w:t>
      </w:r>
      <w:r w:rsidRPr="00100E86">
        <w:rPr>
          <w:szCs w:val="21"/>
        </w:rPr>
        <w:t xml:space="preserve"> </w:t>
      </w:r>
      <w:r w:rsidR="00100E86" w:rsidRPr="00100E86">
        <w:rPr>
          <w:szCs w:val="21"/>
        </w:rPr>
        <w:t>livraison, installation et mise en service d’un groupe électrogène de 100Kva au profit d</w:t>
      </w:r>
      <w:r w:rsidR="00C63039">
        <w:rPr>
          <w:szCs w:val="21"/>
        </w:rPr>
        <w:t>u</w:t>
      </w:r>
      <w:r w:rsidR="00100E86" w:rsidRPr="00100E86">
        <w:rPr>
          <w:szCs w:val="21"/>
        </w:rPr>
        <w:t xml:space="preserve"> bureau de la </w:t>
      </w:r>
      <w:r w:rsidR="00C63039">
        <w:rPr>
          <w:szCs w:val="21"/>
        </w:rPr>
        <w:t>C</w:t>
      </w:r>
      <w:r w:rsidR="00100E86" w:rsidRPr="00100E86">
        <w:rPr>
          <w:szCs w:val="21"/>
        </w:rPr>
        <w:t xml:space="preserve">oordination de </w:t>
      </w:r>
      <w:proofErr w:type="spellStart"/>
      <w:r w:rsidR="00100E86" w:rsidRPr="00100E86">
        <w:rPr>
          <w:szCs w:val="21"/>
        </w:rPr>
        <w:t>Enabel</w:t>
      </w:r>
      <w:proofErr w:type="spellEnd"/>
      <w:r w:rsidR="00100E86" w:rsidRPr="00100E86">
        <w:rPr>
          <w:szCs w:val="21"/>
        </w:rPr>
        <w:t xml:space="preserve"> à Gemena dans le Sud Ubangi</w:t>
      </w:r>
      <w:r w:rsidR="00052297">
        <w:rPr>
          <w:szCs w:val="21"/>
        </w:rPr>
        <w:t>.</w:t>
      </w:r>
    </w:p>
    <w:p w14:paraId="6A6B590F" w14:textId="1EB63ADC" w:rsidR="0058589A" w:rsidRPr="00BD0FEA" w:rsidRDefault="0058589A" w:rsidP="00BD0FEA">
      <w:pPr>
        <w:jc w:val="both"/>
        <w:rPr>
          <w:sz w:val="22"/>
        </w:rPr>
      </w:pPr>
    </w:p>
    <w:p w14:paraId="24B0129E" w14:textId="1C1421C7" w:rsidR="00FB4DBA" w:rsidRDefault="00FB4DBA" w:rsidP="00FB4DBA">
      <w:pPr>
        <w:pStyle w:val="Titre2"/>
        <w:keepLines w:val="0"/>
        <w:widowControl w:val="0"/>
        <w:tabs>
          <w:tab w:val="num" w:pos="576"/>
        </w:tabs>
        <w:suppressAutoHyphens/>
        <w:spacing w:after="240"/>
        <w:ind w:left="578" w:hanging="578"/>
      </w:pPr>
      <w:bookmarkStart w:id="40" w:name="_Toc184208081"/>
      <w:r>
        <w:t>Postes</w:t>
      </w:r>
      <w:bookmarkEnd w:id="40"/>
    </w:p>
    <w:p w14:paraId="7CE1A9D3" w14:textId="170EA6A6" w:rsidR="00100E86" w:rsidRPr="009C3062" w:rsidRDefault="00100E86" w:rsidP="00100E86">
      <w:pPr>
        <w:pStyle w:val="Default"/>
        <w:rPr>
          <w:rFonts w:cs="Times New Roman"/>
          <w:color w:val="585756"/>
          <w:sz w:val="21"/>
          <w:szCs w:val="21"/>
          <w:lang w:val="fr-BE" w:eastAsia="en-US"/>
        </w:rPr>
      </w:pPr>
      <w:r w:rsidRPr="009C3062">
        <w:rPr>
          <w:rFonts w:cs="Times New Roman"/>
          <w:color w:val="585756"/>
          <w:sz w:val="21"/>
          <w:szCs w:val="21"/>
          <w:lang w:val="fr-BE" w:eastAsia="en-US"/>
        </w:rPr>
        <w:t>C</w:t>
      </w:r>
      <w:r w:rsidR="009C3062">
        <w:rPr>
          <w:rFonts w:cs="Times New Roman"/>
          <w:color w:val="585756"/>
          <w:sz w:val="21"/>
          <w:szCs w:val="21"/>
          <w:lang w:val="fr-BE" w:eastAsia="en-US"/>
        </w:rPr>
        <w:t xml:space="preserve">e </w:t>
      </w:r>
      <w:r w:rsidRPr="009C3062">
        <w:rPr>
          <w:rFonts w:cs="Times New Roman"/>
          <w:color w:val="585756"/>
          <w:sz w:val="21"/>
          <w:szCs w:val="21"/>
          <w:lang w:val="fr-BE" w:eastAsia="en-US"/>
        </w:rPr>
        <w:t>marché</w:t>
      </w:r>
      <w:r w:rsidR="009C3062">
        <w:rPr>
          <w:rFonts w:cs="Times New Roman"/>
          <w:color w:val="585756"/>
          <w:sz w:val="21"/>
          <w:szCs w:val="21"/>
          <w:lang w:val="fr-BE" w:eastAsia="en-US"/>
        </w:rPr>
        <w:t xml:space="preserve"> en lot unique</w:t>
      </w:r>
      <w:r w:rsidRPr="009C3062">
        <w:rPr>
          <w:rFonts w:cs="Times New Roman"/>
          <w:color w:val="585756"/>
          <w:sz w:val="21"/>
          <w:szCs w:val="21"/>
          <w:lang w:val="fr-BE" w:eastAsia="en-US"/>
        </w:rPr>
        <w:t xml:space="preserve"> est composé des postes repris dans la partie 6 et/ou inventaire) </w:t>
      </w:r>
    </w:p>
    <w:p w14:paraId="3E85ABF2" w14:textId="22772B98" w:rsidR="00100E86" w:rsidRPr="009C3062" w:rsidRDefault="00100E86" w:rsidP="00100E86">
      <w:pPr>
        <w:pStyle w:val="Corpsdetexte"/>
        <w:rPr>
          <w:rFonts w:ascii="Georgia" w:eastAsia="Calibri" w:hAnsi="Georgia" w:cs="Times New Roman"/>
          <w:color w:val="585756"/>
          <w:kern w:val="0"/>
          <w:sz w:val="21"/>
          <w:szCs w:val="21"/>
          <w:lang w:val="fr-BE"/>
        </w:rPr>
      </w:pPr>
      <w:r w:rsidRPr="009C3062">
        <w:rPr>
          <w:rFonts w:ascii="Georgia" w:eastAsia="Calibri" w:hAnsi="Georgia" w:cs="Times New Roman"/>
          <w:color w:val="585756"/>
          <w:kern w:val="0"/>
          <w:sz w:val="21"/>
          <w:szCs w:val="21"/>
          <w:lang w:val="fr-BE"/>
        </w:rPr>
        <w:t>Ces postes seront groupés et forment un seul lot. Il n’est pas possible de soumissionner pour un ou plusieurs postes et le soumissionnaire est tenu de remettre prix pour tous les postes d</w:t>
      </w:r>
      <w:r w:rsidR="009C3062">
        <w:rPr>
          <w:rFonts w:ascii="Georgia" w:eastAsia="Calibri" w:hAnsi="Georgia" w:cs="Times New Roman"/>
          <w:color w:val="585756"/>
          <w:kern w:val="0"/>
          <w:sz w:val="21"/>
          <w:szCs w:val="21"/>
          <w:lang w:val="fr-BE"/>
        </w:rPr>
        <w:t>u</w:t>
      </w:r>
      <w:r w:rsidRPr="009C3062">
        <w:rPr>
          <w:rFonts w:ascii="Georgia" w:eastAsia="Calibri" w:hAnsi="Georgia" w:cs="Times New Roman"/>
          <w:color w:val="585756"/>
          <w:kern w:val="0"/>
          <w:sz w:val="21"/>
          <w:szCs w:val="21"/>
          <w:lang w:val="fr-BE"/>
        </w:rPr>
        <w:t xml:space="preserve"> lot</w:t>
      </w:r>
      <w:r w:rsidR="009C3062">
        <w:rPr>
          <w:rFonts w:ascii="Georgia" w:eastAsia="Calibri" w:hAnsi="Georgia" w:cs="Times New Roman"/>
          <w:color w:val="585756"/>
          <w:kern w:val="0"/>
          <w:sz w:val="21"/>
          <w:szCs w:val="21"/>
          <w:lang w:val="fr-BE"/>
        </w:rPr>
        <w:t>.</w:t>
      </w:r>
    </w:p>
    <w:p w14:paraId="69EE08AB" w14:textId="77777777" w:rsidR="00FB4DBA" w:rsidRDefault="00FB4DBA" w:rsidP="00FB4DBA">
      <w:pPr>
        <w:pStyle w:val="Titre2"/>
        <w:keepLines w:val="0"/>
        <w:widowControl w:val="0"/>
        <w:tabs>
          <w:tab w:val="num" w:pos="576"/>
        </w:tabs>
        <w:suppressAutoHyphens/>
        <w:spacing w:after="240"/>
        <w:ind w:left="578" w:hanging="578"/>
      </w:pPr>
      <w:bookmarkStart w:id="41" w:name="_Toc364253069"/>
      <w:bookmarkStart w:id="42" w:name="_Toc184208082"/>
      <w:r>
        <w:t>Durée du marché</w:t>
      </w:r>
      <w:bookmarkEnd w:id="41"/>
      <w:r>
        <w:rPr>
          <w:rStyle w:val="Appelnotedebasdep"/>
        </w:rPr>
        <w:footnoteReference w:id="10"/>
      </w:r>
      <w:bookmarkEnd w:id="42"/>
    </w:p>
    <w:p w14:paraId="4EDF3CBD" w14:textId="66C5F565" w:rsidR="009C3062" w:rsidRDefault="002E11B2" w:rsidP="00FB4DBA">
      <w:pPr>
        <w:pStyle w:val="Corpsdetexte"/>
        <w:rPr>
          <w:rFonts w:ascii="Georgia" w:eastAsia="Calibri" w:hAnsi="Georgia" w:cs="Times New Roman"/>
          <w:color w:val="585756"/>
          <w:kern w:val="0"/>
          <w:sz w:val="21"/>
          <w:szCs w:val="22"/>
          <w:lang w:val="fr-BE"/>
        </w:rPr>
      </w:pPr>
      <w:r w:rsidRPr="002F5593">
        <w:rPr>
          <w:rFonts w:ascii="Georgia" w:eastAsia="Calibri" w:hAnsi="Georgia" w:cs="Times New Roman"/>
          <w:color w:val="585756"/>
          <w:kern w:val="0"/>
          <w:sz w:val="21"/>
          <w:szCs w:val="22"/>
          <w:lang w:val="fr-BE"/>
        </w:rPr>
        <w:t xml:space="preserve">Le marché débute à la notification de l’attribution et </w:t>
      </w:r>
      <w:r w:rsidR="0058589A" w:rsidRPr="002F5593">
        <w:rPr>
          <w:rFonts w:ascii="Georgia" w:eastAsia="Calibri" w:hAnsi="Georgia" w:cs="Times New Roman"/>
          <w:color w:val="585756"/>
          <w:kern w:val="0"/>
          <w:sz w:val="21"/>
          <w:szCs w:val="22"/>
          <w:lang w:val="fr-BE"/>
        </w:rPr>
        <w:t>prend fin à la réception définitive</w:t>
      </w:r>
      <w:r w:rsidR="009C3062" w:rsidRPr="002F5593">
        <w:rPr>
          <w:rFonts w:ascii="Georgia" w:eastAsia="Calibri" w:hAnsi="Georgia" w:cs="Times New Roman"/>
          <w:color w:val="585756"/>
          <w:kern w:val="0"/>
          <w:sz w:val="21"/>
          <w:szCs w:val="22"/>
          <w:lang w:val="fr-BE"/>
        </w:rPr>
        <w:t xml:space="preserve">, pour une durée </w:t>
      </w:r>
      <w:r w:rsidR="00EC6751" w:rsidRPr="002F5593">
        <w:rPr>
          <w:rFonts w:ascii="Georgia" w:eastAsia="Calibri" w:hAnsi="Georgia" w:cs="Times New Roman"/>
          <w:color w:val="585756"/>
          <w:kern w:val="0"/>
          <w:sz w:val="21"/>
          <w:szCs w:val="22"/>
          <w:lang w:val="fr-BE"/>
        </w:rPr>
        <w:t xml:space="preserve">totale </w:t>
      </w:r>
      <w:r w:rsidR="009C3062" w:rsidRPr="002F5593">
        <w:rPr>
          <w:rFonts w:ascii="Georgia" w:eastAsia="Calibri" w:hAnsi="Georgia" w:cs="Times New Roman"/>
          <w:color w:val="585756"/>
          <w:kern w:val="0"/>
          <w:sz w:val="21"/>
          <w:szCs w:val="22"/>
          <w:lang w:val="fr-BE"/>
        </w:rPr>
        <w:t>de 410 jours calendrier y compris le délai de garantie de 365 jours.</w:t>
      </w:r>
    </w:p>
    <w:p w14:paraId="2C3B59C6" w14:textId="15EBDD0F" w:rsidR="00FB4DBA" w:rsidRDefault="00FB4DBA" w:rsidP="000A1A2D">
      <w:pPr>
        <w:pStyle w:val="Titre2"/>
        <w:keepLines w:val="0"/>
        <w:widowControl w:val="0"/>
        <w:tabs>
          <w:tab w:val="num" w:pos="576"/>
        </w:tabs>
        <w:suppressAutoHyphens/>
        <w:spacing w:after="240"/>
        <w:ind w:left="578" w:hanging="578"/>
      </w:pPr>
      <w:bookmarkStart w:id="43" w:name="_Toc257039826"/>
      <w:bookmarkStart w:id="44" w:name="_Toc366161158"/>
      <w:bookmarkStart w:id="45" w:name="_Toc184208083"/>
      <w:r w:rsidRPr="004846FD">
        <w:t>Variantes</w:t>
      </w:r>
      <w:bookmarkEnd w:id="45"/>
      <w:r w:rsidRPr="004846FD">
        <w:t xml:space="preserve"> </w:t>
      </w:r>
      <w:bookmarkEnd w:id="43"/>
      <w:bookmarkEnd w:id="44"/>
    </w:p>
    <w:p w14:paraId="36F6FF4C" w14:textId="09520831" w:rsidR="00FB4DBA" w:rsidRPr="00211A79" w:rsidRDefault="00FB4DBA" w:rsidP="00FB4DBA">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Les variantes ne sont pas admises.</w:t>
      </w:r>
    </w:p>
    <w:p w14:paraId="08433675" w14:textId="59937962" w:rsidR="00FB4DBA" w:rsidRDefault="00FB4DBA" w:rsidP="00FB4DBA">
      <w:pPr>
        <w:pStyle w:val="Titre2"/>
        <w:keepLines w:val="0"/>
        <w:widowControl w:val="0"/>
        <w:tabs>
          <w:tab w:val="num" w:pos="576"/>
        </w:tabs>
        <w:suppressAutoHyphens/>
        <w:spacing w:after="240"/>
        <w:ind w:left="578" w:hanging="578"/>
      </w:pPr>
      <w:bookmarkStart w:id="46" w:name="_Ref264270773"/>
      <w:bookmarkStart w:id="47" w:name="_Toc364253071"/>
      <w:bookmarkStart w:id="48" w:name="_Toc184208084"/>
      <w:r>
        <w:t>Option</w:t>
      </w:r>
      <w:bookmarkEnd w:id="46"/>
      <w:bookmarkEnd w:id="47"/>
      <w:bookmarkEnd w:id="48"/>
    </w:p>
    <w:p w14:paraId="5AAB101A" w14:textId="77777777" w:rsidR="002E11B2" w:rsidRPr="00211A79" w:rsidRDefault="002E11B2" w:rsidP="002E11B2">
      <w:pPr>
        <w:pStyle w:val="Corpsdetexte"/>
        <w:rPr>
          <w:rFonts w:ascii="Georgia" w:eastAsia="Calibri" w:hAnsi="Georgia" w:cs="Times New Roman"/>
          <w:color w:val="585756"/>
          <w:kern w:val="0"/>
          <w:sz w:val="21"/>
          <w:szCs w:val="22"/>
          <w:lang w:val="fr-BE"/>
        </w:rPr>
      </w:pPr>
      <w:r>
        <w:rPr>
          <w:rFonts w:ascii="Georgia" w:eastAsia="Calibri" w:hAnsi="Georgia" w:cs="Times New Roman"/>
          <w:color w:val="585756"/>
          <w:kern w:val="0"/>
          <w:sz w:val="21"/>
          <w:szCs w:val="22"/>
          <w:lang w:val="fr-BE"/>
        </w:rPr>
        <w:t>Aucune option n’est admise pour ce marché.</w:t>
      </w:r>
    </w:p>
    <w:p w14:paraId="71C9901C" w14:textId="77777777" w:rsidR="00FB4DBA" w:rsidRDefault="00FB4DBA" w:rsidP="00FB4DBA">
      <w:pPr>
        <w:pStyle w:val="Titre2"/>
        <w:keepLines w:val="0"/>
        <w:widowControl w:val="0"/>
        <w:tabs>
          <w:tab w:val="num" w:pos="576"/>
        </w:tabs>
        <w:suppressAutoHyphens/>
        <w:spacing w:after="240"/>
        <w:ind w:left="578" w:hanging="578"/>
      </w:pPr>
      <w:bookmarkStart w:id="49" w:name="_Toc364253072"/>
      <w:bookmarkStart w:id="50" w:name="_Toc184208085"/>
      <w:r>
        <w:t>Quantité</w:t>
      </w:r>
      <w:bookmarkEnd w:id="49"/>
      <w:bookmarkEnd w:id="50"/>
    </w:p>
    <w:p w14:paraId="3D10E065" w14:textId="4D0CAD79" w:rsidR="009C3062" w:rsidRDefault="009C3062" w:rsidP="00494D20">
      <w:pPr>
        <w:pStyle w:val="Corpsdetexte"/>
        <w:spacing w:after="0" w:line="240" w:lineRule="auto"/>
        <w:rPr>
          <w:rFonts w:ascii="Georgia" w:eastAsia="Calibri" w:hAnsi="Georgia" w:cs="Times New Roman"/>
          <w:color w:val="585756"/>
          <w:kern w:val="0"/>
          <w:sz w:val="21"/>
          <w:szCs w:val="22"/>
          <w:lang w:val="fr-BE"/>
        </w:rPr>
      </w:pPr>
      <w:r w:rsidRPr="009C3062">
        <w:rPr>
          <w:rFonts w:ascii="Georgia" w:eastAsia="Calibri" w:hAnsi="Georgia" w:cs="Times New Roman"/>
          <w:color w:val="585756"/>
          <w:kern w:val="0"/>
          <w:sz w:val="21"/>
          <w:szCs w:val="22"/>
          <w:lang w:val="fr-BE"/>
        </w:rPr>
        <w:t>Les quantités fermes sont mentionnées dans le formulaire d’offre financière du présent Cahier Spécial des Charges. Le pouvoir adjudicateur se réserve le droit d’effectuer des commandes additionnelles sur base des prix unitaires qui seront mentionnés dans le « Bordereau » joint à l’offre et pour autant que le seuil prévu pour la présente procédure ne soit pas dépassé. Le fournisseur doit être capable de fournir les quantités mentionnées dans le bordereau du présent CSC</w:t>
      </w:r>
    </w:p>
    <w:p w14:paraId="22B86610" w14:textId="77777777" w:rsidR="009C3062" w:rsidRDefault="009C3062" w:rsidP="00494D20">
      <w:pPr>
        <w:pStyle w:val="Corpsdetexte"/>
        <w:spacing w:after="0" w:line="240" w:lineRule="auto"/>
        <w:rPr>
          <w:rFonts w:ascii="Georgia" w:eastAsia="Calibri" w:hAnsi="Georgia" w:cs="Times New Roman"/>
          <w:color w:val="585756"/>
          <w:kern w:val="0"/>
          <w:sz w:val="21"/>
          <w:szCs w:val="22"/>
          <w:lang w:val="fr-BE"/>
        </w:rPr>
      </w:pPr>
    </w:p>
    <w:p w14:paraId="5C48107E" w14:textId="2AD0F5BE" w:rsidR="00FB4DBA" w:rsidRDefault="00FB4DBA" w:rsidP="0058589A">
      <w:pPr>
        <w:pStyle w:val="Corpsdetexte"/>
        <w:spacing w:after="0" w:line="240" w:lineRule="auto"/>
        <w:jc w:val="left"/>
      </w:pPr>
    </w:p>
    <w:p w14:paraId="7406E50E" w14:textId="2D7030B9" w:rsidR="00D07797" w:rsidRDefault="0058722C" w:rsidP="00BF667C">
      <w:pPr>
        <w:pStyle w:val="Titre1"/>
      </w:pPr>
      <w:r>
        <w:br w:type="page"/>
      </w:r>
      <w:bookmarkStart w:id="51" w:name="_Toc184208086"/>
      <w:r w:rsidR="00BF667C">
        <w:lastRenderedPageBreak/>
        <w:t>Procédure</w:t>
      </w:r>
      <w:bookmarkEnd w:id="51"/>
    </w:p>
    <w:p w14:paraId="478E31A3" w14:textId="77777777" w:rsidR="00D07797" w:rsidRDefault="00D07797" w:rsidP="00D07797">
      <w:pPr>
        <w:autoSpaceDE w:val="0"/>
        <w:autoSpaceDN w:val="0"/>
        <w:adjustRightInd w:val="0"/>
        <w:spacing w:after="0"/>
        <w:rPr>
          <w:rFonts w:cs="Calibri"/>
          <w:color w:val="333333"/>
          <w:szCs w:val="21"/>
        </w:rPr>
      </w:pPr>
    </w:p>
    <w:p w14:paraId="7B133F27" w14:textId="4D5A202A" w:rsidR="009804F1" w:rsidRDefault="009804F1" w:rsidP="009804F1">
      <w:pPr>
        <w:pStyle w:val="Titre2"/>
      </w:pPr>
      <w:bookmarkStart w:id="52" w:name="_Toc364253074"/>
      <w:bookmarkStart w:id="53" w:name="_Ref224472424"/>
      <w:bookmarkStart w:id="54" w:name="_Ref224472425"/>
      <w:bookmarkStart w:id="55" w:name="_Toc257380481"/>
      <w:bookmarkStart w:id="56" w:name="_Toc260134198"/>
      <w:bookmarkStart w:id="57" w:name="_Toc184208087"/>
      <w:r>
        <w:t>Mode de passation</w:t>
      </w:r>
      <w:bookmarkEnd w:id="52"/>
      <w:bookmarkEnd w:id="57"/>
    </w:p>
    <w:p w14:paraId="7BE2205F" w14:textId="49D4AC45" w:rsidR="005D38FA" w:rsidRPr="004275D3" w:rsidRDefault="00BF667C" w:rsidP="005D38FA">
      <w:pPr>
        <w:pStyle w:val="Corpsdetexte"/>
        <w:rPr>
          <w:rFonts w:ascii="Georgia" w:eastAsia="Calibri" w:hAnsi="Georgia" w:cs="Times New Roman"/>
          <w:color w:val="585756"/>
          <w:kern w:val="0"/>
          <w:szCs w:val="20"/>
          <w:lang w:val="fr-BE"/>
        </w:rPr>
      </w:pPr>
      <w:bookmarkStart w:id="58" w:name="_Toc364253075"/>
      <w:r w:rsidRPr="004275D3">
        <w:rPr>
          <w:rFonts w:ascii="Georgia" w:eastAsia="Calibri" w:hAnsi="Georgia" w:cs="Times New Roman"/>
          <w:color w:val="585756"/>
          <w:kern w:val="0"/>
          <w:szCs w:val="20"/>
          <w:lang w:val="fr-BE"/>
        </w:rPr>
        <w:t>Procédure négociée sans publication préalable en application de l’art. 42 de la loi du 17 juin 2016</w:t>
      </w:r>
      <w:r w:rsidR="005D38FA" w:rsidRPr="004275D3">
        <w:rPr>
          <w:rFonts w:ascii="Georgia" w:eastAsia="Calibri" w:hAnsi="Georgia" w:cs="Times New Roman"/>
          <w:color w:val="585756"/>
          <w:kern w:val="0"/>
          <w:szCs w:val="20"/>
          <w:lang w:val="fr-BE"/>
        </w:rPr>
        <w:t>.</w:t>
      </w:r>
    </w:p>
    <w:p w14:paraId="14278E55" w14:textId="560590F5" w:rsidR="009804F1" w:rsidRDefault="009804F1" w:rsidP="00C72B94">
      <w:pPr>
        <w:pStyle w:val="Titre2"/>
        <w:keepLines w:val="0"/>
        <w:widowControl w:val="0"/>
        <w:numPr>
          <w:ilvl w:val="1"/>
          <w:numId w:val="5"/>
        </w:numPr>
        <w:tabs>
          <w:tab w:val="num" w:pos="576"/>
        </w:tabs>
        <w:suppressAutoHyphens/>
        <w:spacing w:after="240"/>
      </w:pPr>
      <w:bookmarkStart w:id="59" w:name="_Toc184208088"/>
      <w:r w:rsidRPr="0025515F">
        <w:t>Public</w:t>
      </w:r>
      <w:r>
        <w:t>ation</w:t>
      </w:r>
      <w:bookmarkEnd w:id="59"/>
      <w:r w:rsidRPr="0025515F">
        <w:t xml:space="preserve"> </w:t>
      </w:r>
      <w:bookmarkEnd w:id="58"/>
    </w:p>
    <w:p w14:paraId="5F5E373F" w14:textId="6E92E1C6" w:rsidR="00494D20" w:rsidRDefault="00494D20" w:rsidP="00494D20">
      <w:pPr>
        <w:autoSpaceDE w:val="0"/>
        <w:autoSpaceDN w:val="0"/>
        <w:adjustRightInd w:val="0"/>
        <w:spacing w:after="0" w:line="240" w:lineRule="auto"/>
        <w:rPr>
          <w:rFonts w:cs="Georgia"/>
          <w:szCs w:val="21"/>
          <w:lang w:val="fr-FR" w:eastAsia="fr-BE"/>
        </w:rPr>
      </w:pPr>
      <w:bookmarkStart w:id="60" w:name="_Toc364253076"/>
      <w:r>
        <w:rPr>
          <w:rFonts w:cs="Georgia"/>
          <w:szCs w:val="21"/>
          <w:lang w:val="fr-FR" w:eastAsia="fr-BE"/>
        </w:rPr>
        <w:t xml:space="preserve">Le présent CSC est publiée sur le site Web de </w:t>
      </w:r>
      <w:proofErr w:type="spellStart"/>
      <w:r>
        <w:rPr>
          <w:rFonts w:cs="Georgia"/>
          <w:szCs w:val="21"/>
          <w:lang w:val="fr-FR" w:eastAsia="fr-BE"/>
        </w:rPr>
        <w:t>Enabel</w:t>
      </w:r>
      <w:proofErr w:type="spellEnd"/>
      <w:r>
        <w:rPr>
          <w:rFonts w:cs="Georgia"/>
          <w:szCs w:val="21"/>
          <w:lang w:val="fr-FR" w:eastAsia="fr-BE"/>
        </w:rPr>
        <w:t xml:space="preserve"> (</w:t>
      </w:r>
      <w:r>
        <w:rPr>
          <w:rFonts w:cs="Georgia"/>
          <w:color w:val="0563C2"/>
          <w:szCs w:val="21"/>
          <w:lang w:val="fr-FR" w:eastAsia="fr-BE"/>
        </w:rPr>
        <w:t>www.enabel.be</w:t>
      </w:r>
      <w:r>
        <w:rPr>
          <w:rFonts w:cs="Georgia"/>
          <w:szCs w:val="21"/>
          <w:lang w:val="fr-FR" w:eastAsia="fr-BE"/>
        </w:rPr>
        <w:t>). Cette publication Constitue une invitation à soumettre offre</w:t>
      </w:r>
      <w:r w:rsidR="004275D3">
        <w:rPr>
          <w:rFonts w:cs="Georgia"/>
          <w:szCs w:val="21"/>
          <w:lang w:val="fr-FR" w:eastAsia="fr-BE"/>
        </w:rPr>
        <w:t>.</w:t>
      </w:r>
    </w:p>
    <w:p w14:paraId="6E22BF56" w14:textId="77777777" w:rsidR="004275D3" w:rsidRDefault="004275D3" w:rsidP="00494D20">
      <w:pPr>
        <w:autoSpaceDE w:val="0"/>
        <w:autoSpaceDN w:val="0"/>
        <w:adjustRightInd w:val="0"/>
        <w:spacing w:after="0" w:line="240" w:lineRule="auto"/>
        <w:rPr>
          <w:rFonts w:cs="Georgia"/>
          <w:szCs w:val="21"/>
          <w:lang w:val="fr-FR" w:eastAsia="fr-BE"/>
        </w:rPr>
      </w:pPr>
    </w:p>
    <w:p w14:paraId="6847FF37" w14:textId="0E4E108E" w:rsidR="004275D3" w:rsidRPr="00B60926" w:rsidRDefault="004275D3" w:rsidP="004275D3">
      <w:pPr>
        <w:pStyle w:val="Corpsdetexte"/>
        <w:rPr>
          <w:rFonts w:ascii="Georgia" w:eastAsia="Calibri" w:hAnsi="Georgia" w:cs="Georgia"/>
          <w:color w:val="585756"/>
          <w:kern w:val="0"/>
          <w:sz w:val="21"/>
          <w:szCs w:val="21"/>
          <w:lang w:eastAsia="fr-BE"/>
        </w:rPr>
      </w:pPr>
      <w:r w:rsidRPr="00B60926">
        <w:rPr>
          <w:rFonts w:ascii="Georgia" w:eastAsia="Calibri" w:hAnsi="Georgia" w:cs="Georgia"/>
          <w:color w:val="585756"/>
          <w:kern w:val="0"/>
          <w:sz w:val="21"/>
          <w:szCs w:val="21"/>
          <w:lang w:eastAsia="fr-BE"/>
        </w:rPr>
        <w:t>Le document du marché sera partagé avec les soumissionnaires shortlistés au titre d’une publication complémentaire.</w:t>
      </w:r>
    </w:p>
    <w:p w14:paraId="093D87AD" w14:textId="47978876" w:rsidR="009804F1" w:rsidRDefault="00494D20" w:rsidP="00494D20">
      <w:pPr>
        <w:pStyle w:val="Titre2"/>
        <w:keepLines w:val="0"/>
        <w:widowControl w:val="0"/>
        <w:numPr>
          <w:ilvl w:val="1"/>
          <w:numId w:val="5"/>
        </w:numPr>
        <w:tabs>
          <w:tab w:val="num" w:pos="576"/>
        </w:tabs>
        <w:suppressAutoHyphens/>
        <w:spacing w:after="240"/>
      </w:pPr>
      <w:bookmarkStart w:id="61" w:name="_Toc184208089"/>
      <w:bookmarkEnd w:id="53"/>
      <w:bookmarkEnd w:id="54"/>
      <w:bookmarkEnd w:id="55"/>
      <w:bookmarkEnd w:id="56"/>
      <w:bookmarkEnd w:id="60"/>
      <w:r>
        <w:t>Information</w:t>
      </w:r>
      <w:bookmarkEnd w:id="61"/>
    </w:p>
    <w:p w14:paraId="29E1087F" w14:textId="292B76F7" w:rsidR="00494D20" w:rsidRDefault="00494D20" w:rsidP="006F5DE4">
      <w:pPr>
        <w:autoSpaceDE w:val="0"/>
        <w:autoSpaceDN w:val="0"/>
        <w:adjustRightInd w:val="0"/>
        <w:spacing w:after="0" w:line="240" w:lineRule="auto"/>
        <w:jc w:val="both"/>
        <w:rPr>
          <w:rFonts w:cs="Georgia"/>
          <w:szCs w:val="21"/>
          <w:lang w:val="fr-FR" w:eastAsia="fr-BE"/>
        </w:rPr>
      </w:pPr>
      <w:bookmarkStart w:id="62" w:name="_Toc260134199"/>
      <w:bookmarkStart w:id="63" w:name="_Toc364253077"/>
      <w:r>
        <w:rPr>
          <w:rFonts w:cs="Georgia"/>
          <w:szCs w:val="21"/>
          <w:lang w:val="fr-FR" w:eastAsia="fr-BE"/>
        </w:rPr>
        <w:t xml:space="preserve">L’attribution de ce marché est coordonnée par </w:t>
      </w:r>
      <w:r w:rsidR="008A591C">
        <w:rPr>
          <w:rFonts w:cs="Georgia"/>
          <w:szCs w:val="21"/>
          <w:lang w:val="fr-FR" w:eastAsia="fr-BE"/>
        </w:rPr>
        <w:t xml:space="preserve">la Cellule Marchés publics </w:t>
      </w:r>
      <w:r w:rsidR="009E2123">
        <w:rPr>
          <w:rFonts w:cs="Georgia"/>
          <w:szCs w:val="21"/>
          <w:lang w:val="fr-FR" w:eastAsia="fr-BE"/>
        </w:rPr>
        <w:t>d’</w:t>
      </w:r>
      <w:proofErr w:type="spellStart"/>
      <w:r w:rsidR="009E2123">
        <w:rPr>
          <w:rFonts w:cs="Georgia"/>
          <w:szCs w:val="21"/>
          <w:lang w:val="fr-FR" w:eastAsia="fr-BE"/>
        </w:rPr>
        <w:t>Enabel</w:t>
      </w:r>
      <w:proofErr w:type="spellEnd"/>
      <w:r w:rsidR="009E2123">
        <w:rPr>
          <w:rFonts w:cs="Georgia"/>
          <w:szCs w:val="21"/>
          <w:lang w:val="fr-FR" w:eastAsia="fr-BE"/>
        </w:rPr>
        <w:t xml:space="preserve"> en RDC </w:t>
      </w:r>
      <w:r>
        <w:rPr>
          <w:rFonts w:cs="Georgia"/>
          <w:color w:val="000000"/>
          <w:sz w:val="20"/>
          <w:szCs w:val="20"/>
          <w:lang w:val="fr-FR" w:eastAsia="fr-BE"/>
        </w:rPr>
        <w:t>(</w:t>
      </w:r>
      <w:r>
        <w:rPr>
          <w:rFonts w:cs="Georgia"/>
          <w:color w:val="0563C2"/>
          <w:sz w:val="20"/>
          <w:szCs w:val="20"/>
          <w:lang w:val="fr-FR" w:eastAsia="fr-BE"/>
        </w:rPr>
        <w:t>procurement.cod@enabel.be</w:t>
      </w:r>
      <w:r>
        <w:rPr>
          <w:rFonts w:cs="Georgia"/>
          <w:color w:val="000000"/>
          <w:sz w:val="20"/>
          <w:szCs w:val="20"/>
          <w:lang w:val="fr-FR" w:eastAsia="fr-BE"/>
        </w:rPr>
        <w:t>)</w:t>
      </w:r>
      <w:r>
        <w:rPr>
          <w:rFonts w:cs="Georgia"/>
          <w:szCs w:val="21"/>
          <w:lang w:val="fr-FR" w:eastAsia="fr-BE"/>
        </w:rPr>
        <w:t>. Aussi longtemps que court la procédure, tous les contacts entre le pouvoir adjudicateur et les soumissionnaires (éventuels) concernant le présent marché se font exclusivement via ce service / cette personne et il est interdit aux soumissionnaires (éventuels) d’entrer en contact avec le pouvoir adjudicateur d’une autre manière au sujet du présent marché, sauf disposition contraire dans le présent CSC.</w:t>
      </w:r>
    </w:p>
    <w:p w14:paraId="00F14BB2" w14:textId="77777777" w:rsidR="00494D20" w:rsidRDefault="00494D20" w:rsidP="00494D20">
      <w:pPr>
        <w:autoSpaceDE w:val="0"/>
        <w:autoSpaceDN w:val="0"/>
        <w:adjustRightInd w:val="0"/>
        <w:spacing w:after="0" w:line="240" w:lineRule="auto"/>
        <w:jc w:val="both"/>
        <w:rPr>
          <w:rFonts w:cs="Georgia"/>
          <w:szCs w:val="21"/>
          <w:lang w:val="fr-FR" w:eastAsia="fr-BE"/>
        </w:rPr>
      </w:pPr>
    </w:p>
    <w:p w14:paraId="14B9E6F0" w14:textId="77777777" w:rsidR="00426EE7" w:rsidRDefault="00494D20" w:rsidP="00426EE7">
      <w:pPr>
        <w:autoSpaceDE w:val="0"/>
        <w:autoSpaceDN w:val="0"/>
        <w:adjustRightInd w:val="0"/>
        <w:spacing w:after="0" w:line="240" w:lineRule="auto"/>
        <w:jc w:val="both"/>
        <w:rPr>
          <w:rFonts w:cs="Georgia"/>
          <w:szCs w:val="21"/>
          <w:lang w:val="fr-FR" w:eastAsia="fr-BE"/>
        </w:rPr>
      </w:pPr>
      <w:r>
        <w:rPr>
          <w:rFonts w:cs="Georgia"/>
          <w:szCs w:val="21"/>
          <w:lang w:val="fr-FR" w:eastAsia="fr-BE"/>
        </w:rPr>
        <w:t>Jusqu’à la notification de la décision d’attribution, il ne sera donné aucune information sur l’évolution de la procédure.</w:t>
      </w:r>
      <w:r w:rsidR="00426EE7">
        <w:rPr>
          <w:rFonts w:cs="Georgia"/>
          <w:szCs w:val="21"/>
          <w:lang w:val="fr-FR" w:eastAsia="fr-BE"/>
        </w:rPr>
        <w:t xml:space="preserve"> </w:t>
      </w:r>
    </w:p>
    <w:p w14:paraId="57F853B5" w14:textId="77777777" w:rsidR="00426EE7" w:rsidRDefault="00426EE7" w:rsidP="00426EE7">
      <w:pPr>
        <w:autoSpaceDE w:val="0"/>
        <w:autoSpaceDN w:val="0"/>
        <w:adjustRightInd w:val="0"/>
        <w:spacing w:after="0" w:line="240" w:lineRule="auto"/>
        <w:jc w:val="both"/>
        <w:rPr>
          <w:rFonts w:cs="Georgia"/>
          <w:szCs w:val="21"/>
          <w:lang w:val="fr-FR" w:eastAsia="fr-BE"/>
        </w:rPr>
      </w:pPr>
    </w:p>
    <w:p w14:paraId="5977DD18" w14:textId="3ADD5450" w:rsidR="00494D20" w:rsidRDefault="00494D20" w:rsidP="00426EE7">
      <w:pPr>
        <w:autoSpaceDE w:val="0"/>
        <w:autoSpaceDN w:val="0"/>
        <w:adjustRightInd w:val="0"/>
        <w:spacing w:after="0" w:line="240" w:lineRule="auto"/>
        <w:jc w:val="both"/>
        <w:rPr>
          <w:rFonts w:cs="Georgia"/>
          <w:szCs w:val="21"/>
          <w:lang w:val="fr-FR" w:eastAsia="fr-BE"/>
        </w:rPr>
      </w:pPr>
      <w:r>
        <w:rPr>
          <w:rFonts w:cs="Georgia"/>
          <w:szCs w:val="21"/>
          <w:lang w:val="fr-FR" w:eastAsia="fr-BE"/>
        </w:rPr>
        <w:t>Les documents de marchés seront accessibles gratuitement à l’adresse internet suivante :</w:t>
      </w:r>
      <w:r w:rsidR="00426EE7">
        <w:rPr>
          <w:rFonts w:cs="Georgia"/>
          <w:szCs w:val="21"/>
          <w:lang w:val="fr-FR" w:eastAsia="fr-BE"/>
        </w:rPr>
        <w:t xml:space="preserve"> </w:t>
      </w:r>
      <w:r>
        <w:rPr>
          <w:rFonts w:cs="Georgia"/>
          <w:color w:val="0563C2"/>
          <w:szCs w:val="21"/>
          <w:lang w:val="fr-FR" w:eastAsia="fr-BE"/>
        </w:rPr>
        <w:t xml:space="preserve">www.enabel.be </w:t>
      </w:r>
      <w:r>
        <w:rPr>
          <w:rFonts w:cs="Georgia"/>
          <w:szCs w:val="21"/>
          <w:lang w:val="fr-FR" w:eastAsia="fr-BE"/>
        </w:rPr>
        <w:t>(suivre « travaillez avec nous »)</w:t>
      </w:r>
    </w:p>
    <w:p w14:paraId="2A1375FA" w14:textId="77777777" w:rsidR="00494D20" w:rsidRDefault="00494D20" w:rsidP="00494D20">
      <w:pPr>
        <w:autoSpaceDE w:val="0"/>
        <w:autoSpaceDN w:val="0"/>
        <w:adjustRightInd w:val="0"/>
        <w:spacing w:after="0" w:line="240" w:lineRule="auto"/>
        <w:rPr>
          <w:rFonts w:cs="Georgia"/>
          <w:szCs w:val="21"/>
          <w:lang w:val="fr-FR" w:eastAsia="fr-BE"/>
        </w:rPr>
      </w:pPr>
    </w:p>
    <w:p w14:paraId="18D266B9" w14:textId="6EBB457C" w:rsidR="00426EE7" w:rsidRDefault="00426EE7" w:rsidP="00494D20">
      <w:pPr>
        <w:autoSpaceDE w:val="0"/>
        <w:autoSpaceDN w:val="0"/>
        <w:adjustRightInd w:val="0"/>
        <w:spacing w:after="0" w:line="240" w:lineRule="auto"/>
        <w:jc w:val="both"/>
        <w:rPr>
          <w:rFonts w:cs="Georgia"/>
          <w:szCs w:val="21"/>
          <w:lang w:val="fr-FR" w:eastAsia="fr-BE"/>
        </w:rPr>
      </w:pPr>
      <w:r w:rsidRPr="00467768">
        <w:t>Afin d’être en mesure d’introduire une offre en connaissance de cause, le soumissionnaire pourra, s’il le désire, visiter le s</w:t>
      </w:r>
      <w:r w:rsidR="002C16CE" w:rsidRPr="00467768">
        <w:t>ite où le groupe sera installé.</w:t>
      </w:r>
    </w:p>
    <w:p w14:paraId="71D775DF" w14:textId="2165A427" w:rsidR="00494D20" w:rsidRDefault="00494D20" w:rsidP="00494D20">
      <w:pPr>
        <w:autoSpaceDE w:val="0"/>
        <w:autoSpaceDN w:val="0"/>
        <w:adjustRightInd w:val="0"/>
        <w:spacing w:after="0" w:line="240" w:lineRule="auto"/>
        <w:jc w:val="both"/>
      </w:pPr>
    </w:p>
    <w:p w14:paraId="703FEB1C" w14:textId="77777777" w:rsidR="00494D20" w:rsidRDefault="00494D20" w:rsidP="00494D20">
      <w:pPr>
        <w:autoSpaceDE w:val="0"/>
        <w:autoSpaceDN w:val="0"/>
        <w:adjustRightInd w:val="0"/>
        <w:spacing w:after="0" w:line="240" w:lineRule="auto"/>
        <w:jc w:val="both"/>
      </w:pPr>
    </w:p>
    <w:p w14:paraId="7DCBAFC4" w14:textId="71D1D1C3" w:rsidR="009804F1" w:rsidRDefault="009804F1" w:rsidP="00494D20">
      <w:pPr>
        <w:pStyle w:val="Titre2"/>
        <w:keepLines w:val="0"/>
        <w:widowControl w:val="0"/>
        <w:numPr>
          <w:ilvl w:val="1"/>
          <w:numId w:val="5"/>
        </w:numPr>
        <w:tabs>
          <w:tab w:val="num" w:pos="576"/>
        </w:tabs>
        <w:suppressAutoHyphens/>
        <w:spacing w:after="240"/>
      </w:pPr>
      <w:bookmarkStart w:id="64" w:name="_Toc184208090"/>
      <w:r>
        <w:t>Offre</w:t>
      </w:r>
      <w:bookmarkEnd w:id="62"/>
      <w:bookmarkEnd w:id="63"/>
      <w:bookmarkEnd w:id="64"/>
    </w:p>
    <w:p w14:paraId="0A22DEA1" w14:textId="77777777" w:rsidR="009804F1" w:rsidRDefault="009804F1" w:rsidP="00C72B94">
      <w:pPr>
        <w:pStyle w:val="Titre3"/>
        <w:keepNext/>
        <w:widowControl w:val="0"/>
        <w:numPr>
          <w:ilvl w:val="2"/>
          <w:numId w:val="5"/>
        </w:numPr>
        <w:tabs>
          <w:tab w:val="num" w:pos="720"/>
        </w:tabs>
        <w:suppressAutoHyphens/>
        <w:autoSpaceDE/>
        <w:autoSpaceDN/>
        <w:adjustRightInd/>
        <w:spacing w:before="180" w:after="180"/>
        <w:contextualSpacing w:val="0"/>
      </w:pPr>
      <w:bookmarkStart w:id="65" w:name="_Toc257380483"/>
      <w:bookmarkStart w:id="66" w:name="_Toc260134200"/>
      <w:bookmarkStart w:id="67" w:name="_Toc184208091"/>
      <w:r w:rsidRPr="0026251B">
        <w:t xml:space="preserve">Données à </w:t>
      </w:r>
      <w:proofErr w:type="spellStart"/>
      <w:r w:rsidRPr="0026251B">
        <w:t>mentionner</w:t>
      </w:r>
      <w:proofErr w:type="spellEnd"/>
      <w:r w:rsidRPr="0026251B">
        <w:t xml:space="preserve"> dans </w:t>
      </w:r>
      <w:proofErr w:type="spellStart"/>
      <w:r w:rsidRPr="0026251B">
        <w:t>l’offre</w:t>
      </w:r>
      <w:bookmarkEnd w:id="67"/>
      <w:proofErr w:type="spellEnd"/>
    </w:p>
    <w:p w14:paraId="001C7952" w14:textId="77777777" w:rsidR="00EA6277" w:rsidRPr="00EA6277" w:rsidRDefault="00EA6277" w:rsidP="00EA6277">
      <w:pPr>
        <w:pStyle w:val="Corpsdetexte"/>
        <w:rPr>
          <w:rFonts w:ascii="Georgia" w:eastAsia="Calibri" w:hAnsi="Georgia" w:cs="Times New Roman"/>
          <w:color w:val="585756"/>
          <w:kern w:val="0"/>
          <w:sz w:val="21"/>
          <w:szCs w:val="22"/>
          <w:lang w:val="fr-BE"/>
        </w:rPr>
      </w:pPr>
      <w:r w:rsidRPr="00EA6277">
        <w:rPr>
          <w:rFonts w:ascii="Georgia" w:eastAsia="Calibri" w:hAnsi="Georgia" w:cs="Times New Roman"/>
          <w:color w:val="585756"/>
          <w:kern w:val="0"/>
          <w:sz w:val="21"/>
          <w:szCs w:val="22"/>
          <w:lang w:val="fr-BE"/>
        </w:rPr>
        <w:t xml:space="preserve">Le soumissionnaire est tenu d’utiliser le formulaire d’offre joint en annexe. A défaut d'utiliser ce formulaire, il supporte l'entière responsabilité de la parfaite concordance entre les documents qu'il a utilisés et le formulaire. </w:t>
      </w:r>
    </w:p>
    <w:p w14:paraId="0860CF4C" w14:textId="47A1B76F" w:rsidR="00EA6277" w:rsidRPr="00EA6277" w:rsidRDefault="00EA6277" w:rsidP="00EA6277">
      <w:pPr>
        <w:pStyle w:val="Corpsdetexte"/>
        <w:rPr>
          <w:rFonts w:ascii="Georgia" w:eastAsia="Calibri" w:hAnsi="Georgia" w:cs="Times New Roman"/>
          <w:color w:val="585756"/>
          <w:kern w:val="0"/>
          <w:sz w:val="21"/>
          <w:szCs w:val="22"/>
          <w:lang w:val="fr-BE"/>
        </w:rPr>
      </w:pPr>
      <w:r w:rsidRPr="00EA6277">
        <w:rPr>
          <w:rFonts w:ascii="Georgia" w:eastAsia="Calibri" w:hAnsi="Georgia" w:cs="Times New Roman"/>
          <w:color w:val="585756"/>
          <w:kern w:val="0"/>
          <w:sz w:val="21"/>
          <w:szCs w:val="22"/>
          <w:lang w:val="fr-BE"/>
        </w:rPr>
        <w:t>L’offre et les annexes jointes au formulaire d’offre sont rédigées en français</w:t>
      </w:r>
      <w:r>
        <w:rPr>
          <w:rFonts w:ascii="Georgia" w:eastAsia="Calibri" w:hAnsi="Georgia" w:cs="Times New Roman"/>
          <w:color w:val="585756"/>
          <w:kern w:val="0"/>
          <w:sz w:val="21"/>
          <w:szCs w:val="22"/>
          <w:lang w:val="fr-BE"/>
        </w:rPr>
        <w:t>.</w:t>
      </w:r>
    </w:p>
    <w:p w14:paraId="04FD582D" w14:textId="77777777" w:rsidR="00EA6277" w:rsidRPr="00EA6277" w:rsidRDefault="00EA6277" w:rsidP="00EA6277">
      <w:pPr>
        <w:pStyle w:val="Corpsdetexte"/>
        <w:rPr>
          <w:rFonts w:ascii="Georgia" w:eastAsia="Calibri" w:hAnsi="Georgia" w:cs="Times New Roman"/>
          <w:color w:val="585756"/>
          <w:kern w:val="0"/>
          <w:sz w:val="21"/>
          <w:szCs w:val="22"/>
          <w:lang w:val="fr-BE"/>
        </w:rPr>
      </w:pPr>
      <w:r w:rsidRPr="00EA6277">
        <w:rPr>
          <w:rFonts w:ascii="Georgia" w:eastAsia="Calibri" w:hAnsi="Georgia" w:cs="Times New Roman"/>
          <w:color w:val="585756"/>
          <w:kern w:val="0"/>
          <w:sz w:val="21"/>
          <w:szCs w:val="22"/>
          <w:lang w:val="fr-BE"/>
        </w:rPr>
        <w:t>Par le dépôt de son offre, le soumissionnaire renonce automatiquement à ses conditions générales ou particulières de vente, même si celles-ci sont mentionnées dans l’une ou l’autre annexe à son offre.</w:t>
      </w:r>
    </w:p>
    <w:p w14:paraId="3FD1EEF0" w14:textId="062C675B" w:rsidR="009804F1" w:rsidRDefault="00EA6277" w:rsidP="00EA6277">
      <w:pPr>
        <w:pStyle w:val="Corpsdetexte"/>
      </w:pPr>
      <w:r w:rsidRPr="00EA6277">
        <w:rPr>
          <w:rFonts w:ascii="Georgia" w:eastAsia="Calibri" w:hAnsi="Georgia" w:cs="Times New Roman"/>
          <w:color w:val="585756"/>
          <w:kern w:val="0"/>
          <w:sz w:val="21"/>
          <w:szCs w:val="22"/>
          <w:lang w:val="fr-BE"/>
        </w:rPr>
        <w:t>Le soumissionnaire indique clairement dans son offre quelle information est confidentielle et/ou se rapporte à des secrets techniques ou commerciaux et ne peut donc pas être divulguée par le pouvoir adjudicateur.</w:t>
      </w:r>
    </w:p>
    <w:p w14:paraId="73C84321" w14:textId="77777777" w:rsidR="009804F1" w:rsidRPr="00952034" w:rsidRDefault="009804F1" w:rsidP="00C72B94">
      <w:pPr>
        <w:pStyle w:val="Titre3"/>
        <w:keepNext/>
        <w:widowControl w:val="0"/>
        <w:numPr>
          <w:ilvl w:val="2"/>
          <w:numId w:val="5"/>
        </w:numPr>
        <w:tabs>
          <w:tab w:val="num" w:pos="720"/>
        </w:tabs>
        <w:suppressAutoHyphens/>
        <w:autoSpaceDE/>
        <w:autoSpaceDN/>
        <w:adjustRightInd/>
        <w:spacing w:before="180" w:after="180"/>
        <w:contextualSpacing w:val="0"/>
        <w:rPr>
          <w:lang w:val="fr-BE"/>
        </w:rPr>
      </w:pPr>
      <w:bookmarkStart w:id="68" w:name="_Toc184208092"/>
      <w:r w:rsidRPr="00952034">
        <w:rPr>
          <w:lang w:val="fr-BE"/>
        </w:rPr>
        <w:t>Durée de validité de l’offre</w:t>
      </w:r>
      <w:bookmarkEnd w:id="68"/>
    </w:p>
    <w:p w14:paraId="3B8F49A2" w14:textId="1536220D" w:rsidR="00EA6277" w:rsidRPr="00EA6277" w:rsidRDefault="00EA6277" w:rsidP="00EA6277">
      <w:pPr>
        <w:pStyle w:val="Corpsdetexte"/>
        <w:rPr>
          <w:rFonts w:ascii="Georgia" w:eastAsia="Calibri" w:hAnsi="Georgia" w:cs="Times New Roman"/>
          <w:color w:val="585756"/>
          <w:kern w:val="0"/>
          <w:sz w:val="21"/>
          <w:szCs w:val="22"/>
          <w:lang w:val="fr-BE"/>
        </w:rPr>
      </w:pPr>
      <w:r w:rsidRPr="00EA6277">
        <w:rPr>
          <w:rFonts w:ascii="Georgia" w:eastAsia="Calibri" w:hAnsi="Georgia" w:cs="Times New Roman"/>
          <w:color w:val="585756"/>
          <w:kern w:val="0"/>
          <w:sz w:val="21"/>
          <w:szCs w:val="22"/>
          <w:lang w:val="fr-BE"/>
        </w:rPr>
        <w:t xml:space="preserve">Les soumissionnaires restent liés par leur offre pendant un délai </w:t>
      </w:r>
      <w:r w:rsidR="004275D3" w:rsidRPr="00EA6277">
        <w:rPr>
          <w:rFonts w:ascii="Georgia" w:eastAsia="Calibri" w:hAnsi="Georgia" w:cs="Times New Roman"/>
          <w:color w:val="585756"/>
          <w:kern w:val="0"/>
          <w:sz w:val="21"/>
          <w:szCs w:val="22"/>
          <w:lang w:val="fr-BE"/>
        </w:rPr>
        <w:t>de 90</w:t>
      </w:r>
      <w:r w:rsidRPr="00EA6277">
        <w:rPr>
          <w:rFonts w:ascii="Georgia" w:eastAsia="Calibri" w:hAnsi="Georgia" w:cs="Times New Roman"/>
          <w:color w:val="585756"/>
          <w:kern w:val="0"/>
          <w:sz w:val="21"/>
          <w:szCs w:val="22"/>
          <w:lang w:val="fr-BE"/>
        </w:rPr>
        <w:t xml:space="preserve"> jours calendrier, à compter </w:t>
      </w:r>
      <w:r w:rsidRPr="00EA6277">
        <w:rPr>
          <w:rFonts w:ascii="Georgia" w:eastAsia="Calibri" w:hAnsi="Georgia" w:cs="Times New Roman"/>
          <w:color w:val="585756"/>
          <w:kern w:val="0"/>
          <w:sz w:val="21"/>
          <w:szCs w:val="22"/>
          <w:lang w:val="fr-BE"/>
        </w:rPr>
        <w:lastRenderedPageBreak/>
        <w:t xml:space="preserve">de la date limite de réception. </w:t>
      </w:r>
    </w:p>
    <w:p w14:paraId="4BAB3101" w14:textId="0308A4CC" w:rsidR="009804F1" w:rsidRPr="00EA6277" w:rsidRDefault="00EA6277" w:rsidP="00EA6277">
      <w:pPr>
        <w:pStyle w:val="Corpsdetexte"/>
        <w:rPr>
          <w:rFonts w:ascii="Georgia" w:eastAsia="Calibri" w:hAnsi="Georgia" w:cs="Times New Roman"/>
          <w:color w:val="585756"/>
          <w:kern w:val="0"/>
          <w:sz w:val="21"/>
          <w:szCs w:val="22"/>
          <w:lang w:val="fr-BE"/>
        </w:rPr>
      </w:pPr>
      <w:r w:rsidRPr="00EA6277">
        <w:rPr>
          <w:rFonts w:ascii="Georgia" w:eastAsia="Calibri" w:hAnsi="Georgia" w:cs="Times New Roman"/>
          <w:color w:val="585756"/>
          <w:kern w:val="0"/>
          <w:sz w:val="21"/>
          <w:szCs w:val="22"/>
          <w:lang w:val="fr-BE"/>
        </w:rPr>
        <w:t>En cas de dépassement du délai visé ci-dessus, la validité de l’offre sera traitée lors des négociations.</w:t>
      </w:r>
    </w:p>
    <w:p w14:paraId="0183E3C3" w14:textId="77777777" w:rsidR="009804F1" w:rsidRPr="00513BE2" w:rsidRDefault="009804F1" w:rsidP="00C72B94">
      <w:pPr>
        <w:pStyle w:val="Titre3"/>
        <w:keepNext/>
        <w:widowControl w:val="0"/>
        <w:numPr>
          <w:ilvl w:val="2"/>
          <w:numId w:val="5"/>
        </w:numPr>
        <w:tabs>
          <w:tab w:val="num" w:pos="720"/>
        </w:tabs>
        <w:suppressAutoHyphens/>
        <w:autoSpaceDE/>
        <w:autoSpaceDN/>
        <w:adjustRightInd/>
        <w:spacing w:before="180" w:after="180"/>
        <w:contextualSpacing w:val="0"/>
      </w:pPr>
      <w:bookmarkStart w:id="69" w:name="_Toc257380485"/>
      <w:bookmarkStart w:id="70" w:name="_Toc260134204"/>
      <w:bookmarkStart w:id="71" w:name="_Toc184208093"/>
      <w:bookmarkEnd w:id="65"/>
      <w:bookmarkEnd w:id="66"/>
      <w:proofErr w:type="spellStart"/>
      <w:r>
        <w:t>Détermination</w:t>
      </w:r>
      <w:proofErr w:type="spellEnd"/>
      <w:r>
        <w:t xml:space="preserve"> des prix</w:t>
      </w:r>
      <w:bookmarkEnd w:id="69"/>
      <w:bookmarkEnd w:id="70"/>
      <w:bookmarkEnd w:id="71"/>
    </w:p>
    <w:p w14:paraId="3BC54EA3" w14:textId="77777777" w:rsidR="009804F1" w:rsidRPr="00E93172" w:rsidRDefault="009804F1" w:rsidP="00900075">
      <w:pPr>
        <w:pStyle w:val="Corpsdetexte"/>
        <w:rPr>
          <w:rFonts w:ascii="Georgia" w:eastAsia="Calibri" w:hAnsi="Georgia" w:cs="Times New Roman"/>
          <w:b/>
          <w:bCs/>
          <w:color w:val="585756"/>
          <w:kern w:val="0"/>
          <w:szCs w:val="20"/>
          <w:lang w:val="fr-BE"/>
        </w:rPr>
      </w:pPr>
      <w:r w:rsidRPr="004275D3">
        <w:rPr>
          <w:rFonts w:ascii="Georgia" w:eastAsia="Calibri" w:hAnsi="Georgia" w:cs="Times New Roman"/>
          <w:color w:val="585756"/>
          <w:kern w:val="0"/>
          <w:szCs w:val="20"/>
          <w:lang w:val="fr-BE"/>
        </w:rPr>
        <w:t xml:space="preserve">Tous les prix mentionnés dans le formulaire d’offre doivent être obligatoirement libellés en </w:t>
      </w:r>
      <w:r w:rsidRPr="00E93172">
        <w:rPr>
          <w:rFonts w:ascii="Georgia" w:eastAsia="Calibri" w:hAnsi="Georgia" w:cs="Times New Roman"/>
          <w:b/>
          <w:bCs/>
          <w:color w:val="585756"/>
          <w:kern w:val="0"/>
          <w:szCs w:val="20"/>
          <w:lang w:val="fr-BE"/>
        </w:rPr>
        <w:t>EURO.</w:t>
      </w:r>
    </w:p>
    <w:p w14:paraId="1B668FCC" w14:textId="0810F992" w:rsidR="009804F1" w:rsidRPr="004275D3" w:rsidRDefault="009804F1" w:rsidP="00900075">
      <w:pPr>
        <w:pStyle w:val="Corpsdetexte"/>
        <w:rPr>
          <w:rFonts w:ascii="Georgia" w:eastAsia="Calibri" w:hAnsi="Georgia" w:cs="Times New Roman"/>
          <w:color w:val="585756"/>
          <w:kern w:val="0"/>
          <w:szCs w:val="20"/>
          <w:lang w:val="fr-BE"/>
        </w:rPr>
      </w:pPr>
      <w:r w:rsidRPr="004275D3">
        <w:rPr>
          <w:rFonts w:ascii="Georgia" w:eastAsia="Calibri" w:hAnsi="Georgia" w:cs="Times New Roman"/>
          <w:color w:val="585756"/>
          <w:kern w:val="0"/>
          <w:szCs w:val="20"/>
          <w:lang w:val="fr-BE"/>
        </w:rPr>
        <w:t>Le présent marché est un marché à bordereau de prix, ce qui signifie que seul le prix unitaire est forfaitaire. Le prix à payer sera obtenu en appliquant les prix unitaires mentionné dans l’inventaire aux quantités réellement exécutées.</w:t>
      </w:r>
    </w:p>
    <w:p w14:paraId="4BA217FB" w14:textId="77777777" w:rsidR="009804F1" w:rsidRPr="00211A79" w:rsidRDefault="009804F1" w:rsidP="00900075">
      <w:pPr>
        <w:pStyle w:val="Corpsdetexte"/>
        <w:rPr>
          <w:rFonts w:ascii="Georgia" w:eastAsia="Calibri" w:hAnsi="Georgia" w:cs="Times New Roman"/>
          <w:color w:val="585756"/>
          <w:kern w:val="0"/>
          <w:sz w:val="21"/>
          <w:szCs w:val="22"/>
          <w:lang w:val="fr-BE"/>
        </w:rPr>
      </w:pPr>
      <w:r w:rsidRPr="004275D3">
        <w:rPr>
          <w:rFonts w:ascii="Georgia" w:eastAsia="Calibri" w:hAnsi="Georgia" w:cs="Times New Roman"/>
          <w:color w:val="585756"/>
          <w:kern w:val="0"/>
          <w:szCs w:val="20"/>
          <w:lang w:val="fr-BE"/>
        </w:rPr>
        <w:t>En application de l’article 37 de l’arrêté royal du 18 avril 2017, le pouvoir adjudicateur peut effectuer toutes les vérifications sur pièces comptables et tous contrôles sur place de l’exactitude des indications fournis dans le cadre de la vérification des prix.</w:t>
      </w:r>
    </w:p>
    <w:p w14:paraId="247EDFF6" w14:textId="0002F804" w:rsidR="009804F1" w:rsidRDefault="009804F1" w:rsidP="00644D17">
      <w:pPr>
        <w:pStyle w:val="Titre3"/>
        <w:keepNext/>
        <w:widowControl w:val="0"/>
        <w:numPr>
          <w:ilvl w:val="2"/>
          <w:numId w:val="5"/>
        </w:numPr>
        <w:tabs>
          <w:tab w:val="num" w:pos="720"/>
        </w:tabs>
        <w:suppressAutoHyphens/>
        <w:autoSpaceDE/>
        <w:autoSpaceDN/>
        <w:adjustRightInd/>
        <w:spacing w:before="180" w:after="180"/>
        <w:contextualSpacing w:val="0"/>
      </w:pPr>
      <w:bookmarkStart w:id="72" w:name="_Toc184208094"/>
      <w:proofErr w:type="spellStart"/>
      <w:r>
        <w:t>Eléments</w:t>
      </w:r>
      <w:proofErr w:type="spellEnd"/>
      <w:r>
        <w:t xml:space="preserve"> </w:t>
      </w:r>
      <w:proofErr w:type="spellStart"/>
      <w:r>
        <w:t>inclus</w:t>
      </w:r>
      <w:proofErr w:type="spellEnd"/>
      <w:r>
        <w:t xml:space="preserve"> dans le prix</w:t>
      </w:r>
      <w:bookmarkEnd w:id="72"/>
    </w:p>
    <w:p w14:paraId="59D2E223" w14:textId="4E49EE23" w:rsidR="00644D17" w:rsidRPr="004275D3" w:rsidRDefault="00644D17" w:rsidP="00644D17">
      <w:pPr>
        <w:pStyle w:val="BTCtextCTB"/>
        <w:rPr>
          <w:rFonts w:ascii="Georgia" w:eastAsia="Calibri" w:hAnsi="Georgia"/>
          <w:color w:val="585756"/>
          <w:sz w:val="20"/>
        </w:rPr>
      </w:pPr>
      <w:r w:rsidRPr="004275D3">
        <w:rPr>
          <w:rFonts w:ascii="Georgia" w:eastAsia="Calibri" w:hAnsi="Georgia"/>
          <w:color w:val="585756"/>
          <w:sz w:val="20"/>
        </w:rPr>
        <w:t>Le fournisseur est censé avoir inclus dans ses prix tant unitaires que globaux tous les frais et impositions généralement quelconques inhérents à l’exécution du marché, à l’exception de la taxe sur la valeur ajoutée.</w:t>
      </w:r>
    </w:p>
    <w:p w14:paraId="0A3A3D59" w14:textId="77777777" w:rsidR="00644D17" w:rsidRPr="004275D3" w:rsidRDefault="00644D17" w:rsidP="00644D17">
      <w:pPr>
        <w:pStyle w:val="BTCtextCTB"/>
        <w:rPr>
          <w:rFonts w:ascii="Georgia" w:eastAsia="Calibri" w:hAnsi="Georgia"/>
          <w:color w:val="585756"/>
          <w:sz w:val="20"/>
        </w:rPr>
      </w:pPr>
      <w:r w:rsidRPr="004275D3">
        <w:rPr>
          <w:rFonts w:ascii="Georgia" w:eastAsia="Calibri" w:hAnsi="Georgia"/>
          <w:color w:val="585756"/>
          <w:sz w:val="20"/>
        </w:rPr>
        <w:t>Sont notamment inclus dans les prix :</w:t>
      </w:r>
    </w:p>
    <w:p w14:paraId="775030A2" w14:textId="77777777" w:rsidR="00644D17" w:rsidRPr="004275D3" w:rsidRDefault="00644D17" w:rsidP="00644D17">
      <w:pPr>
        <w:pStyle w:val="BTCtextCTB"/>
        <w:rPr>
          <w:rFonts w:ascii="Georgia" w:eastAsia="Calibri" w:hAnsi="Georgia"/>
          <w:color w:val="585756"/>
          <w:sz w:val="20"/>
        </w:rPr>
      </w:pPr>
      <w:r w:rsidRPr="004275D3">
        <w:rPr>
          <w:rFonts w:ascii="Georgia" w:eastAsia="Calibri" w:hAnsi="Georgia"/>
          <w:color w:val="585756"/>
          <w:sz w:val="20"/>
        </w:rPr>
        <w:t>1° les emballages, sauf si ceux-ci restent la propriété du soumissionnaire, les frais de chargement, de transbordement et de déchargement intermédiaire, de transport, d'assurance et de dédouanement ;</w:t>
      </w:r>
    </w:p>
    <w:p w14:paraId="5A66A49F" w14:textId="77777777" w:rsidR="00644D17" w:rsidRPr="004275D3" w:rsidRDefault="00644D17" w:rsidP="00644D17">
      <w:pPr>
        <w:pStyle w:val="BTCtextCTB"/>
        <w:rPr>
          <w:rFonts w:ascii="Georgia" w:eastAsia="Calibri" w:hAnsi="Georgia"/>
          <w:color w:val="585756"/>
          <w:sz w:val="20"/>
        </w:rPr>
      </w:pPr>
      <w:r w:rsidRPr="004275D3">
        <w:rPr>
          <w:rFonts w:ascii="Georgia" w:eastAsia="Calibri" w:hAnsi="Georgia"/>
          <w:color w:val="585756"/>
          <w:sz w:val="20"/>
        </w:rPr>
        <w:t xml:space="preserve">2° le déchargement, le déballage et la mise en place au lieu de livraison, à condition que les documents du marché mentionnent le lieu exact de livraison et les moyens d'accès ; </w:t>
      </w:r>
    </w:p>
    <w:p w14:paraId="2EC645A6" w14:textId="77777777" w:rsidR="00644D17" w:rsidRPr="004275D3" w:rsidRDefault="00644D17" w:rsidP="00644D17">
      <w:pPr>
        <w:pStyle w:val="BTCtextCTB"/>
        <w:rPr>
          <w:rFonts w:ascii="Georgia" w:eastAsia="Calibri" w:hAnsi="Georgia"/>
          <w:color w:val="585756"/>
          <w:sz w:val="20"/>
        </w:rPr>
      </w:pPr>
      <w:r w:rsidRPr="004275D3">
        <w:rPr>
          <w:rFonts w:ascii="Georgia" w:eastAsia="Calibri" w:hAnsi="Georgia"/>
          <w:color w:val="585756"/>
          <w:sz w:val="20"/>
        </w:rPr>
        <w:t>3° la documentation relative à la fourniture et éventuellement exigée par le pouvoir adjudicateur ;</w:t>
      </w:r>
    </w:p>
    <w:p w14:paraId="076ABBA3" w14:textId="77777777" w:rsidR="00644D17" w:rsidRPr="004275D3" w:rsidRDefault="00644D17" w:rsidP="00644D17">
      <w:pPr>
        <w:pStyle w:val="BTCtextCTB"/>
        <w:rPr>
          <w:rFonts w:ascii="Georgia" w:eastAsia="Calibri" w:hAnsi="Georgia"/>
          <w:color w:val="585756"/>
          <w:sz w:val="20"/>
        </w:rPr>
      </w:pPr>
      <w:r w:rsidRPr="004275D3">
        <w:rPr>
          <w:rFonts w:ascii="Georgia" w:eastAsia="Calibri" w:hAnsi="Georgia"/>
          <w:color w:val="585756"/>
          <w:sz w:val="20"/>
        </w:rPr>
        <w:t>4° le montage et la mise en service ;</w:t>
      </w:r>
    </w:p>
    <w:p w14:paraId="24AD16E3" w14:textId="77777777" w:rsidR="00644D17" w:rsidRPr="004275D3" w:rsidRDefault="00644D17" w:rsidP="00644D17">
      <w:pPr>
        <w:pStyle w:val="BTCtextCTB"/>
        <w:rPr>
          <w:rFonts w:ascii="Georgia" w:eastAsia="Calibri" w:hAnsi="Georgia"/>
          <w:color w:val="585756"/>
          <w:sz w:val="20"/>
        </w:rPr>
      </w:pPr>
      <w:r w:rsidRPr="004275D3">
        <w:rPr>
          <w:rFonts w:ascii="Georgia" w:eastAsia="Calibri" w:hAnsi="Georgia"/>
          <w:color w:val="585756"/>
          <w:sz w:val="20"/>
        </w:rPr>
        <w:t>5° la formation nécessaire à l’usage ;</w:t>
      </w:r>
    </w:p>
    <w:p w14:paraId="1F53BE8F" w14:textId="58C4FAF4" w:rsidR="00644D17" w:rsidRPr="004275D3" w:rsidRDefault="00644D17" w:rsidP="00644D17">
      <w:pPr>
        <w:pStyle w:val="BTCtextCTB"/>
        <w:rPr>
          <w:rFonts w:ascii="Georgia" w:eastAsia="Calibri" w:hAnsi="Georgia"/>
          <w:color w:val="585756"/>
          <w:sz w:val="20"/>
        </w:rPr>
      </w:pPr>
      <w:r w:rsidRPr="004275D3">
        <w:rPr>
          <w:rFonts w:ascii="Georgia" w:eastAsia="Calibri" w:hAnsi="Georgia"/>
          <w:color w:val="585756"/>
          <w:sz w:val="20"/>
        </w:rPr>
        <w:t>6° le cas échéant, les mesures imposées par la législation en matière de sécurité et de santé des services ;</w:t>
      </w:r>
      <w:r w:rsidR="004275D3" w:rsidRPr="004275D3">
        <w:rPr>
          <w:rFonts w:ascii="Georgia" w:eastAsia="Calibri" w:hAnsi="Georgia"/>
          <w:color w:val="585756"/>
          <w:sz w:val="20"/>
        </w:rPr>
        <w:t xml:space="preserve"> </w:t>
      </w:r>
      <w:r w:rsidRPr="004275D3">
        <w:rPr>
          <w:rFonts w:ascii="Georgia" w:eastAsia="Calibri" w:hAnsi="Georgia"/>
          <w:color w:val="585756"/>
          <w:sz w:val="20"/>
        </w:rPr>
        <w:t>travailleurs lors de l'exécution de leur travail ;</w:t>
      </w:r>
    </w:p>
    <w:p w14:paraId="6AC24159" w14:textId="77777777" w:rsidR="00644D17" w:rsidRPr="004275D3" w:rsidRDefault="00644D17" w:rsidP="00644D17">
      <w:pPr>
        <w:pStyle w:val="BTCtextCTB"/>
        <w:rPr>
          <w:rFonts w:ascii="Georgia" w:eastAsia="Calibri" w:hAnsi="Georgia"/>
          <w:color w:val="585756"/>
          <w:sz w:val="20"/>
        </w:rPr>
      </w:pPr>
      <w:r w:rsidRPr="004275D3">
        <w:rPr>
          <w:rFonts w:ascii="Georgia" w:eastAsia="Calibri" w:hAnsi="Georgia"/>
          <w:color w:val="585756"/>
          <w:sz w:val="20"/>
        </w:rPr>
        <w:t>7° les droits de douane et d’accise ;</w:t>
      </w:r>
    </w:p>
    <w:p w14:paraId="3951E586" w14:textId="418B2A0D" w:rsidR="00644D17" w:rsidRPr="004275D3" w:rsidRDefault="00644D17" w:rsidP="00644D17">
      <w:pPr>
        <w:pStyle w:val="BTCtextCTB"/>
        <w:rPr>
          <w:rFonts w:ascii="Georgia" w:eastAsia="Calibri" w:hAnsi="Georgia"/>
          <w:color w:val="585756"/>
          <w:sz w:val="20"/>
        </w:rPr>
      </w:pPr>
      <w:r w:rsidRPr="004275D3">
        <w:rPr>
          <w:rFonts w:ascii="Georgia" w:eastAsia="Calibri" w:hAnsi="Georgia"/>
          <w:color w:val="585756"/>
          <w:sz w:val="20"/>
        </w:rPr>
        <w:t xml:space="preserve">8° </w:t>
      </w:r>
      <w:r w:rsidR="00BF6D9F">
        <w:rPr>
          <w:rFonts w:ascii="Georgia" w:eastAsia="Calibri" w:hAnsi="Georgia"/>
          <w:color w:val="585756"/>
          <w:sz w:val="20"/>
        </w:rPr>
        <w:t>Toutes autres taxes locales applicables sur ce type de marché</w:t>
      </w:r>
      <w:r w:rsidR="001C7465">
        <w:rPr>
          <w:rFonts w:ascii="Georgia" w:eastAsia="Calibri" w:hAnsi="Georgia"/>
          <w:color w:val="585756"/>
          <w:sz w:val="20"/>
        </w:rPr>
        <w:t> ;</w:t>
      </w:r>
      <w:r w:rsidRPr="004275D3">
        <w:rPr>
          <w:rFonts w:ascii="Georgia" w:eastAsia="Calibri" w:hAnsi="Georgia"/>
          <w:color w:val="585756"/>
          <w:sz w:val="20"/>
        </w:rPr>
        <w:t xml:space="preserve"> </w:t>
      </w:r>
    </w:p>
    <w:p w14:paraId="6890FC1C" w14:textId="66D832AD" w:rsidR="009804F1" w:rsidRPr="004275D3" w:rsidRDefault="00125BA2" w:rsidP="00125BA2">
      <w:pPr>
        <w:autoSpaceDE w:val="0"/>
        <w:autoSpaceDN w:val="0"/>
        <w:adjustRightInd w:val="0"/>
        <w:spacing w:after="0" w:line="240" w:lineRule="auto"/>
        <w:rPr>
          <w:sz w:val="20"/>
          <w:szCs w:val="20"/>
        </w:rPr>
      </w:pPr>
      <w:r w:rsidRPr="004275D3">
        <w:rPr>
          <w:rFonts w:cs="Georgia"/>
          <w:sz w:val="20"/>
          <w:szCs w:val="20"/>
          <w:lang w:val="fr-FR" w:eastAsia="fr-BE"/>
        </w:rPr>
        <w:t xml:space="preserve">Tous les prix sont DDP (Delivery Duty </w:t>
      </w:r>
      <w:proofErr w:type="spellStart"/>
      <w:r w:rsidRPr="004275D3">
        <w:rPr>
          <w:rFonts w:cs="Georgia"/>
          <w:sz w:val="20"/>
          <w:szCs w:val="20"/>
          <w:lang w:val="fr-FR" w:eastAsia="fr-BE"/>
        </w:rPr>
        <w:t>Paid</w:t>
      </w:r>
      <w:proofErr w:type="spellEnd"/>
      <w:r w:rsidRPr="004275D3">
        <w:rPr>
          <w:rFonts w:cs="Georgia"/>
          <w:sz w:val="20"/>
          <w:szCs w:val="20"/>
          <w:lang w:val="fr-FR" w:eastAsia="fr-BE"/>
        </w:rPr>
        <w:t>), dans le lieu de livraison précisé au point 4.10.4 (INCOTERMS 2020).</w:t>
      </w:r>
      <w:r w:rsidRPr="004275D3">
        <w:rPr>
          <w:sz w:val="20"/>
          <w:szCs w:val="20"/>
        </w:rPr>
        <w:t xml:space="preserve"> </w:t>
      </w:r>
    </w:p>
    <w:p w14:paraId="1D249C95" w14:textId="77777777" w:rsidR="009804F1" w:rsidRPr="00AA6400" w:rsidRDefault="009804F1" w:rsidP="00C72B94">
      <w:pPr>
        <w:pStyle w:val="Titre3"/>
        <w:keepNext/>
        <w:widowControl w:val="0"/>
        <w:numPr>
          <w:ilvl w:val="2"/>
          <w:numId w:val="5"/>
        </w:numPr>
        <w:tabs>
          <w:tab w:val="num" w:pos="720"/>
        </w:tabs>
        <w:suppressAutoHyphens/>
        <w:autoSpaceDE/>
        <w:autoSpaceDN/>
        <w:adjustRightInd/>
        <w:spacing w:before="180" w:after="180"/>
        <w:contextualSpacing w:val="0"/>
      </w:pPr>
      <w:bookmarkStart w:id="73" w:name="_Toc257380488"/>
      <w:bookmarkStart w:id="74" w:name="_Toc260134207"/>
      <w:bookmarkStart w:id="75" w:name="_Toc184208095"/>
      <w:r w:rsidRPr="00AA6400">
        <w:t xml:space="preserve">Introduction des </w:t>
      </w:r>
      <w:proofErr w:type="spellStart"/>
      <w:r w:rsidRPr="00AA6400">
        <w:t>offres</w:t>
      </w:r>
      <w:bookmarkEnd w:id="73"/>
      <w:bookmarkEnd w:id="74"/>
      <w:bookmarkEnd w:id="75"/>
      <w:proofErr w:type="spellEnd"/>
    </w:p>
    <w:p w14:paraId="17E7F928" w14:textId="77777777" w:rsidR="002205FC" w:rsidRDefault="002205FC" w:rsidP="002205FC">
      <w:pPr>
        <w:pStyle w:val="BTCtextCTB"/>
        <w:rPr>
          <w:rFonts w:ascii="Georgia" w:eastAsia="Calibri" w:hAnsi="Georgia"/>
          <w:color w:val="585756"/>
          <w:sz w:val="21"/>
          <w:szCs w:val="22"/>
        </w:rPr>
      </w:pPr>
      <w:r w:rsidRPr="002E6840">
        <w:rPr>
          <w:rFonts w:ascii="Georgia" w:eastAsia="Calibri" w:hAnsi="Georgia"/>
          <w:color w:val="585756"/>
          <w:sz w:val="21"/>
          <w:szCs w:val="22"/>
        </w:rPr>
        <w:t>Sans préjudice des variantes éventuelles, le soumissionnaire ne peut remettre qu’une seule offre p</w:t>
      </w:r>
      <w:r>
        <w:rPr>
          <w:rFonts w:ascii="Georgia" w:eastAsia="Calibri" w:hAnsi="Georgia"/>
          <w:color w:val="585756"/>
          <w:sz w:val="21"/>
          <w:szCs w:val="22"/>
        </w:rPr>
        <w:t xml:space="preserve">our ce </w:t>
      </w:r>
      <w:r w:rsidRPr="002E6840">
        <w:rPr>
          <w:rFonts w:ascii="Georgia" w:eastAsia="Calibri" w:hAnsi="Georgia"/>
          <w:color w:val="585756"/>
          <w:sz w:val="21"/>
          <w:szCs w:val="22"/>
        </w:rPr>
        <w:t>marché</w:t>
      </w:r>
      <w:r>
        <w:rPr>
          <w:rFonts w:ascii="Georgia" w:eastAsia="Calibri" w:hAnsi="Georgia"/>
          <w:color w:val="585756"/>
          <w:sz w:val="21"/>
          <w:szCs w:val="22"/>
        </w:rPr>
        <w:t>.</w:t>
      </w:r>
    </w:p>
    <w:p w14:paraId="1489B119" w14:textId="45318092" w:rsidR="00E1232B" w:rsidRDefault="00E1232B" w:rsidP="00E1232B">
      <w:pPr>
        <w:pStyle w:val="BTCtextCTB"/>
        <w:rPr>
          <w:b/>
          <w:bCs/>
          <w:lang w:val="fr-FR"/>
        </w:rPr>
      </w:pPr>
      <w:r w:rsidRPr="00E1232B">
        <w:rPr>
          <w:b/>
          <w:bCs/>
          <w:lang w:val="fr-FR"/>
        </w:rPr>
        <w:t xml:space="preserve">Le soumissionnaire introduit son offre de la manière suivante : Par </w:t>
      </w:r>
      <w:proofErr w:type="gramStart"/>
      <w:r w:rsidRPr="00E1232B">
        <w:rPr>
          <w:b/>
          <w:bCs/>
          <w:lang w:val="fr-FR"/>
        </w:rPr>
        <w:t>e-mail</w:t>
      </w:r>
      <w:proofErr w:type="gramEnd"/>
      <w:r w:rsidRPr="00E1232B">
        <w:rPr>
          <w:b/>
          <w:bCs/>
          <w:lang w:val="fr-FR"/>
        </w:rPr>
        <w:t xml:space="preserve"> exclusivement à l’adresse : </w:t>
      </w:r>
      <w:hyperlink r:id="rId18" w:history="1">
        <w:r w:rsidRPr="00E1232B">
          <w:rPr>
            <w:rStyle w:val="Lienhypertexte"/>
            <w:b/>
            <w:bCs/>
            <w:lang w:val="fr-FR"/>
          </w:rPr>
          <w:t>procurement.cod@enabel.be</w:t>
        </w:r>
      </w:hyperlink>
    </w:p>
    <w:p w14:paraId="5CA06505" w14:textId="77777777" w:rsidR="00E1232B" w:rsidRPr="00E1232B" w:rsidRDefault="00E1232B" w:rsidP="00E1232B">
      <w:pPr>
        <w:pStyle w:val="BTCtextCTB"/>
        <w:rPr>
          <w:lang w:val="fr-FR"/>
        </w:rPr>
      </w:pPr>
      <w:r w:rsidRPr="00E1232B">
        <w:rPr>
          <w:lang w:val="fr-FR"/>
        </w:rPr>
        <w:t xml:space="preserve">Sous format PDF. Attention le recours à des sites tels que WeTransfer n’est pas autorisé pour des questions de maintien de la confidentialité et intégrité de l’offre. </w:t>
      </w:r>
    </w:p>
    <w:p w14:paraId="2BFC5CE4" w14:textId="10504989" w:rsidR="001C7465" w:rsidRDefault="00E1232B" w:rsidP="00E1232B">
      <w:pPr>
        <w:pStyle w:val="BTCtextCTB"/>
        <w:rPr>
          <w:rFonts w:ascii="Georgia" w:eastAsia="Calibri" w:hAnsi="Georgia"/>
          <w:color w:val="585756"/>
          <w:sz w:val="21"/>
          <w:szCs w:val="22"/>
        </w:rPr>
      </w:pPr>
      <w:r w:rsidRPr="00E1232B">
        <w:rPr>
          <w:rFonts w:ascii="Georgia" w:eastAsia="Calibri" w:hAnsi="Georgia"/>
          <w:color w:val="585756"/>
          <w:sz w:val="21"/>
          <w:szCs w:val="22"/>
          <w:lang w:val="fr-FR"/>
        </w:rPr>
        <w:t>Toute demande de participation ou offre doit parvenir avant la date et l’heure ultime de dépôt. Les demandes de participation ou les offres parvenues tardivement ne sont pas acceptées. (Article 83 de l’AR Passation).</w:t>
      </w:r>
    </w:p>
    <w:p w14:paraId="7164D2FE" w14:textId="77777777" w:rsidR="001C7465" w:rsidRDefault="001C7465" w:rsidP="002205FC">
      <w:pPr>
        <w:pStyle w:val="BTCtextCTB"/>
        <w:rPr>
          <w:rFonts w:ascii="Georgia" w:eastAsia="Calibri" w:hAnsi="Georgia"/>
          <w:color w:val="585756"/>
          <w:sz w:val="21"/>
          <w:szCs w:val="22"/>
        </w:rPr>
      </w:pPr>
    </w:p>
    <w:p w14:paraId="731CE9E5" w14:textId="77777777" w:rsidR="009804F1" w:rsidRPr="006A46F9" w:rsidRDefault="009804F1" w:rsidP="00C72B94">
      <w:pPr>
        <w:pStyle w:val="Titre3"/>
        <w:keepNext/>
        <w:widowControl w:val="0"/>
        <w:numPr>
          <w:ilvl w:val="2"/>
          <w:numId w:val="5"/>
        </w:numPr>
        <w:tabs>
          <w:tab w:val="num" w:pos="720"/>
        </w:tabs>
        <w:suppressAutoHyphens/>
        <w:autoSpaceDE/>
        <w:autoSpaceDN/>
        <w:adjustRightInd/>
        <w:spacing w:before="180" w:after="180"/>
        <w:contextualSpacing w:val="0"/>
        <w:rPr>
          <w:lang w:val="fr-BE"/>
        </w:rPr>
      </w:pPr>
      <w:bookmarkStart w:id="76" w:name="_Toc184208096"/>
      <w:r w:rsidRPr="006A46F9">
        <w:rPr>
          <w:lang w:val="fr-BE"/>
        </w:rPr>
        <w:lastRenderedPageBreak/>
        <w:t>Modification ou retrait d’une offre déjà introduite</w:t>
      </w:r>
      <w:bookmarkEnd w:id="76"/>
    </w:p>
    <w:p w14:paraId="3745E0BE" w14:textId="77777777" w:rsidR="009804F1" w:rsidRPr="008C4A21" w:rsidRDefault="009804F1" w:rsidP="009804F1">
      <w:pPr>
        <w:pStyle w:val="BTCtextCTB"/>
        <w:rPr>
          <w:rFonts w:ascii="Georgia" w:eastAsia="Calibri" w:hAnsi="Georgia"/>
          <w:color w:val="585756"/>
          <w:sz w:val="21"/>
          <w:szCs w:val="22"/>
        </w:rPr>
      </w:pPr>
      <w:r w:rsidRPr="008C4A21">
        <w:rPr>
          <w:rFonts w:ascii="Georgia" w:eastAsia="Calibri" w:hAnsi="Georgia"/>
          <w:color w:val="585756"/>
          <w:sz w:val="21"/>
          <w:szCs w:val="22"/>
        </w:rPr>
        <w:t xml:space="preserve">Lorsqu’un soumissionnaire souhaite modifier ou retirer une offre déjà envoyée ou introduite, ceci doit se dérouler conformément aux dispositions des articles 43 et 85 de l’arrêté royal du 18 avril 2017. </w:t>
      </w:r>
    </w:p>
    <w:p w14:paraId="0ECB97E4" w14:textId="77777777" w:rsidR="009804F1" w:rsidRPr="008C4A21" w:rsidRDefault="009804F1" w:rsidP="009804F1">
      <w:pPr>
        <w:pStyle w:val="BTCtextCTB"/>
        <w:rPr>
          <w:rFonts w:ascii="Georgia" w:eastAsia="Calibri" w:hAnsi="Georgia"/>
          <w:color w:val="585756"/>
          <w:sz w:val="21"/>
          <w:szCs w:val="22"/>
        </w:rPr>
      </w:pPr>
      <w:r w:rsidRPr="008C4A21">
        <w:rPr>
          <w:rFonts w:ascii="Georgia" w:eastAsia="Calibri" w:hAnsi="Georgia"/>
          <w:color w:val="585756"/>
          <w:sz w:val="21"/>
          <w:szCs w:val="22"/>
        </w:rPr>
        <w:t>Afin de modifier ou de retirer une offre déjà envoyée ou introduite, une déclaration écrite est exigée, correctement signée par le soumissionnaire ou par son mandataire. L’objet et la portée des modifications doivent être mentionnés de façon précise. Le retrait doit être inconditionnel.</w:t>
      </w:r>
    </w:p>
    <w:p w14:paraId="338EC884" w14:textId="77777777" w:rsidR="009804F1" w:rsidRPr="008C4A21" w:rsidRDefault="009804F1" w:rsidP="009804F1">
      <w:pPr>
        <w:pStyle w:val="BTCtextCTB"/>
        <w:rPr>
          <w:rFonts w:ascii="Georgia" w:eastAsia="Calibri" w:hAnsi="Georgia"/>
          <w:color w:val="585756"/>
          <w:sz w:val="21"/>
          <w:szCs w:val="22"/>
        </w:rPr>
      </w:pPr>
      <w:r w:rsidRPr="008C4A21">
        <w:rPr>
          <w:rFonts w:ascii="Georgia" w:eastAsia="Calibri" w:hAnsi="Georgia"/>
          <w:color w:val="585756"/>
          <w:sz w:val="21"/>
          <w:szCs w:val="22"/>
        </w:rPr>
        <w:t>Le retrait peut également être communiqué par téléfax, ou via un moyen électronique, pour autant qu’il soit confirmé par lettre recommandée déposée à la poste ou contre accusé de réception au plus tard le jour avant la date limite de réception des offres.</w:t>
      </w:r>
    </w:p>
    <w:p w14:paraId="07AF3CC2" w14:textId="77777777" w:rsidR="009804F1" w:rsidRPr="008C4A21" w:rsidRDefault="009804F1" w:rsidP="009804F1">
      <w:pPr>
        <w:pStyle w:val="BTCtextCTB"/>
        <w:rPr>
          <w:rFonts w:ascii="Georgia" w:eastAsia="Calibri" w:hAnsi="Georgia"/>
          <w:color w:val="585756"/>
          <w:sz w:val="21"/>
          <w:szCs w:val="22"/>
        </w:rPr>
      </w:pPr>
      <w:r w:rsidRPr="008C4A21">
        <w:rPr>
          <w:rFonts w:ascii="Georgia" w:eastAsia="Calibri" w:hAnsi="Georgia"/>
          <w:color w:val="585756"/>
          <w:sz w:val="21"/>
          <w:szCs w:val="22"/>
        </w:rPr>
        <w:t>Lorsque l’offre est introduite via e-</w:t>
      </w:r>
      <w:proofErr w:type="spellStart"/>
      <w:r w:rsidRPr="008C4A21">
        <w:rPr>
          <w:rFonts w:ascii="Georgia" w:eastAsia="Calibri" w:hAnsi="Georgia"/>
          <w:color w:val="585756"/>
          <w:sz w:val="21"/>
          <w:szCs w:val="22"/>
        </w:rPr>
        <w:t>tendering</w:t>
      </w:r>
      <w:proofErr w:type="spellEnd"/>
      <w:r w:rsidRPr="008C4A21">
        <w:rPr>
          <w:rFonts w:ascii="Georgia" w:eastAsia="Calibri" w:hAnsi="Georgia"/>
          <w:color w:val="585756"/>
          <w:sz w:val="21"/>
          <w:szCs w:val="22"/>
        </w:rPr>
        <w:t>, la modification ou le retrait de l’offre se fait conformément à l’article 43, §2 de l’A.R. du 18 avril 2017.</w:t>
      </w:r>
    </w:p>
    <w:p w14:paraId="68BA98EB" w14:textId="77777777" w:rsidR="009804F1" w:rsidRPr="008C4A21" w:rsidRDefault="009804F1" w:rsidP="009804F1">
      <w:pPr>
        <w:pStyle w:val="BTCtextCTB"/>
        <w:rPr>
          <w:rFonts w:ascii="Georgia" w:eastAsia="Calibri" w:hAnsi="Georgia"/>
          <w:color w:val="585756"/>
          <w:sz w:val="21"/>
          <w:szCs w:val="22"/>
        </w:rPr>
      </w:pPr>
      <w:r w:rsidRPr="008C4A21">
        <w:rPr>
          <w:rFonts w:ascii="Georgia" w:eastAsia="Calibri" w:hAnsi="Georgia"/>
          <w:color w:val="585756"/>
          <w:sz w:val="21"/>
          <w:szCs w:val="22"/>
        </w:rPr>
        <w:t>Ainsi, les modifications à une offre qui interviennent après la signature du rapport de dépôt, ainsi que son retrait donnent lieu à l'envoi d'un nouveau rapport de dépôt qui doit être signé conformément au paragraphe 1er.</w:t>
      </w:r>
    </w:p>
    <w:p w14:paraId="59896349" w14:textId="53967AD2" w:rsidR="009804F1" w:rsidRPr="008C4A21" w:rsidRDefault="009804F1" w:rsidP="009804F1">
      <w:pPr>
        <w:pStyle w:val="BTCtextCTB"/>
        <w:rPr>
          <w:rFonts w:ascii="Georgia" w:eastAsia="Calibri" w:hAnsi="Georgia"/>
          <w:color w:val="585756"/>
          <w:sz w:val="21"/>
          <w:szCs w:val="22"/>
        </w:rPr>
      </w:pPr>
      <w:r w:rsidRPr="008C4A21">
        <w:rPr>
          <w:rFonts w:ascii="Georgia" w:eastAsia="Calibri" w:hAnsi="Georgia"/>
          <w:color w:val="585756"/>
          <w:sz w:val="21"/>
          <w:szCs w:val="22"/>
        </w:rPr>
        <w:t>L'objet et la portée des modifications doivent être indiqués avec précision.</w:t>
      </w:r>
    </w:p>
    <w:p w14:paraId="06B2C14A" w14:textId="77777777" w:rsidR="009804F1" w:rsidRPr="008C4A21" w:rsidRDefault="009804F1" w:rsidP="009804F1">
      <w:pPr>
        <w:pStyle w:val="BTCtextCTB"/>
        <w:rPr>
          <w:rFonts w:ascii="Georgia" w:eastAsia="Calibri" w:hAnsi="Georgia"/>
          <w:color w:val="585756"/>
          <w:sz w:val="21"/>
          <w:szCs w:val="22"/>
        </w:rPr>
      </w:pPr>
      <w:r w:rsidRPr="008C4A21">
        <w:rPr>
          <w:rFonts w:ascii="Georgia" w:eastAsia="Calibri" w:hAnsi="Georgia"/>
          <w:color w:val="585756"/>
          <w:sz w:val="21"/>
          <w:szCs w:val="22"/>
        </w:rPr>
        <w:t>Le retrait doit être pur et simple.</w:t>
      </w:r>
    </w:p>
    <w:p w14:paraId="12ADD83A" w14:textId="77777777" w:rsidR="009804F1" w:rsidRPr="008C4A21" w:rsidRDefault="009804F1" w:rsidP="009804F1">
      <w:pPr>
        <w:pStyle w:val="BTCtextCTB"/>
        <w:rPr>
          <w:rFonts w:ascii="Georgia" w:eastAsia="Calibri" w:hAnsi="Georgia"/>
          <w:color w:val="585756"/>
          <w:sz w:val="21"/>
          <w:szCs w:val="22"/>
        </w:rPr>
      </w:pPr>
      <w:r w:rsidRPr="008C4A21">
        <w:rPr>
          <w:rFonts w:ascii="Georgia" w:eastAsia="Calibri" w:hAnsi="Georgia"/>
          <w:color w:val="585756"/>
          <w:sz w:val="21"/>
          <w:szCs w:val="22"/>
        </w:rPr>
        <w:t>Lorsque le rapport de dépôt dressé à la suite des modifications ou du retrait visés à l'alinéa 1er, n'est pas revêtu de la signature visée au paragraphe 1er, la modification ou le retrait est d'office entaché de nullité. Cette nullité ne porte que sur les modifications ou le retrait et non sur l'offre elle-même.</w:t>
      </w:r>
    </w:p>
    <w:p w14:paraId="45A8C7EA" w14:textId="77777777" w:rsidR="002E6840" w:rsidRPr="002E6840" w:rsidRDefault="002E6840" w:rsidP="002E6840">
      <w:pPr>
        <w:pStyle w:val="Titre3"/>
        <w:keepNext/>
        <w:widowControl w:val="0"/>
        <w:numPr>
          <w:ilvl w:val="2"/>
          <w:numId w:val="5"/>
        </w:numPr>
        <w:tabs>
          <w:tab w:val="num" w:pos="720"/>
        </w:tabs>
        <w:suppressAutoHyphens/>
        <w:autoSpaceDE/>
        <w:autoSpaceDN/>
        <w:adjustRightInd/>
        <w:spacing w:before="180" w:after="180"/>
        <w:contextualSpacing w:val="0"/>
        <w:rPr>
          <w:lang w:val="fr-BE"/>
        </w:rPr>
      </w:pPr>
      <w:bookmarkStart w:id="77" w:name="_Toc184208097"/>
      <w:r w:rsidRPr="002E6840">
        <w:rPr>
          <w:lang w:val="fr-BE"/>
        </w:rPr>
        <w:t>Ouverture des offres</w:t>
      </w:r>
      <w:bookmarkEnd w:id="77"/>
    </w:p>
    <w:p w14:paraId="593CE233" w14:textId="10879946" w:rsidR="007A6CE1" w:rsidRPr="000A6C09" w:rsidRDefault="002E6840" w:rsidP="007A6CE1">
      <w:pPr>
        <w:pStyle w:val="BTCtextCTB"/>
        <w:rPr>
          <w:rFonts w:ascii="Georgia" w:eastAsia="Calibri" w:hAnsi="Georgia"/>
          <w:color w:val="585756"/>
          <w:sz w:val="21"/>
          <w:szCs w:val="22"/>
        </w:rPr>
      </w:pPr>
      <w:r w:rsidRPr="002E6840">
        <w:rPr>
          <w:rFonts w:ascii="Georgia" w:eastAsia="Calibri" w:hAnsi="Georgia"/>
          <w:color w:val="585756"/>
          <w:sz w:val="21"/>
          <w:szCs w:val="22"/>
        </w:rPr>
        <w:t xml:space="preserve">Les offres doivent être en possession du pouvoir adjudicateur </w:t>
      </w:r>
      <w:r w:rsidR="007A6CE1">
        <w:rPr>
          <w:rFonts w:ascii="Georgia" w:eastAsia="Calibri" w:hAnsi="Georgia"/>
          <w:color w:val="585756"/>
          <w:sz w:val="21"/>
          <w:szCs w:val="22"/>
        </w:rPr>
        <w:t>au plus tard</w:t>
      </w:r>
      <w:r w:rsidRPr="002E6840">
        <w:rPr>
          <w:rFonts w:ascii="Georgia" w:eastAsia="Calibri" w:hAnsi="Georgia"/>
          <w:color w:val="585756"/>
          <w:sz w:val="21"/>
          <w:szCs w:val="22"/>
        </w:rPr>
        <w:t xml:space="preserve"> le </w:t>
      </w:r>
      <w:r w:rsidR="005D6C8D" w:rsidRPr="00ED0458">
        <w:rPr>
          <w:rFonts w:ascii="Georgia" w:eastAsia="Calibri" w:hAnsi="Georgia"/>
          <w:b/>
          <w:bCs/>
          <w:color w:val="585756"/>
          <w:sz w:val="21"/>
          <w:szCs w:val="22"/>
          <w:highlight w:val="yellow"/>
        </w:rPr>
        <w:t>1</w:t>
      </w:r>
      <w:r w:rsidR="00193BA3">
        <w:rPr>
          <w:rFonts w:ascii="Georgia" w:eastAsia="Calibri" w:hAnsi="Georgia"/>
          <w:b/>
          <w:bCs/>
          <w:color w:val="585756"/>
          <w:sz w:val="21"/>
          <w:szCs w:val="22"/>
          <w:highlight w:val="yellow"/>
        </w:rPr>
        <w:t>9</w:t>
      </w:r>
      <w:r w:rsidR="007A6CE1" w:rsidRPr="00ED0458">
        <w:rPr>
          <w:rFonts w:ascii="Georgia" w:eastAsia="Calibri" w:hAnsi="Georgia"/>
          <w:b/>
          <w:bCs/>
          <w:color w:val="585756"/>
          <w:sz w:val="21"/>
          <w:szCs w:val="22"/>
          <w:highlight w:val="yellow"/>
        </w:rPr>
        <w:t>/</w:t>
      </w:r>
      <w:r w:rsidR="0058722C" w:rsidRPr="00ED0458">
        <w:rPr>
          <w:rFonts w:ascii="Georgia" w:eastAsia="Calibri" w:hAnsi="Georgia"/>
          <w:b/>
          <w:bCs/>
          <w:color w:val="585756"/>
          <w:sz w:val="21"/>
          <w:szCs w:val="22"/>
          <w:highlight w:val="yellow"/>
        </w:rPr>
        <w:t>12</w:t>
      </w:r>
      <w:r w:rsidR="007A6CE1" w:rsidRPr="00ED0458">
        <w:rPr>
          <w:rFonts w:ascii="Georgia" w:eastAsia="Calibri" w:hAnsi="Georgia"/>
          <w:b/>
          <w:bCs/>
          <w:color w:val="585756"/>
          <w:sz w:val="21"/>
          <w:szCs w:val="22"/>
          <w:highlight w:val="yellow"/>
        </w:rPr>
        <w:t>/2024 à 15h00</w:t>
      </w:r>
      <w:r w:rsidR="007A6CE1" w:rsidRPr="00D160B8">
        <w:rPr>
          <w:rFonts w:ascii="Georgia" w:eastAsia="Calibri" w:hAnsi="Georgia"/>
          <w:color w:val="585756"/>
          <w:sz w:val="21"/>
          <w:szCs w:val="22"/>
        </w:rPr>
        <w:t xml:space="preserve"> (heure de </w:t>
      </w:r>
      <w:r w:rsidR="007A6CE1">
        <w:rPr>
          <w:rFonts w:ascii="Georgia" w:eastAsia="Calibri" w:hAnsi="Georgia"/>
          <w:color w:val="585756"/>
          <w:sz w:val="21"/>
          <w:szCs w:val="22"/>
        </w:rPr>
        <w:t>Kinshasa</w:t>
      </w:r>
      <w:r w:rsidR="007A6CE1" w:rsidRPr="00D160B8">
        <w:rPr>
          <w:rFonts w:ascii="Georgia" w:eastAsia="Calibri" w:hAnsi="Georgia"/>
          <w:color w:val="585756"/>
          <w:sz w:val="21"/>
          <w:szCs w:val="22"/>
        </w:rPr>
        <w:t>-RD Congo).</w:t>
      </w:r>
    </w:p>
    <w:p w14:paraId="23749435" w14:textId="792A0A71" w:rsidR="007A6CE1" w:rsidRDefault="002E6840" w:rsidP="002E6840">
      <w:pPr>
        <w:pStyle w:val="BTCtextCTB"/>
        <w:rPr>
          <w:rFonts w:ascii="Georgia" w:eastAsia="Calibri" w:hAnsi="Georgia"/>
          <w:color w:val="585756"/>
          <w:sz w:val="21"/>
          <w:szCs w:val="22"/>
        </w:rPr>
      </w:pPr>
      <w:r w:rsidRPr="002E6840">
        <w:rPr>
          <w:rFonts w:ascii="Georgia" w:eastAsia="Calibri" w:hAnsi="Georgia"/>
          <w:color w:val="585756"/>
          <w:sz w:val="21"/>
          <w:szCs w:val="22"/>
        </w:rPr>
        <w:t xml:space="preserve">L’ouverture des offres </w:t>
      </w:r>
      <w:r w:rsidR="00F809B5">
        <w:rPr>
          <w:rFonts w:ascii="Georgia" w:eastAsia="Calibri" w:hAnsi="Georgia"/>
          <w:color w:val="585756"/>
          <w:sz w:val="21"/>
          <w:szCs w:val="22"/>
        </w:rPr>
        <w:t>se fera à huis clos</w:t>
      </w:r>
      <w:r w:rsidRPr="002E6840">
        <w:rPr>
          <w:rFonts w:ascii="Georgia" w:eastAsia="Calibri" w:hAnsi="Georgia"/>
          <w:color w:val="585756"/>
          <w:sz w:val="21"/>
          <w:szCs w:val="22"/>
        </w:rPr>
        <w:t>.</w:t>
      </w:r>
    </w:p>
    <w:p w14:paraId="4434F90B" w14:textId="77777777" w:rsidR="00F828E2" w:rsidRPr="00F828E2" w:rsidRDefault="00F828E2" w:rsidP="00F828E2">
      <w:pPr>
        <w:pStyle w:val="BTCtextCTB"/>
        <w:rPr>
          <w:rFonts w:ascii="Georgia" w:eastAsia="Calibri" w:hAnsi="Georgia"/>
          <w:color w:val="585756"/>
          <w:sz w:val="21"/>
          <w:szCs w:val="22"/>
        </w:rPr>
      </w:pPr>
      <w:r w:rsidRPr="00F828E2">
        <w:rPr>
          <w:rFonts w:ascii="Georgia" w:eastAsia="Calibri" w:hAnsi="Georgia"/>
          <w:color w:val="585756"/>
          <w:sz w:val="21"/>
          <w:szCs w:val="22"/>
        </w:rPr>
        <w:t xml:space="preserve">Toute offre doit parvenir avant la date et l’heure ultime de dépôt. </w:t>
      </w:r>
    </w:p>
    <w:p w14:paraId="6EC53E39" w14:textId="3F42EE2B" w:rsidR="00F828E2" w:rsidRDefault="00F828E2" w:rsidP="00F828E2">
      <w:pPr>
        <w:pStyle w:val="BTCtextCTB"/>
        <w:rPr>
          <w:rFonts w:ascii="Georgia" w:eastAsia="Calibri" w:hAnsi="Georgia"/>
          <w:color w:val="585756"/>
          <w:sz w:val="21"/>
          <w:szCs w:val="22"/>
        </w:rPr>
      </w:pPr>
      <w:r w:rsidRPr="00ED0458">
        <w:rPr>
          <w:rFonts w:ascii="Georgia" w:eastAsia="Calibri" w:hAnsi="Georgia"/>
          <w:color w:val="585756"/>
          <w:sz w:val="21"/>
          <w:szCs w:val="22"/>
        </w:rPr>
        <w:t>Les offres parvenues tardivement ne sont pas acceptées.</w:t>
      </w:r>
    </w:p>
    <w:p w14:paraId="7E02EDBC" w14:textId="77777777" w:rsidR="00F828E2" w:rsidRPr="002E6840" w:rsidRDefault="00F828E2" w:rsidP="002E6840">
      <w:pPr>
        <w:pStyle w:val="BTCtextCTB"/>
        <w:rPr>
          <w:rFonts w:ascii="Georgia" w:eastAsia="Calibri" w:hAnsi="Georgia"/>
          <w:color w:val="585756"/>
          <w:sz w:val="21"/>
          <w:szCs w:val="22"/>
        </w:rPr>
      </w:pPr>
    </w:p>
    <w:p w14:paraId="4A429232" w14:textId="77777777" w:rsidR="009804F1" w:rsidRDefault="009804F1" w:rsidP="00E21234">
      <w:pPr>
        <w:pStyle w:val="Titre2"/>
      </w:pPr>
      <w:bookmarkStart w:id="78" w:name="_Ref233177124"/>
      <w:bookmarkStart w:id="79" w:name="_Ref233177126"/>
      <w:bookmarkStart w:id="80" w:name="_Toc257380489"/>
      <w:bookmarkStart w:id="81" w:name="_Toc260134208"/>
      <w:bookmarkStart w:id="82" w:name="_Toc364253078"/>
      <w:bookmarkStart w:id="83" w:name="_Toc184208098"/>
      <w:r>
        <w:t>Sélection des soumissionnaires</w:t>
      </w:r>
      <w:bookmarkEnd w:id="83"/>
    </w:p>
    <w:p w14:paraId="56FA4445" w14:textId="77777777" w:rsidR="009804F1" w:rsidRDefault="009804F1" w:rsidP="00E21234">
      <w:pPr>
        <w:pStyle w:val="Titre3"/>
      </w:pPr>
      <w:bookmarkStart w:id="84" w:name="_Toc184208099"/>
      <w:r>
        <w:t xml:space="preserve">Motifs </w:t>
      </w:r>
      <w:proofErr w:type="spellStart"/>
      <w:r>
        <w:t>d’exclusion</w:t>
      </w:r>
      <w:bookmarkEnd w:id="84"/>
      <w:proofErr w:type="spellEnd"/>
    </w:p>
    <w:p w14:paraId="71983E77" w14:textId="77777777" w:rsidR="00A35988" w:rsidRPr="00A35988" w:rsidRDefault="00A35988" w:rsidP="00A35988">
      <w:pPr>
        <w:pStyle w:val="BTCtextCTB"/>
        <w:rPr>
          <w:rFonts w:ascii="Georgia" w:eastAsia="Calibri" w:hAnsi="Georgia"/>
          <w:color w:val="585756"/>
          <w:sz w:val="21"/>
          <w:szCs w:val="22"/>
        </w:rPr>
      </w:pPr>
      <w:r w:rsidRPr="00A35988">
        <w:rPr>
          <w:rFonts w:ascii="Georgia" w:eastAsia="Calibri" w:hAnsi="Georgia"/>
          <w:color w:val="585756"/>
          <w:sz w:val="21"/>
          <w:szCs w:val="22"/>
        </w:rPr>
        <w:t>Les motifs d’exclusion obligatoires et facultatifs sont renseignés en annexe du présent cahier spécial des charges.</w:t>
      </w:r>
    </w:p>
    <w:p w14:paraId="78A13DC2" w14:textId="77777777" w:rsidR="00A35988" w:rsidRPr="00A35988" w:rsidRDefault="00A35988" w:rsidP="00A35988">
      <w:pPr>
        <w:pStyle w:val="BTCtextCTB"/>
        <w:rPr>
          <w:rFonts w:ascii="Georgia" w:eastAsia="Calibri" w:hAnsi="Georgia"/>
          <w:color w:val="585756"/>
          <w:sz w:val="21"/>
          <w:szCs w:val="22"/>
        </w:rPr>
      </w:pPr>
      <w:r w:rsidRPr="00A35988">
        <w:rPr>
          <w:rFonts w:ascii="Georgia" w:eastAsia="Calibri" w:hAnsi="Georgia"/>
          <w:color w:val="585756"/>
          <w:sz w:val="21"/>
          <w:szCs w:val="22"/>
        </w:rPr>
        <w:t>Par le dépôt de son offre, le soumissionnaire atteste qu’il ne se trouve pas dans un des cas d’exclusion figurant aux articles 67 à 70 de la loi du 17 juin 2016 et aux articles 61 à 64 de l’A.R. du 18 avril 2017.</w:t>
      </w:r>
    </w:p>
    <w:p w14:paraId="1E4B404C" w14:textId="77777777" w:rsidR="005D6C8D" w:rsidRDefault="00A35988" w:rsidP="00A35988">
      <w:pPr>
        <w:pStyle w:val="BTCtextCTB"/>
        <w:rPr>
          <w:rFonts w:ascii="Georgia" w:eastAsia="Calibri" w:hAnsi="Georgia"/>
          <w:color w:val="585756"/>
          <w:sz w:val="21"/>
          <w:szCs w:val="22"/>
        </w:rPr>
      </w:pPr>
      <w:r w:rsidRPr="00A35988">
        <w:rPr>
          <w:rFonts w:ascii="Georgia" w:eastAsia="Calibri" w:hAnsi="Georgia"/>
          <w:color w:val="585756"/>
          <w:sz w:val="21"/>
          <w:szCs w:val="22"/>
        </w:rPr>
        <w:t>Le pouvoir adjudicateur vérifiera l’exactitude de cette déclaration sur l’honneur dans le chef du soumissionnaire dont l’offre est la mieux classée</w:t>
      </w:r>
      <w:r w:rsidR="005D6C8D">
        <w:rPr>
          <w:rFonts w:ascii="Georgia" w:eastAsia="Calibri" w:hAnsi="Georgia"/>
          <w:color w:val="585756"/>
          <w:sz w:val="21"/>
          <w:szCs w:val="22"/>
        </w:rPr>
        <w:t>.</w:t>
      </w:r>
    </w:p>
    <w:p w14:paraId="1F41C523" w14:textId="79B410C9" w:rsidR="005D6C8D" w:rsidRDefault="00EC3BF7" w:rsidP="00A35988">
      <w:pPr>
        <w:pStyle w:val="BTCtextCTB"/>
        <w:rPr>
          <w:rFonts w:ascii="Georgia" w:eastAsia="Calibri" w:hAnsi="Georgia"/>
          <w:color w:val="585756"/>
          <w:sz w:val="21"/>
          <w:szCs w:val="22"/>
        </w:rPr>
      </w:pPr>
      <w:r w:rsidRPr="00EC3BF7">
        <w:rPr>
          <w:rFonts w:ascii="Georgia" w:eastAsia="Calibri" w:hAnsi="Georgia"/>
          <w:color w:val="585756"/>
          <w:sz w:val="21"/>
          <w:szCs w:val="22"/>
          <w:lang w:val="fr-FR"/>
        </w:rPr>
        <w:t>A cette fin, il demandera au soumissionnaire concerné par les moyens les plus rapides et endéans le délai qu’il détermine de fournir les renseignements ou documents permettant de vérifier sa situation personnelle</w:t>
      </w:r>
    </w:p>
    <w:p w14:paraId="200D6FB2" w14:textId="77777777" w:rsidR="005D6C8D" w:rsidRDefault="005D6C8D" w:rsidP="00A35988">
      <w:pPr>
        <w:pStyle w:val="BTCtextCTB"/>
        <w:rPr>
          <w:rFonts w:ascii="Georgia" w:eastAsia="Calibri" w:hAnsi="Georgia"/>
          <w:color w:val="585756"/>
          <w:sz w:val="21"/>
          <w:szCs w:val="22"/>
        </w:rPr>
      </w:pPr>
      <w:r w:rsidRPr="005D6C8D">
        <w:rPr>
          <w:rFonts w:ascii="Georgia" w:eastAsia="Calibri" w:hAnsi="Georgia"/>
          <w:color w:val="585756"/>
          <w:sz w:val="21"/>
          <w:szCs w:val="22"/>
        </w:rPr>
        <w:t xml:space="preserve">Le pouvoir adjudicateur demandera lui-même les renseignements ou documents qu’il peut obtenir gratuitement par des moyens électroniques auprès des services qui en sont gestionnaires. </w:t>
      </w:r>
    </w:p>
    <w:p w14:paraId="46498A9D" w14:textId="77777777" w:rsidR="00EC3BF7" w:rsidRDefault="00EC3BF7" w:rsidP="00A35988">
      <w:pPr>
        <w:pStyle w:val="BTCtextCTB"/>
        <w:rPr>
          <w:rFonts w:ascii="Georgia" w:eastAsia="Calibri" w:hAnsi="Georgia"/>
          <w:color w:val="585756"/>
          <w:sz w:val="21"/>
          <w:szCs w:val="22"/>
        </w:rPr>
      </w:pPr>
    </w:p>
    <w:p w14:paraId="4C28355C" w14:textId="77777777" w:rsidR="00EC3BF7" w:rsidRDefault="00EC3BF7" w:rsidP="00A35988">
      <w:pPr>
        <w:pStyle w:val="BTCtextCTB"/>
        <w:rPr>
          <w:rFonts w:ascii="Georgia" w:eastAsia="Calibri" w:hAnsi="Georgia"/>
          <w:color w:val="585756"/>
          <w:sz w:val="21"/>
          <w:szCs w:val="22"/>
        </w:rPr>
      </w:pPr>
    </w:p>
    <w:p w14:paraId="6EB6E3DA" w14:textId="77777777" w:rsidR="00EC3BF7" w:rsidRDefault="00EC3BF7" w:rsidP="00A35988">
      <w:pPr>
        <w:pStyle w:val="BTCtextCTB"/>
        <w:rPr>
          <w:rFonts w:ascii="Georgia" w:eastAsia="Calibri" w:hAnsi="Georgia"/>
          <w:color w:val="585756"/>
          <w:sz w:val="21"/>
          <w:szCs w:val="22"/>
        </w:rPr>
      </w:pPr>
    </w:p>
    <w:p w14:paraId="5CCB3648" w14:textId="3D93EB4E" w:rsidR="00A35988" w:rsidRDefault="005D6C8D" w:rsidP="00A35988">
      <w:pPr>
        <w:pStyle w:val="BTCtextCTB"/>
        <w:rPr>
          <w:rFonts w:ascii="Georgia" w:eastAsia="Calibri" w:hAnsi="Georgia"/>
          <w:color w:val="585756"/>
          <w:sz w:val="21"/>
          <w:szCs w:val="22"/>
        </w:rPr>
      </w:pPr>
      <w:r w:rsidRPr="005D6C8D">
        <w:rPr>
          <w:rFonts w:ascii="Georgia" w:eastAsia="Calibri" w:hAnsi="Georgia"/>
          <w:color w:val="585756"/>
          <w:sz w:val="21"/>
          <w:szCs w:val="22"/>
        </w:rPr>
        <w:lastRenderedPageBreak/>
        <w:t>L’adjudicateur est tenu de vérifier la déclaration sur l’honneur sur base des documents suivants :</w:t>
      </w:r>
    </w:p>
    <w:p w14:paraId="08019AC8" w14:textId="77777777" w:rsidR="005D6C8D" w:rsidRDefault="005D6C8D" w:rsidP="005D6C8D">
      <w:pPr>
        <w:pStyle w:val="BTCtextCTB"/>
        <w:ind w:left="284" w:hanging="284"/>
        <w:rPr>
          <w:rFonts w:ascii="Georgia" w:eastAsia="Calibri" w:hAnsi="Georgia"/>
          <w:color w:val="585756"/>
          <w:sz w:val="21"/>
          <w:szCs w:val="22"/>
        </w:rPr>
      </w:pPr>
      <w:r w:rsidRPr="005D6C8D">
        <w:rPr>
          <w:rFonts w:ascii="Georgia" w:eastAsia="Calibri" w:hAnsi="Georgia"/>
          <w:color w:val="585756"/>
          <w:sz w:val="21"/>
          <w:szCs w:val="22"/>
        </w:rPr>
        <w:t xml:space="preserve">1. </w:t>
      </w:r>
      <w:r w:rsidRPr="005D6C8D">
        <w:rPr>
          <w:rFonts w:ascii="Georgia" w:eastAsia="Calibri" w:hAnsi="Georgia"/>
          <w:b/>
          <w:bCs/>
          <w:color w:val="585756"/>
          <w:sz w:val="21"/>
          <w:szCs w:val="22"/>
        </w:rPr>
        <w:t>Un extrait du casier judiciaire</w:t>
      </w:r>
      <w:r w:rsidRPr="005D6C8D">
        <w:rPr>
          <w:rFonts w:ascii="Georgia" w:eastAsia="Calibri" w:hAnsi="Georgia"/>
          <w:color w:val="585756"/>
          <w:sz w:val="21"/>
          <w:szCs w:val="22"/>
        </w:rPr>
        <w:t xml:space="preserve"> au nom du soumissionnaire (personne morale) ou de son représentant (personne physique) dans le cas où il n’existe pas de casier judiciaire pour les personnes morales ; </w:t>
      </w:r>
    </w:p>
    <w:p w14:paraId="2CF19151" w14:textId="77777777" w:rsidR="005D6C8D" w:rsidRDefault="005D6C8D" w:rsidP="005D6C8D">
      <w:pPr>
        <w:pStyle w:val="BTCtextCTB"/>
        <w:ind w:left="284" w:hanging="284"/>
        <w:rPr>
          <w:rFonts w:ascii="Georgia" w:eastAsia="Calibri" w:hAnsi="Georgia"/>
          <w:color w:val="585756"/>
          <w:sz w:val="21"/>
          <w:szCs w:val="22"/>
        </w:rPr>
      </w:pPr>
      <w:r w:rsidRPr="005D6C8D">
        <w:rPr>
          <w:rFonts w:ascii="Georgia" w:eastAsia="Calibri" w:hAnsi="Georgia"/>
          <w:color w:val="585756"/>
          <w:sz w:val="21"/>
          <w:szCs w:val="22"/>
        </w:rPr>
        <w:t>2. Le document justifiant que le soumissionnaire est en règle en matière de</w:t>
      </w:r>
      <w:r w:rsidRPr="005D6C8D">
        <w:rPr>
          <w:rFonts w:ascii="Georgia" w:eastAsia="Calibri" w:hAnsi="Georgia"/>
          <w:b/>
          <w:bCs/>
          <w:color w:val="585756"/>
          <w:sz w:val="21"/>
          <w:szCs w:val="22"/>
        </w:rPr>
        <w:t xml:space="preserve"> paiement des cotisations sociales</w:t>
      </w:r>
      <w:r w:rsidRPr="005D6C8D">
        <w:rPr>
          <w:rFonts w:ascii="Georgia" w:eastAsia="Calibri" w:hAnsi="Georgia"/>
          <w:color w:val="585756"/>
          <w:sz w:val="21"/>
          <w:szCs w:val="22"/>
        </w:rPr>
        <w:t xml:space="preserve">, sauf lorsque l’adjudicateur a la possibilité d’obtenir directement les certificats ou les informations pertinentes en accédant à une base de données nationale gratuite dans un État membre de l’Union européenne ; </w:t>
      </w:r>
    </w:p>
    <w:p w14:paraId="19EF1E9F" w14:textId="409B9D62" w:rsidR="005D6C8D" w:rsidRDefault="005D6C8D" w:rsidP="005D6C8D">
      <w:pPr>
        <w:pStyle w:val="BTCtextCTB"/>
        <w:ind w:left="284" w:hanging="284"/>
        <w:rPr>
          <w:rFonts w:ascii="Georgia" w:eastAsia="Calibri" w:hAnsi="Georgia"/>
          <w:color w:val="585756"/>
          <w:sz w:val="21"/>
          <w:szCs w:val="22"/>
        </w:rPr>
      </w:pPr>
      <w:r w:rsidRPr="005D6C8D">
        <w:rPr>
          <w:rFonts w:ascii="Georgia" w:eastAsia="Calibri" w:hAnsi="Georgia"/>
          <w:color w:val="585756"/>
          <w:sz w:val="21"/>
          <w:szCs w:val="22"/>
        </w:rPr>
        <w:t xml:space="preserve">3. Le document justifiant que le soumissionnaire est en règle en matière de </w:t>
      </w:r>
      <w:r w:rsidRPr="005D6C8D">
        <w:rPr>
          <w:rFonts w:ascii="Georgia" w:eastAsia="Calibri" w:hAnsi="Georgia"/>
          <w:b/>
          <w:bCs/>
          <w:color w:val="585756"/>
          <w:sz w:val="21"/>
          <w:szCs w:val="22"/>
        </w:rPr>
        <w:t>paiement des impôts et taxes</w:t>
      </w:r>
      <w:r w:rsidRPr="005D6C8D">
        <w:rPr>
          <w:rFonts w:ascii="Georgia" w:eastAsia="Calibri" w:hAnsi="Georgia"/>
          <w:color w:val="585756"/>
          <w:sz w:val="21"/>
          <w:szCs w:val="22"/>
        </w:rPr>
        <w:t>, sauf lorsque le pouvoir adjudicateur a la possibilité d’obtenir directement les certificats ou les informations pertinentes en accédant à une base de données nationale gratuite dans un État membre de l’Union européenne.</w:t>
      </w:r>
    </w:p>
    <w:p w14:paraId="00D9B05A" w14:textId="77777777" w:rsidR="005D6C8D" w:rsidRDefault="005D6C8D" w:rsidP="00A35988">
      <w:pPr>
        <w:pStyle w:val="BTCtextCTB"/>
        <w:rPr>
          <w:rFonts w:ascii="Georgia" w:eastAsia="Calibri" w:hAnsi="Georgia"/>
          <w:color w:val="585756"/>
          <w:sz w:val="21"/>
          <w:szCs w:val="22"/>
        </w:rPr>
      </w:pPr>
      <w:r w:rsidRPr="005D6C8D">
        <w:rPr>
          <w:rFonts w:ascii="Georgia" w:eastAsia="Calibri" w:hAnsi="Georgia"/>
          <w:color w:val="585756"/>
          <w:sz w:val="21"/>
          <w:szCs w:val="22"/>
        </w:rPr>
        <w:t xml:space="preserve">Le soumissionnaire peut joindre ces documents directement à son offre. </w:t>
      </w:r>
    </w:p>
    <w:p w14:paraId="0A1EB7D0" w14:textId="77777777" w:rsidR="005D6C8D" w:rsidRDefault="005D6C8D" w:rsidP="00A35988">
      <w:pPr>
        <w:pStyle w:val="BTCtextCTB"/>
        <w:rPr>
          <w:rFonts w:ascii="Georgia" w:eastAsia="Calibri" w:hAnsi="Georgia"/>
          <w:color w:val="585756"/>
          <w:sz w:val="21"/>
          <w:szCs w:val="22"/>
        </w:rPr>
      </w:pPr>
      <w:r w:rsidRPr="005D6C8D">
        <w:rPr>
          <w:rFonts w:ascii="Georgia" w:eastAsia="Calibri" w:hAnsi="Georgia"/>
          <w:color w:val="585756"/>
          <w:sz w:val="21"/>
          <w:szCs w:val="22"/>
        </w:rPr>
        <w:t xml:space="preserve">Si les documents ne sont pas joints, le soumissionnaire doit être en mesure de fournir les documents listés ci-dessus dans les 5 jours ouvrables suivant la demande de l’adjudicateur. </w:t>
      </w:r>
    </w:p>
    <w:p w14:paraId="42034AC0" w14:textId="1112287D" w:rsidR="005D6C8D" w:rsidRDefault="005D6C8D" w:rsidP="00A35988">
      <w:pPr>
        <w:pStyle w:val="BTCtextCTB"/>
        <w:rPr>
          <w:rFonts w:ascii="Georgia" w:eastAsia="Calibri" w:hAnsi="Georgia"/>
          <w:color w:val="585756"/>
          <w:sz w:val="21"/>
          <w:szCs w:val="22"/>
        </w:rPr>
      </w:pPr>
      <w:r w:rsidRPr="005D6C8D">
        <w:rPr>
          <w:rFonts w:ascii="Georgia" w:eastAsia="Calibri" w:hAnsi="Georgia"/>
          <w:color w:val="585756"/>
          <w:sz w:val="21"/>
          <w:szCs w:val="22"/>
        </w:rPr>
        <w:t>Si le soumissionnaire ne transmet pas le ou les documents demandés dans le délai fixé, l’adjudicateur se réserve le droit d’exclure le soumissionnaire.</w:t>
      </w:r>
    </w:p>
    <w:p w14:paraId="46D6D2B7" w14:textId="77777777" w:rsidR="005D6C8D" w:rsidRDefault="005D6C8D" w:rsidP="00A35988">
      <w:pPr>
        <w:pStyle w:val="BTCtextCTB"/>
        <w:rPr>
          <w:rFonts w:ascii="Georgia" w:eastAsia="Calibri" w:hAnsi="Georgia"/>
          <w:i/>
          <w:iCs/>
          <w:color w:val="585756"/>
          <w:sz w:val="21"/>
          <w:szCs w:val="22"/>
          <w:u w:val="single"/>
        </w:rPr>
      </w:pPr>
    </w:p>
    <w:p w14:paraId="7318B9FC" w14:textId="307C33AD" w:rsidR="005D6C8D" w:rsidRPr="005D6C8D" w:rsidRDefault="005D6C8D" w:rsidP="00A35988">
      <w:pPr>
        <w:pStyle w:val="BTCtextCTB"/>
        <w:rPr>
          <w:rFonts w:ascii="Georgia" w:eastAsia="Calibri" w:hAnsi="Georgia"/>
          <w:i/>
          <w:iCs/>
          <w:color w:val="585756"/>
          <w:sz w:val="21"/>
          <w:szCs w:val="22"/>
          <w:u w:val="single"/>
        </w:rPr>
      </w:pPr>
      <w:r w:rsidRPr="005D6C8D">
        <w:rPr>
          <w:rFonts w:ascii="Georgia" w:eastAsia="Calibri" w:hAnsi="Georgia"/>
          <w:i/>
          <w:iCs/>
          <w:color w:val="585756"/>
          <w:sz w:val="21"/>
          <w:szCs w:val="22"/>
          <w:u w:val="single"/>
        </w:rPr>
        <w:t>Il est vivement conseillé aux soumissionnaires de ne pas attendre la demande de l’adjudicateur et de demander le plus rapidement possible auprès des autorités compétentes du pays dans lequel ils sont établis, les documents qu’ils n’auraient pas joints à leur offre. En effet, les délais pour l’obtention de certains documents peuvent être longs.</w:t>
      </w:r>
    </w:p>
    <w:p w14:paraId="1BFFBDCD" w14:textId="77777777" w:rsidR="005D6C8D" w:rsidRDefault="005D6C8D" w:rsidP="00A35988">
      <w:pPr>
        <w:pStyle w:val="BTCtextCTB"/>
        <w:rPr>
          <w:rFonts w:ascii="Georgia" w:eastAsia="Calibri" w:hAnsi="Georgia"/>
          <w:color w:val="585756"/>
          <w:sz w:val="21"/>
          <w:szCs w:val="22"/>
        </w:rPr>
      </w:pPr>
    </w:p>
    <w:p w14:paraId="42646876" w14:textId="50C69C2D" w:rsidR="002E6840" w:rsidRPr="00A35988" w:rsidRDefault="002E6840" w:rsidP="00E21234">
      <w:pPr>
        <w:pStyle w:val="Titre3"/>
      </w:pPr>
      <w:bookmarkStart w:id="85" w:name="_Toc184208100"/>
      <w:proofErr w:type="spellStart"/>
      <w:r w:rsidRPr="00A35988">
        <w:t>Critères</w:t>
      </w:r>
      <w:proofErr w:type="spellEnd"/>
      <w:r w:rsidRPr="00A35988">
        <w:t xml:space="preserve"> de </w:t>
      </w:r>
      <w:proofErr w:type="spellStart"/>
      <w:r w:rsidRPr="00A35988">
        <w:t>sélection</w:t>
      </w:r>
      <w:bookmarkEnd w:id="85"/>
      <w:proofErr w:type="spellEnd"/>
      <w:r w:rsidRPr="00A35988">
        <w:t xml:space="preserve"> </w:t>
      </w:r>
    </w:p>
    <w:p w14:paraId="47A401F6" w14:textId="5BAB3678" w:rsidR="00CD3A43" w:rsidRPr="0022582D" w:rsidRDefault="0022582D" w:rsidP="00A35988">
      <w:pPr>
        <w:pStyle w:val="BTCtextCTB"/>
        <w:rPr>
          <w:rFonts w:ascii="Georgia" w:eastAsia="Calibri" w:hAnsi="Georgia"/>
          <w:color w:val="585756"/>
          <w:sz w:val="20"/>
        </w:rPr>
      </w:pPr>
      <w:r w:rsidRPr="0022582D">
        <w:rPr>
          <w:rFonts w:ascii="Georgia" w:eastAsia="Calibri" w:hAnsi="Georgia"/>
          <w:color w:val="585756"/>
          <w:sz w:val="20"/>
        </w:rPr>
        <w:t xml:space="preserve">Le soumissionnaire est, en outre, tenu de démontrer à l’aide des documents demandés dans le « </w:t>
      </w:r>
      <w:r w:rsidRPr="008B224B">
        <w:rPr>
          <w:rFonts w:ascii="Georgia" w:eastAsia="Calibri" w:hAnsi="Georgia"/>
          <w:b/>
          <w:bCs/>
          <w:color w:val="585756"/>
          <w:sz w:val="20"/>
        </w:rPr>
        <w:t>Dossier de sélection »</w:t>
      </w:r>
      <w:r w:rsidRPr="0022582D">
        <w:rPr>
          <w:rFonts w:ascii="Georgia" w:eastAsia="Calibri" w:hAnsi="Georgia"/>
          <w:color w:val="585756"/>
          <w:sz w:val="20"/>
        </w:rPr>
        <w:t xml:space="preserve"> </w:t>
      </w:r>
      <w:r w:rsidR="009E7F77">
        <w:rPr>
          <w:rFonts w:ascii="Georgia" w:eastAsia="Calibri" w:hAnsi="Georgia"/>
          <w:color w:val="585756"/>
          <w:sz w:val="20"/>
        </w:rPr>
        <w:t>(</w:t>
      </w:r>
      <w:r w:rsidR="00B66F23">
        <w:rPr>
          <w:rFonts w:ascii="Georgia" w:eastAsia="Calibri" w:hAnsi="Georgia"/>
          <w:color w:val="585756"/>
          <w:sz w:val="20"/>
        </w:rPr>
        <w:t xml:space="preserve">aux points 6.5 </w:t>
      </w:r>
      <w:r w:rsidR="009E7F77">
        <w:rPr>
          <w:rFonts w:ascii="Georgia" w:eastAsia="Calibri" w:hAnsi="Georgia"/>
          <w:color w:val="585756"/>
          <w:sz w:val="20"/>
        </w:rPr>
        <w:t xml:space="preserve">et 6.6 </w:t>
      </w:r>
      <w:r w:rsidR="008B224B">
        <w:rPr>
          <w:rFonts w:ascii="Georgia" w:eastAsia="Calibri" w:hAnsi="Georgia"/>
          <w:color w:val="585756"/>
          <w:sz w:val="20"/>
        </w:rPr>
        <w:t>ci-dessous)</w:t>
      </w:r>
      <w:r w:rsidR="009E7F77">
        <w:rPr>
          <w:rFonts w:ascii="Georgia" w:eastAsia="Calibri" w:hAnsi="Georgia"/>
          <w:color w:val="585756"/>
          <w:sz w:val="20"/>
        </w:rPr>
        <w:t xml:space="preserve"> </w:t>
      </w:r>
      <w:r w:rsidRPr="0022582D">
        <w:rPr>
          <w:rFonts w:ascii="Georgia" w:eastAsia="Calibri" w:hAnsi="Georgia"/>
          <w:color w:val="585756"/>
          <w:sz w:val="20"/>
        </w:rPr>
        <w:t>qu’il est suffisamment capable, tant du point de vue économique et financier que du point de vue technique, de mener à bien le présent marché public.</w:t>
      </w:r>
    </w:p>
    <w:p w14:paraId="7DF93BD5" w14:textId="77777777" w:rsidR="00CD3A43" w:rsidRPr="00A35988" w:rsidRDefault="00CD3A43" w:rsidP="00A35988">
      <w:pPr>
        <w:pStyle w:val="BTCtextCTB"/>
        <w:rPr>
          <w:rFonts w:ascii="Georgia" w:eastAsia="Calibri" w:hAnsi="Georgia"/>
          <w:color w:val="585756"/>
          <w:sz w:val="21"/>
          <w:szCs w:val="22"/>
        </w:rPr>
      </w:pPr>
    </w:p>
    <w:p w14:paraId="78B47CB3" w14:textId="5873EB1A" w:rsidR="002E6840" w:rsidRPr="00E21234" w:rsidRDefault="00A35988" w:rsidP="00E21234">
      <w:pPr>
        <w:pStyle w:val="Titre3"/>
        <w:rPr>
          <w:lang w:val="fr-BE"/>
        </w:rPr>
      </w:pPr>
      <w:bookmarkStart w:id="86" w:name="_Toc184208101"/>
      <w:r>
        <w:rPr>
          <w:lang w:val="fr-BE"/>
        </w:rPr>
        <w:t>Aperçu de la procédure</w:t>
      </w:r>
      <w:bookmarkEnd w:id="86"/>
    </w:p>
    <w:p w14:paraId="4E968DD9" w14:textId="77777777" w:rsidR="008C692A" w:rsidRPr="003B616F" w:rsidRDefault="008C692A" w:rsidP="008C692A">
      <w:pPr>
        <w:pStyle w:val="BTCtextCTB"/>
        <w:rPr>
          <w:rFonts w:ascii="Georgia" w:eastAsia="Calibri" w:hAnsi="Georgia"/>
          <w:color w:val="585756"/>
          <w:sz w:val="20"/>
        </w:rPr>
      </w:pPr>
      <w:r w:rsidRPr="003B616F">
        <w:rPr>
          <w:rFonts w:ascii="Georgia" w:eastAsia="Calibri" w:hAnsi="Georgia"/>
          <w:color w:val="585756"/>
          <w:sz w:val="20"/>
        </w:rPr>
        <w:t xml:space="preserve">Dans une première phase, les offres introduites par les soumissionnaires sélectionnés seront examinées sur le plan de la régularité formelle et matérielle. </w:t>
      </w:r>
    </w:p>
    <w:p w14:paraId="00CC94D4" w14:textId="77777777" w:rsidR="008C692A" w:rsidRPr="003B616F" w:rsidRDefault="008C692A" w:rsidP="008C692A">
      <w:pPr>
        <w:pStyle w:val="BTCtextCTB"/>
        <w:rPr>
          <w:rFonts w:ascii="Georgia" w:eastAsia="Calibri" w:hAnsi="Georgia"/>
          <w:color w:val="585756"/>
          <w:sz w:val="20"/>
        </w:rPr>
      </w:pPr>
      <w:r w:rsidRPr="003B616F">
        <w:rPr>
          <w:rFonts w:ascii="Georgia" w:eastAsia="Calibri" w:hAnsi="Georgia"/>
          <w:color w:val="585756"/>
          <w:sz w:val="20"/>
        </w:rPr>
        <w:t>Le pouvoir adjudicateur se réserve le droit de faire régulariser les irrégularités dans l’offre des soumissionnaires durant les négociations.</w:t>
      </w:r>
    </w:p>
    <w:p w14:paraId="43763812" w14:textId="769B5090" w:rsidR="008C692A" w:rsidRPr="003B616F" w:rsidRDefault="008C692A" w:rsidP="008C692A">
      <w:pPr>
        <w:pStyle w:val="BTCtextCTB"/>
        <w:rPr>
          <w:rFonts w:ascii="Georgia" w:eastAsia="Calibri" w:hAnsi="Georgia"/>
          <w:color w:val="585756"/>
          <w:sz w:val="20"/>
        </w:rPr>
      </w:pPr>
      <w:r w:rsidRPr="003B616F">
        <w:rPr>
          <w:rFonts w:ascii="Georgia" w:eastAsia="Calibri" w:hAnsi="Georgia"/>
          <w:color w:val="585756"/>
          <w:sz w:val="20"/>
        </w:rPr>
        <w:t xml:space="preserve">Dans une seconde phase, les offres régulières formellement et matériellement seront examinées sur le plan du fond par une commission d’évaluation. Le pouvoir adjudicateur limitera le nombre d’offres à négocier en appliquant le critère d’attribution précisé dans les documents du marché. Cet examen sera réalisé sur la base du critère d’attribution "prix/coût" mentionné dans le présent cahier spécial des charges et a pour but de composer une </w:t>
      </w:r>
      <w:proofErr w:type="gramStart"/>
      <w:r w:rsidRPr="003B616F">
        <w:rPr>
          <w:rFonts w:ascii="Georgia" w:eastAsia="Calibri" w:hAnsi="Georgia"/>
          <w:color w:val="585756"/>
          <w:sz w:val="20"/>
        </w:rPr>
        <w:t>shortlist</w:t>
      </w:r>
      <w:proofErr w:type="gramEnd"/>
      <w:r w:rsidRPr="003B616F">
        <w:rPr>
          <w:rFonts w:ascii="Georgia" w:eastAsia="Calibri" w:hAnsi="Georgia"/>
          <w:color w:val="585756"/>
          <w:sz w:val="20"/>
        </w:rPr>
        <w:t xml:space="preserve"> de soumissionnaires avec lesquels des négociations seront menées. </w:t>
      </w:r>
    </w:p>
    <w:p w14:paraId="2951E714" w14:textId="77777777" w:rsidR="008C692A" w:rsidRPr="003B616F" w:rsidRDefault="008C692A" w:rsidP="008C692A">
      <w:pPr>
        <w:pStyle w:val="BTCtextCTB"/>
        <w:rPr>
          <w:rFonts w:ascii="Georgia" w:eastAsia="Calibri" w:hAnsi="Georgia"/>
          <w:color w:val="585756"/>
          <w:sz w:val="20"/>
        </w:rPr>
      </w:pPr>
      <w:r w:rsidRPr="003B616F">
        <w:rPr>
          <w:rFonts w:ascii="Georgia" w:eastAsia="Calibri" w:hAnsi="Georgia"/>
          <w:color w:val="585756"/>
          <w:sz w:val="20"/>
        </w:rPr>
        <w:t>Ensuite vient la phase des négociations. Le pouvoir adjudicateur peut négocier avec les soumissionnaires les offres initiales et toutes les offres ultérieures que ceux-ci ont présentées, à l’exception des offres finales, en vue d’améliorer leur contenu. Les exigences minimales et les critères d’attribution ne font pas l’objet de négociations. Cependant, le pouvoir adjudicateur peut également décider de ne pas négocier. Dans ce cas l’offre initiale vaut comme offre définitive.</w:t>
      </w:r>
    </w:p>
    <w:p w14:paraId="461AB5B8" w14:textId="77777777" w:rsidR="008C692A" w:rsidRPr="003B616F" w:rsidRDefault="008C692A" w:rsidP="008C692A">
      <w:pPr>
        <w:pStyle w:val="BTCtextCTB"/>
        <w:rPr>
          <w:rFonts w:ascii="Georgia" w:eastAsia="Calibri" w:hAnsi="Georgia"/>
          <w:color w:val="585756"/>
          <w:sz w:val="20"/>
        </w:rPr>
      </w:pPr>
      <w:r w:rsidRPr="003B616F">
        <w:rPr>
          <w:rFonts w:ascii="Georgia" w:eastAsia="Calibri" w:hAnsi="Georgia"/>
          <w:color w:val="585756"/>
          <w:sz w:val="20"/>
        </w:rPr>
        <w:t>Lorsque le pouvoir adjudicateur entend conclure les négociations, il en informera les soumissionnaires restant en lice et fixera une date limite commune pour la présentation d’éventuelles BAFO.  Après la clôture des négociations, les BAFO seront confrontées, aux critères d’exclusion, aux critères de sélection ainsi qu’au critère d’attribution "prix/coût". Le soumissionnaire dont la BAFO régulière est économiquement la plus avantageuse sera désigné comme adjudicataire pour le présent marché.</w:t>
      </w:r>
    </w:p>
    <w:p w14:paraId="09BA2A51" w14:textId="77777777" w:rsidR="008C692A" w:rsidRPr="003B616F" w:rsidRDefault="008C692A" w:rsidP="008C692A">
      <w:pPr>
        <w:pStyle w:val="BTCtextCTB"/>
        <w:rPr>
          <w:rFonts w:ascii="Georgia" w:eastAsia="Calibri" w:hAnsi="Georgia"/>
          <w:color w:val="585756"/>
          <w:sz w:val="20"/>
        </w:rPr>
      </w:pPr>
      <w:r w:rsidRPr="003B616F">
        <w:rPr>
          <w:rFonts w:ascii="Georgia" w:eastAsia="Calibri" w:hAnsi="Georgia"/>
          <w:color w:val="585756"/>
          <w:sz w:val="20"/>
        </w:rPr>
        <w:lastRenderedPageBreak/>
        <w:t>Les BAFO des soumissionnaires avec lesquels des négociations ont été menées seront examinées du point de vue de leur régularité. Les BAFO irrégulières seront exclues.</w:t>
      </w:r>
    </w:p>
    <w:p w14:paraId="45F60A11" w14:textId="77777777" w:rsidR="008C692A" w:rsidRPr="003B616F" w:rsidRDefault="008C692A" w:rsidP="008C692A">
      <w:pPr>
        <w:pStyle w:val="BTCtextCTB"/>
        <w:rPr>
          <w:rFonts w:ascii="Georgia" w:eastAsia="Calibri" w:hAnsi="Georgia"/>
          <w:color w:val="585756"/>
          <w:sz w:val="20"/>
        </w:rPr>
      </w:pPr>
      <w:r w:rsidRPr="003B616F">
        <w:rPr>
          <w:rFonts w:ascii="Georgia" w:eastAsia="Calibri" w:hAnsi="Georgia"/>
          <w:color w:val="585756"/>
          <w:sz w:val="20"/>
        </w:rPr>
        <w:t>Seules les BAFO régulières seront prises en considération pour être confrontées aux critères d’attribution.</w:t>
      </w:r>
    </w:p>
    <w:p w14:paraId="3EB5E7CA" w14:textId="4B4CF3C1" w:rsidR="00BB6E5A" w:rsidRDefault="008C692A" w:rsidP="00BB6E5A">
      <w:pPr>
        <w:pStyle w:val="BTCtextCTB"/>
        <w:rPr>
          <w:rFonts w:ascii="Georgia" w:eastAsia="Calibri" w:hAnsi="Georgia"/>
          <w:color w:val="585756"/>
          <w:sz w:val="21"/>
          <w:szCs w:val="22"/>
        </w:rPr>
      </w:pPr>
      <w:r w:rsidRPr="003B616F">
        <w:rPr>
          <w:rFonts w:ascii="Georgia" w:eastAsia="Calibri" w:hAnsi="Georgia"/>
          <w:color w:val="585756"/>
          <w:sz w:val="20"/>
        </w:rPr>
        <w:t>Le pouvoir adjudicateur se réserve le droit de revoir la procédure énoncée ci-dessus dans le respect du principe d’égalité de traitement et de transparence</w:t>
      </w:r>
      <w:r w:rsidR="00BB6E5A" w:rsidRPr="00BB6E5A">
        <w:rPr>
          <w:rFonts w:ascii="Georgia" w:eastAsia="Calibri" w:hAnsi="Georgia"/>
          <w:color w:val="585756"/>
          <w:sz w:val="21"/>
          <w:szCs w:val="22"/>
        </w:rPr>
        <w:t>.</w:t>
      </w:r>
    </w:p>
    <w:p w14:paraId="7DA6BECF" w14:textId="77777777" w:rsidR="00ED5CB4" w:rsidRPr="00A35988" w:rsidRDefault="00ED5CB4" w:rsidP="00BB6E5A">
      <w:pPr>
        <w:pStyle w:val="BTCtextCTB"/>
        <w:rPr>
          <w:rFonts w:ascii="Georgia" w:eastAsia="Calibri" w:hAnsi="Georgia"/>
          <w:color w:val="585756"/>
          <w:sz w:val="21"/>
          <w:szCs w:val="22"/>
        </w:rPr>
      </w:pPr>
    </w:p>
    <w:p w14:paraId="40976C96" w14:textId="77777777" w:rsidR="002E6840" w:rsidRPr="002E6840" w:rsidRDefault="002E6840" w:rsidP="00E21234">
      <w:pPr>
        <w:pStyle w:val="Titre3"/>
      </w:pPr>
      <w:bookmarkStart w:id="87" w:name="_Toc184208102"/>
      <w:proofErr w:type="spellStart"/>
      <w:r w:rsidRPr="002E6840">
        <w:t>Critères</w:t>
      </w:r>
      <w:proofErr w:type="spellEnd"/>
      <w:r w:rsidRPr="002E6840">
        <w:t xml:space="preserve"> </w:t>
      </w:r>
      <w:proofErr w:type="spellStart"/>
      <w:r w:rsidRPr="002E6840">
        <w:t>d’attribution</w:t>
      </w:r>
      <w:proofErr w:type="spellEnd"/>
      <w:r w:rsidRPr="002E6840">
        <w:t xml:space="preserve"> </w:t>
      </w:r>
      <w:r w:rsidRPr="002E6840">
        <w:rPr>
          <w:rFonts w:ascii="Arial" w:hAnsi="Arial" w:cs="Arial"/>
        </w:rPr>
        <w:t>♣</w:t>
      </w:r>
      <w:bookmarkEnd w:id="87"/>
    </w:p>
    <w:p w14:paraId="2953AAB2" w14:textId="77777777" w:rsidR="003E7C13" w:rsidRDefault="00C438E0" w:rsidP="00C438E0">
      <w:pPr>
        <w:pStyle w:val="Corpsdetexte"/>
        <w:rPr>
          <w:rFonts w:ascii="Georgia" w:hAnsi="Georgia"/>
          <w:color w:val="404040"/>
          <w:sz w:val="21"/>
          <w:szCs w:val="21"/>
          <w:lang w:val="fr-BE"/>
        </w:rPr>
      </w:pPr>
      <w:r w:rsidRPr="00C438E0">
        <w:rPr>
          <w:rFonts w:ascii="Georgia" w:hAnsi="Georgia"/>
          <w:color w:val="404040"/>
          <w:sz w:val="21"/>
          <w:szCs w:val="21"/>
          <w:lang w:val="fr-BE"/>
        </w:rPr>
        <w:t xml:space="preserve">Le pouvoir adjudicateur choisira l’offre régulière qu’il juge </w:t>
      </w:r>
      <w:r w:rsidR="003E7C13">
        <w:rPr>
          <w:rFonts w:ascii="Georgia" w:hAnsi="Georgia"/>
          <w:color w:val="404040"/>
          <w:sz w:val="21"/>
          <w:szCs w:val="21"/>
          <w:lang w:val="fr-BE"/>
        </w:rPr>
        <w:t xml:space="preserve">économiquement la plus avantageuse en tenant </w:t>
      </w:r>
      <w:r w:rsidRPr="00C438E0">
        <w:rPr>
          <w:rFonts w:ascii="Georgia" w:hAnsi="Georgia"/>
          <w:color w:val="404040"/>
          <w:sz w:val="21"/>
          <w:szCs w:val="21"/>
          <w:lang w:val="fr-BE"/>
        </w:rPr>
        <w:t xml:space="preserve">compte de seul critère </w:t>
      </w:r>
      <w:r w:rsidRPr="00C438E0">
        <w:rPr>
          <w:rFonts w:ascii="Georgia" w:hAnsi="Georgia"/>
          <w:b/>
          <w:bCs/>
          <w:color w:val="404040"/>
          <w:sz w:val="21"/>
          <w:szCs w:val="21"/>
          <w:lang w:val="fr-BE"/>
        </w:rPr>
        <w:t>prix (100%)</w:t>
      </w:r>
      <w:r w:rsidRPr="00C438E0">
        <w:rPr>
          <w:rFonts w:ascii="Georgia" w:hAnsi="Georgia"/>
          <w:color w:val="404040"/>
          <w:sz w:val="21"/>
          <w:szCs w:val="21"/>
          <w:lang w:val="fr-BE"/>
        </w:rPr>
        <w:t xml:space="preserve">. </w:t>
      </w:r>
    </w:p>
    <w:p w14:paraId="25657A6F" w14:textId="43FBC8BD" w:rsidR="00C438E0" w:rsidRDefault="00C438E0" w:rsidP="00C438E0">
      <w:pPr>
        <w:pStyle w:val="Corpsdetexte"/>
        <w:rPr>
          <w:rFonts w:ascii="Georgia" w:hAnsi="Georgia"/>
          <w:color w:val="404040"/>
          <w:sz w:val="21"/>
          <w:szCs w:val="21"/>
          <w:lang w:val="fr-BE"/>
        </w:rPr>
      </w:pPr>
      <w:r w:rsidRPr="00C438E0">
        <w:rPr>
          <w:rFonts w:ascii="Georgia" w:hAnsi="Georgia"/>
          <w:color w:val="404040"/>
          <w:sz w:val="21"/>
          <w:szCs w:val="21"/>
          <w:lang w:val="fr-BE"/>
        </w:rPr>
        <w:t xml:space="preserve">Le prix total du marché est déterminé par la somme des montants des postes qui constituent le marché. </w:t>
      </w:r>
    </w:p>
    <w:p w14:paraId="65A34EBC" w14:textId="05C44315" w:rsidR="00C438E0" w:rsidRDefault="00C438E0" w:rsidP="00C438E0">
      <w:pPr>
        <w:pStyle w:val="Corpsdetexte"/>
        <w:rPr>
          <w:rFonts w:ascii="Georgia" w:hAnsi="Georgia"/>
          <w:color w:val="404040"/>
          <w:sz w:val="21"/>
          <w:szCs w:val="21"/>
          <w:lang w:val="fr-BE"/>
        </w:rPr>
      </w:pPr>
      <w:r w:rsidRPr="00C438E0">
        <w:rPr>
          <w:rFonts w:ascii="Georgia" w:hAnsi="Georgia"/>
          <w:color w:val="404040"/>
          <w:sz w:val="21"/>
          <w:szCs w:val="21"/>
          <w:lang w:val="fr-BE"/>
        </w:rPr>
        <w:t>Le prix total de l’offre la plus basse pour le</w:t>
      </w:r>
      <w:r w:rsidR="003E7C13">
        <w:rPr>
          <w:rFonts w:ascii="Georgia" w:hAnsi="Georgia"/>
          <w:color w:val="404040"/>
          <w:sz w:val="21"/>
          <w:szCs w:val="21"/>
          <w:lang w:val="fr-BE"/>
        </w:rPr>
        <w:t xml:space="preserve"> marché </w:t>
      </w:r>
      <w:r w:rsidRPr="00C438E0">
        <w:rPr>
          <w:rFonts w:ascii="Georgia" w:hAnsi="Georgia"/>
          <w:color w:val="404040"/>
          <w:sz w:val="21"/>
          <w:szCs w:val="21"/>
          <w:lang w:val="fr-BE"/>
        </w:rPr>
        <w:t xml:space="preserve">reçoit 100% de la cote soient </w:t>
      </w:r>
      <w:r w:rsidRPr="00C438E0">
        <w:rPr>
          <w:rFonts w:ascii="Georgia" w:hAnsi="Georgia"/>
          <w:b/>
          <w:bCs/>
          <w:color w:val="404040"/>
          <w:sz w:val="21"/>
          <w:szCs w:val="21"/>
          <w:lang w:val="fr-BE"/>
        </w:rPr>
        <w:t>100 points</w:t>
      </w:r>
      <w:r w:rsidRPr="00C438E0">
        <w:rPr>
          <w:rFonts w:ascii="Georgia" w:hAnsi="Georgia"/>
          <w:color w:val="404040"/>
          <w:sz w:val="21"/>
          <w:szCs w:val="21"/>
          <w:lang w:val="fr-BE"/>
        </w:rPr>
        <w:t xml:space="preserve"> : </w:t>
      </w:r>
    </w:p>
    <w:p w14:paraId="4DF6868F" w14:textId="47962201" w:rsidR="00C438E0" w:rsidRPr="00C438E0" w:rsidRDefault="00C438E0" w:rsidP="00C438E0">
      <w:pPr>
        <w:pStyle w:val="Corpsdetexte"/>
        <w:rPr>
          <w:rFonts w:ascii="Georgia" w:hAnsi="Georgia"/>
          <w:color w:val="404040"/>
          <w:sz w:val="21"/>
          <w:szCs w:val="21"/>
        </w:rPr>
      </w:pPr>
      <w:r w:rsidRPr="00C438E0">
        <w:rPr>
          <w:rFonts w:ascii="Georgia" w:hAnsi="Georgia"/>
          <w:color w:val="404040"/>
          <w:sz w:val="21"/>
          <w:szCs w:val="21"/>
        </w:rPr>
        <w:t xml:space="preserve">La cote pour l’offre </w:t>
      </w:r>
      <w:r>
        <w:rPr>
          <w:rFonts w:ascii="Georgia" w:hAnsi="Georgia"/>
          <w:color w:val="404040"/>
          <w:sz w:val="21"/>
          <w:szCs w:val="21"/>
        </w:rPr>
        <w:t>A</w:t>
      </w:r>
      <w:r w:rsidRPr="00C438E0">
        <w:rPr>
          <w:rFonts w:ascii="Georgia" w:hAnsi="Georgia"/>
          <w:color w:val="404040"/>
          <w:sz w:val="21"/>
          <w:szCs w:val="21"/>
        </w:rPr>
        <w:t xml:space="preserve"> est calculée comme suit : </w:t>
      </w:r>
    </w:p>
    <w:p w14:paraId="2C4EA80F" w14:textId="64F48D98" w:rsidR="00C438E0" w:rsidRPr="00B66F23" w:rsidRDefault="00C438E0" w:rsidP="00C438E0">
      <w:pPr>
        <w:pStyle w:val="Corpsdetexte"/>
        <w:rPr>
          <w:rFonts w:ascii="Georgia" w:hAnsi="Georgia"/>
          <w:b/>
          <w:color w:val="404040"/>
          <w:sz w:val="21"/>
          <w:szCs w:val="21"/>
          <w:lang w:val="fr-CD"/>
        </w:rPr>
      </w:pPr>
      <w:r>
        <w:rPr>
          <w:rFonts w:ascii="Georgia" w:hAnsi="Georgia"/>
          <w:b/>
          <w:color w:val="404040"/>
          <w:sz w:val="21"/>
          <w:szCs w:val="21"/>
          <w:lang w:val="fr-BE"/>
        </w:rPr>
        <w:t>(</w:t>
      </w:r>
      <w:r w:rsidRPr="00C438E0">
        <w:rPr>
          <w:rFonts w:ascii="Georgia" w:hAnsi="Georgia"/>
          <w:b/>
          <w:color w:val="404040"/>
          <w:sz w:val="21"/>
          <w:szCs w:val="21"/>
          <w:lang w:val="fr-BE"/>
        </w:rPr>
        <w:t>Prix total le plus bas</w:t>
      </w:r>
      <w:r>
        <w:rPr>
          <w:rFonts w:ascii="Georgia" w:hAnsi="Georgia"/>
          <w:b/>
          <w:color w:val="404040"/>
          <w:sz w:val="21"/>
          <w:szCs w:val="21"/>
          <w:lang w:val="fr-BE"/>
        </w:rPr>
        <w:t>/</w:t>
      </w:r>
      <w:r w:rsidRPr="00C438E0">
        <w:rPr>
          <w:rFonts w:ascii="Georgia" w:hAnsi="Georgia"/>
          <w:b/>
          <w:color w:val="404040"/>
          <w:sz w:val="21"/>
          <w:szCs w:val="21"/>
          <w:lang w:val="fr-BE"/>
        </w:rPr>
        <w:t xml:space="preserve"> Prix total de l’offre </w:t>
      </w:r>
      <w:r>
        <w:rPr>
          <w:rFonts w:ascii="Georgia" w:hAnsi="Georgia"/>
          <w:b/>
          <w:color w:val="404040"/>
          <w:sz w:val="21"/>
          <w:szCs w:val="21"/>
          <w:lang w:val="fr-BE"/>
        </w:rPr>
        <w:t>A</w:t>
      </w:r>
      <w:r>
        <w:rPr>
          <w:rFonts w:ascii="Georgia" w:hAnsi="Georgia"/>
          <w:b/>
          <w:color w:val="404040"/>
          <w:sz w:val="21"/>
          <w:szCs w:val="21"/>
        </w:rPr>
        <w:t>)</w:t>
      </w:r>
      <w:r w:rsidRPr="00C438E0">
        <w:rPr>
          <w:rFonts w:ascii="Georgia" w:hAnsi="Georgia"/>
          <w:b/>
          <w:color w:val="404040"/>
          <w:sz w:val="21"/>
          <w:szCs w:val="21"/>
          <w:lang w:val="fr-BE"/>
        </w:rPr>
        <w:t xml:space="preserve"> x 100 </w:t>
      </w:r>
    </w:p>
    <w:p w14:paraId="3A097025" w14:textId="77777777" w:rsidR="002E6840" w:rsidRPr="005F4C56" w:rsidRDefault="002E6840" w:rsidP="00E21234">
      <w:pPr>
        <w:pStyle w:val="Titre4"/>
      </w:pPr>
      <w:bookmarkStart w:id="88" w:name="_Toc184208103"/>
      <w:r w:rsidRPr="005F4C56">
        <w:t>Cotation finale</w:t>
      </w:r>
      <w:bookmarkEnd w:id="88"/>
    </w:p>
    <w:p w14:paraId="3770D461" w14:textId="1E5B27B2" w:rsidR="002E6840" w:rsidRPr="00C438E0" w:rsidRDefault="002E6840" w:rsidP="002E6840">
      <w:pPr>
        <w:pStyle w:val="BTCtextCTB"/>
        <w:rPr>
          <w:rFonts w:ascii="Georgia" w:eastAsia="DejaVu Sans" w:hAnsi="Georgia" w:cs="Tahoma"/>
          <w:color w:val="404040"/>
          <w:kern w:val="18"/>
          <w:sz w:val="21"/>
          <w:szCs w:val="21"/>
          <w:lang w:val="fr-FR"/>
        </w:rPr>
      </w:pPr>
      <w:r w:rsidRPr="00F4104D">
        <w:rPr>
          <w:rFonts w:ascii="Georgia" w:eastAsia="DejaVu Sans" w:hAnsi="Georgia" w:cs="Tahoma"/>
          <w:color w:val="404040"/>
          <w:kern w:val="18"/>
          <w:sz w:val="21"/>
          <w:szCs w:val="21"/>
          <w:lang w:val="fr-FR"/>
        </w:rPr>
        <w:t>Le marché sera attribué au soumissionnaire qui obtient la cotation la plus élevée, après que le pouvoir adjudicateur aura vérifié, à l’égard de ce soumissionnaire, l’exactitude de la déclaration sur l’honneur et à condition que le contrôle ait démontré que la déclaration sur l’honneur correspond à la réalité.</w:t>
      </w:r>
    </w:p>
    <w:p w14:paraId="7E905EFB" w14:textId="77777777" w:rsidR="002E6840" w:rsidRDefault="002E6840" w:rsidP="002E6840">
      <w:pPr>
        <w:pStyle w:val="Titre4"/>
        <w:keepLines w:val="0"/>
        <w:widowControl w:val="0"/>
        <w:tabs>
          <w:tab w:val="num" w:pos="864"/>
        </w:tabs>
        <w:suppressAutoHyphens/>
        <w:spacing w:before="120" w:after="120" w:line="240" w:lineRule="auto"/>
      </w:pPr>
      <w:bookmarkStart w:id="89" w:name="_Toc184208104"/>
      <w:r>
        <w:t>Attribution du marché</w:t>
      </w:r>
      <w:bookmarkEnd w:id="89"/>
    </w:p>
    <w:p w14:paraId="1786938A" w14:textId="467E59E2" w:rsidR="002E6840" w:rsidRPr="008C692A" w:rsidRDefault="002E6840" w:rsidP="002E6840">
      <w:pPr>
        <w:pStyle w:val="BTCtextCTB"/>
        <w:rPr>
          <w:rFonts w:ascii="Georgia" w:eastAsia="DejaVu Sans" w:hAnsi="Georgia" w:cs="Tahoma"/>
          <w:color w:val="404040"/>
          <w:kern w:val="18"/>
          <w:sz w:val="20"/>
          <w:lang w:val="fr-FR"/>
        </w:rPr>
      </w:pPr>
      <w:r w:rsidRPr="008C692A">
        <w:rPr>
          <w:rFonts w:ascii="Georgia" w:eastAsia="DejaVu Sans" w:hAnsi="Georgia" w:cs="Tahoma"/>
          <w:color w:val="404040"/>
          <w:kern w:val="18"/>
          <w:sz w:val="20"/>
          <w:lang w:val="fr-FR"/>
        </w:rPr>
        <w:t>Le</w:t>
      </w:r>
      <w:r w:rsidR="003E7C13">
        <w:rPr>
          <w:rFonts w:ascii="Georgia" w:eastAsia="DejaVu Sans" w:hAnsi="Georgia" w:cs="Tahoma"/>
          <w:color w:val="404040"/>
          <w:kern w:val="18"/>
          <w:sz w:val="20"/>
          <w:lang w:val="fr-FR"/>
        </w:rPr>
        <w:t xml:space="preserve"> </w:t>
      </w:r>
      <w:r w:rsidR="008C692A" w:rsidRPr="008C692A">
        <w:rPr>
          <w:rFonts w:ascii="Georgia" w:eastAsia="DejaVu Sans" w:hAnsi="Georgia" w:cs="Tahoma"/>
          <w:color w:val="404040"/>
          <w:kern w:val="18"/>
          <w:sz w:val="20"/>
          <w:lang w:val="fr-FR"/>
        </w:rPr>
        <w:t>m</w:t>
      </w:r>
      <w:r w:rsidRPr="008C692A">
        <w:rPr>
          <w:rFonts w:ascii="Georgia" w:eastAsia="DejaVu Sans" w:hAnsi="Georgia" w:cs="Tahoma"/>
          <w:color w:val="404040"/>
          <w:kern w:val="18"/>
          <w:sz w:val="20"/>
          <w:lang w:val="fr-FR"/>
        </w:rPr>
        <w:t>arché ser</w:t>
      </w:r>
      <w:r w:rsidR="003E7C13">
        <w:rPr>
          <w:rFonts w:ascii="Georgia" w:eastAsia="DejaVu Sans" w:hAnsi="Georgia" w:cs="Tahoma"/>
          <w:color w:val="404040"/>
          <w:kern w:val="18"/>
          <w:sz w:val="20"/>
          <w:lang w:val="fr-FR"/>
        </w:rPr>
        <w:t>a</w:t>
      </w:r>
      <w:r w:rsidRPr="008C692A">
        <w:rPr>
          <w:rFonts w:ascii="Georgia" w:eastAsia="DejaVu Sans" w:hAnsi="Georgia" w:cs="Tahoma"/>
          <w:color w:val="404040"/>
          <w:kern w:val="18"/>
          <w:sz w:val="20"/>
          <w:lang w:val="fr-FR"/>
        </w:rPr>
        <w:t xml:space="preserve"> attribué au soumissionnaire</w:t>
      </w:r>
      <w:r w:rsidR="003E7C13">
        <w:rPr>
          <w:rFonts w:ascii="Georgia" w:eastAsia="DejaVu Sans" w:hAnsi="Georgia" w:cs="Tahoma"/>
          <w:color w:val="404040"/>
          <w:kern w:val="18"/>
          <w:sz w:val="20"/>
          <w:lang w:val="fr-FR"/>
        </w:rPr>
        <w:t xml:space="preserve"> qui a </w:t>
      </w:r>
      <w:r w:rsidRPr="008C692A">
        <w:rPr>
          <w:rFonts w:ascii="Georgia" w:eastAsia="DejaVu Sans" w:hAnsi="Georgia" w:cs="Tahoma"/>
          <w:color w:val="404040"/>
          <w:kern w:val="18"/>
          <w:sz w:val="20"/>
          <w:lang w:val="fr-FR"/>
        </w:rPr>
        <w:t>remis l’offre régulière économiquement la plus avantageuse</w:t>
      </w:r>
      <w:r w:rsidR="00C438E0">
        <w:rPr>
          <w:rFonts w:ascii="Georgia" w:eastAsia="DejaVu Sans" w:hAnsi="Georgia" w:cs="Tahoma"/>
          <w:color w:val="404040"/>
          <w:kern w:val="18"/>
          <w:sz w:val="20"/>
          <w:lang w:val="fr-FR"/>
        </w:rPr>
        <w:t xml:space="preserve"> </w:t>
      </w:r>
      <w:r w:rsidR="003E7C13">
        <w:rPr>
          <w:rFonts w:ascii="Georgia" w:eastAsia="DejaVu Sans" w:hAnsi="Georgia" w:cs="Tahoma"/>
          <w:color w:val="404040"/>
          <w:kern w:val="18"/>
          <w:sz w:val="20"/>
          <w:lang w:val="fr-FR"/>
        </w:rPr>
        <w:t xml:space="preserve">pour </w:t>
      </w:r>
      <w:r w:rsidR="00C438E0">
        <w:rPr>
          <w:rFonts w:ascii="Georgia" w:eastAsia="DejaVu Sans" w:hAnsi="Georgia" w:cs="Tahoma"/>
          <w:color w:val="404040"/>
          <w:kern w:val="18"/>
          <w:sz w:val="20"/>
          <w:lang w:val="fr-FR"/>
        </w:rPr>
        <w:t>le</w:t>
      </w:r>
      <w:r w:rsidR="003E7C13">
        <w:rPr>
          <w:rFonts w:ascii="Georgia" w:eastAsia="DejaVu Sans" w:hAnsi="Georgia" w:cs="Tahoma"/>
          <w:color w:val="404040"/>
          <w:kern w:val="18"/>
          <w:sz w:val="20"/>
          <w:lang w:val="fr-FR"/>
        </w:rPr>
        <w:t xml:space="preserve"> marché</w:t>
      </w:r>
      <w:r w:rsidRPr="008C692A">
        <w:rPr>
          <w:rFonts w:ascii="Georgia" w:eastAsia="DejaVu Sans" w:hAnsi="Georgia" w:cs="Tahoma"/>
          <w:color w:val="404040"/>
          <w:kern w:val="18"/>
          <w:sz w:val="20"/>
          <w:lang w:val="fr-FR"/>
        </w:rPr>
        <w:t>.</w:t>
      </w:r>
    </w:p>
    <w:p w14:paraId="20D6C8D6" w14:textId="77777777" w:rsidR="002E6840" w:rsidRPr="00F4104D" w:rsidRDefault="002E6840" w:rsidP="002E6840">
      <w:pPr>
        <w:pStyle w:val="BTCtextCTB"/>
        <w:rPr>
          <w:rFonts w:ascii="Georgia" w:eastAsia="DejaVu Sans" w:hAnsi="Georgia" w:cs="Tahoma"/>
          <w:color w:val="404040"/>
          <w:kern w:val="18"/>
          <w:sz w:val="21"/>
          <w:szCs w:val="21"/>
          <w:lang w:val="fr-FR"/>
        </w:rPr>
      </w:pPr>
      <w:r w:rsidRPr="00F4104D">
        <w:rPr>
          <w:rFonts w:ascii="Georgia" w:eastAsia="DejaVu Sans" w:hAnsi="Georgia" w:cs="Tahoma"/>
          <w:color w:val="404040"/>
          <w:kern w:val="18"/>
          <w:sz w:val="21"/>
          <w:szCs w:val="21"/>
          <w:lang w:val="fr-FR"/>
        </w:rPr>
        <w:t>Il faut néanmoins remarquer que, conformément à l’art. 85 de la loi du 17 juin 2016, il n’existe aucune obligation pour le pouvoir adjudicateur d’attribuer le marché.</w:t>
      </w:r>
    </w:p>
    <w:p w14:paraId="6AE379F4" w14:textId="77777777" w:rsidR="002E6840" w:rsidRPr="00F4104D" w:rsidRDefault="002E6840" w:rsidP="002E6840">
      <w:pPr>
        <w:pStyle w:val="BTCtextCTB"/>
        <w:rPr>
          <w:rFonts w:ascii="Georgia" w:eastAsia="DejaVu Sans" w:hAnsi="Georgia" w:cs="Tahoma"/>
          <w:color w:val="404040"/>
          <w:kern w:val="18"/>
          <w:sz w:val="21"/>
          <w:szCs w:val="21"/>
          <w:lang w:val="fr-FR"/>
        </w:rPr>
      </w:pPr>
      <w:r w:rsidRPr="00F4104D">
        <w:rPr>
          <w:rFonts w:ascii="Georgia" w:eastAsia="DejaVu Sans" w:hAnsi="Georgia" w:cs="Tahoma"/>
          <w:color w:val="404040"/>
          <w:kern w:val="18"/>
          <w:sz w:val="21"/>
          <w:szCs w:val="21"/>
          <w:lang w:val="fr-FR"/>
        </w:rPr>
        <w:t>Le pouvoir adjudicateur peut soit renoncer à passer le marché, soit refaire la procédure, au besoin suivant un autre mode.</w:t>
      </w:r>
    </w:p>
    <w:p w14:paraId="056F38D3" w14:textId="74EE2C2E" w:rsidR="009804F1" w:rsidRPr="00C438E0" w:rsidRDefault="009804F1" w:rsidP="00C438E0">
      <w:pPr>
        <w:pStyle w:val="BTCtextCTB"/>
        <w:rPr>
          <w:rFonts w:ascii="Georgia" w:eastAsia="DejaVu Sans" w:hAnsi="Georgia" w:cs="Tahoma"/>
          <w:color w:val="404040"/>
          <w:kern w:val="18"/>
          <w:sz w:val="21"/>
          <w:szCs w:val="21"/>
          <w:lang w:val="fr-FR"/>
        </w:rPr>
      </w:pPr>
    </w:p>
    <w:p w14:paraId="7874CE7B" w14:textId="77777777" w:rsidR="009804F1" w:rsidRDefault="009804F1" w:rsidP="00E847C2">
      <w:pPr>
        <w:pStyle w:val="Titre2"/>
      </w:pPr>
      <w:bookmarkStart w:id="90" w:name="_Toc257039854"/>
      <w:bookmarkStart w:id="91" w:name="_Toc366161168"/>
      <w:bookmarkStart w:id="92" w:name="_Toc184208105"/>
      <w:r>
        <w:t>Conclusion du contrat</w:t>
      </w:r>
      <w:bookmarkEnd w:id="90"/>
      <w:bookmarkEnd w:id="91"/>
      <w:bookmarkEnd w:id="92"/>
    </w:p>
    <w:p w14:paraId="342233F4" w14:textId="77777777" w:rsidR="009804F1" w:rsidRPr="00CA054E" w:rsidRDefault="009804F1" w:rsidP="009804F1">
      <w:pPr>
        <w:pStyle w:val="Corpsdetexte"/>
        <w:rPr>
          <w:i/>
          <w:sz w:val="18"/>
        </w:rPr>
      </w:pPr>
      <w:r>
        <w:rPr>
          <w:i/>
          <w:sz w:val="18"/>
          <w:highlight w:val="lightGray"/>
        </w:rPr>
        <w:t xml:space="preserve">Article </w:t>
      </w:r>
      <w:r>
        <w:rPr>
          <w:rFonts w:cs="Arial"/>
          <w:i/>
          <w:sz w:val="18"/>
          <w:highlight w:val="lightGray"/>
        </w:rPr>
        <w:t>88 de l’AR Passation</w:t>
      </w:r>
      <w:r w:rsidRPr="00CA054E">
        <w:rPr>
          <w:i/>
          <w:sz w:val="18"/>
        </w:rPr>
        <w:t> </w:t>
      </w:r>
    </w:p>
    <w:p w14:paraId="1F2FE771" w14:textId="77777777" w:rsidR="009804F1" w:rsidRPr="00F4104D" w:rsidRDefault="009804F1" w:rsidP="009804F1">
      <w:pPr>
        <w:pStyle w:val="BTCtextCTB"/>
        <w:rPr>
          <w:rFonts w:ascii="Georgia" w:eastAsia="DejaVu Sans" w:hAnsi="Georgia" w:cs="Tahoma"/>
          <w:color w:val="404040"/>
          <w:kern w:val="18"/>
          <w:sz w:val="21"/>
          <w:szCs w:val="21"/>
          <w:lang w:val="fr-FR"/>
        </w:rPr>
      </w:pPr>
      <w:r w:rsidRPr="00F4104D">
        <w:rPr>
          <w:rFonts w:ascii="Georgia" w:eastAsia="DejaVu Sans" w:hAnsi="Georgia" w:cs="Tahoma"/>
          <w:color w:val="404040"/>
          <w:kern w:val="18"/>
          <w:sz w:val="21"/>
          <w:szCs w:val="21"/>
          <w:lang w:val="fr-FR"/>
        </w:rPr>
        <w:t xml:space="preserve">Conformément à l’art. </w:t>
      </w:r>
      <w:proofErr w:type="gramStart"/>
      <w:r w:rsidRPr="00F4104D">
        <w:rPr>
          <w:rFonts w:ascii="Georgia" w:eastAsia="DejaVu Sans" w:hAnsi="Georgia" w:cs="Tahoma"/>
          <w:color w:val="404040"/>
          <w:kern w:val="18"/>
          <w:sz w:val="21"/>
          <w:szCs w:val="21"/>
          <w:lang w:val="fr-FR"/>
        </w:rPr>
        <w:t>88  de</w:t>
      </w:r>
      <w:proofErr w:type="gramEnd"/>
      <w:r w:rsidRPr="00F4104D">
        <w:rPr>
          <w:rFonts w:ascii="Georgia" w:eastAsia="DejaVu Sans" w:hAnsi="Georgia" w:cs="Tahoma"/>
          <w:color w:val="404040"/>
          <w:kern w:val="18"/>
          <w:sz w:val="21"/>
          <w:szCs w:val="21"/>
          <w:lang w:val="fr-FR"/>
        </w:rPr>
        <w:t xml:space="preserve"> l’A.R. du 18 avril 2017, le marché a lieu par la notification au soumissionnaire choisi de l’approbation de son offre. </w:t>
      </w:r>
    </w:p>
    <w:p w14:paraId="0BCE9EB0" w14:textId="77777777" w:rsidR="009804F1" w:rsidRPr="00F4104D" w:rsidRDefault="009804F1" w:rsidP="009804F1">
      <w:pPr>
        <w:pStyle w:val="BTCtextCTB"/>
        <w:rPr>
          <w:rFonts w:ascii="Georgia" w:eastAsia="DejaVu Sans" w:hAnsi="Georgia" w:cs="Tahoma"/>
          <w:color w:val="404040"/>
          <w:kern w:val="18"/>
          <w:sz w:val="21"/>
          <w:szCs w:val="21"/>
          <w:lang w:val="fr-FR"/>
        </w:rPr>
      </w:pPr>
      <w:r w:rsidRPr="00F4104D">
        <w:rPr>
          <w:rFonts w:ascii="Georgia" w:eastAsia="DejaVu Sans" w:hAnsi="Georgia" w:cs="Tahoma"/>
          <w:color w:val="404040"/>
          <w:kern w:val="18"/>
          <w:sz w:val="21"/>
          <w:szCs w:val="21"/>
          <w:lang w:val="fr-FR"/>
        </w:rPr>
        <w:t xml:space="preserve">La notification est effectuée par les plateformes électroniques, par courrier électronique ou par fax et, le même jour, par envoi recommandé.  </w:t>
      </w:r>
    </w:p>
    <w:p w14:paraId="10AA881A" w14:textId="0711D688" w:rsidR="009804F1" w:rsidRPr="00F4104D" w:rsidRDefault="009804F1" w:rsidP="009804F1">
      <w:pPr>
        <w:pStyle w:val="BTCtextCTB"/>
        <w:rPr>
          <w:rFonts w:ascii="Georgia" w:eastAsia="DejaVu Sans" w:hAnsi="Georgia" w:cs="Tahoma"/>
          <w:color w:val="404040"/>
          <w:kern w:val="18"/>
          <w:sz w:val="21"/>
          <w:szCs w:val="21"/>
          <w:lang w:val="fr-FR"/>
        </w:rPr>
      </w:pPr>
      <w:r w:rsidRPr="00F4104D">
        <w:rPr>
          <w:rFonts w:ascii="Georgia" w:eastAsia="DejaVu Sans" w:hAnsi="Georgia" w:cs="Tahoma"/>
          <w:color w:val="404040"/>
          <w:kern w:val="18"/>
          <w:sz w:val="21"/>
          <w:szCs w:val="21"/>
          <w:lang w:val="fr-FR"/>
        </w:rPr>
        <w:t xml:space="preserve">Le contrat intégral consiste dès lors en un marché attribué par </w:t>
      </w:r>
      <w:proofErr w:type="spellStart"/>
      <w:r w:rsidR="0021448A">
        <w:rPr>
          <w:rFonts w:ascii="Georgia" w:eastAsia="Calibri" w:hAnsi="Georgia"/>
          <w:color w:val="585756"/>
          <w:sz w:val="21"/>
          <w:szCs w:val="22"/>
        </w:rPr>
        <w:t>Enabel</w:t>
      </w:r>
      <w:proofErr w:type="spellEnd"/>
      <w:r w:rsidR="0021448A" w:rsidRPr="0021448A">
        <w:rPr>
          <w:rFonts w:ascii="Georgia" w:eastAsia="DejaVu Sans" w:hAnsi="Georgia" w:cs="Tahoma"/>
          <w:color w:val="404040"/>
          <w:kern w:val="18"/>
          <w:sz w:val="21"/>
          <w:szCs w:val="21"/>
          <w:lang w:val="fr-FR"/>
        </w:rPr>
        <w:t xml:space="preserve"> </w:t>
      </w:r>
      <w:r w:rsidRPr="00F4104D">
        <w:rPr>
          <w:rFonts w:ascii="Georgia" w:eastAsia="DejaVu Sans" w:hAnsi="Georgia" w:cs="Tahoma"/>
          <w:color w:val="404040"/>
          <w:kern w:val="18"/>
          <w:sz w:val="21"/>
          <w:szCs w:val="21"/>
          <w:lang w:val="fr-FR"/>
        </w:rPr>
        <w:t>au soumissionnaire choisi conformément au :</w:t>
      </w:r>
    </w:p>
    <w:p w14:paraId="79340FD4" w14:textId="77777777" w:rsidR="009804F1" w:rsidRPr="00F4104D" w:rsidRDefault="009804F1" w:rsidP="0003706F">
      <w:pPr>
        <w:pStyle w:val="BTCbulletsCTB"/>
        <w:numPr>
          <w:ilvl w:val="0"/>
          <w:numId w:val="6"/>
        </w:numPr>
        <w:tabs>
          <w:tab w:val="left" w:pos="360"/>
        </w:tabs>
        <w:spacing w:after="120" w:line="288" w:lineRule="auto"/>
        <w:jc w:val="both"/>
        <w:rPr>
          <w:rFonts w:ascii="Georgia" w:hAnsi="Georgia"/>
          <w:color w:val="404040"/>
          <w:sz w:val="21"/>
          <w:szCs w:val="21"/>
          <w:lang w:val="fr-FR"/>
        </w:rPr>
      </w:pPr>
      <w:r w:rsidRPr="00F4104D">
        <w:rPr>
          <w:rFonts w:ascii="Georgia" w:hAnsi="Georgia"/>
          <w:color w:val="404040"/>
          <w:sz w:val="21"/>
          <w:szCs w:val="21"/>
          <w:lang w:val="fr-FR"/>
        </w:rPr>
        <w:t>Le présent CSC et ses annexes ;</w:t>
      </w:r>
    </w:p>
    <w:p w14:paraId="5D5035AB" w14:textId="33D7B186" w:rsidR="009804F1" w:rsidRPr="00F4104D" w:rsidRDefault="0009497E" w:rsidP="0003706F">
      <w:pPr>
        <w:pStyle w:val="BTCbulletsCTB"/>
        <w:numPr>
          <w:ilvl w:val="0"/>
          <w:numId w:val="6"/>
        </w:numPr>
        <w:tabs>
          <w:tab w:val="left" w:pos="360"/>
        </w:tabs>
        <w:spacing w:after="120" w:line="288" w:lineRule="auto"/>
        <w:jc w:val="both"/>
        <w:rPr>
          <w:rFonts w:ascii="Georgia" w:hAnsi="Georgia"/>
          <w:color w:val="404040"/>
          <w:sz w:val="21"/>
          <w:szCs w:val="21"/>
          <w:lang w:val="fr-FR"/>
        </w:rPr>
      </w:pPr>
      <w:r w:rsidRPr="00F4104D">
        <w:rPr>
          <w:rFonts w:ascii="Georgia" w:hAnsi="Georgia"/>
          <w:color w:val="404040"/>
          <w:sz w:val="21"/>
          <w:szCs w:val="21"/>
          <w:lang w:val="fr-FR"/>
        </w:rPr>
        <w:t>L’offre</w:t>
      </w:r>
      <w:r w:rsidR="009804F1" w:rsidRPr="00F4104D">
        <w:rPr>
          <w:rFonts w:ascii="Georgia" w:hAnsi="Georgia"/>
          <w:color w:val="404040"/>
          <w:sz w:val="21"/>
          <w:szCs w:val="21"/>
          <w:lang w:val="fr-FR"/>
        </w:rPr>
        <w:t xml:space="preserve"> approuvée de l’adjudicataire et toutes ses annexes ;</w:t>
      </w:r>
    </w:p>
    <w:p w14:paraId="6927D27C" w14:textId="77777777" w:rsidR="009804F1" w:rsidRPr="00F4104D" w:rsidRDefault="009804F1" w:rsidP="0003706F">
      <w:pPr>
        <w:pStyle w:val="BTCbulletsCTB"/>
        <w:numPr>
          <w:ilvl w:val="0"/>
          <w:numId w:val="6"/>
        </w:numPr>
        <w:tabs>
          <w:tab w:val="left" w:pos="360"/>
        </w:tabs>
        <w:spacing w:after="120" w:line="288" w:lineRule="auto"/>
        <w:jc w:val="both"/>
        <w:rPr>
          <w:rFonts w:ascii="Georgia" w:hAnsi="Georgia"/>
          <w:color w:val="404040"/>
          <w:sz w:val="21"/>
          <w:szCs w:val="21"/>
          <w:lang w:val="fr-FR"/>
        </w:rPr>
      </w:pPr>
      <w:r w:rsidRPr="00F4104D">
        <w:rPr>
          <w:rFonts w:ascii="Georgia" w:hAnsi="Georgia"/>
          <w:color w:val="404040"/>
          <w:sz w:val="21"/>
          <w:szCs w:val="21"/>
          <w:lang w:val="fr-FR"/>
        </w:rPr>
        <w:t>La lettre recommandée portant notification de la décision d’attribution ;</w:t>
      </w:r>
    </w:p>
    <w:p w14:paraId="37C2D86E" w14:textId="174BAF65" w:rsidR="009804F1" w:rsidRDefault="009804F1" w:rsidP="0003706F">
      <w:pPr>
        <w:pStyle w:val="BTCbulletsCTB"/>
        <w:numPr>
          <w:ilvl w:val="0"/>
          <w:numId w:val="6"/>
        </w:numPr>
        <w:tabs>
          <w:tab w:val="left" w:pos="360"/>
        </w:tabs>
        <w:spacing w:after="120" w:line="288" w:lineRule="auto"/>
        <w:jc w:val="both"/>
        <w:rPr>
          <w:rFonts w:ascii="Georgia" w:hAnsi="Georgia"/>
          <w:color w:val="404040"/>
          <w:sz w:val="21"/>
          <w:szCs w:val="21"/>
          <w:lang w:val="fr-FR"/>
        </w:rPr>
      </w:pPr>
      <w:r w:rsidRPr="00F4104D">
        <w:rPr>
          <w:rFonts w:ascii="Georgia" w:hAnsi="Georgia"/>
          <w:color w:val="404040"/>
          <w:sz w:val="21"/>
          <w:szCs w:val="21"/>
          <w:lang w:val="fr-FR"/>
        </w:rPr>
        <w:t>Le cas échéant, les documents éventuels ultérieurs, acceptés et signés par les deux parties.</w:t>
      </w:r>
    </w:p>
    <w:p w14:paraId="4D946FC3" w14:textId="5FF4B4C9" w:rsidR="006E070C" w:rsidRDefault="006E070C" w:rsidP="006E070C">
      <w:pPr>
        <w:pStyle w:val="BTCbulletsCTB"/>
        <w:tabs>
          <w:tab w:val="left" w:pos="360"/>
        </w:tabs>
        <w:spacing w:after="120" w:line="288" w:lineRule="auto"/>
        <w:jc w:val="both"/>
        <w:rPr>
          <w:rFonts w:ascii="Georgia" w:hAnsi="Georgia"/>
          <w:color w:val="404040"/>
          <w:sz w:val="21"/>
          <w:szCs w:val="21"/>
          <w:lang w:val="fr-FR"/>
        </w:rPr>
      </w:pPr>
      <w:r w:rsidRPr="006E070C">
        <w:rPr>
          <w:rFonts w:ascii="Georgia" w:hAnsi="Georgia"/>
          <w:color w:val="404040"/>
          <w:sz w:val="21"/>
          <w:szCs w:val="21"/>
          <w:lang w:val="fr-FR"/>
        </w:rPr>
        <w:t xml:space="preserve">Dans un objectif de transparence, </w:t>
      </w:r>
      <w:proofErr w:type="spellStart"/>
      <w:r w:rsidRPr="006E070C">
        <w:rPr>
          <w:rFonts w:ascii="Georgia" w:hAnsi="Georgia"/>
          <w:color w:val="404040"/>
          <w:sz w:val="21"/>
          <w:szCs w:val="21"/>
          <w:lang w:val="fr-FR"/>
        </w:rPr>
        <w:t>Enabel</w:t>
      </w:r>
      <w:proofErr w:type="spellEnd"/>
      <w:r w:rsidRPr="006E070C">
        <w:rPr>
          <w:rFonts w:ascii="Georgia" w:hAnsi="Georgia"/>
          <w:color w:val="404040"/>
          <w:sz w:val="21"/>
          <w:szCs w:val="21"/>
          <w:lang w:val="fr-FR"/>
        </w:rPr>
        <w:t xml:space="preserve"> s'engage à publier annuellement une liste des attributaires de ses marchés. Par l'introduction de son offre, l'adjudicataire du marché se déclare </w:t>
      </w:r>
      <w:r w:rsidRPr="006E070C">
        <w:rPr>
          <w:rFonts w:ascii="Georgia" w:hAnsi="Georgia"/>
          <w:color w:val="404040"/>
          <w:sz w:val="21"/>
          <w:szCs w:val="21"/>
          <w:lang w:val="fr-FR"/>
        </w:rPr>
        <w:lastRenderedPageBreak/>
        <w:t xml:space="preserve">d'accord avec la publication du titre du </w:t>
      </w:r>
      <w:r w:rsidR="00C438E0" w:rsidRPr="006E070C">
        <w:rPr>
          <w:rFonts w:ascii="Georgia" w:hAnsi="Georgia"/>
          <w:color w:val="404040"/>
          <w:sz w:val="21"/>
          <w:szCs w:val="21"/>
          <w:lang w:val="fr-FR"/>
        </w:rPr>
        <w:t>contrat, la</w:t>
      </w:r>
      <w:r w:rsidRPr="006E070C">
        <w:rPr>
          <w:rFonts w:ascii="Georgia" w:hAnsi="Georgia"/>
          <w:color w:val="404040"/>
          <w:sz w:val="21"/>
          <w:szCs w:val="21"/>
          <w:lang w:val="fr-FR"/>
        </w:rPr>
        <w:t xml:space="preserve"> nature et l'objet du </w:t>
      </w:r>
      <w:r w:rsidR="00C438E0" w:rsidRPr="006E070C">
        <w:rPr>
          <w:rFonts w:ascii="Georgia" w:hAnsi="Georgia"/>
          <w:color w:val="404040"/>
          <w:sz w:val="21"/>
          <w:szCs w:val="21"/>
          <w:lang w:val="fr-FR"/>
        </w:rPr>
        <w:t>contrat, son</w:t>
      </w:r>
      <w:r w:rsidRPr="006E070C">
        <w:rPr>
          <w:rFonts w:ascii="Georgia" w:hAnsi="Georgia"/>
          <w:color w:val="404040"/>
          <w:sz w:val="21"/>
          <w:szCs w:val="21"/>
          <w:lang w:val="fr-FR"/>
        </w:rPr>
        <w:t xml:space="preserve"> nom et localité, ainsi </w:t>
      </w:r>
      <w:r w:rsidR="003E7C13" w:rsidRPr="006E070C">
        <w:rPr>
          <w:rFonts w:ascii="Georgia" w:hAnsi="Georgia"/>
          <w:color w:val="404040"/>
          <w:sz w:val="21"/>
          <w:szCs w:val="21"/>
          <w:lang w:val="fr-FR"/>
        </w:rPr>
        <w:t>que le</w:t>
      </w:r>
      <w:r w:rsidRPr="006E070C">
        <w:rPr>
          <w:rFonts w:ascii="Georgia" w:hAnsi="Georgia"/>
          <w:color w:val="404040"/>
          <w:sz w:val="21"/>
          <w:szCs w:val="21"/>
          <w:lang w:val="fr-FR"/>
        </w:rPr>
        <w:t xml:space="preserve"> montant du contrat.</w:t>
      </w:r>
    </w:p>
    <w:p w14:paraId="48F5D7B1" w14:textId="2C9C46DA" w:rsidR="009804F1" w:rsidRDefault="002D4590" w:rsidP="002D4590">
      <w:pPr>
        <w:pStyle w:val="BTCbulletsCTB"/>
        <w:tabs>
          <w:tab w:val="left" w:pos="360"/>
        </w:tabs>
        <w:spacing w:after="120" w:line="288" w:lineRule="auto"/>
        <w:jc w:val="both"/>
      </w:pPr>
      <w:r>
        <w:rPr>
          <w:rFonts w:ascii="Georgia" w:hAnsi="Georgia"/>
          <w:color w:val="404040"/>
          <w:sz w:val="21"/>
          <w:szCs w:val="21"/>
          <w:lang w:val="fr-FR"/>
        </w:rPr>
        <w:br w:type="page"/>
      </w:r>
    </w:p>
    <w:p w14:paraId="518509ED" w14:textId="2839D8B3" w:rsidR="005F2003" w:rsidRDefault="005F2003" w:rsidP="00E847C2">
      <w:pPr>
        <w:pStyle w:val="Titre1"/>
      </w:pPr>
      <w:bookmarkStart w:id="93" w:name="_Toc184208106"/>
      <w:bookmarkEnd w:id="78"/>
      <w:bookmarkEnd w:id="79"/>
      <w:bookmarkEnd w:id="80"/>
      <w:bookmarkEnd w:id="81"/>
      <w:bookmarkEnd w:id="82"/>
      <w:r>
        <w:lastRenderedPageBreak/>
        <w:t xml:space="preserve">Dispositions contractuelles </w:t>
      </w:r>
      <w:proofErr w:type="spellStart"/>
      <w:r>
        <w:t>particulères</w:t>
      </w:r>
      <w:bookmarkEnd w:id="93"/>
      <w:proofErr w:type="spellEnd"/>
    </w:p>
    <w:p w14:paraId="5708516A" w14:textId="77777777" w:rsidR="005F2003" w:rsidRPr="00F4104D" w:rsidRDefault="005F2003" w:rsidP="005F2003">
      <w:pPr>
        <w:pStyle w:val="BTCtextCTB"/>
        <w:rPr>
          <w:rFonts w:ascii="Georgia" w:eastAsia="DejaVu Sans" w:hAnsi="Georgia" w:cs="Tahoma"/>
          <w:color w:val="404040"/>
          <w:kern w:val="18"/>
          <w:sz w:val="21"/>
          <w:szCs w:val="21"/>
          <w:lang w:val="fr-FR"/>
        </w:rPr>
      </w:pPr>
      <w:r w:rsidRPr="00F4104D">
        <w:rPr>
          <w:rFonts w:ascii="Georgia" w:eastAsia="DejaVu Sans" w:hAnsi="Georgia" w:cs="Tahoma"/>
          <w:color w:val="404040"/>
          <w:kern w:val="18"/>
          <w:sz w:val="21"/>
          <w:szCs w:val="21"/>
          <w:lang w:val="fr-FR"/>
        </w:rPr>
        <w:t>Le présent chapitre de ce CSC contient les clauses particulières applicables au présent marché public par dérogation aux ‘Règles générales d’exécution des marchés publics et des concessions de travaux publics’ de l’AR du 14 janvier 2013, ci-après ‘RGE’ ou qui complètent ou précisent celui-ci. Les articles indiqués ci-dessus (entre parenthèses) renvoient aux articles des RGE. En l’absence d’indication, les dispositions pertinentes des RGE sont intégralement d’application.</w:t>
      </w:r>
    </w:p>
    <w:p w14:paraId="111179D9" w14:textId="77777777" w:rsidR="008C692A" w:rsidRPr="00E13AAA" w:rsidRDefault="008C692A" w:rsidP="008C692A">
      <w:pPr>
        <w:pStyle w:val="BTCtextCTB"/>
        <w:spacing w:line="288" w:lineRule="auto"/>
        <w:rPr>
          <w:rFonts w:ascii="Georgia" w:eastAsia="DejaVu Sans" w:hAnsi="Georgia" w:cs="Tahoma"/>
          <w:kern w:val="18"/>
          <w:sz w:val="20"/>
          <w:lang w:val="fr-FR"/>
        </w:rPr>
      </w:pPr>
      <w:bookmarkStart w:id="94" w:name="_Ref223946633"/>
      <w:bookmarkStart w:id="95" w:name="_Ref223946647"/>
      <w:bookmarkStart w:id="96" w:name="_Toc257380496"/>
      <w:bookmarkStart w:id="97" w:name="_Toc260134215"/>
      <w:bookmarkStart w:id="98" w:name="_Toc364253083"/>
      <w:r w:rsidRPr="00E13AAA">
        <w:rPr>
          <w:rFonts w:ascii="Georgia" w:eastAsia="DejaVu Sans" w:hAnsi="Georgia" w:cs="Tahoma"/>
          <w:kern w:val="18"/>
          <w:sz w:val="20"/>
          <w:lang w:val="fr-FR"/>
        </w:rPr>
        <w:t>Dans ce CSC, il est dérogé à l’article 26 des RGE.</w:t>
      </w:r>
    </w:p>
    <w:p w14:paraId="20A48E8F" w14:textId="77777777" w:rsidR="005F2003" w:rsidRDefault="005F2003" w:rsidP="005F2003">
      <w:pPr>
        <w:pStyle w:val="Titre2"/>
        <w:keepLines w:val="0"/>
        <w:widowControl w:val="0"/>
        <w:tabs>
          <w:tab w:val="num" w:pos="576"/>
        </w:tabs>
        <w:suppressAutoHyphens/>
        <w:spacing w:after="240"/>
      </w:pPr>
      <w:bookmarkStart w:id="99" w:name="_Toc184208107"/>
      <w:r>
        <w:t>Fonctionnaire dirigeant</w:t>
      </w:r>
      <w:bookmarkEnd w:id="94"/>
      <w:bookmarkEnd w:id="95"/>
      <w:bookmarkEnd w:id="96"/>
      <w:bookmarkEnd w:id="97"/>
      <w:r>
        <w:t xml:space="preserve"> (art. 11)</w:t>
      </w:r>
      <w:bookmarkEnd w:id="98"/>
      <w:bookmarkEnd w:id="99"/>
    </w:p>
    <w:p w14:paraId="21529BAC" w14:textId="7312F0D6" w:rsidR="00947080" w:rsidRPr="00916AED" w:rsidRDefault="00947080" w:rsidP="00947080">
      <w:pPr>
        <w:pStyle w:val="Corpsdetexte"/>
        <w:rPr>
          <w:rFonts w:cs="Georgia"/>
          <w:color w:val="000000"/>
          <w:szCs w:val="20"/>
          <w:lang w:eastAsia="fr-FR"/>
        </w:rPr>
      </w:pPr>
      <w:r w:rsidRPr="00947080">
        <w:rPr>
          <w:rFonts w:ascii="Georgia" w:hAnsi="Georgia"/>
          <w:color w:val="404040"/>
          <w:szCs w:val="20"/>
        </w:rPr>
        <w:t>Le fonctionnaire dirigeant est M</w:t>
      </w:r>
      <w:r w:rsidR="00695925">
        <w:rPr>
          <w:rFonts w:ascii="Georgia" w:hAnsi="Georgia"/>
          <w:color w:val="404040"/>
          <w:szCs w:val="20"/>
        </w:rPr>
        <w:t>. Hugues</w:t>
      </w:r>
      <w:r w:rsidR="006E0643">
        <w:rPr>
          <w:rFonts w:ascii="Georgia" w:hAnsi="Georgia"/>
          <w:color w:val="404040"/>
          <w:szCs w:val="20"/>
        </w:rPr>
        <w:t xml:space="preserve"> ABONGOMOTI</w:t>
      </w:r>
      <w:r w:rsidRPr="00947080">
        <w:rPr>
          <w:rFonts w:ascii="Georgia" w:hAnsi="Georgia"/>
          <w:color w:val="404040"/>
          <w:szCs w:val="20"/>
        </w:rPr>
        <w:t xml:space="preserve">, </w:t>
      </w:r>
      <w:r w:rsidR="00695925">
        <w:rPr>
          <w:rFonts w:ascii="Georgia" w:hAnsi="Georgia"/>
          <w:color w:val="404040"/>
          <w:szCs w:val="20"/>
        </w:rPr>
        <w:t>Coordinateur logistique</w:t>
      </w:r>
      <w:r w:rsidR="006E0643">
        <w:rPr>
          <w:rFonts w:ascii="Georgia" w:hAnsi="Georgia"/>
          <w:color w:val="404040"/>
          <w:szCs w:val="20"/>
        </w:rPr>
        <w:t xml:space="preserve"> ai</w:t>
      </w:r>
      <w:r w:rsidRPr="00947080">
        <w:rPr>
          <w:rFonts w:ascii="Georgia" w:hAnsi="Georgia"/>
          <w:color w:val="404040"/>
          <w:szCs w:val="20"/>
        </w:rPr>
        <w:t xml:space="preserve">, </w:t>
      </w:r>
      <w:hyperlink r:id="rId19" w:history="1">
        <w:r w:rsidR="006E0643" w:rsidRPr="009B0A66">
          <w:rPr>
            <w:rStyle w:val="Lienhypertexte"/>
            <w:rFonts w:ascii="Georgia" w:hAnsi="Georgia"/>
            <w:szCs w:val="20"/>
          </w:rPr>
          <w:t>hugues.abongomoti@enabel.be</w:t>
        </w:r>
      </w:hyperlink>
      <w:r w:rsidR="006E0643">
        <w:rPr>
          <w:rFonts w:ascii="Georgia" w:hAnsi="Georgia"/>
          <w:szCs w:val="20"/>
        </w:rPr>
        <w:t>;</w:t>
      </w:r>
      <w:r>
        <w:rPr>
          <w:rFonts w:ascii="Georgia" w:hAnsi="Georgia"/>
          <w:color w:val="404040"/>
          <w:szCs w:val="20"/>
        </w:rPr>
        <w:t xml:space="preserve"> </w:t>
      </w:r>
      <w:r w:rsidRPr="00947080">
        <w:rPr>
          <w:rFonts w:ascii="Georgia" w:hAnsi="Georgia"/>
          <w:color w:val="404040"/>
          <w:szCs w:val="20"/>
        </w:rPr>
        <w:t>assisté par M</w:t>
      </w:r>
      <w:r w:rsidR="00695925">
        <w:rPr>
          <w:rFonts w:ascii="Georgia" w:hAnsi="Georgia"/>
          <w:color w:val="404040"/>
          <w:szCs w:val="20"/>
        </w:rPr>
        <w:t xml:space="preserve">. </w:t>
      </w:r>
      <w:r w:rsidR="0044055E">
        <w:rPr>
          <w:rFonts w:ascii="Georgia" w:hAnsi="Georgia"/>
          <w:color w:val="404040"/>
          <w:szCs w:val="20"/>
        </w:rPr>
        <w:t>Charles MOLISHO</w:t>
      </w:r>
      <w:r>
        <w:rPr>
          <w:rFonts w:cs="Georgia"/>
          <w:color w:val="404040"/>
          <w:szCs w:val="20"/>
          <w:lang w:eastAsia="fr-FR"/>
        </w:rPr>
        <w:t xml:space="preserve">, </w:t>
      </w:r>
      <w:r w:rsidRPr="00947080">
        <w:rPr>
          <w:rFonts w:cs="Georgia"/>
          <w:color w:val="404040"/>
          <w:szCs w:val="20"/>
          <w:lang w:val="fr-BE" w:eastAsia="fr-FR"/>
        </w:rPr>
        <w:t>Expert</w:t>
      </w:r>
      <w:r w:rsidR="0044055E">
        <w:rPr>
          <w:rFonts w:cs="Georgia"/>
          <w:color w:val="404040"/>
          <w:szCs w:val="20"/>
          <w:lang w:val="fr-BE" w:eastAsia="fr-FR"/>
        </w:rPr>
        <w:t xml:space="preserve"> Infrastructures,</w:t>
      </w:r>
      <w:r>
        <w:rPr>
          <w:rFonts w:cs="Georgia"/>
          <w:color w:val="404040"/>
          <w:szCs w:val="20"/>
          <w:lang w:eastAsia="fr-FR"/>
        </w:rPr>
        <w:t xml:space="preserve"> </w:t>
      </w:r>
      <w:hyperlink r:id="rId20" w:history="1">
        <w:r w:rsidR="0044055E" w:rsidRPr="009B0A66">
          <w:rPr>
            <w:rStyle w:val="Lienhypertexte"/>
            <w:rFonts w:cs="Georgia"/>
            <w:szCs w:val="20"/>
            <w:lang w:eastAsia="fr-FR"/>
          </w:rPr>
          <w:t>charles.molisho@enabel.be</w:t>
        </w:r>
      </w:hyperlink>
      <w:r>
        <w:rPr>
          <w:rFonts w:cs="Georgia"/>
          <w:color w:val="0563C2"/>
          <w:szCs w:val="20"/>
          <w:lang w:eastAsia="fr-FR"/>
        </w:rPr>
        <w:t xml:space="preserve">; </w:t>
      </w:r>
      <w:r>
        <w:rPr>
          <w:rFonts w:cs="Georgia"/>
          <w:color w:val="000000"/>
          <w:szCs w:val="20"/>
          <w:lang w:eastAsia="fr-FR"/>
        </w:rPr>
        <w:t xml:space="preserve"> </w:t>
      </w:r>
    </w:p>
    <w:p w14:paraId="792ACF67" w14:textId="77777777" w:rsidR="00947080" w:rsidRPr="00916AED" w:rsidRDefault="00947080" w:rsidP="00947080">
      <w:pPr>
        <w:pStyle w:val="Corpsdetexte"/>
        <w:rPr>
          <w:rFonts w:ascii="Georgia" w:hAnsi="Georgia"/>
          <w:color w:val="404040"/>
          <w:szCs w:val="20"/>
        </w:rPr>
      </w:pPr>
      <w:r w:rsidRPr="00916AED">
        <w:rPr>
          <w:rFonts w:ascii="Georgia" w:hAnsi="Georgia"/>
          <w:color w:val="404040"/>
          <w:szCs w:val="20"/>
        </w:rPr>
        <w:t>Une fois le marché conclu, le fonctionnaire dirigeant est l’interlocuteur principal du fournisseur. Toute la correspondance et toutes les questions concernant l’exécution du marché lui seront adressées, sauf mention contraire expresse dans ce CSC.</w:t>
      </w:r>
    </w:p>
    <w:p w14:paraId="2B639AB7" w14:textId="6E8D7412" w:rsidR="005F2003" w:rsidRPr="00F4104D" w:rsidRDefault="005F2003" w:rsidP="005F2003">
      <w:pPr>
        <w:pStyle w:val="Corpsdetexte"/>
        <w:rPr>
          <w:rFonts w:ascii="Georgia" w:hAnsi="Georgia"/>
          <w:color w:val="404040"/>
          <w:sz w:val="21"/>
          <w:szCs w:val="21"/>
        </w:rPr>
      </w:pPr>
      <w:r w:rsidRPr="00F4104D">
        <w:rPr>
          <w:rFonts w:ascii="Georgia" w:hAnsi="Georgia"/>
          <w:color w:val="404040"/>
          <w:sz w:val="21"/>
          <w:szCs w:val="21"/>
        </w:rPr>
        <w:t xml:space="preserve">Le fonctionnaire dirigeant est responsable du suivi de </w:t>
      </w:r>
      <w:r w:rsidR="00947080" w:rsidRPr="00F4104D">
        <w:rPr>
          <w:rFonts w:ascii="Georgia" w:hAnsi="Georgia"/>
          <w:color w:val="404040"/>
          <w:sz w:val="21"/>
          <w:szCs w:val="21"/>
        </w:rPr>
        <w:t>l’exécution</w:t>
      </w:r>
      <w:r w:rsidRPr="00F4104D">
        <w:rPr>
          <w:rFonts w:ascii="Georgia" w:hAnsi="Georgia"/>
          <w:color w:val="404040"/>
          <w:sz w:val="21"/>
          <w:szCs w:val="21"/>
        </w:rPr>
        <w:t xml:space="preserve"> du marché.</w:t>
      </w:r>
    </w:p>
    <w:p w14:paraId="273315EE" w14:textId="77777777" w:rsidR="005F2003" w:rsidRPr="00F4104D" w:rsidRDefault="005F2003" w:rsidP="005F2003">
      <w:pPr>
        <w:pStyle w:val="BTCtextCTB"/>
        <w:rPr>
          <w:rFonts w:ascii="Georgia" w:eastAsia="DejaVu Sans" w:hAnsi="Georgia" w:cs="Tahoma"/>
          <w:color w:val="404040"/>
          <w:kern w:val="18"/>
          <w:sz w:val="21"/>
          <w:szCs w:val="21"/>
          <w:lang w:val="fr-FR"/>
        </w:rPr>
      </w:pPr>
      <w:r w:rsidRPr="00F4104D">
        <w:rPr>
          <w:rFonts w:ascii="Georgia" w:eastAsia="DejaVu Sans" w:hAnsi="Georgia" w:cs="Tahoma"/>
          <w:color w:val="404040"/>
          <w:kern w:val="18"/>
          <w:sz w:val="21"/>
          <w:szCs w:val="21"/>
          <w:lang w:val="fr-FR"/>
        </w:rPr>
        <w:t>Le fonctionnaire dirigeant a pleine compétence pour ce qui concerne le suivi de l’exécution du marché, y compris la délivrance d’ordres de service, l’établissement de procès-verbaux et d’états des lieux, l’approbation des services, des états d’avancements et des décomptes. Il peut ordonner toutes les modifications au marché qui se rapportent à son objet et qui restent dans ses limites.</w:t>
      </w:r>
    </w:p>
    <w:p w14:paraId="6DDD0ED2" w14:textId="77777777" w:rsidR="005F2003" w:rsidRPr="00F4104D" w:rsidRDefault="005F2003" w:rsidP="005F2003">
      <w:pPr>
        <w:pStyle w:val="BTCtextCTB"/>
        <w:rPr>
          <w:rFonts w:ascii="Georgia" w:eastAsia="DejaVu Sans" w:hAnsi="Georgia" w:cs="Tahoma"/>
          <w:color w:val="404040"/>
          <w:kern w:val="18"/>
          <w:sz w:val="21"/>
          <w:szCs w:val="21"/>
          <w:lang w:val="fr-FR"/>
        </w:rPr>
      </w:pPr>
      <w:r w:rsidRPr="00F4104D">
        <w:rPr>
          <w:rFonts w:ascii="Georgia" w:eastAsia="DejaVu Sans" w:hAnsi="Georgia" w:cs="Tahoma"/>
          <w:color w:val="404040"/>
          <w:kern w:val="18"/>
          <w:sz w:val="21"/>
          <w:szCs w:val="21"/>
          <w:lang w:val="fr-FR"/>
        </w:rPr>
        <w:t xml:space="preserve">Ne font toutefois pas partie de sa compétence : la signature d’avenants ainsi que toute autre décision ou accord impliquant une dérogation aux clauses et conditions essentielles du marché. Pour de telles décisions, le pouvoir adjudicateur est représenté comme stipulé au point Le pouvoir adjudicateur. </w:t>
      </w:r>
    </w:p>
    <w:p w14:paraId="548E7371" w14:textId="4699F726" w:rsidR="005F2003" w:rsidRPr="00F4104D" w:rsidRDefault="005F2003" w:rsidP="005F2003">
      <w:pPr>
        <w:pStyle w:val="BTCtextCTB"/>
        <w:rPr>
          <w:rFonts w:ascii="Georgia" w:eastAsia="DejaVu Sans" w:hAnsi="Georgia" w:cs="Tahoma"/>
          <w:color w:val="404040"/>
          <w:kern w:val="18"/>
          <w:sz w:val="21"/>
          <w:szCs w:val="21"/>
          <w:lang w:val="fr-FR"/>
        </w:rPr>
      </w:pPr>
      <w:r w:rsidRPr="00F4104D">
        <w:rPr>
          <w:rFonts w:ascii="Georgia" w:eastAsia="DejaVu Sans" w:hAnsi="Georgia" w:cs="Tahoma"/>
          <w:color w:val="404040"/>
          <w:kern w:val="18"/>
          <w:sz w:val="21"/>
          <w:szCs w:val="21"/>
          <w:lang w:val="fr-FR"/>
        </w:rPr>
        <w:t>Le fonctionnaire dirigeant n’est en aucun cas habilité à modifier les modalités (p. ex., délais d’exécution, …) du contrat, même si l’impact financier devait être nul ou négatif. Tout engagement, modification ou accord dérogeant aux conditions stipulées dans le CSC et qui n’a pas été notifié par le pouvoir adjudicateur doit être considéré comme nul.</w:t>
      </w:r>
    </w:p>
    <w:p w14:paraId="77EF9847" w14:textId="77777777" w:rsidR="005F2003" w:rsidRDefault="005F2003" w:rsidP="000534B9">
      <w:pPr>
        <w:pStyle w:val="Titre2"/>
        <w:keepLines w:val="0"/>
        <w:widowControl w:val="0"/>
        <w:tabs>
          <w:tab w:val="num" w:pos="576"/>
        </w:tabs>
        <w:suppressAutoHyphens/>
        <w:spacing w:after="240"/>
      </w:pPr>
      <w:bookmarkStart w:id="100" w:name="_Toc361408323"/>
      <w:bookmarkStart w:id="101" w:name="_Toc361408324"/>
      <w:bookmarkStart w:id="102" w:name="_Toc184208108"/>
      <w:r w:rsidRPr="00441577">
        <w:t>Sous-traitants (art. 12 à 15)</w:t>
      </w:r>
      <w:bookmarkEnd w:id="100"/>
      <w:bookmarkEnd w:id="102"/>
    </w:p>
    <w:p w14:paraId="05448304" w14:textId="77777777" w:rsidR="00E847C2" w:rsidRPr="00E847C2" w:rsidRDefault="00E847C2" w:rsidP="00E847C2">
      <w:pPr>
        <w:pStyle w:val="Corpsdetexte"/>
        <w:rPr>
          <w:rFonts w:ascii="Georgia" w:hAnsi="Georgia"/>
          <w:color w:val="404040"/>
          <w:sz w:val="21"/>
          <w:szCs w:val="21"/>
        </w:rPr>
      </w:pPr>
      <w:r w:rsidRPr="00E847C2">
        <w:rPr>
          <w:rFonts w:ascii="Georgia" w:hAnsi="Georgia"/>
          <w:color w:val="404040"/>
          <w:sz w:val="21"/>
          <w:szCs w:val="21"/>
        </w:rPr>
        <w:t>Le fait que l'adjudicataire confie tout ou partie de ses engagements à des sous-traitants ne dégage pas sa responsabilité envers le pouvoir adjudicateur. Celui-ci ne se reconnaît aucun lien contractuel avec ces tiers.</w:t>
      </w:r>
    </w:p>
    <w:p w14:paraId="6821B81D" w14:textId="38E7405B" w:rsidR="00E847C2" w:rsidRDefault="00E847C2" w:rsidP="00E847C2">
      <w:pPr>
        <w:pStyle w:val="Corpsdetexte"/>
        <w:rPr>
          <w:rFonts w:ascii="Georgia" w:hAnsi="Georgia"/>
          <w:color w:val="404040"/>
          <w:sz w:val="21"/>
          <w:szCs w:val="21"/>
        </w:rPr>
      </w:pPr>
      <w:r w:rsidRPr="00E847C2">
        <w:rPr>
          <w:rFonts w:ascii="Georgia" w:hAnsi="Georgia"/>
          <w:color w:val="404040"/>
          <w:sz w:val="21"/>
          <w:szCs w:val="21"/>
        </w:rPr>
        <w:t>L’adjudicataire reste, dans tous les cas, seul responsable vis-à-vis du pouvoir adjudicateur. L’adjudicataire ne peut sous-traiter le marché ou une partie du marché à d’autres sous-traitants que ceux proposés lors de sa soumission qu’après approbation préalable du pouvoir adjudicateur de ces sous-traitants.</w:t>
      </w:r>
    </w:p>
    <w:p w14:paraId="1A3E5A01" w14:textId="65014FAA" w:rsidR="00BB019F" w:rsidRPr="00D14EA3" w:rsidRDefault="00BB019F" w:rsidP="00BB019F">
      <w:pPr>
        <w:pStyle w:val="Corpsdetexte"/>
        <w:rPr>
          <w:rFonts w:ascii="Georgia" w:hAnsi="Georgia"/>
          <w:color w:val="404040"/>
          <w:sz w:val="21"/>
          <w:szCs w:val="21"/>
        </w:rPr>
      </w:pPr>
      <w:r w:rsidRPr="00D14EA3">
        <w:rPr>
          <w:rFonts w:ascii="Georgia" w:hAnsi="Georgia"/>
          <w:color w:val="404040"/>
          <w:sz w:val="21"/>
          <w:szCs w:val="21"/>
        </w:rPr>
        <w:t>Lorsque l’adjudicataire recrute un sous-traitant pour mener des activités de traitement spécifiques pour le compte du pouvoir adjudicateur, les mêmes obligations en matière de protection des données que celles à charge de l’adjudicataire sont imposées à ce sous-traitant par contrat ou tout autre acte juridique.</w:t>
      </w:r>
    </w:p>
    <w:p w14:paraId="650F9DAC" w14:textId="77777777" w:rsidR="00BB019F" w:rsidRPr="00F4104D" w:rsidRDefault="00BB019F" w:rsidP="00BB019F">
      <w:pPr>
        <w:pStyle w:val="Corpsdetexte"/>
        <w:rPr>
          <w:rFonts w:ascii="Georgia" w:hAnsi="Georgia"/>
          <w:color w:val="404040"/>
          <w:sz w:val="21"/>
          <w:szCs w:val="21"/>
        </w:rPr>
      </w:pPr>
      <w:r w:rsidRPr="00D14EA3">
        <w:rPr>
          <w:rFonts w:ascii="Georgia" w:hAnsi="Georgia"/>
          <w:color w:val="404040"/>
          <w:sz w:val="21"/>
          <w:szCs w:val="21"/>
        </w:rPr>
        <w:t xml:space="preserve">De la même manière, l’adjudicataire respectera et fera respecter par ses sous-traitants, les dispositions du 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relatif à la Protection des données, ci-après RGPD). Un audit éventuel des traitements </w:t>
      </w:r>
      <w:r w:rsidRPr="00D14EA3">
        <w:rPr>
          <w:rFonts w:ascii="Georgia" w:hAnsi="Georgia"/>
          <w:color w:val="404040"/>
          <w:sz w:val="21"/>
          <w:szCs w:val="21"/>
        </w:rPr>
        <w:lastRenderedPageBreak/>
        <w:t>opérés pourrait être réalisé par le pouvoir adjudicateur en vue de valider sa conformité à cette législation.</w:t>
      </w:r>
    </w:p>
    <w:p w14:paraId="2320AA00" w14:textId="77777777" w:rsidR="00BB019F" w:rsidRDefault="00BB019F" w:rsidP="00BB019F">
      <w:pPr>
        <w:pStyle w:val="Titre2"/>
        <w:keepLines w:val="0"/>
        <w:widowControl w:val="0"/>
        <w:tabs>
          <w:tab w:val="num" w:pos="576"/>
        </w:tabs>
        <w:suppressAutoHyphens/>
        <w:spacing w:after="240"/>
      </w:pPr>
      <w:bookmarkStart w:id="103" w:name="_Toc52503024"/>
      <w:bookmarkStart w:id="104" w:name="_Toc184208109"/>
      <w:r w:rsidRPr="00441577">
        <w:t>Confidentialité (art. 18)</w:t>
      </w:r>
      <w:bookmarkEnd w:id="103"/>
      <w:bookmarkEnd w:id="104"/>
    </w:p>
    <w:p w14:paraId="372685A9" w14:textId="29E9B734" w:rsidR="00BB019F" w:rsidRPr="00D14EA3" w:rsidRDefault="00BB019F" w:rsidP="00BB019F">
      <w:pPr>
        <w:pStyle w:val="Corpsdetexte"/>
        <w:rPr>
          <w:rFonts w:ascii="Georgia" w:hAnsi="Georgia"/>
          <w:color w:val="404040"/>
          <w:sz w:val="21"/>
          <w:szCs w:val="21"/>
        </w:rPr>
      </w:pPr>
      <w:r w:rsidRPr="00D14EA3">
        <w:rPr>
          <w:rFonts w:ascii="Georgia" w:hAnsi="Georgia"/>
          <w:color w:val="404040"/>
          <w:sz w:val="21"/>
          <w:szCs w:val="21"/>
        </w:rPr>
        <w:t xml:space="preserve">Les connaissances et renseignements recueillis par l’Adjudicataire, en ce compris par toutes les personnes en charge de la mission ainsi que par toutes </w:t>
      </w:r>
      <w:r w:rsidR="00947080" w:rsidRPr="00D14EA3">
        <w:rPr>
          <w:rFonts w:ascii="Georgia" w:hAnsi="Georgia"/>
          <w:color w:val="404040"/>
          <w:sz w:val="21"/>
          <w:szCs w:val="21"/>
        </w:rPr>
        <w:t>autres personnes intervenantes</w:t>
      </w:r>
      <w:r w:rsidRPr="00D14EA3">
        <w:rPr>
          <w:rFonts w:ascii="Georgia" w:hAnsi="Georgia"/>
          <w:color w:val="404040"/>
          <w:sz w:val="21"/>
          <w:szCs w:val="21"/>
        </w:rPr>
        <w:t>, dans le cadre du présent marché sont strictement confidentiels.</w:t>
      </w:r>
    </w:p>
    <w:p w14:paraId="5BE27F0E" w14:textId="77777777" w:rsidR="00BB019F" w:rsidRPr="00D14EA3" w:rsidRDefault="00BB019F" w:rsidP="00BB019F">
      <w:pPr>
        <w:pStyle w:val="Corpsdetexte"/>
        <w:rPr>
          <w:rFonts w:ascii="Georgia" w:hAnsi="Georgia"/>
          <w:color w:val="404040"/>
          <w:sz w:val="21"/>
          <w:szCs w:val="21"/>
        </w:rPr>
      </w:pPr>
      <w:r w:rsidRPr="00D14EA3">
        <w:rPr>
          <w:rFonts w:ascii="Georgia" w:hAnsi="Georgia"/>
          <w:color w:val="404040"/>
          <w:sz w:val="21"/>
          <w:szCs w:val="21"/>
        </w:rPr>
        <w:t>En aucun cas les informations recueillies, peu importe leur origine et leur nature, ne pourront être transmis à des tiers sous quelque forme que ce soit.</w:t>
      </w:r>
    </w:p>
    <w:p w14:paraId="1B31340C" w14:textId="099E998D" w:rsidR="00BB019F" w:rsidRPr="00D14EA3" w:rsidRDefault="00947080" w:rsidP="00BB019F">
      <w:pPr>
        <w:pStyle w:val="Corpsdetexte"/>
        <w:rPr>
          <w:rFonts w:ascii="Georgia" w:hAnsi="Georgia"/>
          <w:color w:val="404040"/>
          <w:sz w:val="21"/>
          <w:szCs w:val="21"/>
        </w:rPr>
      </w:pPr>
      <w:r w:rsidRPr="00D14EA3">
        <w:rPr>
          <w:rFonts w:ascii="Georgia" w:hAnsi="Georgia"/>
          <w:color w:val="404040"/>
          <w:sz w:val="21"/>
          <w:szCs w:val="21"/>
        </w:rPr>
        <w:t>Toutes les parties intervenantes</w:t>
      </w:r>
      <w:r w:rsidR="00BB019F" w:rsidRPr="00D14EA3">
        <w:rPr>
          <w:rFonts w:ascii="Georgia" w:hAnsi="Georgia"/>
          <w:color w:val="404040"/>
          <w:sz w:val="21"/>
          <w:szCs w:val="21"/>
        </w:rPr>
        <w:t xml:space="preserve"> directement ou indirectement sont donc tenues au devoir de discrétion.</w:t>
      </w:r>
    </w:p>
    <w:p w14:paraId="13F40501" w14:textId="7E5A2756" w:rsidR="00BB019F" w:rsidRPr="00D14EA3" w:rsidRDefault="00BB019F" w:rsidP="00BB019F">
      <w:pPr>
        <w:pStyle w:val="Corpsdetexte"/>
        <w:rPr>
          <w:rFonts w:ascii="Georgia" w:hAnsi="Georgia"/>
          <w:color w:val="404040"/>
          <w:sz w:val="21"/>
          <w:szCs w:val="21"/>
        </w:rPr>
      </w:pPr>
      <w:r w:rsidRPr="00D14EA3">
        <w:rPr>
          <w:rFonts w:ascii="Georgia" w:hAnsi="Georgia"/>
          <w:color w:val="404040"/>
          <w:sz w:val="21"/>
          <w:szCs w:val="21"/>
        </w:rPr>
        <w:t>Conformément à l’article 18 de l’A.R. du 14 /01/2013 relatif aux règles générales d'exécution des marchés publics, le Soumissionnaire ou l’Adjudicataire s’engage à considérer et à traiter de manière strictement confidentiels, toutes informations, tous faits, tous documents et/ou toutes données, quels qu’en soient la nature et le support, qui lui auront été communiqués, sous quelque forme et par quelque moyen que ce soit, ou auxquels il aura accès, directement ou indirectement, dans le cadre ou à l’occasion du présent marché. Les informations confidentielles couvrent notamment, sans que cette liste soit limitative, l’existence même du présent marché.</w:t>
      </w:r>
    </w:p>
    <w:p w14:paraId="1370C2BF" w14:textId="77777777" w:rsidR="00BB019F" w:rsidRPr="00D14EA3" w:rsidRDefault="00BB019F" w:rsidP="00BB019F">
      <w:pPr>
        <w:pStyle w:val="Corpsdetexte"/>
        <w:rPr>
          <w:rFonts w:ascii="Georgia" w:hAnsi="Georgia"/>
          <w:color w:val="404040"/>
          <w:sz w:val="21"/>
          <w:szCs w:val="21"/>
        </w:rPr>
      </w:pPr>
      <w:r w:rsidRPr="00D14EA3">
        <w:rPr>
          <w:rFonts w:ascii="Georgia" w:hAnsi="Georgia"/>
          <w:color w:val="404040"/>
          <w:sz w:val="21"/>
          <w:szCs w:val="21"/>
        </w:rPr>
        <w:t xml:space="preserve">A ce titre, il s’engage notamment : </w:t>
      </w:r>
    </w:p>
    <w:p w14:paraId="67EBC285" w14:textId="77777777" w:rsidR="00BB019F" w:rsidRPr="00D14EA3" w:rsidRDefault="00BB019F" w:rsidP="00BB019F">
      <w:pPr>
        <w:pStyle w:val="Corpsdetexte"/>
        <w:rPr>
          <w:rFonts w:ascii="Georgia" w:hAnsi="Georgia"/>
          <w:color w:val="404040"/>
          <w:sz w:val="21"/>
          <w:szCs w:val="21"/>
        </w:rPr>
      </w:pPr>
      <w:r w:rsidRPr="00D14EA3">
        <w:rPr>
          <w:rFonts w:ascii="Georgia" w:hAnsi="Georgia"/>
          <w:color w:val="404040"/>
          <w:sz w:val="21"/>
          <w:szCs w:val="21"/>
        </w:rPr>
        <w:t>•</w:t>
      </w:r>
      <w:r w:rsidRPr="00D14EA3">
        <w:rPr>
          <w:rFonts w:ascii="Georgia" w:hAnsi="Georgia"/>
          <w:color w:val="404040"/>
          <w:sz w:val="21"/>
          <w:szCs w:val="21"/>
        </w:rPr>
        <w:tab/>
        <w:t>à respecter et à faire respecter la stricte confidentialité de ces éléments, et à prendre toutes précautions utiles afin d’en préserver le secret (ces précautions ne pouvant en aucun cas être inférieures à celles prises par le Soumissionnaire pour la protection de ses propres informations confidentielles) ;</w:t>
      </w:r>
    </w:p>
    <w:p w14:paraId="5A925DCD" w14:textId="77777777" w:rsidR="00BB019F" w:rsidRPr="00947080" w:rsidRDefault="00BB019F" w:rsidP="00BB019F">
      <w:pPr>
        <w:pStyle w:val="Corpsdetexte"/>
        <w:rPr>
          <w:rFonts w:ascii="Georgia" w:hAnsi="Georgia"/>
          <w:color w:val="404040"/>
          <w:szCs w:val="20"/>
        </w:rPr>
      </w:pPr>
      <w:r w:rsidRPr="00947080">
        <w:rPr>
          <w:rFonts w:ascii="Georgia" w:hAnsi="Georgia"/>
          <w:color w:val="404040"/>
          <w:szCs w:val="20"/>
        </w:rPr>
        <w:t>•</w:t>
      </w:r>
      <w:r w:rsidRPr="00947080">
        <w:rPr>
          <w:rFonts w:ascii="Georgia" w:hAnsi="Georgia"/>
          <w:color w:val="404040"/>
          <w:szCs w:val="20"/>
        </w:rPr>
        <w:tab/>
        <w:t>à ne consulter, utiliser et/ou exploiter, directement ou indirectement, l’ensemble des éléments précités que dans la mesure strictement nécessaire à la préparation et, le cas échéant, à l’exécution du présent marché (en ayant notamment égard aux dispositions législatives en matière de protection de la vie privée à l’égard des traitements de données à caractère personnel) ;</w:t>
      </w:r>
    </w:p>
    <w:p w14:paraId="3C257A7B" w14:textId="77777777" w:rsidR="00BB019F" w:rsidRPr="00D14EA3" w:rsidRDefault="00BB019F" w:rsidP="00BB019F">
      <w:pPr>
        <w:pStyle w:val="Corpsdetexte"/>
        <w:rPr>
          <w:rFonts w:ascii="Georgia" w:hAnsi="Georgia"/>
          <w:color w:val="404040"/>
          <w:sz w:val="21"/>
          <w:szCs w:val="21"/>
        </w:rPr>
      </w:pPr>
      <w:r w:rsidRPr="00D14EA3">
        <w:rPr>
          <w:rFonts w:ascii="Georgia" w:hAnsi="Georgia"/>
          <w:color w:val="404040"/>
          <w:sz w:val="21"/>
          <w:szCs w:val="21"/>
        </w:rPr>
        <w:t>•</w:t>
      </w:r>
      <w:r w:rsidRPr="00D14EA3">
        <w:rPr>
          <w:rFonts w:ascii="Georgia" w:hAnsi="Georgia"/>
          <w:color w:val="404040"/>
          <w:sz w:val="21"/>
          <w:szCs w:val="21"/>
        </w:rPr>
        <w:tab/>
        <w:t>à ne pas reproduire, distribuer, divulguer, transmettre ou autrement mettre à disposition de tiers les éléments précités, en totalité ou en partie, et sous quelque forme que ce soit, à moins d’avoir obtenu l’accord préalable et écrit du Pouvoir Adjudicateur ;</w:t>
      </w:r>
    </w:p>
    <w:p w14:paraId="04D8A7F0" w14:textId="77777777" w:rsidR="00BB019F" w:rsidRPr="00D14EA3" w:rsidRDefault="00BB019F" w:rsidP="00BB019F">
      <w:pPr>
        <w:pStyle w:val="Corpsdetexte"/>
        <w:rPr>
          <w:rFonts w:ascii="Georgia" w:hAnsi="Georgia"/>
          <w:color w:val="404040"/>
          <w:sz w:val="21"/>
          <w:szCs w:val="21"/>
        </w:rPr>
      </w:pPr>
      <w:r w:rsidRPr="00D14EA3">
        <w:rPr>
          <w:rFonts w:ascii="Georgia" w:hAnsi="Georgia"/>
          <w:color w:val="404040"/>
          <w:sz w:val="21"/>
          <w:szCs w:val="21"/>
        </w:rPr>
        <w:t>•</w:t>
      </w:r>
      <w:r w:rsidRPr="00D14EA3">
        <w:rPr>
          <w:rFonts w:ascii="Georgia" w:hAnsi="Georgia"/>
          <w:color w:val="404040"/>
          <w:sz w:val="21"/>
          <w:szCs w:val="21"/>
        </w:rPr>
        <w:tab/>
        <w:t>à restituer, à première demande du Pouvoir Adjudicateur, les éléments précités ;</w:t>
      </w:r>
    </w:p>
    <w:p w14:paraId="06AF6135" w14:textId="77777777" w:rsidR="00BB019F" w:rsidRDefault="00BB019F" w:rsidP="00BB019F">
      <w:pPr>
        <w:pStyle w:val="Corpsdetexte"/>
        <w:rPr>
          <w:rFonts w:ascii="Georgia" w:hAnsi="Georgia"/>
          <w:color w:val="404040"/>
          <w:sz w:val="21"/>
          <w:szCs w:val="21"/>
        </w:rPr>
      </w:pPr>
      <w:r w:rsidRPr="00D14EA3">
        <w:rPr>
          <w:rFonts w:ascii="Georgia" w:hAnsi="Georgia"/>
          <w:color w:val="404040"/>
          <w:sz w:val="21"/>
          <w:szCs w:val="21"/>
        </w:rPr>
        <w:t>•</w:t>
      </w:r>
      <w:r w:rsidRPr="00D14EA3">
        <w:rPr>
          <w:rFonts w:ascii="Georgia" w:hAnsi="Georgia"/>
          <w:color w:val="404040"/>
          <w:sz w:val="21"/>
          <w:szCs w:val="21"/>
        </w:rPr>
        <w:tab/>
        <w:t>d’une manière générale, à ne pas divulguer directement ou indirectement aux tiers, que ce soit à titre publicitaire ou à n’importe quel autre titre, l’existence et/ou le contenu du présent marché, ni le fait que le Soumissionnaire ou l’Adjudicataire exécute celui-ci pour le Pouvoir Adjudicateur, ni, le cas échéant, les résultats obtenus dans ce cadre, à moins d’avoir obtenu l’accord préalable et écrit du Pouvoir Adjudicateur. »</w:t>
      </w:r>
    </w:p>
    <w:p w14:paraId="1130D884" w14:textId="77777777" w:rsidR="00BB019F" w:rsidRPr="006A7D93" w:rsidRDefault="00BB019F" w:rsidP="00BB019F">
      <w:pPr>
        <w:pStyle w:val="Titre2"/>
        <w:rPr>
          <w:lang w:val="fr-FR"/>
        </w:rPr>
      </w:pPr>
      <w:bookmarkStart w:id="105" w:name="_Toc184208110"/>
      <w:r w:rsidRPr="006A7D93">
        <w:rPr>
          <w:lang w:val="fr-FR"/>
        </w:rPr>
        <w:t>Protection des données personnelles</w:t>
      </w:r>
      <w:bookmarkEnd w:id="105"/>
    </w:p>
    <w:p w14:paraId="19EF0484" w14:textId="77777777" w:rsidR="00BB019F" w:rsidRPr="006A7D93" w:rsidRDefault="00BB019F" w:rsidP="00BB019F">
      <w:pPr>
        <w:rPr>
          <w:lang w:val="fr-FR"/>
        </w:rPr>
      </w:pPr>
      <w:r w:rsidRPr="006A7D93">
        <w:rPr>
          <w:lang w:val="fr-FR"/>
        </w:rPr>
        <w:t>4.4.1</w:t>
      </w:r>
      <w:r w:rsidRPr="006A7D93">
        <w:rPr>
          <w:lang w:val="fr-FR"/>
        </w:rPr>
        <w:tab/>
        <w:t>Traitement des données personnelles par le pouvoir adjudicateur</w:t>
      </w:r>
    </w:p>
    <w:p w14:paraId="018CF727" w14:textId="77777777" w:rsidR="00BB019F" w:rsidRPr="006A7D93" w:rsidRDefault="00BB019F" w:rsidP="00BB019F">
      <w:pPr>
        <w:rPr>
          <w:lang w:val="fr-FR"/>
        </w:rPr>
      </w:pPr>
      <w:r w:rsidRPr="006A7D93">
        <w:rPr>
          <w:lang w:val="fr-FR"/>
        </w:rPr>
        <w:t xml:space="preserve">L’adjudicateur s’engage à traiter les données à caractères personnel qui lui seront communiquées en réponse à cet appel d’offre avec le plus grand soin, conformément à la législation sur la protection des données personnelles (le Règlement général sur la protection des données, RGPD). Dans les cas où la loi belge du 30 juillet 2018 relative à la protection des personnes physiques à </w:t>
      </w:r>
      <w:r w:rsidRPr="006A7D93">
        <w:rPr>
          <w:lang w:val="fr-FR"/>
        </w:rPr>
        <w:lastRenderedPageBreak/>
        <w:t>l'égard des traitements de données à caractère personnel contient des exigences plus strictes, l’adjudicateur agira conformément à cette législation.</w:t>
      </w:r>
    </w:p>
    <w:p w14:paraId="17F23351" w14:textId="77777777" w:rsidR="00BB019F" w:rsidRPr="006A7D93" w:rsidRDefault="00BB019F" w:rsidP="00BB019F">
      <w:pPr>
        <w:rPr>
          <w:lang w:val="fr-FR"/>
        </w:rPr>
      </w:pPr>
      <w:r w:rsidRPr="006A7D93">
        <w:rPr>
          <w:lang w:val="fr-FR"/>
        </w:rPr>
        <w:t>4.4.2</w:t>
      </w:r>
      <w:r w:rsidRPr="006A7D93">
        <w:rPr>
          <w:lang w:val="fr-FR"/>
        </w:rPr>
        <w:tab/>
        <w:t xml:space="preserve">Traitement des données personnelles par l’adjudicataire </w:t>
      </w:r>
    </w:p>
    <w:p w14:paraId="41A75AFB" w14:textId="6079AD11" w:rsidR="00BB019F" w:rsidRPr="006A7D93" w:rsidRDefault="00BB019F" w:rsidP="00BB019F">
      <w:pPr>
        <w:rPr>
          <w:caps/>
          <w:lang w:val="fr-FR"/>
        </w:rPr>
      </w:pPr>
      <w:r w:rsidRPr="006A7D93">
        <w:rPr>
          <w:caps/>
          <w:lang w:val="fr-FR"/>
        </w:rPr>
        <w:t>OPTION 1 : Traitement des données à caractère personnel par un sous-traitant =</w:t>
      </w:r>
    </w:p>
    <w:p w14:paraId="4C5A2922" w14:textId="77777777" w:rsidR="00BB019F" w:rsidRPr="006A7D93" w:rsidRDefault="00BB019F" w:rsidP="00BB019F">
      <w:pPr>
        <w:rPr>
          <w:lang w:val="fr-FR"/>
        </w:rPr>
      </w:pPr>
      <w:r w:rsidRPr="006A7D93">
        <w:rPr>
          <w:lang w:val="fr-FR"/>
        </w:rPr>
        <w:t xml:space="preserve">Si durant l'exécution du marché, l’adjudicataire traite des données à caractère personnel du pouvoir adjudicateur exclusivement au nom et pour le compte du pouvoir adjudicateur, dans le seul but d’effectuer les prestations conformément aux dispositions du cahier des charges ou en exécution d’une obligation légale, les dispositions suivantes sont d’application. </w:t>
      </w:r>
    </w:p>
    <w:p w14:paraId="39E8ECB2" w14:textId="77777777" w:rsidR="00BB019F" w:rsidRPr="006A7D93" w:rsidRDefault="00BB019F" w:rsidP="00BB019F">
      <w:pPr>
        <w:rPr>
          <w:lang w:val="fr-FR"/>
        </w:rPr>
      </w:pPr>
      <w:r w:rsidRPr="006A7D93">
        <w:rPr>
          <w:lang w:val="fr-FR"/>
        </w:rPr>
        <w:t>Pour tout traitement de données personnelles effectué en relation avec ce marché, l’adjudicataire est tenu de se conformer au  Règlement (UE) 2016/679 du Parlement européen et du Conseil du 27 avril 2016, relatif à la protection des personnes physiques à l’égard du traitement des données à caractère personnel et à la libre circulation de ces données, et abrogeant la directive 95/46/CE (ci-après “RGPD”) ainsi qu’à la loi belge du 30 juillet 2018 relative à la protection des personnes physiques à l'égard des traitements de données à caractère personnel.</w:t>
      </w:r>
    </w:p>
    <w:p w14:paraId="37CD3F5B" w14:textId="77777777" w:rsidR="00BB019F" w:rsidRPr="006A7D93" w:rsidRDefault="00BB019F" w:rsidP="00BB019F">
      <w:pPr>
        <w:rPr>
          <w:lang w:val="fr-FR"/>
        </w:rPr>
      </w:pPr>
      <w:r w:rsidRPr="006A7D93">
        <w:rPr>
          <w:lang w:val="fr-FR"/>
        </w:rPr>
        <w:t xml:space="preserve">Par le seul fait de participer à la procédure de passation du marché, le soumissionnaire atteste qu’il se conformera strictement aux obligations du RGPD pour tout traitement de données personnelles effectué en lien avec ce marché. </w:t>
      </w:r>
    </w:p>
    <w:p w14:paraId="580465F7" w14:textId="77777777" w:rsidR="00BB019F" w:rsidRPr="006A7D93" w:rsidRDefault="00BB019F" w:rsidP="00BB019F">
      <w:pPr>
        <w:rPr>
          <w:lang w:val="fr-FR"/>
        </w:rPr>
      </w:pPr>
      <w:r w:rsidRPr="006A7D93">
        <w:rPr>
          <w:lang w:val="fr-FR"/>
        </w:rPr>
        <w:t>Les données à caractère personnel qui seront traités sont confidentielles. L’adjudicataire limitera dès lors l’accès aux données au personnel strictement nécessaires à l'exécution, à la gestion et au suivi du marché.</w:t>
      </w:r>
    </w:p>
    <w:p w14:paraId="3BC8A1C0" w14:textId="77777777" w:rsidR="00BB019F" w:rsidRPr="006A7D93" w:rsidRDefault="00BB019F" w:rsidP="00BB019F">
      <w:pPr>
        <w:rPr>
          <w:lang w:val="fr-FR"/>
        </w:rPr>
      </w:pPr>
      <w:r w:rsidRPr="006A7D93">
        <w:rPr>
          <w:lang w:val="fr-FR"/>
        </w:rPr>
        <w:t xml:space="preserve">Dans le cadre de l’exécution du marché, le pouvoir adjudicateur déterminera les finalités et les moyens du traitement des données à caractère personnel. Dans ce cas, le pouvoir adjudicateur sera responsable du traitement et l’adjudicataire sera son sous-traitant, au sens de l’article 28 du RGPD. </w:t>
      </w:r>
    </w:p>
    <w:p w14:paraId="1AF2279B" w14:textId="77777777" w:rsidR="00BB019F" w:rsidRPr="006A7D93" w:rsidRDefault="00BB019F" w:rsidP="00BB019F">
      <w:pPr>
        <w:rPr>
          <w:lang w:val="fr-FR"/>
        </w:rPr>
      </w:pPr>
      <w:r w:rsidRPr="006A7D93">
        <w:rPr>
          <w:lang w:val="fr-FR"/>
        </w:rPr>
        <w:t xml:space="preserve">L'exécution de traitements en sous-traitance doit être régie par un contrat ou un acte juridique qui lie le sous-traitant au responsable du traitement et qui prévoit notamment que le sous-traitant n'agit que sur instruction du responsable du traitement et que les obligations de confidentialité et de sécurité concernant le traitement des données à caractère personnel incombent également au </w:t>
      </w:r>
      <w:proofErr w:type="spellStart"/>
      <w:r w:rsidRPr="006A7D93">
        <w:rPr>
          <w:lang w:val="fr-FR"/>
        </w:rPr>
        <w:t>sous traitant</w:t>
      </w:r>
      <w:proofErr w:type="spellEnd"/>
      <w:r w:rsidRPr="006A7D93">
        <w:rPr>
          <w:lang w:val="fr-FR"/>
        </w:rPr>
        <w:t xml:space="preserve"> (Article 28 §3 du RGPD). </w:t>
      </w:r>
    </w:p>
    <w:p w14:paraId="56E62B84" w14:textId="77777777" w:rsidR="00BB019F" w:rsidRPr="006A7D93" w:rsidRDefault="00BB019F" w:rsidP="00BB019F">
      <w:pPr>
        <w:rPr>
          <w:lang w:val="fr-FR"/>
        </w:rPr>
      </w:pPr>
      <w:r w:rsidRPr="006A7D93">
        <w:rPr>
          <w:lang w:val="fr-FR"/>
        </w:rPr>
        <w:t>A cette fin, le soumissionnaire doit à la fois compléter, signer et renvoyer au pouvoir adjudicateur l'accord de sous-traitance repris en annexe [X</w:t>
      </w:r>
      <w:proofErr w:type="gramStart"/>
      <w:r w:rsidRPr="006A7D93">
        <w:rPr>
          <w:lang w:val="fr-FR"/>
        </w:rPr>
        <w:t>] .</w:t>
      </w:r>
      <w:proofErr w:type="gramEnd"/>
      <w:r w:rsidRPr="006A7D93">
        <w:rPr>
          <w:lang w:val="fr-FR"/>
        </w:rPr>
        <w:t xml:space="preserve"> La complétion et signature de cette annexe est donc une condition de régularité de l’offre</w:t>
      </w:r>
    </w:p>
    <w:p w14:paraId="5720485C" w14:textId="2283D80E" w:rsidR="00BB019F" w:rsidRPr="006A7D93" w:rsidRDefault="00BB019F" w:rsidP="00BB019F">
      <w:pPr>
        <w:rPr>
          <w:lang w:val="fr-FR"/>
        </w:rPr>
      </w:pPr>
      <w:r w:rsidRPr="006A7D93">
        <w:rPr>
          <w:lang w:val="fr-FR"/>
        </w:rPr>
        <w:t>OPTION 2 : TRAITEMENT DES DONNÉES À CARACTÈRE PERSONNEL PAR UN RESPONSABLE DE TRAITEMENT (DESTINATAIRE)</w:t>
      </w:r>
    </w:p>
    <w:p w14:paraId="0C84D05C" w14:textId="77777777" w:rsidR="00BB019F" w:rsidRPr="006A7D93" w:rsidRDefault="00BB019F" w:rsidP="00BB019F">
      <w:pPr>
        <w:rPr>
          <w:lang w:val="fr-FR"/>
        </w:rPr>
      </w:pPr>
      <w:r w:rsidRPr="006A7D93">
        <w:rPr>
          <w:lang w:val="fr-FR"/>
        </w:rPr>
        <w:t xml:space="preserve">Si durant l'exécution du marché, l’adjudicataire traite des données à caractère personnel du pouvoir adjudicateur ou en exécution d’une obligation légale, les dispositions suivantes sont d’application. </w:t>
      </w:r>
    </w:p>
    <w:p w14:paraId="5E3A1237" w14:textId="77777777" w:rsidR="00BB019F" w:rsidRPr="006A7D93" w:rsidRDefault="00BB019F" w:rsidP="00BB019F">
      <w:pPr>
        <w:rPr>
          <w:lang w:val="fr-FR"/>
        </w:rPr>
      </w:pPr>
      <w:r w:rsidRPr="006A7D93">
        <w:rPr>
          <w:lang w:val="fr-FR"/>
        </w:rPr>
        <w:t>Pour tout traitement de données personnelles effectué en relation avec ce marché, l’adjudicataire est tenu de se conformer au Règlement (UE) 2016/679 du Parlement européen et du Conseil du 27 avril 2016, relatif à la protection des personnes physiques à l’égard du traitement des données à caractère personnel et à la libre circulation de ces données, et abrogeant la directive 95/46/CE (ci-après “RGPD”) ainsi qu’à la loi belge du 30 juillet 2018 relative à la protection des personnes physiques à l'égard des traitements de données à caractère personnel.</w:t>
      </w:r>
    </w:p>
    <w:p w14:paraId="74D9BC0B" w14:textId="77777777" w:rsidR="00BB019F" w:rsidRPr="006A7D93" w:rsidRDefault="00BB019F" w:rsidP="00BB019F">
      <w:pPr>
        <w:rPr>
          <w:lang w:val="fr-FR"/>
        </w:rPr>
      </w:pPr>
      <w:r w:rsidRPr="006A7D93">
        <w:rPr>
          <w:lang w:val="fr-FR"/>
        </w:rPr>
        <w:lastRenderedPageBreak/>
        <w:t>Par le seul fait de participer à la procédure de passation du marché, le soumissionnaire atteste qu’il se conformera strictement aux obligations du RGPD pour tout traitement de données personnelles effectué en lien avec ce marché.</w:t>
      </w:r>
    </w:p>
    <w:p w14:paraId="600FD9B2" w14:textId="77777777" w:rsidR="00BB019F" w:rsidRDefault="00BB019F" w:rsidP="00BB019F">
      <w:pPr>
        <w:rPr>
          <w:lang w:val="fr-FR"/>
        </w:rPr>
      </w:pPr>
      <w:r w:rsidRPr="006A7D93">
        <w:rPr>
          <w:lang w:val="fr-FR"/>
        </w:rPr>
        <w:t>Compte tenu du marché il est à considérer que le pouvoir adjudicateur et l’adjudicataire seront chacun et ce, individuellement, responsables du traitement.</w:t>
      </w:r>
    </w:p>
    <w:p w14:paraId="3700EC51" w14:textId="77777777" w:rsidR="005F2003" w:rsidRDefault="005F2003" w:rsidP="000534B9">
      <w:pPr>
        <w:pStyle w:val="Titre2"/>
        <w:keepLines w:val="0"/>
        <w:widowControl w:val="0"/>
        <w:tabs>
          <w:tab w:val="num" w:pos="576"/>
        </w:tabs>
        <w:suppressAutoHyphens/>
        <w:spacing w:after="240"/>
      </w:pPr>
      <w:bookmarkStart w:id="106" w:name="_Toc361408325"/>
      <w:bookmarkStart w:id="107" w:name="_Toc184208111"/>
      <w:bookmarkEnd w:id="101"/>
      <w:r w:rsidRPr="00441577">
        <w:t>Droits intellectuels (art. 19 à 23)</w:t>
      </w:r>
      <w:bookmarkEnd w:id="106"/>
      <w:bookmarkEnd w:id="107"/>
    </w:p>
    <w:p w14:paraId="3976BDB0" w14:textId="07086E97" w:rsidR="005F2003" w:rsidRPr="00F4104D" w:rsidRDefault="005F2003" w:rsidP="005F2003">
      <w:pPr>
        <w:pStyle w:val="Corpsdetexte"/>
        <w:rPr>
          <w:rFonts w:ascii="Georgia" w:hAnsi="Georgia"/>
          <w:color w:val="404040"/>
          <w:sz w:val="21"/>
          <w:szCs w:val="21"/>
        </w:rPr>
      </w:pPr>
      <w:r w:rsidRPr="00F4104D">
        <w:rPr>
          <w:rFonts w:ascii="Georgia" w:hAnsi="Georgia"/>
          <w:color w:val="404040"/>
          <w:sz w:val="21"/>
          <w:szCs w:val="21"/>
        </w:rPr>
        <w:t>Le pouvoir adjudicateur acquiert les droits de propriété intellectuelle nés, mis au point ou utilisés à l'occasion de l'exécution du marché.</w:t>
      </w:r>
    </w:p>
    <w:p w14:paraId="5BDE75E4" w14:textId="77777777" w:rsidR="005F2003" w:rsidRPr="00F4104D" w:rsidRDefault="005F2003" w:rsidP="005F2003">
      <w:pPr>
        <w:pStyle w:val="Corpsdetexte"/>
        <w:rPr>
          <w:rFonts w:ascii="Georgia" w:hAnsi="Georgia"/>
          <w:color w:val="404040"/>
          <w:sz w:val="21"/>
          <w:szCs w:val="21"/>
        </w:rPr>
      </w:pPr>
      <w:r w:rsidRPr="00F4104D">
        <w:rPr>
          <w:rFonts w:ascii="Georgia" w:hAnsi="Georgia"/>
          <w:color w:val="404040"/>
          <w:sz w:val="21"/>
          <w:szCs w:val="21"/>
        </w:rPr>
        <w:t>Sans préjudice de l'alinéa 1er et sauf disposition contraire dans les documents du marché, lorsque l'objet de celui-ci consiste en la création, la fabrication ou le développement de dessins et modèles, de signes distinctifs, le pouvoir adjudicateur en acquiert la propriété intellectuelle, ainsi que le droit de les déposer, de les faire enregistrer et de les faire protéger.</w:t>
      </w:r>
    </w:p>
    <w:p w14:paraId="005D8DFD" w14:textId="77777777" w:rsidR="005F2003" w:rsidRPr="00F4104D" w:rsidRDefault="005F2003" w:rsidP="005F2003">
      <w:pPr>
        <w:pStyle w:val="Corpsdetexte"/>
        <w:rPr>
          <w:rFonts w:ascii="Georgia" w:hAnsi="Georgia"/>
          <w:color w:val="404040"/>
          <w:sz w:val="21"/>
          <w:szCs w:val="21"/>
        </w:rPr>
      </w:pPr>
      <w:r w:rsidRPr="00F4104D">
        <w:rPr>
          <w:rFonts w:ascii="Georgia" w:hAnsi="Georgia"/>
          <w:color w:val="404040"/>
          <w:sz w:val="21"/>
          <w:szCs w:val="21"/>
        </w:rPr>
        <w:t>En ce qui concerne les noms de domaine créés à l'occasion d'un marché, le pouvoir adjudicateur acquiert également le droit de les enregistrer et de les protéger, sauf disposition contraire dans les documents du marché.</w:t>
      </w:r>
    </w:p>
    <w:p w14:paraId="201CD471" w14:textId="77777777" w:rsidR="005F2003" w:rsidRPr="00F4104D" w:rsidRDefault="005F2003" w:rsidP="005F2003">
      <w:pPr>
        <w:pStyle w:val="Corpsdetexte"/>
        <w:rPr>
          <w:rFonts w:ascii="Georgia" w:hAnsi="Georgia"/>
          <w:color w:val="404040"/>
          <w:sz w:val="21"/>
          <w:szCs w:val="21"/>
        </w:rPr>
      </w:pPr>
      <w:r w:rsidRPr="00F4104D">
        <w:rPr>
          <w:rFonts w:ascii="Georgia" w:hAnsi="Georgia"/>
          <w:color w:val="404040"/>
          <w:sz w:val="21"/>
          <w:szCs w:val="21"/>
        </w:rPr>
        <w:t>Lorsque le pouvoir adjudicateur n'acquiert pas les droits de propriété intellectuelle, il obtient une licence d'exploitation des résultats protégés par le droit de la propriété intellectuelle pour les modes d'exploitation mentionnés dans les documents du marché.</w:t>
      </w:r>
    </w:p>
    <w:p w14:paraId="067644D6" w14:textId="05D3F536" w:rsidR="005F2003" w:rsidRPr="00947080" w:rsidRDefault="005F2003" w:rsidP="005F2003">
      <w:pPr>
        <w:pStyle w:val="Corpsdetexte"/>
        <w:rPr>
          <w:rFonts w:ascii="Georgia" w:hAnsi="Georgia"/>
          <w:color w:val="404040"/>
          <w:sz w:val="21"/>
          <w:szCs w:val="21"/>
        </w:rPr>
      </w:pPr>
      <w:r w:rsidRPr="00F4104D">
        <w:rPr>
          <w:rFonts w:ascii="Georgia" w:hAnsi="Georgia"/>
          <w:color w:val="404040"/>
          <w:sz w:val="21"/>
          <w:szCs w:val="21"/>
        </w:rPr>
        <w:t>Le pouvoir adjudicateur énumère dans les documents du marché les modes d'exploitation pour lesquels il entend obtenir une licence.</w:t>
      </w:r>
    </w:p>
    <w:p w14:paraId="023B856F" w14:textId="77777777" w:rsidR="005F2003" w:rsidRDefault="005F2003" w:rsidP="005F2003">
      <w:pPr>
        <w:pStyle w:val="Titre2"/>
        <w:keepLines w:val="0"/>
        <w:widowControl w:val="0"/>
        <w:tabs>
          <w:tab w:val="num" w:pos="576"/>
        </w:tabs>
        <w:suppressAutoHyphens/>
        <w:spacing w:after="240"/>
      </w:pPr>
      <w:bookmarkStart w:id="108" w:name="_Ref233108956"/>
      <w:bookmarkStart w:id="109" w:name="_Ref233108960"/>
      <w:bookmarkStart w:id="110" w:name="_Toc257380497"/>
      <w:bookmarkStart w:id="111" w:name="_Toc260134216"/>
      <w:bookmarkStart w:id="112" w:name="_Toc364253084"/>
      <w:bookmarkStart w:id="113" w:name="_Toc184208112"/>
      <w:r>
        <w:t>Cautionnement</w:t>
      </w:r>
      <w:bookmarkEnd w:id="108"/>
      <w:bookmarkEnd w:id="109"/>
      <w:bookmarkEnd w:id="110"/>
      <w:bookmarkEnd w:id="111"/>
      <w:r>
        <w:t xml:space="preserve"> (art.25 à 33)</w:t>
      </w:r>
      <w:bookmarkEnd w:id="112"/>
      <w:bookmarkEnd w:id="113"/>
    </w:p>
    <w:p w14:paraId="6489BB88" w14:textId="77777777" w:rsidR="00EB5268" w:rsidRDefault="00CA21F4" w:rsidP="00CA21F4">
      <w:pPr>
        <w:pStyle w:val="Default"/>
        <w:jc w:val="both"/>
        <w:rPr>
          <w:rFonts w:eastAsia="DejaVu Sans" w:cs="Tahoma"/>
          <w:color w:val="404040"/>
          <w:kern w:val="18"/>
          <w:sz w:val="21"/>
          <w:szCs w:val="21"/>
          <w:lang w:eastAsia="en-US"/>
        </w:rPr>
      </w:pPr>
      <w:r w:rsidRPr="00CA21F4">
        <w:rPr>
          <w:rFonts w:eastAsia="DejaVu Sans" w:cs="Tahoma"/>
          <w:color w:val="404040"/>
          <w:kern w:val="18"/>
          <w:sz w:val="21"/>
          <w:szCs w:val="21"/>
          <w:lang w:eastAsia="en-US"/>
        </w:rPr>
        <w:t>Le cautionnement est fixé à 5% du montant total, hors TVA, du marché. Le montant ainsi obtenu est arrondi à la dizaine d’euro supérieure.</w:t>
      </w:r>
    </w:p>
    <w:p w14:paraId="0D76959F" w14:textId="7219D83E" w:rsidR="00CA21F4" w:rsidRPr="00CA21F4" w:rsidRDefault="00CA21F4" w:rsidP="00CA21F4">
      <w:pPr>
        <w:pStyle w:val="Default"/>
        <w:jc w:val="both"/>
        <w:rPr>
          <w:rFonts w:eastAsia="DejaVu Sans" w:cs="Tahoma"/>
          <w:color w:val="404040"/>
          <w:kern w:val="18"/>
          <w:sz w:val="21"/>
          <w:szCs w:val="21"/>
          <w:lang w:eastAsia="en-US"/>
        </w:rPr>
      </w:pPr>
      <w:r w:rsidRPr="00CA21F4">
        <w:rPr>
          <w:rFonts w:eastAsia="DejaVu Sans" w:cs="Tahoma"/>
          <w:color w:val="404040"/>
          <w:kern w:val="18"/>
          <w:sz w:val="21"/>
          <w:szCs w:val="21"/>
          <w:lang w:eastAsia="en-US"/>
        </w:rPr>
        <w:t xml:space="preserve"> </w:t>
      </w:r>
    </w:p>
    <w:p w14:paraId="0B22ED49" w14:textId="77777777" w:rsidR="00EB5268" w:rsidRDefault="00CA21F4" w:rsidP="00CA21F4">
      <w:pPr>
        <w:pStyle w:val="Default"/>
        <w:jc w:val="both"/>
        <w:rPr>
          <w:rFonts w:eastAsia="DejaVu Sans" w:cs="Tahoma"/>
          <w:color w:val="404040"/>
          <w:kern w:val="18"/>
          <w:sz w:val="21"/>
          <w:szCs w:val="21"/>
          <w:lang w:eastAsia="en-US"/>
        </w:rPr>
      </w:pPr>
      <w:r w:rsidRPr="00CA21F4">
        <w:rPr>
          <w:rFonts w:eastAsia="DejaVu Sans" w:cs="Tahoma"/>
          <w:color w:val="404040"/>
          <w:kern w:val="18"/>
          <w:sz w:val="21"/>
          <w:szCs w:val="21"/>
          <w:lang w:eastAsia="en-US"/>
        </w:rPr>
        <w:t>Le cautionnement peut être constitué conformément aux dispositions légales et réglementaires, soit en numéraire, ou en fonds publics, soit sous forme de cautionnement collectif.</w:t>
      </w:r>
    </w:p>
    <w:p w14:paraId="19569FB3" w14:textId="12EC37BC" w:rsidR="00CA21F4" w:rsidRPr="00CA21F4" w:rsidRDefault="00CA21F4" w:rsidP="00CA21F4">
      <w:pPr>
        <w:pStyle w:val="Default"/>
        <w:jc w:val="both"/>
        <w:rPr>
          <w:rFonts w:eastAsia="DejaVu Sans" w:cs="Tahoma"/>
          <w:color w:val="404040"/>
          <w:kern w:val="18"/>
          <w:sz w:val="21"/>
          <w:szCs w:val="21"/>
          <w:lang w:eastAsia="en-US"/>
        </w:rPr>
      </w:pPr>
      <w:r w:rsidRPr="00CA21F4">
        <w:rPr>
          <w:rFonts w:eastAsia="DejaVu Sans" w:cs="Tahoma"/>
          <w:color w:val="404040"/>
          <w:kern w:val="18"/>
          <w:sz w:val="21"/>
          <w:szCs w:val="21"/>
          <w:lang w:eastAsia="en-US"/>
        </w:rPr>
        <w:t xml:space="preserve"> </w:t>
      </w:r>
    </w:p>
    <w:p w14:paraId="563FB2D6" w14:textId="2B394C94" w:rsidR="00CA21F4" w:rsidRDefault="00CA21F4" w:rsidP="00CA21F4">
      <w:pPr>
        <w:pStyle w:val="Corpsdetexte"/>
        <w:rPr>
          <w:rFonts w:ascii="Georgia" w:hAnsi="Georgia"/>
          <w:color w:val="404040"/>
          <w:sz w:val="21"/>
          <w:szCs w:val="21"/>
        </w:rPr>
      </w:pPr>
      <w:r w:rsidRPr="00CA21F4">
        <w:rPr>
          <w:rFonts w:ascii="Georgia" w:hAnsi="Georgia"/>
          <w:color w:val="404040"/>
          <w:sz w:val="21"/>
          <w:szCs w:val="21"/>
        </w:rPr>
        <w:t>Le cautionnement peut également être constitué par une garantie accordée par un établissement de crédit satisfaisant au prescrit de la législation relative au statut et au contrôle des établissements de crédit ou par une entreprise d'assurances satisfaisant au prescrit de la législation relative au contrôle des entreprises d'assurances et agréée pour la branche 15 (caution).</w:t>
      </w:r>
    </w:p>
    <w:p w14:paraId="23716CED" w14:textId="2F2E7763" w:rsidR="00CA21F4" w:rsidRDefault="00CA21F4" w:rsidP="00EB5268">
      <w:pPr>
        <w:pStyle w:val="Default"/>
        <w:jc w:val="both"/>
        <w:rPr>
          <w:rFonts w:eastAsia="DejaVu Sans" w:cs="Tahoma"/>
          <w:color w:val="404040"/>
          <w:kern w:val="18"/>
          <w:sz w:val="21"/>
          <w:szCs w:val="21"/>
          <w:lang w:eastAsia="en-US"/>
        </w:rPr>
      </w:pPr>
      <w:r w:rsidRPr="00CA21F4">
        <w:rPr>
          <w:rFonts w:eastAsia="DejaVu Sans" w:cs="Tahoma"/>
          <w:color w:val="404040"/>
          <w:kern w:val="18"/>
          <w:sz w:val="21"/>
          <w:szCs w:val="21"/>
          <w:lang w:eastAsia="en-US"/>
        </w:rPr>
        <w:t xml:space="preserve">Par dérogation à l’article 26, le cautionnement peut être établi via un établissement dont le siège social se situe dans un des pays de destination des services. Le pouvoir adjudicateur se réserve le droit d’accepter ou non la constitution du cautionnement via cet établissement. L’adjudicataire mentionnera le nom et l’adresse de cet établissement dans l’offre. </w:t>
      </w:r>
    </w:p>
    <w:p w14:paraId="4D60AB54" w14:textId="77777777" w:rsidR="00EB5268" w:rsidRPr="00CA21F4" w:rsidRDefault="00EB5268" w:rsidP="00EB5268">
      <w:pPr>
        <w:pStyle w:val="Default"/>
        <w:jc w:val="both"/>
        <w:rPr>
          <w:rFonts w:eastAsia="DejaVu Sans" w:cs="Tahoma"/>
          <w:color w:val="404040"/>
          <w:kern w:val="18"/>
          <w:sz w:val="21"/>
          <w:szCs w:val="21"/>
          <w:lang w:eastAsia="en-US"/>
        </w:rPr>
      </w:pPr>
    </w:p>
    <w:p w14:paraId="18982891" w14:textId="77777777" w:rsidR="00EB5268" w:rsidRDefault="00CA21F4" w:rsidP="00EB5268">
      <w:pPr>
        <w:pStyle w:val="Default"/>
        <w:jc w:val="both"/>
        <w:rPr>
          <w:rFonts w:eastAsia="DejaVu Sans" w:cs="Tahoma"/>
          <w:color w:val="404040"/>
          <w:kern w:val="18"/>
          <w:sz w:val="21"/>
          <w:szCs w:val="21"/>
          <w:lang w:eastAsia="en-US"/>
        </w:rPr>
      </w:pPr>
      <w:r w:rsidRPr="00CA21F4">
        <w:rPr>
          <w:rFonts w:eastAsia="DejaVu Sans" w:cs="Tahoma"/>
          <w:color w:val="404040"/>
          <w:kern w:val="18"/>
          <w:sz w:val="21"/>
          <w:szCs w:val="21"/>
          <w:lang w:eastAsia="en-US"/>
        </w:rPr>
        <w:t>La dérogation est motivée pour laisser l’opportunité aux éventuels soumissionnaires locaux d’introduire offre. Cette mesure est rendue indispensable par les exigences particulières du marché.</w:t>
      </w:r>
    </w:p>
    <w:p w14:paraId="516C936B" w14:textId="44840A9E" w:rsidR="00CA21F4" w:rsidRPr="00CA21F4" w:rsidRDefault="00CA21F4" w:rsidP="00EB5268">
      <w:pPr>
        <w:pStyle w:val="Default"/>
        <w:jc w:val="both"/>
        <w:rPr>
          <w:rFonts w:eastAsia="DejaVu Sans" w:cs="Tahoma"/>
          <w:color w:val="404040"/>
          <w:kern w:val="18"/>
          <w:sz w:val="21"/>
          <w:szCs w:val="21"/>
          <w:lang w:eastAsia="en-US"/>
        </w:rPr>
      </w:pPr>
      <w:r w:rsidRPr="00CA21F4">
        <w:rPr>
          <w:rFonts w:eastAsia="DejaVu Sans" w:cs="Tahoma"/>
          <w:color w:val="404040"/>
          <w:kern w:val="18"/>
          <w:sz w:val="21"/>
          <w:szCs w:val="21"/>
          <w:lang w:eastAsia="en-US"/>
        </w:rPr>
        <w:t xml:space="preserve"> </w:t>
      </w:r>
    </w:p>
    <w:p w14:paraId="318129C7" w14:textId="4D60491C" w:rsidR="00CA21F4" w:rsidRDefault="00CA21F4" w:rsidP="00EB5268">
      <w:pPr>
        <w:pStyle w:val="Default"/>
        <w:jc w:val="both"/>
        <w:rPr>
          <w:rFonts w:eastAsia="DejaVu Sans" w:cs="Tahoma"/>
          <w:color w:val="404040"/>
          <w:kern w:val="18"/>
          <w:sz w:val="21"/>
          <w:szCs w:val="21"/>
          <w:lang w:eastAsia="en-US"/>
        </w:rPr>
      </w:pPr>
      <w:r w:rsidRPr="00EB5268">
        <w:rPr>
          <w:rFonts w:eastAsia="DejaVu Sans" w:cs="Tahoma"/>
          <w:color w:val="404040"/>
          <w:kern w:val="18"/>
          <w:sz w:val="21"/>
          <w:szCs w:val="21"/>
          <w:lang w:eastAsia="en-US"/>
        </w:rPr>
        <w:t>L’adjudicataire doit, dans les trente jours calendrier suivant le jour de la conclusion du marché, justifier la constitution du cautionnement par lui-même ou par un tiers, de l’une des façons suivantes :</w:t>
      </w:r>
    </w:p>
    <w:p w14:paraId="10C83DC1" w14:textId="77777777" w:rsidR="00EB5268" w:rsidRPr="00EB5268" w:rsidRDefault="00EB5268" w:rsidP="00EB5268">
      <w:pPr>
        <w:pStyle w:val="Default"/>
        <w:jc w:val="both"/>
        <w:rPr>
          <w:rFonts w:eastAsia="DejaVu Sans" w:cs="Tahoma"/>
          <w:color w:val="404040"/>
          <w:kern w:val="18"/>
          <w:sz w:val="21"/>
          <w:szCs w:val="21"/>
          <w:lang w:eastAsia="en-US"/>
        </w:rPr>
      </w:pPr>
    </w:p>
    <w:p w14:paraId="09E84D35" w14:textId="78391AB6" w:rsidR="00CA21F4" w:rsidRPr="00CA21F4" w:rsidRDefault="00CA21F4" w:rsidP="00CA21F4">
      <w:pPr>
        <w:pStyle w:val="Corpsdetexte"/>
        <w:rPr>
          <w:rFonts w:ascii="Georgia" w:hAnsi="Georgia"/>
          <w:color w:val="404040"/>
          <w:sz w:val="21"/>
          <w:szCs w:val="21"/>
        </w:rPr>
      </w:pPr>
      <w:r w:rsidRPr="00CA21F4">
        <w:rPr>
          <w:rFonts w:ascii="Georgia" w:hAnsi="Georgia"/>
          <w:color w:val="404040"/>
          <w:sz w:val="21"/>
          <w:szCs w:val="21"/>
        </w:rPr>
        <w:t xml:space="preserve">1° lorsqu’il s’agit de numéraire, par le virement du montant au numéro de compte </w:t>
      </w:r>
      <w:proofErr w:type="spellStart"/>
      <w:r w:rsidRPr="00CA21F4">
        <w:rPr>
          <w:rFonts w:ascii="Georgia" w:hAnsi="Georgia"/>
          <w:color w:val="404040"/>
          <w:sz w:val="21"/>
          <w:szCs w:val="21"/>
        </w:rPr>
        <w:t>bpost</w:t>
      </w:r>
      <w:proofErr w:type="spellEnd"/>
      <w:r w:rsidRPr="00CA21F4">
        <w:rPr>
          <w:rFonts w:ascii="Georgia" w:hAnsi="Georgia"/>
          <w:color w:val="404040"/>
          <w:sz w:val="21"/>
          <w:szCs w:val="21"/>
        </w:rPr>
        <w:t xml:space="preserve"> banque de la Caisse des Dépôts et Consignations Complétez le plus précisément possible le formulaire suivant :  </w:t>
      </w:r>
    </w:p>
    <w:p w14:paraId="2FE69EA1" w14:textId="77777777" w:rsidR="00CA21F4" w:rsidRPr="00CA21F4" w:rsidRDefault="00CA21F4" w:rsidP="00CA21F4">
      <w:pPr>
        <w:pStyle w:val="Corpsdetexte"/>
        <w:rPr>
          <w:rFonts w:ascii="Georgia" w:hAnsi="Georgia"/>
          <w:color w:val="404040"/>
          <w:sz w:val="21"/>
          <w:szCs w:val="21"/>
        </w:rPr>
      </w:pPr>
    </w:p>
    <w:p w14:paraId="1CAC5AD9" w14:textId="0E339C82" w:rsidR="00CA21F4" w:rsidRPr="00EB5268" w:rsidRDefault="00EB5268" w:rsidP="00CA21F4">
      <w:pPr>
        <w:pStyle w:val="Corpsdetexte"/>
        <w:rPr>
          <w:rFonts w:ascii="Georgia" w:hAnsi="Georgia"/>
          <w:color w:val="404040"/>
          <w:sz w:val="21"/>
          <w:szCs w:val="21"/>
          <w:lang w:val="fr-BE"/>
        </w:rPr>
      </w:pPr>
      <w:hyperlink r:id="rId21" w:history="1">
        <w:r w:rsidRPr="009B0A66">
          <w:rPr>
            <w:rStyle w:val="Lienhypertexte"/>
            <w:rFonts w:ascii="Georgia" w:hAnsi="Georgia"/>
            <w:sz w:val="21"/>
            <w:szCs w:val="21"/>
            <w:lang w:val="fr-BE"/>
          </w:rPr>
          <w:t>https://finances.belgium.be/sites/default/files/01_marche_public.pdf</w:t>
        </w:r>
      </w:hyperlink>
      <w:r>
        <w:rPr>
          <w:rFonts w:ascii="Georgia" w:hAnsi="Georgia"/>
          <w:color w:val="404040"/>
          <w:sz w:val="21"/>
          <w:szCs w:val="21"/>
          <w:lang w:val="fr-BE"/>
        </w:rPr>
        <w:t xml:space="preserve"> </w:t>
      </w:r>
      <w:r w:rsidR="00CA21F4" w:rsidRPr="00EB5268">
        <w:rPr>
          <w:rFonts w:ascii="Georgia" w:hAnsi="Georgia"/>
          <w:color w:val="404040"/>
          <w:sz w:val="21"/>
          <w:szCs w:val="21"/>
          <w:lang w:val="fr-BE"/>
        </w:rPr>
        <w:t xml:space="preserve">(PDF, 1.34 Mo), et renvoyez-le à l’adresse </w:t>
      </w:r>
      <w:proofErr w:type="gramStart"/>
      <w:r w:rsidR="00CA21F4" w:rsidRPr="00EB5268">
        <w:rPr>
          <w:rFonts w:ascii="Georgia" w:hAnsi="Georgia"/>
          <w:color w:val="404040"/>
          <w:sz w:val="21"/>
          <w:szCs w:val="21"/>
          <w:lang w:val="fr-BE"/>
        </w:rPr>
        <w:t>e-mail</w:t>
      </w:r>
      <w:proofErr w:type="gramEnd"/>
      <w:r w:rsidR="00CA21F4" w:rsidRPr="00EB5268">
        <w:rPr>
          <w:rFonts w:ascii="Georgia" w:hAnsi="Georgia"/>
          <w:color w:val="404040"/>
          <w:sz w:val="21"/>
          <w:szCs w:val="21"/>
          <w:lang w:val="fr-BE"/>
        </w:rPr>
        <w:t xml:space="preserve"> </w:t>
      </w:r>
      <w:hyperlink r:id="rId22" w:history="1">
        <w:r w:rsidR="00CA21F4" w:rsidRPr="00EB5268">
          <w:rPr>
            <w:rStyle w:val="Lienhypertexte"/>
            <w:rFonts w:ascii="Georgia" w:hAnsi="Georgia"/>
            <w:sz w:val="21"/>
            <w:szCs w:val="21"/>
            <w:lang w:val="fr-BE"/>
          </w:rPr>
          <w:t>info.cdcdck@minfin.fed.be</w:t>
        </w:r>
      </w:hyperlink>
    </w:p>
    <w:p w14:paraId="114E24EE" w14:textId="77777777" w:rsidR="00CA21F4" w:rsidRPr="00CA21F4" w:rsidRDefault="00CA21F4" w:rsidP="00CA21F4">
      <w:pPr>
        <w:pStyle w:val="Corpsdetexte"/>
        <w:rPr>
          <w:rFonts w:ascii="Georgia" w:hAnsi="Georgia"/>
          <w:color w:val="404040"/>
          <w:sz w:val="21"/>
          <w:szCs w:val="21"/>
        </w:rPr>
      </w:pPr>
      <w:r w:rsidRPr="00CA21F4">
        <w:rPr>
          <w:rFonts w:ascii="Georgia" w:hAnsi="Georgia"/>
          <w:color w:val="404040"/>
          <w:sz w:val="21"/>
          <w:szCs w:val="21"/>
        </w:rPr>
        <w:t xml:space="preserve">2° lorsqu’il s’agit de fonds publics, par le dépôt de ceux-ci entre les mains du caissier de l’Etat au siège de la Banque nationale à Bruxelles ou dans l’une de ses agences en province, pour compte de la Caisse des Dépôts et Consignations, ou d’un organisme public remplissant une fonction similaire </w:t>
      </w:r>
    </w:p>
    <w:p w14:paraId="7DEB82B8" w14:textId="77777777" w:rsidR="00CA21F4" w:rsidRPr="00CA21F4" w:rsidRDefault="00CA21F4" w:rsidP="00CA21F4">
      <w:pPr>
        <w:pStyle w:val="Corpsdetexte"/>
        <w:rPr>
          <w:rFonts w:ascii="Georgia" w:hAnsi="Georgia"/>
          <w:color w:val="404040"/>
          <w:sz w:val="21"/>
          <w:szCs w:val="21"/>
        </w:rPr>
      </w:pPr>
      <w:r w:rsidRPr="00CA21F4">
        <w:rPr>
          <w:rFonts w:ascii="Georgia" w:hAnsi="Georgia"/>
          <w:color w:val="404040"/>
          <w:sz w:val="21"/>
          <w:szCs w:val="21"/>
        </w:rPr>
        <w:t xml:space="preserve">3° lorsqu’il s’agit d’un cautionnement collectif, par le dépôt par une société exerçant légalement cette activité, d’un acte de caution solidaire auprès de la Caisse des Dépôts et Consignations ou d’un organisme public remplissant une fonction similaire </w:t>
      </w:r>
    </w:p>
    <w:p w14:paraId="4F02B8E4" w14:textId="77777777" w:rsidR="00CA21F4" w:rsidRPr="00CA21F4" w:rsidRDefault="00CA21F4" w:rsidP="00CA21F4">
      <w:pPr>
        <w:pStyle w:val="Corpsdetexte"/>
        <w:rPr>
          <w:rFonts w:ascii="Georgia" w:hAnsi="Georgia"/>
          <w:color w:val="404040"/>
          <w:sz w:val="21"/>
          <w:szCs w:val="21"/>
        </w:rPr>
      </w:pPr>
      <w:r w:rsidRPr="00CA21F4">
        <w:rPr>
          <w:rFonts w:ascii="Georgia" w:hAnsi="Georgia"/>
          <w:color w:val="404040"/>
          <w:sz w:val="21"/>
          <w:szCs w:val="21"/>
        </w:rPr>
        <w:t xml:space="preserve">4° lorsqu’il s’agit d’une garantie, par l’acte d’engagement de l’établissement de crédit ou de l’entreprise d’assurances. </w:t>
      </w:r>
    </w:p>
    <w:p w14:paraId="367BD9F8" w14:textId="77777777" w:rsidR="00CA21F4" w:rsidRPr="00CA21F4" w:rsidRDefault="00CA21F4" w:rsidP="00CA21F4">
      <w:pPr>
        <w:pStyle w:val="Corpsdetexte"/>
        <w:rPr>
          <w:rFonts w:ascii="Georgia" w:hAnsi="Georgia"/>
          <w:color w:val="404040"/>
          <w:sz w:val="21"/>
          <w:szCs w:val="21"/>
        </w:rPr>
      </w:pPr>
      <w:r w:rsidRPr="00CA21F4">
        <w:rPr>
          <w:rFonts w:ascii="Georgia" w:hAnsi="Georgia"/>
          <w:color w:val="404040"/>
          <w:sz w:val="21"/>
          <w:szCs w:val="21"/>
        </w:rPr>
        <w:t xml:space="preserve">Cette justification se donne, selon le cas, par la production au pouvoir adjudicateur : </w:t>
      </w:r>
    </w:p>
    <w:p w14:paraId="4865E273" w14:textId="77777777" w:rsidR="00CA21F4" w:rsidRPr="00CA21F4" w:rsidRDefault="00CA21F4" w:rsidP="00CA21F4">
      <w:pPr>
        <w:pStyle w:val="Corpsdetexte"/>
        <w:rPr>
          <w:rFonts w:ascii="Georgia" w:hAnsi="Georgia"/>
          <w:color w:val="404040"/>
          <w:sz w:val="21"/>
          <w:szCs w:val="21"/>
        </w:rPr>
      </w:pPr>
      <w:r w:rsidRPr="00CA21F4">
        <w:rPr>
          <w:rFonts w:ascii="Georgia" w:hAnsi="Georgia"/>
          <w:color w:val="404040"/>
          <w:sz w:val="21"/>
          <w:szCs w:val="21"/>
        </w:rPr>
        <w:t xml:space="preserve">1° soit du récépissé de dépôt de la Caisse des Dépôts et Consignations ou d’un organisme public remplissant une fonction similaire ; </w:t>
      </w:r>
    </w:p>
    <w:p w14:paraId="20A6614F" w14:textId="07AD2A13" w:rsidR="00CA21F4" w:rsidRPr="00EB5268" w:rsidRDefault="00CA21F4" w:rsidP="00CA21F4">
      <w:pPr>
        <w:pStyle w:val="Corpsdetexte"/>
        <w:rPr>
          <w:rFonts w:ascii="Georgia" w:hAnsi="Georgia"/>
          <w:color w:val="404040"/>
          <w:sz w:val="21"/>
          <w:szCs w:val="21"/>
          <w:lang w:val="fr-BE"/>
        </w:rPr>
      </w:pPr>
      <w:r w:rsidRPr="00EB5268">
        <w:rPr>
          <w:rFonts w:ascii="Georgia" w:hAnsi="Georgia"/>
          <w:color w:val="404040"/>
          <w:sz w:val="21"/>
          <w:szCs w:val="21"/>
          <w:lang w:val="fr-BE"/>
        </w:rPr>
        <w:t>2° soit d’un avis de débit remis par l’établissement de crédit ou l’entreprise d’assurances ;</w:t>
      </w:r>
    </w:p>
    <w:p w14:paraId="2824CB0B" w14:textId="77777777" w:rsidR="00CA21F4" w:rsidRPr="00CA21F4" w:rsidRDefault="00CA21F4" w:rsidP="00CA21F4">
      <w:pPr>
        <w:pStyle w:val="Corpsdetexte"/>
        <w:rPr>
          <w:rFonts w:ascii="Georgia" w:hAnsi="Georgia"/>
          <w:color w:val="404040"/>
          <w:sz w:val="21"/>
          <w:szCs w:val="21"/>
        </w:rPr>
      </w:pPr>
      <w:r w:rsidRPr="00CA21F4">
        <w:rPr>
          <w:rFonts w:ascii="Georgia" w:hAnsi="Georgia"/>
          <w:color w:val="404040"/>
          <w:sz w:val="21"/>
          <w:szCs w:val="21"/>
        </w:rPr>
        <w:t xml:space="preserve">3° soit de la reconnaissance de dépôt délivrée par le caissier de l’Etat ou par un organisme public remplissant une fonction similaire ; </w:t>
      </w:r>
    </w:p>
    <w:p w14:paraId="268E267C" w14:textId="77777777" w:rsidR="00CA21F4" w:rsidRPr="00CA21F4" w:rsidRDefault="00CA21F4" w:rsidP="00CA21F4">
      <w:pPr>
        <w:pStyle w:val="Corpsdetexte"/>
        <w:rPr>
          <w:rFonts w:ascii="Georgia" w:hAnsi="Georgia"/>
          <w:color w:val="404040"/>
          <w:sz w:val="21"/>
          <w:szCs w:val="21"/>
        </w:rPr>
      </w:pPr>
      <w:r w:rsidRPr="00CA21F4">
        <w:rPr>
          <w:rFonts w:ascii="Georgia" w:hAnsi="Georgia"/>
          <w:color w:val="404040"/>
          <w:sz w:val="21"/>
          <w:szCs w:val="21"/>
        </w:rPr>
        <w:t xml:space="preserve">4° soit de l’original de l’acte de caution solidaire visé par la Caisse des Dépôts et Consignations ou par un organisme public remplissant une fonction similaire ; </w:t>
      </w:r>
    </w:p>
    <w:p w14:paraId="77C9438F" w14:textId="36673372" w:rsidR="00CA21F4" w:rsidRPr="00EB5268" w:rsidRDefault="00CA21F4" w:rsidP="00CA21F4">
      <w:pPr>
        <w:pStyle w:val="Corpsdetexte"/>
        <w:rPr>
          <w:rFonts w:ascii="Georgia" w:hAnsi="Georgia"/>
          <w:color w:val="404040"/>
          <w:sz w:val="21"/>
          <w:szCs w:val="21"/>
          <w:lang w:val="fr-BE"/>
        </w:rPr>
      </w:pPr>
      <w:r w:rsidRPr="00EB5268">
        <w:rPr>
          <w:rFonts w:ascii="Georgia" w:hAnsi="Georgia"/>
          <w:color w:val="404040"/>
          <w:sz w:val="21"/>
          <w:szCs w:val="21"/>
          <w:lang w:val="fr-BE"/>
        </w:rPr>
        <w:t>5° soit de l’original de l’acte d’engagement établi par l’établissement de crédit ou l’entreprise d’assurances accordant une garantie.</w:t>
      </w:r>
    </w:p>
    <w:p w14:paraId="166D4D2D" w14:textId="77777777" w:rsidR="00CA21F4" w:rsidRPr="00CA21F4" w:rsidRDefault="00CA21F4" w:rsidP="00CA21F4">
      <w:pPr>
        <w:pStyle w:val="Corpsdetexte"/>
        <w:rPr>
          <w:rFonts w:ascii="Georgia" w:hAnsi="Georgia"/>
          <w:color w:val="404040"/>
          <w:sz w:val="21"/>
          <w:szCs w:val="21"/>
        </w:rPr>
      </w:pPr>
      <w:r w:rsidRPr="00CA21F4">
        <w:rPr>
          <w:rFonts w:ascii="Georgia" w:hAnsi="Georgia"/>
          <w:color w:val="404040"/>
          <w:sz w:val="21"/>
          <w:szCs w:val="21"/>
        </w:rPr>
        <w:t xml:space="preserve">Ces documents, signés par le déposant, indiquent au profit de qui le cautionnement est constitué, son affectation précise par l’indication sommaire de l’objet du marché et de la référence des documents du marché, ainsi que le nom, le prénom et l’adresse complète de l’adjudicataire et éventuellement, du tiers qui a effectué le dépôt pour compte, avec la mention "bailleur de fonds" ou "mandataire", suivant le cas. </w:t>
      </w:r>
    </w:p>
    <w:p w14:paraId="7A3675C2" w14:textId="77777777" w:rsidR="00CA21F4" w:rsidRPr="00CA21F4" w:rsidRDefault="00CA21F4" w:rsidP="00CA21F4">
      <w:pPr>
        <w:pStyle w:val="Corpsdetexte"/>
        <w:rPr>
          <w:rFonts w:ascii="Georgia" w:hAnsi="Georgia"/>
          <w:color w:val="404040"/>
          <w:sz w:val="21"/>
          <w:szCs w:val="21"/>
        </w:rPr>
      </w:pPr>
      <w:r w:rsidRPr="00CA21F4">
        <w:rPr>
          <w:rFonts w:ascii="Georgia" w:hAnsi="Georgia"/>
          <w:color w:val="404040"/>
          <w:sz w:val="21"/>
          <w:szCs w:val="21"/>
        </w:rPr>
        <w:t xml:space="preserve">Le délai de trente jours calendrier visé ci-avant est suspendu pendant la période de fermeture de l’entreprise de l’adjudicataire pour les jours de vacances annuelles payés et les jours de repos compensatoires prévus par voie réglementaire ou dans une convention collective de travail rendue obligatoire. </w:t>
      </w:r>
    </w:p>
    <w:p w14:paraId="6092FB48" w14:textId="16509F72" w:rsidR="00CA21F4" w:rsidRPr="00EB5268" w:rsidRDefault="00CA21F4" w:rsidP="00CA21F4">
      <w:pPr>
        <w:pStyle w:val="Corpsdetexte"/>
        <w:rPr>
          <w:rFonts w:ascii="Georgia" w:hAnsi="Georgia"/>
          <w:color w:val="404040"/>
          <w:sz w:val="21"/>
          <w:szCs w:val="21"/>
          <w:lang w:val="fr-BE"/>
        </w:rPr>
      </w:pPr>
      <w:r w:rsidRPr="00EB5268">
        <w:rPr>
          <w:rFonts w:ascii="Georgia" w:hAnsi="Georgia"/>
          <w:color w:val="404040"/>
          <w:sz w:val="21"/>
          <w:szCs w:val="21"/>
          <w:lang w:val="fr-BE"/>
        </w:rPr>
        <w:t>La preuve de la constitution du cautionnement doit être envoyée à l’adresse qui sera mentionnée dans la notification de la conclusion du marché.</w:t>
      </w:r>
    </w:p>
    <w:p w14:paraId="22E1631B" w14:textId="77777777" w:rsidR="00CA21F4" w:rsidRPr="00CA21F4" w:rsidRDefault="00CA21F4" w:rsidP="00CA21F4">
      <w:pPr>
        <w:pStyle w:val="Corpsdetexte"/>
        <w:rPr>
          <w:rFonts w:ascii="Georgia" w:hAnsi="Georgia"/>
          <w:color w:val="404040"/>
          <w:sz w:val="21"/>
          <w:szCs w:val="21"/>
        </w:rPr>
      </w:pPr>
      <w:r w:rsidRPr="00CA21F4">
        <w:rPr>
          <w:rFonts w:ascii="Georgia" w:hAnsi="Georgia"/>
          <w:b/>
          <w:bCs/>
          <w:color w:val="404040"/>
          <w:sz w:val="21"/>
          <w:szCs w:val="21"/>
        </w:rPr>
        <w:t xml:space="preserve">La demande de l’adjudicataire de procéder à la réception : </w:t>
      </w:r>
    </w:p>
    <w:p w14:paraId="3BA3BAD1" w14:textId="77777777" w:rsidR="00CA21F4" w:rsidRPr="00CA21F4" w:rsidRDefault="00CA21F4" w:rsidP="00CA21F4">
      <w:pPr>
        <w:pStyle w:val="Corpsdetexte"/>
        <w:rPr>
          <w:rFonts w:ascii="Georgia" w:hAnsi="Georgia"/>
          <w:color w:val="404040"/>
          <w:sz w:val="21"/>
          <w:szCs w:val="21"/>
        </w:rPr>
      </w:pPr>
      <w:r w:rsidRPr="00CA21F4">
        <w:rPr>
          <w:rFonts w:ascii="Georgia" w:hAnsi="Georgia"/>
          <w:color w:val="404040"/>
          <w:sz w:val="21"/>
          <w:szCs w:val="21"/>
        </w:rPr>
        <w:t xml:space="preserve">1° en cas de réception provisoire : tient lieu de demande de libération de la première moitié du cautionnement </w:t>
      </w:r>
    </w:p>
    <w:p w14:paraId="21F59103" w14:textId="1342C85F" w:rsidR="00CA21F4" w:rsidRPr="00EB5268" w:rsidRDefault="00CA21F4" w:rsidP="00CA21F4">
      <w:pPr>
        <w:pStyle w:val="Corpsdetexte"/>
        <w:rPr>
          <w:rFonts w:ascii="Georgia" w:hAnsi="Georgia"/>
          <w:color w:val="404040"/>
          <w:sz w:val="21"/>
          <w:szCs w:val="21"/>
        </w:rPr>
      </w:pPr>
      <w:r w:rsidRPr="00EB5268">
        <w:rPr>
          <w:rFonts w:ascii="Georgia" w:hAnsi="Georgia"/>
          <w:color w:val="404040"/>
          <w:sz w:val="21"/>
          <w:szCs w:val="21"/>
          <w:lang w:val="fr-BE"/>
        </w:rPr>
        <w:t>2° en cas de réception définitive : tient lieu de demande de libération de la seconde moitié du cautionnement, ou, si une réception provisoire n’est pas prévue, de demande de libération de la totalité de celui-ci.</w:t>
      </w:r>
    </w:p>
    <w:p w14:paraId="1CE1D91A" w14:textId="77777777" w:rsidR="00CA21F4" w:rsidRDefault="00CA21F4" w:rsidP="00947080">
      <w:pPr>
        <w:pStyle w:val="Corpsdetexte"/>
        <w:rPr>
          <w:rFonts w:ascii="Georgia" w:hAnsi="Georgia"/>
          <w:color w:val="404040"/>
          <w:sz w:val="21"/>
          <w:szCs w:val="21"/>
        </w:rPr>
      </w:pPr>
    </w:p>
    <w:p w14:paraId="38A8E466" w14:textId="77777777" w:rsidR="00CA21F4" w:rsidRDefault="00CA21F4" w:rsidP="00947080">
      <w:pPr>
        <w:pStyle w:val="Corpsdetexte"/>
        <w:rPr>
          <w:rFonts w:ascii="Georgia" w:hAnsi="Georgia"/>
          <w:color w:val="404040"/>
          <w:sz w:val="21"/>
          <w:szCs w:val="21"/>
        </w:rPr>
      </w:pPr>
    </w:p>
    <w:p w14:paraId="686B777E" w14:textId="77777777" w:rsidR="00CA21F4" w:rsidRDefault="00CA21F4" w:rsidP="00947080">
      <w:pPr>
        <w:pStyle w:val="Corpsdetexte"/>
        <w:rPr>
          <w:rFonts w:ascii="Georgia" w:hAnsi="Georgia"/>
          <w:color w:val="404040"/>
          <w:sz w:val="21"/>
          <w:szCs w:val="21"/>
        </w:rPr>
      </w:pPr>
    </w:p>
    <w:p w14:paraId="4CF0D38B" w14:textId="77777777" w:rsidR="005F2003" w:rsidRDefault="005F2003" w:rsidP="000534B9">
      <w:pPr>
        <w:pStyle w:val="Titre2"/>
        <w:keepLines w:val="0"/>
        <w:widowControl w:val="0"/>
        <w:tabs>
          <w:tab w:val="num" w:pos="576"/>
        </w:tabs>
        <w:suppressAutoHyphens/>
        <w:spacing w:after="240"/>
      </w:pPr>
      <w:bookmarkStart w:id="114" w:name="_Toc361393825"/>
      <w:bookmarkStart w:id="115" w:name="_Toc361408327"/>
      <w:bookmarkStart w:id="116" w:name="_Toc184208113"/>
      <w:r>
        <w:lastRenderedPageBreak/>
        <w:t>Conformité de l’exécution (art. 34)</w:t>
      </w:r>
      <w:bookmarkEnd w:id="114"/>
      <w:bookmarkEnd w:id="115"/>
      <w:bookmarkEnd w:id="116"/>
      <w:r>
        <w:t xml:space="preserve"> </w:t>
      </w:r>
    </w:p>
    <w:p w14:paraId="1B900D2E" w14:textId="2DBD9C5C" w:rsidR="005F2003" w:rsidRPr="008F79E6" w:rsidRDefault="005F2003" w:rsidP="00F85907">
      <w:pPr>
        <w:tabs>
          <w:tab w:val="left" w:pos="284"/>
          <w:tab w:val="left" w:pos="1134"/>
          <w:tab w:val="left" w:pos="1985"/>
          <w:tab w:val="left" w:pos="3686"/>
          <w:tab w:val="left" w:pos="5245"/>
        </w:tabs>
        <w:jc w:val="both"/>
        <w:rPr>
          <w:rFonts w:cs="Arial"/>
          <w:kern w:val="18"/>
          <w:szCs w:val="21"/>
        </w:rPr>
      </w:pPr>
      <w:r w:rsidRPr="008F79E6">
        <w:rPr>
          <w:rFonts w:cs="Arial"/>
          <w:kern w:val="18"/>
          <w:szCs w:val="21"/>
        </w:rPr>
        <w:t>Les fournitures doivent être conformes sous tous les rapports aux documents du marché. Même en l'absence de spécifications techniques mentionnées dans les documents du marché, ils répondent en tous points aux règles de l'art.</w:t>
      </w:r>
    </w:p>
    <w:p w14:paraId="005656F6" w14:textId="77777777" w:rsidR="005F2003" w:rsidRPr="005F2003" w:rsidRDefault="005F2003" w:rsidP="000534B9">
      <w:pPr>
        <w:pStyle w:val="Titre2"/>
        <w:keepLines w:val="0"/>
        <w:widowControl w:val="0"/>
        <w:tabs>
          <w:tab w:val="num" w:pos="576"/>
        </w:tabs>
        <w:suppressAutoHyphens/>
        <w:spacing w:after="240"/>
      </w:pPr>
      <w:bookmarkStart w:id="117" w:name="_Toc184208114"/>
      <w:r w:rsidRPr="005F2003">
        <w:t>Modifications du marché (art. 37 à 38/19)</w:t>
      </w:r>
      <w:bookmarkEnd w:id="117"/>
    </w:p>
    <w:p w14:paraId="01889526" w14:textId="77777777" w:rsidR="005F2003" w:rsidRPr="000534B9" w:rsidRDefault="005F2003" w:rsidP="00C72B94">
      <w:pPr>
        <w:pStyle w:val="Titre3"/>
        <w:keepNext/>
        <w:widowControl w:val="0"/>
        <w:numPr>
          <w:ilvl w:val="2"/>
          <w:numId w:val="5"/>
        </w:numPr>
        <w:tabs>
          <w:tab w:val="num" w:pos="810"/>
        </w:tabs>
        <w:suppressAutoHyphens/>
        <w:autoSpaceDE/>
        <w:autoSpaceDN/>
        <w:adjustRightInd/>
        <w:spacing w:before="180" w:after="180"/>
        <w:ind w:left="810"/>
        <w:contextualSpacing w:val="0"/>
      </w:pPr>
      <w:bookmarkStart w:id="118" w:name="_Toc184208115"/>
      <w:proofErr w:type="spellStart"/>
      <w:r w:rsidRPr="000534B9">
        <w:t>Remplacement</w:t>
      </w:r>
      <w:proofErr w:type="spellEnd"/>
      <w:r w:rsidRPr="000534B9">
        <w:t xml:space="preserve"> de </w:t>
      </w:r>
      <w:proofErr w:type="spellStart"/>
      <w:r w:rsidRPr="000534B9">
        <w:t>l’adjudicataire</w:t>
      </w:r>
      <w:proofErr w:type="spellEnd"/>
      <w:r w:rsidRPr="000534B9">
        <w:t xml:space="preserve"> (art. 38/3)</w:t>
      </w:r>
      <w:bookmarkEnd w:id="118"/>
    </w:p>
    <w:p w14:paraId="6FCE7F86" w14:textId="77777777" w:rsidR="005F2003" w:rsidRPr="008F79E6" w:rsidRDefault="005F2003" w:rsidP="005F2003">
      <w:pPr>
        <w:pStyle w:val="Corpsdetexte"/>
        <w:rPr>
          <w:rFonts w:ascii="Georgia" w:eastAsia="Calibri" w:hAnsi="Georgia" w:cs="Arial"/>
          <w:color w:val="585756"/>
          <w:sz w:val="21"/>
          <w:szCs w:val="21"/>
          <w:lang w:val="fr-BE"/>
        </w:rPr>
      </w:pPr>
      <w:r w:rsidRPr="008F79E6">
        <w:rPr>
          <w:rFonts w:ascii="Georgia" w:eastAsia="Calibri" w:hAnsi="Georgia" w:cs="Arial"/>
          <w:color w:val="585756"/>
          <w:sz w:val="21"/>
          <w:szCs w:val="21"/>
          <w:lang w:val="fr-BE"/>
        </w:rPr>
        <w:t xml:space="preserve">Pour autant qu’il remplisse les critères de sélection ainsi que les critères d’exclusions repris dans le présent document, un nouvel adjudicataire peut remplacer l’adjudicataire avec qui le marché initial a été conclu dans les cas autres que ceux prévus à l’art. 38/3 des RGE. </w:t>
      </w:r>
    </w:p>
    <w:p w14:paraId="5FFF397C" w14:textId="77777777" w:rsidR="005F2003" w:rsidRPr="008F79E6" w:rsidRDefault="005F2003" w:rsidP="005F2003">
      <w:pPr>
        <w:pStyle w:val="Corpsdetexte"/>
        <w:rPr>
          <w:rFonts w:ascii="Georgia" w:eastAsia="Calibri" w:hAnsi="Georgia" w:cs="Arial"/>
          <w:color w:val="585756"/>
          <w:sz w:val="21"/>
          <w:szCs w:val="21"/>
          <w:lang w:val="fr-BE"/>
        </w:rPr>
      </w:pPr>
      <w:r w:rsidRPr="008F79E6">
        <w:rPr>
          <w:rFonts w:ascii="Georgia" w:eastAsia="Calibri" w:hAnsi="Georgia" w:cs="Arial"/>
          <w:color w:val="585756"/>
          <w:sz w:val="21"/>
          <w:szCs w:val="21"/>
          <w:lang w:val="fr-BE"/>
        </w:rPr>
        <w:t>L’adjudicataire introduit sa demande le plus rapidement possible par envoi recommandé, en précisant les raisons de ce remplacement, et en fournissant un inventaire détaillé de l’état des fournitures et services déjà exécutées déjà faites, les coordonnées relatives au nouvel adjudicataire, ainsi que les documents et certificats auxquels le pouvoir adjudicateur n’a pas accès gratuitement.</w:t>
      </w:r>
    </w:p>
    <w:p w14:paraId="73F646AB" w14:textId="2D4A4554" w:rsidR="005F2003" w:rsidRPr="00E847C2" w:rsidRDefault="005F2003" w:rsidP="005F2003">
      <w:pPr>
        <w:pStyle w:val="Corpsdetexte"/>
        <w:rPr>
          <w:rFonts w:ascii="Georgia" w:eastAsia="Calibri" w:hAnsi="Georgia" w:cs="Arial"/>
          <w:color w:val="585756"/>
          <w:szCs w:val="22"/>
          <w:lang w:val="fr-BE"/>
        </w:rPr>
      </w:pPr>
      <w:r w:rsidRPr="008F79E6">
        <w:rPr>
          <w:rFonts w:ascii="Georgia" w:eastAsia="Calibri" w:hAnsi="Georgia" w:cs="Arial"/>
          <w:color w:val="585756"/>
          <w:sz w:val="21"/>
          <w:szCs w:val="21"/>
          <w:lang w:val="fr-BE"/>
        </w:rPr>
        <w:t>Le remplacement fera l’objet d’un avenant daté et signé par les trois parties. L’adjudicataire initial reste responsable vis à vis du pouvoir adjudicateur pour l’exécution de la partie restante du marché</w:t>
      </w:r>
      <w:r w:rsidRPr="0017001A">
        <w:rPr>
          <w:rFonts w:ascii="Georgia" w:eastAsia="Calibri" w:hAnsi="Georgia" w:cs="Arial"/>
          <w:color w:val="585756"/>
          <w:szCs w:val="22"/>
          <w:lang w:val="fr-BE"/>
        </w:rPr>
        <w:t xml:space="preserve">. </w:t>
      </w:r>
    </w:p>
    <w:p w14:paraId="4A01FFA3" w14:textId="77777777" w:rsidR="005F2003" w:rsidRPr="000534B9" w:rsidRDefault="005F2003" w:rsidP="00C72B94">
      <w:pPr>
        <w:pStyle w:val="Titre3"/>
        <w:keepNext/>
        <w:widowControl w:val="0"/>
        <w:numPr>
          <w:ilvl w:val="2"/>
          <w:numId w:val="5"/>
        </w:numPr>
        <w:tabs>
          <w:tab w:val="num" w:pos="810"/>
        </w:tabs>
        <w:suppressAutoHyphens/>
        <w:autoSpaceDE/>
        <w:autoSpaceDN/>
        <w:adjustRightInd/>
        <w:spacing w:before="180" w:after="180"/>
        <w:ind w:left="810"/>
        <w:contextualSpacing w:val="0"/>
      </w:pPr>
      <w:bookmarkStart w:id="119" w:name="_Toc184208116"/>
      <w:proofErr w:type="spellStart"/>
      <w:r w:rsidRPr="000534B9">
        <w:t>Révision</w:t>
      </w:r>
      <w:proofErr w:type="spellEnd"/>
      <w:r w:rsidRPr="000534B9">
        <w:t xml:space="preserve"> des prix (art. 38/7)</w:t>
      </w:r>
      <w:bookmarkEnd w:id="119"/>
    </w:p>
    <w:p w14:paraId="570BE057" w14:textId="5E242FCA" w:rsidR="005F2003" w:rsidRPr="002B7685" w:rsidRDefault="005F2003" w:rsidP="00F85907">
      <w:pPr>
        <w:pStyle w:val="BTCtextCTB"/>
        <w:rPr>
          <w:rFonts w:ascii="Georgia" w:eastAsia="Calibri" w:hAnsi="Georgia" w:cs="Arial"/>
          <w:color w:val="585756"/>
          <w:kern w:val="18"/>
          <w:sz w:val="21"/>
          <w:szCs w:val="21"/>
        </w:rPr>
      </w:pPr>
      <w:r w:rsidRPr="002B7685">
        <w:rPr>
          <w:rFonts w:ascii="Georgia" w:eastAsia="Calibri" w:hAnsi="Georgia" w:cs="Arial"/>
          <w:color w:val="585756"/>
          <w:kern w:val="18"/>
          <w:sz w:val="21"/>
          <w:szCs w:val="21"/>
        </w:rPr>
        <w:t>Pour le présent marché, aucune révision des prix n’est possible.</w:t>
      </w:r>
    </w:p>
    <w:p w14:paraId="7DAA5D5E" w14:textId="77777777" w:rsidR="005F2003" w:rsidRPr="006A46F9" w:rsidRDefault="005F2003" w:rsidP="00C72B94">
      <w:pPr>
        <w:pStyle w:val="Titre3"/>
        <w:keepNext/>
        <w:widowControl w:val="0"/>
        <w:numPr>
          <w:ilvl w:val="2"/>
          <w:numId w:val="5"/>
        </w:numPr>
        <w:tabs>
          <w:tab w:val="num" w:pos="810"/>
        </w:tabs>
        <w:suppressAutoHyphens/>
        <w:autoSpaceDE/>
        <w:autoSpaceDN/>
        <w:adjustRightInd/>
        <w:spacing w:before="180" w:after="180"/>
        <w:ind w:left="810"/>
        <w:contextualSpacing w:val="0"/>
        <w:rPr>
          <w:lang w:val="fr-BE"/>
        </w:rPr>
      </w:pPr>
      <w:bookmarkStart w:id="120" w:name="_Toc184208117"/>
      <w:r w:rsidRPr="006A46F9">
        <w:rPr>
          <w:lang w:val="fr-BE"/>
        </w:rPr>
        <w:t xml:space="preserve">Indemnités </w:t>
      </w:r>
      <w:proofErr w:type="gramStart"/>
      <w:r w:rsidRPr="006A46F9">
        <w:rPr>
          <w:lang w:val="fr-BE"/>
        </w:rPr>
        <w:t>suite aux</w:t>
      </w:r>
      <w:proofErr w:type="gramEnd"/>
      <w:r w:rsidRPr="006A46F9">
        <w:rPr>
          <w:lang w:val="fr-BE"/>
        </w:rPr>
        <w:t xml:space="preserve"> suspensions ordonnées par l’adjudicateur durant l’exécution (art. 38/12)</w:t>
      </w:r>
      <w:bookmarkEnd w:id="120"/>
    </w:p>
    <w:p w14:paraId="0BCCD158" w14:textId="77777777" w:rsidR="005F2003" w:rsidRPr="002B7685" w:rsidRDefault="005F2003" w:rsidP="0017001A">
      <w:pPr>
        <w:pStyle w:val="BTCtextCTB"/>
        <w:rPr>
          <w:rFonts w:ascii="Georgia" w:eastAsia="Calibri" w:hAnsi="Georgia" w:cs="Arial"/>
          <w:color w:val="585756"/>
          <w:kern w:val="18"/>
          <w:sz w:val="21"/>
          <w:szCs w:val="21"/>
        </w:rPr>
      </w:pPr>
      <w:r w:rsidRPr="002B7685">
        <w:rPr>
          <w:rFonts w:ascii="Georgia" w:eastAsia="Calibri" w:hAnsi="Georgia" w:cs="Arial"/>
          <w:color w:val="585756"/>
          <w:kern w:val="18"/>
          <w:sz w:val="21"/>
          <w:szCs w:val="21"/>
          <w:u w:val="single"/>
        </w:rPr>
        <w:t>L’adjudicateur</w:t>
      </w:r>
      <w:r w:rsidRPr="002B7685">
        <w:rPr>
          <w:rFonts w:ascii="Georgia" w:eastAsia="Calibri" w:hAnsi="Georgia" w:cs="Arial"/>
          <w:color w:val="585756"/>
          <w:kern w:val="18"/>
          <w:sz w:val="21"/>
          <w:szCs w:val="21"/>
        </w:rPr>
        <w:t xml:space="preserve"> se réserve le droit de suspendre l’exécution du marché pendant une période donnée, notamment lorsqu’il estime que le marché ne peut pas être exécuté sans inconvénient à ce moment-là.</w:t>
      </w:r>
    </w:p>
    <w:p w14:paraId="4B87C98D" w14:textId="77777777" w:rsidR="005F2003" w:rsidRPr="002B7685" w:rsidRDefault="005F2003" w:rsidP="0017001A">
      <w:pPr>
        <w:pStyle w:val="BTCtextCTB"/>
        <w:rPr>
          <w:rFonts w:ascii="Georgia" w:eastAsia="Calibri" w:hAnsi="Georgia" w:cs="Arial"/>
          <w:color w:val="585756"/>
          <w:kern w:val="18"/>
          <w:sz w:val="21"/>
          <w:szCs w:val="21"/>
        </w:rPr>
      </w:pPr>
      <w:r w:rsidRPr="002B7685">
        <w:rPr>
          <w:rFonts w:ascii="Georgia" w:eastAsia="Calibri" w:hAnsi="Georgia" w:cs="Arial"/>
          <w:color w:val="585756"/>
          <w:kern w:val="18"/>
          <w:sz w:val="21"/>
          <w:szCs w:val="21"/>
        </w:rPr>
        <w:t>Le délai d’exécution est prolongé à concurrence du retard occasionné par cette suspension, pour autant que le délai contractuel ne soit pas expiré. Lorsque ce délai est expiré, une remise d'amende pour retard d'exécution sera consentie.</w:t>
      </w:r>
    </w:p>
    <w:p w14:paraId="334C02FC" w14:textId="77777777" w:rsidR="005F2003" w:rsidRPr="002B7685" w:rsidRDefault="005F2003" w:rsidP="0017001A">
      <w:pPr>
        <w:pStyle w:val="BTCtextCTB"/>
        <w:rPr>
          <w:rFonts w:ascii="Georgia" w:eastAsia="Calibri" w:hAnsi="Georgia" w:cs="Arial"/>
          <w:color w:val="585756"/>
          <w:kern w:val="18"/>
          <w:sz w:val="21"/>
          <w:szCs w:val="21"/>
        </w:rPr>
      </w:pPr>
      <w:r w:rsidRPr="002B7685">
        <w:rPr>
          <w:rFonts w:ascii="Georgia" w:eastAsia="Calibri" w:hAnsi="Georgia" w:cs="Arial"/>
          <w:color w:val="585756"/>
          <w:kern w:val="18"/>
          <w:sz w:val="21"/>
          <w:szCs w:val="21"/>
        </w:rPr>
        <w:t>Lorsque les prestations sont suspendues, sur la base de la présente clause, l’adjudicataire est tenu de prendre, à ses frais, toutes les précautions nécessaires pour préserver les prestations déjà exécutées et les matériaux, des dégradations pouvant provenir de conditions météorologiques défavorables, de vol ou d'autres actes de malveillance.</w:t>
      </w:r>
    </w:p>
    <w:p w14:paraId="061B5272" w14:textId="77777777" w:rsidR="005F2003" w:rsidRPr="002B7685" w:rsidRDefault="005F2003" w:rsidP="005F2003">
      <w:pPr>
        <w:pStyle w:val="Corpsdetexte"/>
        <w:rPr>
          <w:rFonts w:ascii="Georgia" w:eastAsia="Calibri" w:hAnsi="Georgia" w:cs="Arial"/>
          <w:color w:val="585756"/>
          <w:sz w:val="21"/>
          <w:szCs w:val="21"/>
          <w:lang w:val="fr-BE"/>
        </w:rPr>
      </w:pPr>
      <w:r w:rsidRPr="002B7685">
        <w:rPr>
          <w:rFonts w:ascii="Georgia" w:eastAsia="Calibri" w:hAnsi="Georgia" w:cs="Arial"/>
          <w:color w:val="585756"/>
          <w:sz w:val="21"/>
          <w:szCs w:val="21"/>
          <w:u w:val="single"/>
          <w:lang w:val="fr-BE"/>
        </w:rPr>
        <w:t>L’adjudicataire</w:t>
      </w:r>
      <w:r w:rsidRPr="002B7685">
        <w:rPr>
          <w:rFonts w:ascii="Georgia" w:eastAsia="Calibri" w:hAnsi="Georgia" w:cs="Arial"/>
          <w:color w:val="585756"/>
          <w:sz w:val="21"/>
          <w:szCs w:val="21"/>
          <w:lang w:val="fr-BE"/>
        </w:rPr>
        <w:t xml:space="preserve"> a droit à des dommages et intérêts pour les suspensions ordonnées par l’adjudicateur lorsque :</w:t>
      </w:r>
    </w:p>
    <w:p w14:paraId="61368B2C" w14:textId="77777777" w:rsidR="005F2003" w:rsidRPr="002B7685" w:rsidRDefault="005F2003" w:rsidP="0003706F">
      <w:pPr>
        <w:pStyle w:val="Corpsdetexte"/>
        <w:numPr>
          <w:ilvl w:val="0"/>
          <w:numId w:val="7"/>
        </w:numPr>
        <w:rPr>
          <w:rFonts w:ascii="Georgia" w:eastAsia="Calibri" w:hAnsi="Georgia" w:cs="Arial"/>
          <w:color w:val="585756"/>
          <w:sz w:val="21"/>
          <w:szCs w:val="21"/>
          <w:lang w:val="fr-BE"/>
        </w:rPr>
      </w:pPr>
      <w:proofErr w:type="gramStart"/>
      <w:r w:rsidRPr="002B7685">
        <w:rPr>
          <w:rFonts w:ascii="Georgia" w:eastAsia="Calibri" w:hAnsi="Georgia" w:cs="Arial"/>
          <w:color w:val="585756"/>
          <w:sz w:val="21"/>
          <w:szCs w:val="21"/>
          <w:lang w:val="fr-BE"/>
        </w:rPr>
        <w:t>la</w:t>
      </w:r>
      <w:proofErr w:type="gramEnd"/>
      <w:r w:rsidRPr="002B7685">
        <w:rPr>
          <w:rFonts w:ascii="Georgia" w:eastAsia="Calibri" w:hAnsi="Georgia" w:cs="Arial"/>
          <w:color w:val="585756"/>
          <w:sz w:val="21"/>
          <w:szCs w:val="21"/>
          <w:lang w:val="fr-BE"/>
        </w:rPr>
        <w:t xml:space="preserve"> suspension dépasse au total un vingtième du délai d’exécution et au moins dix jours ouvrables ou quinze jours de calendrier, selon que le délai d’exécution est exprimé en jours ouvrables ou en jours de calendrier; </w:t>
      </w:r>
    </w:p>
    <w:p w14:paraId="0485F3D3" w14:textId="77777777" w:rsidR="005F2003" w:rsidRPr="002B7685" w:rsidRDefault="005F2003" w:rsidP="0003706F">
      <w:pPr>
        <w:pStyle w:val="Corpsdetexte"/>
        <w:numPr>
          <w:ilvl w:val="0"/>
          <w:numId w:val="7"/>
        </w:numPr>
        <w:rPr>
          <w:rFonts w:ascii="Georgia" w:eastAsia="Calibri" w:hAnsi="Georgia" w:cs="Arial"/>
          <w:color w:val="585756"/>
          <w:sz w:val="21"/>
          <w:szCs w:val="21"/>
          <w:lang w:val="fr-BE"/>
        </w:rPr>
      </w:pPr>
      <w:proofErr w:type="gramStart"/>
      <w:r w:rsidRPr="002B7685">
        <w:rPr>
          <w:rFonts w:ascii="Georgia" w:eastAsia="Calibri" w:hAnsi="Georgia" w:cs="Arial"/>
          <w:color w:val="585756"/>
          <w:sz w:val="21"/>
          <w:szCs w:val="21"/>
          <w:lang w:val="fr-BE"/>
        </w:rPr>
        <w:t>la</w:t>
      </w:r>
      <w:proofErr w:type="gramEnd"/>
      <w:r w:rsidRPr="002B7685">
        <w:rPr>
          <w:rFonts w:ascii="Georgia" w:eastAsia="Calibri" w:hAnsi="Georgia" w:cs="Arial"/>
          <w:color w:val="585756"/>
          <w:sz w:val="21"/>
          <w:szCs w:val="21"/>
          <w:lang w:val="fr-BE"/>
        </w:rPr>
        <w:t xml:space="preserve"> suspension n’est pas due à des conditions météorologiques défavorables ; </w:t>
      </w:r>
    </w:p>
    <w:p w14:paraId="21E79B27" w14:textId="77777777" w:rsidR="005F2003" w:rsidRPr="002B7685" w:rsidRDefault="005F2003" w:rsidP="0003706F">
      <w:pPr>
        <w:pStyle w:val="Corpsdetexte"/>
        <w:numPr>
          <w:ilvl w:val="0"/>
          <w:numId w:val="7"/>
        </w:numPr>
        <w:rPr>
          <w:rFonts w:ascii="Georgia" w:eastAsia="Calibri" w:hAnsi="Georgia" w:cs="Arial"/>
          <w:color w:val="585756"/>
          <w:sz w:val="21"/>
          <w:szCs w:val="21"/>
          <w:lang w:val="fr-BE"/>
        </w:rPr>
      </w:pPr>
      <w:proofErr w:type="gramStart"/>
      <w:r w:rsidRPr="002B7685">
        <w:rPr>
          <w:rFonts w:ascii="Georgia" w:eastAsia="Calibri" w:hAnsi="Georgia" w:cs="Arial"/>
          <w:color w:val="585756"/>
          <w:sz w:val="21"/>
          <w:szCs w:val="21"/>
          <w:lang w:val="fr-BE"/>
        </w:rPr>
        <w:t>la</w:t>
      </w:r>
      <w:proofErr w:type="gramEnd"/>
      <w:r w:rsidRPr="002B7685">
        <w:rPr>
          <w:rFonts w:ascii="Georgia" w:eastAsia="Calibri" w:hAnsi="Georgia" w:cs="Arial"/>
          <w:color w:val="585756"/>
          <w:sz w:val="21"/>
          <w:szCs w:val="21"/>
          <w:lang w:val="fr-BE"/>
        </w:rPr>
        <w:t xml:space="preserve"> suspension a lieu endéans le délai d’exécution du marché.</w:t>
      </w:r>
    </w:p>
    <w:p w14:paraId="4D37F52B" w14:textId="77777777" w:rsidR="005F2003" w:rsidRPr="0017001A" w:rsidRDefault="005F2003" w:rsidP="0017001A">
      <w:pPr>
        <w:pStyle w:val="BTCtextCTB"/>
        <w:rPr>
          <w:rFonts w:ascii="Georgia" w:eastAsia="Calibri" w:hAnsi="Georgia" w:cs="Arial"/>
          <w:color w:val="585756"/>
          <w:kern w:val="18"/>
          <w:sz w:val="20"/>
          <w:szCs w:val="22"/>
        </w:rPr>
      </w:pPr>
      <w:r w:rsidRPr="002B7685">
        <w:rPr>
          <w:rFonts w:ascii="Georgia" w:eastAsia="Calibri" w:hAnsi="Georgia" w:cs="Arial"/>
          <w:color w:val="585756"/>
          <w:kern w:val="18"/>
          <w:sz w:val="21"/>
          <w:szCs w:val="21"/>
        </w:rPr>
        <w:t xml:space="preserve">Dans les trente jours de leur survenance ou de la date à laquelle l’adjudicataire ou le pouvoir adjudicateur aurait normalement dû en avoir connaissance, l’adjudicataire dénonce les faits ou les circonstances de manière succincte au pouvoir adjudicateur et décrit de manière précise leur sur le déroulement et le coût du marché.  </w:t>
      </w:r>
    </w:p>
    <w:p w14:paraId="76C54FD4" w14:textId="77777777" w:rsidR="005F2003" w:rsidRPr="000534B9" w:rsidRDefault="005F2003" w:rsidP="00C72B94">
      <w:pPr>
        <w:pStyle w:val="Titre3"/>
        <w:keepNext/>
        <w:widowControl w:val="0"/>
        <w:numPr>
          <w:ilvl w:val="2"/>
          <w:numId w:val="5"/>
        </w:numPr>
        <w:tabs>
          <w:tab w:val="num" w:pos="810"/>
        </w:tabs>
        <w:suppressAutoHyphens/>
        <w:autoSpaceDE/>
        <w:autoSpaceDN/>
        <w:adjustRightInd/>
        <w:spacing w:before="180" w:after="180"/>
        <w:ind w:left="810"/>
        <w:contextualSpacing w:val="0"/>
      </w:pPr>
      <w:bookmarkStart w:id="121" w:name="_Toc184208118"/>
      <w:proofErr w:type="spellStart"/>
      <w:r w:rsidRPr="000534B9">
        <w:lastRenderedPageBreak/>
        <w:t>Circonstances</w:t>
      </w:r>
      <w:proofErr w:type="spellEnd"/>
      <w:r w:rsidRPr="000534B9">
        <w:t xml:space="preserve"> </w:t>
      </w:r>
      <w:proofErr w:type="spellStart"/>
      <w:r w:rsidRPr="000534B9">
        <w:t>imprévisibles</w:t>
      </w:r>
      <w:bookmarkEnd w:id="121"/>
      <w:proofErr w:type="spellEnd"/>
    </w:p>
    <w:p w14:paraId="0A9476B9" w14:textId="77777777" w:rsidR="005F2003" w:rsidRPr="002B7685" w:rsidRDefault="005F2003" w:rsidP="005F2003">
      <w:pPr>
        <w:jc w:val="both"/>
        <w:rPr>
          <w:kern w:val="18"/>
          <w:szCs w:val="21"/>
        </w:rPr>
      </w:pPr>
      <w:r w:rsidRPr="002B7685">
        <w:rPr>
          <w:kern w:val="18"/>
          <w:szCs w:val="21"/>
        </w:rPr>
        <w:t xml:space="preserve">L'adjudicataire n'a droit en principe à aucune modification des conditions contractuelles pour des circonstances quelconques auxquelles le pouvoir adjudicateur est resté étranger. </w:t>
      </w:r>
    </w:p>
    <w:p w14:paraId="6D72E2E6" w14:textId="15528567" w:rsidR="005F2003" w:rsidRPr="002B7685" w:rsidRDefault="005F2003" w:rsidP="00F85907">
      <w:pPr>
        <w:jc w:val="both"/>
        <w:rPr>
          <w:kern w:val="18"/>
          <w:szCs w:val="21"/>
        </w:rPr>
      </w:pPr>
      <w:r w:rsidRPr="002B7685">
        <w:rPr>
          <w:kern w:val="18"/>
          <w:szCs w:val="21"/>
        </w:rPr>
        <w:t xml:space="preserve">Une décision de l’Etat belge de suspendre la coopération avec le pays partenaire est considérée être des circonstances imprévisibles au sens du présent article. En cas de rupture ou de cessation des activités par l’Etat belge qui implique donc le financement de ce marché, </w:t>
      </w:r>
      <w:proofErr w:type="spellStart"/>
      <w:r w:rsidR="0021448A" w:rsidRPr="002B7685">
        <w:rPr>
          <w:kern w:val="18"/>
          <w:szCs w:val="21"/>
        </w:rPr>
        <w:t>Enabel</w:t>
      </w:r>
      <w:proofErr w:type="spellEnd"/>
      <w:r w:rsidRPr="002B7685">
        <w:rPr>
          <w:kern w:val="18"/>
          <w:szCs w:val="21"/>
        </w:rPr>
        <w:t xml:space="preserve"> mettra en œuvre les moyens raisonnables pour convenir d'un montant maximum d'indemnisation.</w:t>
      </w:r>
    </w:p>
    <w:p w14:paraId="6B777AAD" w14:textId="49F2C554" w:rsidR="005F2003" w:rsidRDefault="005F2003" w:rsidP="000534B9">
      <w:pPr>
        <w:pStyle w:val="Titre2"/>
        <w:keepLines w:val="0"/>
        <w:widowControl w:val="0"/>
        <w:tabs>
          <w:tab w:val="num" w:pos="576"/>
        </w:tabs>
        <w:suppressAutoHyphens/>
        <w:spacing w:after="240"/>
      </w:pPr>
      <w:bookmarkStart w:id="122" w:name="_Toc361393826"/>
      <w:bookmarkStart w:id="123" w:name="_Toc361408328"/>
      <w:bookmarkStart w:id="124" w:name="_Toc184208119"/>
      <w:r>
        <w:t>Réception techniq</w:t>
      </w:r>
      <w:r w:rsidRPr="00596246">
        <w:t xml:space="preserve">ue préalable (art. </w:t>
      </w:r>
      <w:r w:rsidR="00A31CAA">
        <w:t>41-</w:t>
      </w:r>
      <w:r w:rsidRPr="00596246">
        <w:t>42)</w:t>
      </w:r>
      <w:bookmarkEnd w:id="122"/>
      <w:bookmarkEnd w:id="123"/>
      <w:bookmarkEnd w:id="124"/>
    </w:p>
    <w:p w14:paraId="45651B2D" w14:textId="77777777" w:rsidR="00A31CAA" w:rsidRPr="00A31CAA" w:rsidRDefault="00A31CAA" w:rsidP="00A31CAA">
      <w:pPr>
        <w:pStyle w:val="Corpsdetexte"/>
        <w:rPr>
          <w:rFonts w:ascii="Georgia" w:eastAsia="Calibri" w:hAnsi="Georgia" w:cs="Times New Roman"/>
          <w:color w:val="585756"/>
          <w:szCs w:val="22"/>
          <w:lang w:val="fr-BE"/>
        </w:rPr>
      </w:pPr>
      <w:r w:rsidRPr="00A31CAA">
        <w:rPr>
          <w:rFonts w:ascii="Georgia" w:eastAsia="Calibri" w:hAnsi="Georgia" w:cs="Times New Roman"/>
          <w:color w:val="585756"/>
          <w:szCs w:val="22"/>
          <w:lang w:val="fr-BE"/>
        </w:rPr>
        <w:t xml:space="preserve">Les produits ne peuvent être mis en œuvre s’ils n’ont été, au préalable, réceptionnés par le fonctionnaire dirigeant ou son délégué. </w:t>
      </w:r>
    </w:p>
    <w:p w14:paraId="1FD710D4" w14:textId="77777777" w:rsidR="00A31CAA" w:rsidRPr="00A31CAA" w:rsidRDefault="00A31CAA" w:rsidP="00A31CAA">
      <w:pPr>
        <w:pStyle w:val="Corpsdetexte"/>
        <w:rPr>
          <w:rFonts w:ascii="Georgia" w:eastAsia="Calibri" w:hAnsi="Georgia" w:cs="Times New Roman"/>
          <w:color w:val="585756"/>
          <w:szCs w:val="22"/>
          <w:lang w:val="fr-BE"/>
        </w:rPr>
      </w:pPr>
      <w:r w:rsidRPr="00A31CAA">
        <w:rPr>
          <w:rFonts w:ascii="Georgia" w:eastAsia="Calibri" w:hAnsi="Georgia" w:cs="Times New Roman"/>
          <w:color w:val="585756"/>
          <w:szCs w:val="22"/>
          <w:lang w:val="fr-BE"/>
        </w:rPr>
        <w:t xml:space="preserve">Les produits qui, à un stade déterminé, ne satisfont pas aux vérifications imposées, sont déclarés ne pas se trouver en état de réception technique. A la demande de l’adjudicataire, le pouvoir adjudicateur vérifie conformément aux documents du marché si les produits présentent les qualités requises ou, à tout le moins, sont conformes aux règles de l’art et satisfont aux conditions du marché. Si les vérifications opérées comportent la destruction de certains produits, ceux-ci sont remplacés à ses frais par l’adjudicataire. Les documents du marché indiquent la quantité des produits qui seront détruits. </w:t>
      </w:r>
    </w:p>
    <w:p w14:paraId="4D3291F1" w14:textId="18AD51DC" w:rsidR="00A31CAA" w:rsidRPr="00C55D53" w:rsidRDefault="00A31CAA" w:rsidP="00A31CAA">
      <w:pPr>
        <w:pStyle w:val="Corpsdetexte"/>
        <w:rPr>
          <w:rFonts w:ascii="Georgia" w:eastAsia="Calibri" w:hAnsi="Georgia" w:cs="Times New Roman"/>
          <w:color w:val="585756"/>
          <w:szCs w:val="22"/>
          <w:lang w:val="fr-BE"/>
        </w:rPr>
      </w:pPr>
      <w:r w:rsidRPr="00A31CAA">
        <w:rPr>
          <w:rFonts w:ascii="Georgia" w:eastAsia="Calibri" w:hAnsi="Georgia" w:cs="Times New Roman"/>
          <w:color w:val="585756"/>
          <w:szCs w:val="22"/>
          <w:lang w:val="fr-BE"/>
        </w:rPr>
        <w:t>Lorsque le pouvoir adjudicateur constate que le produit présenté n’est pas dans les conditions requises pour être examiné, la demande de l’adjudicataire est considérée comme non avenue. Une nouvelle demande est introduite lorsque le produit se trouve prêt pour la réception.</w:t>
      </w:r>
    </w:p>
    <w:p w14:paraId="5A5BB1D0" w14:textId="08CB3224" w:rsidR="005F2003" w:rsidRDefault="005F2003" w:rsidP="000534B9">
      <w:pPr>
        <w:pStyle w:val="Titre2"/>
        <w:keepLines w:val="0"/>
        <w:widowControl w:val="0"/>
        <w:tabs>
          <w:tab w:val="num" w:pos="576"/>
        </w:tabs>
        <w:suppressAutoHyphens/>
        <w:spacing w:after="240"/>
      </w:pPr>
      <w:bookmarkStart w:id="125" w:name="_Toc361393827"/>
      <w:bookmarkStart w:id="126" w:name="_Toc361408329"/>
      <w:bookmarkStart w:id="127" w:name="_Toc184208120"/>
      <w:r>
        <w:t>Modalités d’exécution (art. 1</w:t>
      </w:r>
      <w:r w:rsidR="00A31CAA">
        <w:t>15</w:t>
      </w:r>
      <w:r>
        <w:t xml:space="preserve"> es)</w:t>
      </w:r>
      <w:bookmarkEnd w:id="125"/>
      <w:bookmarkEnd w:id="126"/>
      <w:bookmarkEnd w:id="127"/>
    </w:p>
    <w:p w14:paraId="0AC16FB4" w14:textId="5A46D025" w:rsidR="005F2003" w:rsidRDefault="005F2003" w:rsidP="00C72B94">
      <w:pPr>
        <w:pStyle w:val="Titre3"/>
        <w:keepNext/>
        <w:widowControl w:val="0"/>
        <w:numPr>
          <w:ilvl w:val="2"/>
          <w:numId w:val="5"/>
        </w:numPr>
        <w:tabs>
          <w:tab w:val="num" w:pos="810"/>
        </w:tabs>
        <w:suppressAutoHyphens/>
        <w:autoSpaceDE/>
        <w:autoSpaceDN/>
        <w:adjustRightInd/>
        <w:spacing w:before="180" w:after="180"/>
        <w:ind w:left="810"/>
        <w:contextualSpacing w:val="0"/>
        <w:rPr>
          <w:lang w:val="fr-BE"/>
        </w:rPr>
      </w:pPr>
      <w:bookmarkStart w:id="128" w:name="_Toc184208121"/>
      <w:r w:rsidRPr="00A31CAA">
        <w:rPr>
          <w:lang w:val="fr-BE"/>
        </w:rPr>
        <w:t>Délais et clauses (art. 1</w:t>
      </w:r>
      <w:r w:rsidR="00A31CAA">
        <w:rPr>
          <w:lang w:val="fr-BE"/>
        </w:rPr>
        <w:t>16</w:t>
      </w:r>
      <w:r w:rsidRPr="00A31CAA">
        <w:rPr>
          <w:lang w:val="fr-BE"/>
        </w:rPr>
        <w:t>)</w:t>
      </w:r>
      <w:bookmarkEnd w:id="128"/>
    </w:p>
    <w:p w14:paraId="4DED3B28" w14:textId="28258C6C" w:rsidR="00C07E87" w:rsidRDefault="00C07E87" w:rsidP="00C07E87">
      <w:pPr>
        <w:pStyle w:val="Corpsdetexte"/>
        <w:rPr>
          <w:rFonts w:ascii="Georgia" w:eastAsia="Calibri" w:hAnsi="Georgia" w:cs="Times New Roman"/>
          <w:color w:val="585756"/>
          <w:kern w:val="0"/>
          <w:sz w:val="21"/>
          <w:szCs w:val="22"/>
          <w:lang w:val="fr-BE"/>
        </w:rPr>
      </w:pPr>
      <w:r w:rsidRPr="00C07E87">
        <w:rPr>
          <w:rFonts w:ascii="Georgia" w:eastAsia="Calibri" w:hAnsi="Georgia" w:cs="Times New Roman"/>
          <w:color w:val="585756"/>
          <w:kern w:val="0"/>
          <w:sz w:val="21"/>
          <w:szCs w:val="22"/>
          <w:lang w:val="fr-BE"/>
        </w:rPr>
        <w:t>Le</w:t>
      </w:r>
      <w:r w:rsidR="00944FE6">
        <w:rPr>
          <w:rFonts w:ascii="Georgia" w:eastAsia="Calibri" w:hAnsi="Georgia" w:cs="Times New Roman"/>
          <w:color w:val="585756"/>
          <w:kern w:val="0"/>
          <w:sz w:val="21"/>
          <w:szCs w:val="22"/>
          <w:lang w:val="fr-BE"/>
        </w:rPr>
        <w:t xml:space="preserve"> groupe électrogène doit être livré, installé et mise en service </w:t>
      </w:r>
      <w:r w:rsidRPr="00C07E87">
        <w:rPr>
          <w:rFonts w:ascii="Georgia" w:eastAsia="Calibri" w:hAnsi="Georgia" w:cs="Times New Roman"/>
          <w:color w:val="585756"/>
          <w:kern w:val="0"/>
          <w:sz w:val="21"/>
          <w:szCs w:val="22"/>
          <w:lang w:val="fr-BE"/>
        </w:rPr>
        <w:t xml:space="preserve">dans un délai de </w:t>
      </w:r>
      <w:r w:rsidR="0025118A">
        <w:rPr>
          <w:rFonts w:ascii="Georgia" w:eastAsia="Calibri" w:hAnsi="Georgia" w:cs="Times New Roman"/>
          <w:b/>
          <w:bCs/>
          <w:color w:val="585756"/>
          <w:kern w:val="0"/>
          <w:sz w:val="21"/>
          <w:szCs w:val="22"/>
          <w:highlight w:val="yellow"/>
          <w:lang w:val="fr-BE"/>
        </w:rPr>
        <w:t>45</w:t>
      </w:r>
      <w:r w:rsidRPr="00944FE6">
        <w:rPr>
          <w:rFonts w:ascii="Georgia" w:eastAsia="Calibri" w:hAnsi="Georgia" w:cs="Times New Roman"/>
          <w:b/>
          <w:bCs/>
          <w:color w:val="585756"/>
          <w:kern w:val="0"/>
          <w:sz w:val="21"/>
          <w:szCs w:val="22"/>
          <w:highlight w:val="yellow"/>
          <w:lang w:val="fr-BE"/>
        </w:rPr>
        <w:t xml:space="preserve"> jours</w:t>
      </w:r>
      <w:r w:rsidRPr="00C07E87">
        <w:rPr>
          <w:rFonts w:ascii="Georgia" w:eastAsia="Calibri" w:hAnsi="Georgia" w:cs="Times New Roman"/>
          <w:color w:val="585756"/>
          <w:kern w:val="0"/>
          <w:sz w:val="21"/>
          <w:szCs w:val="22"/>
          <w:lang w:val="fr-BE"/>
        </w:rPr>
        <w:t xml:space="preserve"> calendrier à compter du jour qui suit celui où le fournisseur a reçu l</w:t>
      </w:r>
      <w:r w:rsidR="0008758A">
        <w:rPr>
          <w:rFonts w:ascii="Georgia" w:eastAsia="Calibri" w:hAnsi="Georgia" w:cs="Times New Roman"/>
          <w:color w:val="585756"/>
          <w:kern w:val="0"/>
          <w:sz w:val="21"/>
          <w:szCs w:val="22"/>
          <w:lang w:val="fr-BE"/>
        </w:rPr>
        <w:t>e bon de commande</w:t>
      </w:r>
      <w:r w:rsidRPr="00C07E87">
        <w:rPr>
          <w:rFonts w:ascii="Georgia" w:eastAsia="Calibri" w:hAnsi="Georgia" w:cs="Times New Roman"/>
          <w:color w:val="585756"/>
          <w:kern w:val="0"/>
          <w:sz w:val="21"/>
          <w:szCs w:val="22"/>
          <w:lang w:val="fr-BE"/>
        </w:rPr>
        <w:t>. Les jours de fermeture de l’entreprise du fournisseur pour les vacances annuelles ne sont pas inclus dans le calcul.</w:t>
      </w:r>
    </w:p>
    <w:p w14:paraId="7DD28665" w14:textId="7FB16351" w:rsidR="00C07E87" w:rsidRPr="00C07E87" w:rsidRDefault="00C07E87" w:rsidP="00C07E87">
      <w:pPr>
        <w:pStyle w:val="Titre3"/>
        <w:keepNext/>
        <w:widowControl w:val="0"/>
        <w:numPr>
          <w:ilvl w:val="2"/>
          <w:numId w:val="5"/>
        </w:numPr>
        <w:tabs>
          <w:tab w:val="num" w:pos="810"/>
        </w:tabs>
        <w:suppressAutoHyphens/>
        <w:autoSpaceDE/>
        <w:autoSpaceDN/>
        <w:adjustRightInd/>
        <w:spacing w:before="180" w:after="180"/>
        <w:ind w:left="810"/>
        <w:contextualSpacing w:val="0"/>
        <w:rPr>
          <w:lang w:val="fr-BE"/>
        </w:rPr>
      </w:pPr>
      <w:bookmarkStart w:id="129" w:name="_Toc184208122"/>
      <w:r w:rsidRPr="00C07E87">
        <w:rPr>
          <w:lang w:val="fr-BE"/>
        </w:rPr>
        <w:t>Quantités à fournir (art. 117)</w:t>
      </w:r>
      <w:bookmarkEnd w:id="129"/>
    </w:p>
    <w:p w14:paraId="47A24454" w14:textId="606137B4" w:rsidR="00C07E87" w:rsidRPr="00C07E87" w:rsidRDefault="00C07E87" w:rsidP="00C07E87">
      <w:pPr>
        <w:pStyle w:val="Corpsdetexte"/>
        <w:rPr>
          <w:rFonts w:ascii="Georgia" w:eastAsia="Calibri" w:hAnsi="Georgia" w:cs="Times New Roman"/>
          <w:color w:val="585756"/>
          <w:kern w:val="0"/>
          <w:sz w:val="21"/>
          <w:szCs w:val="22"/>
          <w:lang w:val="fr-BE"/>
        </w:rPr>
      </w:pPr>
      <w:r w:rsidRPr="00C07E87">
        <w:rPr>
          <w:rFonts w:ascii="Georgia" w:eastAsia="Calibri" w:hAnsi="Georgia" w:cs="Times New Roman"/>
          <w:color w:val="585756"/>
          <w:kern w:val="0"/>
          <w:sz w:val="21"/>
          <w:szCs w:val="22"/>
          <w:lang w:val="fr-BE"/>
        </w:rPr>
        <w:t>Le marché contient les quantités minimales mentionnées au point « Quantités ».</w:t>
      </w:r>
    </w:p>
    <w:p w14:paraId="556C4E09" w14:textId="1A3D1624" w:rsidR="00C07E87" w:rsidRDefault="00C07E87" w:rsidP="00C07E87">
      <w:pPr>
        <w:pStyle w:val="Corpsdetexte"/>
        <w:rPr>
          <w:rFonts w:ascii="Georgia" w:eastAsia="Calibri" w:hAnsi="Georgia" w:cs="Times New Roman"/>
          <w:color w:val="585756"/>
          <w:kern w:val="0"/>
          <w:sz w:val="21"/>
          <w:szCs w:val="22"/>
          <w:lang w:val="fr-BE"/>
        </w:rPr>
      </w:pPr>
      <w:r w:rsidRPr="00C07E87">
        <w:rPr>
          <w:rFonts w:ascii="Georgia" w:eastAsia="Calibri" w:hAnsi="Georgia" w:cs="Times New Roman"/>
          <w:color w:val="585756"/>
          <w:kern w:val="0"/>
          <w:sz w:val="21"/>
          <w:szCs w:val="22"/>
          <w:lang w:val="fr-BE"/>
        </w:rPr>
        <w:t>Sans préjudice de la possibilité pour le pouvoir adjudicateur de résilier le marché si les marchandises fournies ne satisfont pas aux exigences imposées ou si elles ne sont pas livrées dans le délai prévu, par le fait de la conclusion du marché, le fournisseur acquiert le droit de fournir ces quantités, sous peine d’indemnisation par le pouvoir adjudicateur.</w:t>
      </w:r>
    </w:p>
    <w:p w14:paraId="0961DA50" w14:textId="33BD4DF5" w:rsidR="00944FE6" w:rsidRDefault="00944FE6" w:rsidP="00C07E87">
      <w:pPr>
        <w:pStyle w:val="Corpsdetexte"/>
        <w:rPr>
          <w:rFonts w:ascii="Georgia" w:eastAsia="Calibri" w:hAnsi="Georgia" w:cs="Times New Roman"/>
          <w:color w:val="585756"/>
          <w:kern w:val="0"/>
          <w:sz w:val="21"/>
          <w:szCs w:val="22"/>
          <w:lang w:val="fr-BE"/>
        </w:rPr>
      </w:pPr>
      <w:r w:rsidRPr="00944FE6">
        <w:rPr>
          <w:rFonts w:ascii="Georgia" w:eastAsia="Calibri" w:hAnsi="Georgia" w:cs="Times New Roman"/>
          <w:color w:val="585756"/>
          <w:kern w:val="0"/>
          <w:sz w:val="21"/>
          <w:szCs w:val="22"/>
          <w:lang w:val="fr-BE"/>
        </w:rPr>
        <w:t>Au cours du marché et en fonction de l’évolution de ses besoins, le pouvoir adjudicateur pourra s’engager pour des ordres supplémentaires. Cet engagement se fera par lettre recommandée et portera chaque fois au moins sur les quantités susmentionnées.</w:t>
      </w:r>
    </w:p>
    <w:p w14:paraId="4293B525" w14:textId="7EAFF778" w:rsidR="005F2003" w:rsidRPr="006A46F9" w:rsidRDefault="005F2003" w:rsidP="00C72B94">
      <w:pPr>
        <w:pStyle w:val="Titre3"/>
        <w:keepNext/>
        <w:widowControl w:val="0"/>
        <w:numPr>
          <w:ilvl w:val="2"/>
          <w:numId w:val="5"/>
        </w:numPr>
        <w:tabs>
          <w:tab w:val="num" w:pos="810"/>
        </w:tabs>
        <w:suppressAutoHyphens/>
        <w:autoSpaceDE/>
        <w:autoSpaceDN/>
        <w:adjustRightInd/>
        <w:spacing w:before="180" w:after="180"/>
        <w:ind w:left="810"/>
        <w:contextualSpacing w:val="0"/>
        <w:rPr>
          <w:lang w:val="fr-BE"/>
        </w:rPr>
      </w:pPr>
      <w:bookmarkStart w:id="130" w:name="_Toc184208123"/>
      <w:r w:rsidRPr="006A46F9">
        <w:rPr>
          <w:lang w:val="fr-BE"/>
        </w:rPr>
        <w:t xml:space="preserve">Lieu où les </w:t>
      </w:r>
      <w:r w:rsidR="00DF0985">
        <w:rPr>
          <w:lang w:val="fr-BE"/>
        </w:rPr>
        <w:t>fournitures</w:t>
      </w:r>
      <w:r w:rsidRPr="006A46F9">
        <w:rPr>
          <w:lang w:val="fr-BE"/>
        </w:rPr>
        <w:t xml:space="preserve"> doivent être </w:t>
      </w:r>
      <w:r w:rsidR="00DF0985">
        <w:rPr>
          <w:lang w:val="fr-BE"/>
        </w:rPr>
        <w:t>livrées</w:t>
      </w:r>
      <w:r w:rsidRPr="006A46F9">
        <w:rPr>
          <w:lang w:val="fr-BE"/>
        </w:rPr>
        <w:t xml:space="preserve"> et formalités (art. 149)</w:t>
      </w:r>
      <w:bookmarkEnd w:id="130"/>
    </w:p>
    <w:p w14:paraId="0B0216F3" w14:textId="7BEA33A4" w:rsidR="005F2003" w:rsidRPr="0008758A" w:rsidRDefault="005F2003" w:rsidP="005F2003">
      <w:pPr>
        <w:pStyle w:val="Corpsdetexte"/>
        <w:rPr>
          <w:rFonts w:ascii="Georgia" w:eastAsia="Calibri" w:hAnsi="Georgia" w:cs="Times New Roman"/>
          <w:color w:val="585756"/>
          <w:szCs w:val="22"/>
          <w:lang w:val="fr-BE"/>
        </w:rPr>
      </w:pPr>
      <w:r w:rsidRPr="0008758A">
        <w:rPr>
          <w:rFonts w:ascii="Georgia" w:eastAsia="Calibri" w:hAnsi="Georgia" w:cs="Times New Roman"/>
          <w:color w:val="585756"/>
          <w:szCs w:val="22"/>
          <w:lang w:val="fr-BE"/>
        </w:rPr>
        <w:t xml:space="preserve">Les </w:t>
      </w:r>
      <w:r w:rsidR="00C07E87" w:rsidRPr="0008758A">
        <w:rPr>
          <w:rFonts w:ascii="Georgia" w:eastAsia="Calibri" w:hAnsi="Georgia" w:cs="Times New Roman"/>
          <w:color w:val="585756"/>
          <w:szCs w:val="22"/>
          <w:lang w:val="fr-BE"/>
        </w:rPr>
        <w:t>fournitures</w:t>
      </w:r>
      <w:r w:rsidRPr="0008758A">
        <w:rPr>
          <w:rFonts w:ascii="Georgia" w:eastAsia="Calibri" w:hAnsi="Georgia" w:cs="Times New Roman"/>
          <w:color w:val="585756"/>
          <w:szCs w:val="22"/>
          <w:lang w:val="fr-BE"/>
        </w:rPr>
        <w:t xml:space="preserve"> seront </w:t>
      </w:r>
      <w:r w:rsidR="00C07E87" w:rsidRPr="0008758A">
        <w:rPr>
          <w:rFonts w:ascii="Georgia" w:eastAsia="Calibri" w:hAnsi="Georgia" w:cs="Times New Roman"/>
          <w:color w:val="585756"/>
          <w:szCs w:val="22"/>
          <w:lang w:val="fr-BE"/>
        </w:rPr>
        <w:t>livrées</w:t>
      </w:r>
      <w:r w:rsidR="00DF0985" w:rsidRPr="0008758A">
        <w:rPr>
          <w:rFonts w:ascii="Georgia" w:eastAsia="Calibri" w:hAnsi="Georgia" w:cs="Times New Roman"/>
          <w:color w:val="585756"/>
          <w:szCs w:val="22"/>
          <w:lang w:val="fr-BE"/>
        </w:rPr>
        <w:t xml:space="preserve"> à l’adresse </w:t>
      </w:r>
      <w:r w:rsidR="00F85907" w:rsidRPr="0008758A">
        <w:rPr>
          <w:rFonts w:ascii="Georgia" w:eastAsia="Calibri" w:hAnsi="Georgia" w:cs="Times New Roman"/>
          <w:color w:val="585756"/>
          <w:szCs w:val="22"/>
          <w:lang w:val="fr-BE"/>
        </w:rPr>
        <w:t>suivante :</w:t>
      </w:r>
    </w:p>
    <w:p w14:paraId="69AD37C6" w14:textId="77777777" w:rsidR="00944FE6" w:rsidRDefault="00F85907" w:rsidP="005F2003">
      <w:pPr>
        <w:pStyle w:val="Corpsdetexte"/>
        <w:rPr>
          <w:rFonts w:ascii="Georgia" w:eastAsia="Calibri" w:hAnsi="Georgia" w:cs="Times New Roman"/>
          <w:color w:val="585756"/>
          <w:szCs w:val="22"/>
          <w:lang w:val="fr-BE"/>
        </w:rPr>
      </w:pPr>
      <w:r w:rsidRPr="0008758A">
        <w:rPr>
          <w:rFonts w:ascii="Georgia" w:eastAsia="Calibri" w:hAnsi="Georgia" w:cs="Times New Roman"/>
          <w:color w:val="585756"/>
          <w:szCs w:val="22"/>
          <w:lang w:val="fr-BE"/>
        </w:rPr>
        <w:t xml:space="preserve"> </w:t>
      </w:r>
      <w:r w:rsidR="00944FE6" w:rsidRPr="00944FE6">
        <w:rPr>
          <w:rFonts w:ascii="Georgia" w:eastAsia="Calibri" w:hAnsi="Georgia" w:cs="Times New Roman"/>
          <w:color w:val="585756"/>
          <w:szCs w:val="22"/>
          <w:lang w:val="fr-BE"/>
        </w:rPr>
        <w:t>N° 13, Avenue Labo, quartier du Congo, commune de Labo, Ville de Gemena</w:t>
      </w:r>
      <w:r w:rsidR="00944FE6">
        <w:rPr>
          <w:rFonts w:ascii="Georgia" w:eastAsia="Calibri" w:hAnsi="Georgia" w:cs="Times New Roman"/>
          <w:color w:val="585756"/>
          <w:szCs w:val="22"/>
          <w:lang w:val="fr-BE"/>
        </w:rPr>
        <w:t xml:space="preserve"> ; </w:t>
      </w:r>
      <w:r w:rsidR="00944FE6" w:rsidRPr="00944FE6">
        <w:rPr>
          <w:rFonts w:ascii="Georgia" w:eastAsia="Calibri" w:hAnsi="Georgia" w:cs="Times New Roman"/>
          <w:color w:val="585756"/>
          <w:szCs w:val="22"/>
          <w:lang w:val="fr-BE"/>
        </w:rPr>
        <w:t>Province du Sud-Ubangi</w:t>
      </w:r>
      <w:r w:rsidR="00944FE6">
        <w:rPr>
          <w:rFonts w:ascii="Georgia" w:eastAsia="Calibri" w:hAnsi="Georgia" w:cs="Times New Roman"/>
          <w:color w:val="585756"/>
          <w:szCs w:val="22"/>
          <w:lang w:val="fr-BE"/>
        </w:rPr>
        <w:t>.</w:t>
      </w:r>
    </w:p>
    <w:p w14:paraId="60F0F89C" w14:textId="5C59520A" w:rsidR="005F2003" w:rsidRDefault="00944FE6" w:rsidP="005F2003">
      <w:pPr>
        <w:pStyle w:val="Corpsdetexte"/>
        <w:rPr>
          <w:rFonts w:ascii="Georgia" w:eastAsia="Calibri" w:hAnsi="Georgia" w:cs="Times New Roman"/>
          <w:color w:val="585756"/>
          <w:szCs w:val="22"/>
          <w:lang w:val="fr-BE"/>
        </w:rPr>
      </w:pPr>
      <w:r>
        <w:rPr>
          <w:rFonts w:ascii="Georgia" w:eastAsia="Calibri" w:hAnsi="Georgia" w:cs="Times New Roman"/>
          <w:color w:val="585756"/>
          <w:szCs w:val="22"/>
          <w:lang w:val="fr-BE"/>
        </w:rPr>
        <w:t xml:space="preserve"> </w:t>
      </w:r>
    </w:p>
    <w:p w14:paraId="60574681" w14:textId="7D130A60" w:rsidR="00C07E87" w:rsidRDefault="00C07E87" w:rsidP="00C07E87">
      <w:pPr>
        <w:pStyle w:val="Titre3"/>
        <w:keepNext/>
        <w:widowControl w:val="0"/>
        <w:numPr>
          <w:ilvl w:val="2"/>
          <w:numId w:val="5"/>
        </w:numPr>
        <w:tabs>
          <w:tab w:val="num" w:pos="810"/>
        </w:tabs>
        <w:suppressAutoHyphens/>
        <w:autoSpaceDE/>
        <w:autoSpaceDN/>
        <w:adjustRightInd/>
        <w:spacing w:before="180" w:after="180"/>
        <w:ind w:left="810"/>
        <w:contextualSpacing w:val="0"/>
        <w:rPr>
          <w:lang w:val="fr-BE"/>
        </w:rPr>
      </w:pPr>
      <w:bookmarkStart w:id="131" w:name="_Toc184208124"/>
      <w:r w:rsidRPr="00C07E87">
        <w:rPr>
          <w:lang w:val="fr-BE"/>
        </w:rPr>
        <w:lastRenderedPageBreak/>
        <w:t xml:space="preserve">Emballages </w:t>
      </w:r>
      <w:r>
        <w:rPr>
          <w:lang w:val="fr-BE"/>
        </w:rPr>
        <w:t>(</w:t>
      </w:r>
      <w:r w:rsidRPr="00C07E87">
        <w:rPr>
          <w:lang w:val="fr-BE"/>
        </w:rPr>
        <w:t>art.119)</w:t>
      </w:r>
      <w:bookmarkEnd w:id="131"/>
    </w:p>
    <w:p w14:paraId="1614C5F2" w14:textId="1C943AA5" w:rsidR="00C07E87" w:rsidRPr="00F85907" w:rsidRDefault="00C07E87" w:rsidP="00C07E87">
      <w:pPr>
        <w:pStyle w:val="Corpsdetexte"/>
        <w:rPr>
          <w:rFonts w:ascii="Georgia" w:eastAsia="Calibri" w:hAnsi="Georgia" w:cs="Times New Roman"/>
          <w:color w:val="585756"/>
          <w:kern w:val="0"/>
          <w:sz w:val="21"/>
          <w:szCs w:val="22"/>
          <w:lang w:val="fr-BE"/>
        </w:rPr>
      </w:pPr>
      <w:r w:rsidRPr="00C07E87">
        <w:rPr>
          <w:rFonts w:ascii="Georgia" w:eastAsia="Calibri" w:hAnsi="Georgia" w:cs="Times New Roman"/>
          <w:color w:val="585756"/>
          <w:kern w:val="0"/>
          <w:sz w:val="21"/>
          <w:szCs w:val="22"/>
          <w:lang w:val="fr-BE"/>
        </w:rPr>
        <w:t>Les emballages restent acquis au pouvoir adjudicateur, sans que le fournisseur puisse prétendre à aucune indemnité de ce chef.</w:t>
      </w:r>
    </w:p>
    <w:p w14:paraId="65836E00" w14:textId="3B1F5A33" w:rsidR="005F2003" w:rsidRPr="00C07E87" w:rsidRDefault="005F2003" w:rsidP="00C07E87">
      <w:pPr>
        <w:pStyle w:val="Titre3"/>
        <w:keepNext/>
        <w:widowControl w:val="0"/>
        <w:numPr>
          <w:ilvl w:val="2"/>
          <w:numId w:val="5"/>
        </w:numPr>
        <w:tabs>
          <w:tab w:val="num" w:pos="810"/>
        </w:tabs>
        <w:suppressAutoHyphens/>
        <w:autoSpaceDE/>
        <w:autoSpaceDN/>
        <w:adjustRightInd/>
        <w:spacing w:before="180" w:after="180"/>
        <w:ind w:left="810"/>
        <w:contextualSpacing w:val="0"/>
        <w:rPr>
          <w:lang w:val="fr-BE"/>
        </w:rPr>
      </w:pPr>
      <w:bookmarkStart w:id="132" w:name="_Toc184208125"/>
      <w:r w:rsidRPr="00C07E87">
        <w:rPr>
          <w:lang w:val="fr-BE"/>
        </w:rPr>
        <w:t>Vérification</w:t>
      </w:r>
      <w:r w:rsidR="00C07E87">
        <w:rPr>
          <w:lang w:val="fr-BE"/>
        </w:rPr>
        <w:t xml:space="preserve"> de la livraison (art. 12</w:t>
      </w:r>
      <w:r w:rsidRPr="00C07E87">
        <w:rPr>
          <w:lang w:val="fr-BE"/>
        </w:rPr>
        <w:t>0)</w:t>
      </w:r>
      <w:bookmarkEnd w:id="132"/>
    </w:p>
    <w:p w14:paraId="11EF1244" w14:textId="2C3C305A" w:rsidR="00C07E87" w:rsidRPr="00C07E87" w:rsidRDefault="00C07E87" w:rsidP="00C07E87">
      <w:pPr>
        <w:pStyle w:val="Corpsdetexte"/>
        <w:rPr>
          <w:rFonts w:ascii="Georgia" w:eastAsia="Calibri" w:hAnsi="Georgia" w:cs="Times New Roman"/>
          <w:color w:val="585756"/>
          <w:szCs w:val="22"/>
          <w:lang w:val="fr-BE"/>
        </w:rPr>
      </w:pPr>
      <w:r w:rsidRPr="00C07E87">
        <w:rPr>
          <w:rFonts w:ascii="Georgia" w:eastAsia="Calibri" w:hAnsi="Georgia" w:cs="Times New Roman"/>
          <w:color w:val="585756"/>
          <w:szCs w:val="22"/>
          <w:lang w:val="fr-BE"/>
        </w:rPr>
        <w:t>Le fournisseur fournit exclusivement des biens qui sont exempts de tout vice apparent et/ou caché et qui correspondent strictement à la commande (en nature, quantité, qualité…) et, le cas échéant, aux prescriptions des documents associés ainsi qu’aux réglementations applicables, aux règles de l’art et aux bonnes pratiques, à l’état de la technique, aux plus hautes exigences normales d’utilisation, de fiabilité et de longévité, et à la destination que le pouvoir adjudicateur compte en faire et que le fournisseur connaît ou devrait à tout le moins connaître.</w:t>
      </w:r>
    </w:p>
    <w:p w14:paraId="1B9C6437" w14:textId="77777777" w:rsidR="00C07E87" w:rsidRPr="00C07E87" w:rsidRDefault="00C07E87" w:rsidP="00C07E87">
      <w:pPr>
        <w:pStyle w:val="Corpsdetexte"/>
        <w:rPr>
          <w:rFonts w:ascii="Georgia" w:eastAsia="Calibri" w:hAnsi="Georgia" w:cs="Times New Roman"/>
          <w:color w:val="585756"/>
          <w:szCs w:val="22"/>
          <w:lang w:val="fr-BE"/>
        </w:rPr>
      </w:pPr>
      <w:r w:rsidRPr="00C07E87">
        <w:rPr>
          <w:rFonts w:ascii="Georgia" w:eastAsia="Calibri" w:hAnsi="Georgia" w:cs="Times New Roman"/>
          <w:color w:val="585756"/>
          <w:szCs w:val="22"/>
          <w:lang w:val="fr-BE"/>
        </w:rPr>
        <w:t xml:space="preserve">L’acceptation (réception provisoire) n’a lieu qu’après vérification complète par le pouvoir adjudicateur du caractère conforme des biens et services livrés. Le pouvoir adjudicateur dispose d’un délai de vérification de trente jours à compter de la date de livraison. Ce délai prend cours le lendemain de l’arrivée des fournitures à destination, pour autant que le pouvoir adjudicateur soit en possession du bordereau ou de la facture. </w:t>
      </w:r>
    </w:p>
    <w:p w14:paraId="59BD5D95" w14:textId="77777777" w:rsidR="00C07E87" w:rsidRPr="00C07E87" w:rsidRDefault="00C07E87" w:rsidP="00C07E87">
      <w:pPr>
        <w:pStyle w:val="Corpsdetexte"/>
        <w:rPr>
          <w:rFonts w:ascii="Georgia" w:eastAsia="Calibri" w:hAnsi="Georgia" w:cs="Times New Roman"/>
          <w:color w:val="585756"/>
          <w:szCs w:val="22"/>
          <w:lang w:val="fr-BE"/>
        </w:rPr>
      </w:pPr>
      <w:r w:rsidRPr="00C07E87">
        <w:rPr>
          <w:rFonts w:ascii="Georgia" w:eastAsia="Calibri" w:hAnsi="Georgia" w:cs="Times New Roman"/>
          <w:color w:val="585756"/>
          <w:szCs w:val="22"/>
          <w:lang w:val="fr-BE"/>
        </w:rPr>
        <w:t>La signature apposée par le pouvoir adjudicateur (un membre du personnel du pouvoir adjudicateur), notamment dans des appareils électroniques de réception, lors de la livraison du matériel, vaut par conséquent simple prise de possession et ne signifie pas l'acceptation de celui-ci.</w:t>
      </w:r>
    </w:p>
    <w:p w14:paraId="50BC0188" w14:textId="0FE26D3D" w:rsidR="00C07E87" w:rsidRPr="00C07E87" w:rsidRDefault="00C07E87" w:rsidP="00C07E87">
      <w:pPr>
        <w:pStyle w:val="Corpsdetexte"/>
        <w:rPr>
          <w:rFonts w:ascii="Georgia" w:eastAsia="Calibri" w:hAnsi="Georgia" w:cs="Times New Roman"/>
          <w:color w:val="585756"/>
          <w:szCs w:val="22"/>
          <w:lang w:val="fr-BE"/>
        </w:rPr>
      </w:pPr>
      <w:r w:rsidRPr="00C07E87">
        <w:rPr>
          <w:rFonts w:ascii="Georgia" w:eastAsia="Calibri" w:hAnsi="Georgia" w:cs="Times New Roman"/>
          <w:color w:val="585756"/>
          <w:szCs w:val="22"/>
          <w:lang w:val="fr-BE"/>
        </w:rPr>
        <w:t>L’acceptation faite sur site vaut réception provisoire complète.</w:t>
      </w:r>
    </w:p>
    <w:p w14:paraId="5793A788" w14:textId="77777777" w:rsidR="00C07E87" w:rsidRPr="00C07E87" w:rsidRDefault="00C07E87" w:rsidP="00C07E87">
      <w:pPr>
        <w:pStyle w:val="Corpsdetexte"/>
        <w:rPr>
          <w:rFonts w:ascii="Georgia" w:eastAsia="Calibri" w:hAnsi="Georgia" w:cs="Times New Roman"/>
          <w:color w:val="585756"/>
          <w:szCs w:val="22"/>
          <w:lang w:val="fr-BE"/>
        </w:rPr>
      </w:pPr>
      <w:r w:rsidRPr="00C07E87">
        <w:rPr>
          <w:rFonts w:ascii="Georgia" w:eastAsia="Calibri" w:hAnsi="Georgia" w:cs="Times New Roman"/>
          <w:color w:val="585756"/>
          <w:szCs w:val="22"/>
          <w:lang w:val="fr-BE"/>
        </w:rPr>
        <w:t>L’acceptation implique le transfert de la propriété et des risques de dommage ou de perte.</w:t>
      </w:r>
    </w:p>
    <w:p w14:paraId="6ACE468B" w14:textId="1A1A8CEC" w:rsidR="006337C8" w:rsidRPr="00C55D53" w:rsidRDefault="00C07E87" w:rsidP="00C07E87">
      <w:pPr>
        <w:pStyle w:val="Corpsdetexte"/>
        <w:rPr>
          <w:rFonts w:ascii="Georgia" w:eastAsia="Calibri" w:hAnsi="Georgia" w:cs="Times New Roman"/>
          <w:color w:val="585756"/>
          <w:szCs w:val="22"/>
          <w:lang w:val="fr-BE"/>
        </w:rPr>
      </w:pPr>
      <w:r w:rsidRPr="00C07E87">
        <w:rPr>
          <w:rFonts w:ascii="Georgia" w:eastAsia="Calibri" w:hAnsi="Georgia" w:cs="Times New Roman"/>
          <w:color w:val="585756"/>
          <w:szCs w:val="22"/>
          <w:lang w:val="fr-BE"/>
        </w:rPr>
        <w:t>En cas de refus entier ou partiel d’une livraison, le fournisseur est tenu de reprendre, à ses frais et risques, les produits refusés. Le pouvoir adjudicateur peut soit demander au fournisseur de fournir des marchandises conformes dans les plus brefs délais, soit résilier la commande et s’approvisionner auprès d’un autre fournisseur.</w:t>
      </w:r>
    </w:p>
    <w:p w14:paraId="09ABA658" w14:textId="5EFBA098" w:rsidR="005F2003" w:rsidRPr="00C07E87" w:rsidRDefault="005F2003" w:rsidP="00C07E87">
      <w:pPr>
        <w:pStyle w:val="Titre3"/>
        <w:keepNext/>
        <w:widowControl w:val="0"/>
        <w:numPr>
          <w:ilvl w:val="2"/>
          <w:numId w:val="5"/>
        </w:numPr>
        <w:tabs>
          <w:tab w:val="num" w:pos="810"/>
        </w:tabs>
        <w:suppressAutoHyphens/>
        <w:autoSpaceDE/>
        <w:autoSpaceDN/>
        <w:adjustRightInd/>
        <w:spacing w:before="180" w:after="180"/>
        <w:ind w:left="810"/>
        <w:contextualSpacing w:val="0"/>
        <w:rPr>
          <w:lang w:val="fr-BE"/>
        </w:rPr>
      </w:pPr>
      <w:bookmarkStart w:id="133" w:name="_Toc361393828"/>
      <w:bookmarkStart w:id="134" w:name="_Toc361408330"/>
      <w:bookmarkStart w:id="135" w:name="_Toc184208126"/>
      <w:r w:rsidRPr="00C07E87">
        <w:rPr>
          <w:lang w:val="fr-BE"/>
        </w:rPr>
        <w:t xml:space="preserve">Responsabilité du </w:t>
      </w:r>
      <w:r w:rsidR="006337C8">
        <w:rPr>
          <w:lang w:val="fr-BE"/>
        </w:rPr>
        <w:t>fournisseurs (art. 122</w:t>
      </w:r>
      <w:r w:rsidRPr="00C07E87">
        <w:rPr>
          <w:lang w:val="fr-BE"/>
        </w:rPr>
        <w:t>)</w:t>
      </w:r>
      <w:bookmarkEnd w:id="133"/>
      <w:bookmarkEnd w:id="134"/>
      <w:bookmarkEnd w:id="135"/>
    </w:p>
    <w:p w14:paraId="2EA70C98" w14:textId="77777777" w:rsidR="006337C8" w:rsidRPr="006337C8" w:rsidRDefault="006337C8" w:rsidP="006337C8">
      <w:pPr>
        <w:pStyle w:val="Corpsdetexte"/>
        <w:rPr>
          <w:rFonts w:ascii="Georgia" w:eastAsia="Calibri" w:hAnsi="Georgia" w:cs="Times New Roman"/>
          <w:color w:val="585756"/>
          <w:szCs w:val="22"/>
          <w:lang w:val="fr-BE"/>
        </w:rPr>
      </w:pPr>
      <w:r w:rsidRPr="006337C8">
        <w:rPr>
          <w:rFonts w:ascii="Georgia" w:eastAsia="Calibri" w:hAnsi="Georgia" w:cs="Times New Roman"/>
          <w:color w:val="585756"/>
          <w:szCs w:val="22"/>
          <w:lang w:val="fr-BE"/>
        </w:rPr>
        <w:t>Le fournisseur est responsable de ses fournitures jusqu’au moment où les formalités de vérification et de notification dont il est question à l’article 120 sont effectuées, sauf si les pertes ou avaries survenant dans les dépôts du destinataire sont dues à des faits ou circonstances visés aux articles 54 et 56.</w:t>
      </w:r>
    </w:p>
    <w:p w14:paraId="1EB9CBB2" w14:textId="599ADCFD" w:rsidR="005F2003" w:rsidRDefault="006337C8" w:rsidP="006337C8">
      <w:pPr>
        <w:pStyle w:val="Corpsdetexte"/>
        <w:rPr>
          <w:rFonts w:ascii="Georgia" w:eastAsia="Calibri" w:hAnsi="Georgia" w:cs="Times New Roman"/>
          <w:color w:val="585756"/>
          <w:szCs w:val="22"/>
          <w:lang w:val="fr-BE"/>
        </w:rPr>
      </w:pPr>
      <w:r w:rsidRPr="006337C8">
        <w:rPr>
          <w:rFonts w:ascii="Georgia" w:eastAsia="Calibri" w:hAnsi="Georgia" w:cs="Times New Roman"/>
          <w:color w:val="585756"/>
          <w:szCs w:val="22"/>
          <w:lang w:val="fr-BE"/>
        </w:rPr>
        <w:t>Par ailleurs, le fournisseur garantit le pouvoir adjudicateur des dommages et intérêts dont celui-ci est redevable à des tiers du fait du retard dans l’exécution du marché ou de la défaillance du fournisseur.</w:t>
      </w:r>
    </w:p>
    <w:p w14:paraId="73C90BDA" w14:textId="77777777" w:rsidR="00576654" w:rsidRDefault="00576654" w:rsidP="00576654">
      <w:pPr>
        <w:pStyle w:val="Titre2"/>
      </w:pPr>
      <w:bookmarkStart w:id="136" w:name="_Toc184208127"/>
      <w:r>
        <w:t>Tolérance zéro exploitation et abus sexuels</w:t>
      </w:r>
      <w:bookmarkEnd w:id="136"/>
    </w:p>
    <w:p w14:paraId="251CB179" w14:textId="079CEECA" w:rsidR="006337C8" w:rsidRPr="006337C8" w:rsidRDefault="00576654" w:rsidP="00F85907">
      <w:r>
        <w:t xml:space="preserve">En application de sa Politique concernant l’exploitation et les abus sexuels de juin 2019, </w:t>
      </w:r>
      <w:proofErr w:type="spellStart"/>
      <w:r>
        <w:t>Enabel</w:t>
      </w:r>
      <w:proofErr w:type="spellEnd"/>
      <w:r>
        <w:t xml:space="preserve"> applique une tolérance zéro en ce qui concerne l’ensemble des conduites fautives ayant une incidence sur la crédibilité professionnelle du soumissionnaire. </w:t>
      </w:r>
    </w:p>
    <w:p w14:paraId="58C82C8D" w14:textId="6FAECE1B" w:rsidR="005F2003" w:rsidRPr="005F2003" w:rsidRDefault="005F2003" w:rsidP="000534B9">
      <w:pPr>
        <w:pStyle w:val="Titre2"/>
        <w:keepLines w:val="0"/>
        <w:widowControl w:val="0"/>
        <w:tabs>
          <w:tab w:val="num" w:pos="576"/>
        </w:tabs>
        <w:suppressAutoHyphens/>
        <w:spacing w:after="240"/>
      </w:pPr>
      <w:bookmarkStart w:id="137" w:name="_Toc361393829"/>
      <w:bookmarkStart w:id="138" w:name="_Toc361408331"/>
      <w:bookmarkStart w:id="139" w:name="_Toc184208128"/>
      <w:r w:rsidRPr="005F2003">
        <w:t xml:space="preserve">Moyens d’action du Pouvoir Adjudicateur (art. 44-51 et </w:t>
      </w:r>
      <w:r w:rsidR="006337C8">
        <w:t>123-126</w:t>
      </w:r>
      <w:r w:rsidRPr="005F2003">
        <w:t>)</w:t>
      </w:r>
      <w:bookmarkEnd w:id="137"/>
      <w:bookmarkEnd w:id="138"/>
      <w:bookmarkEnd w:id="139"/>
    </w:p>
    <w:p w14:paraId="1262029B" w14:textId="77777777" w:rsidR="005F2003" w:rsidRPr="00C55D53" w:rsidRDefault="005F2003" w:rsidP="005F2003">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Le défaut du prestataire de services ne s’apprécie pas uniquement par rapport aux services mêmes, mais également par rapport à l’ensemble de ses obligations.</w:t>
      </w:r>
    </w:p>
    <w:p w14:paraId="13720B9A" w14:textId="77777777" w:rsidR="005F2003" w:rsidRPr="00C55D53" w:rsidRDefault="005F2003" w:rsidP="005F2003">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 xml:space="preserve">Afin d’éviter toute impression de risque de partialité ou de connivence dans le suivi et le contrôle de l’exécution du marché, il est strictement interdit au prestataire de services d’offrir, directement ou indirectement, des cadeaux, des repas ou un quelconque autre avantage matériel ou immatériel, quelle que soit sa valeur, aux préposés du pouvoir adjudicateur concernés directement ou indirectement par le </w:t>
      </w:r>
      <w:r w:rsidRPr="00C55D53">
        <w:rPr>
          <w:rFonts w:ascii="Georgia" w:eastAsia="Calibri" w:hAnsi="Georgia" w:cs="Times New Roman"/>
          <w:color w:val="585756"/>
          <w:szCs w:val="22"/>
          <w:lang w:val="fr-BE"/>
        </w:rPr>
        <w:lastRenderedPageBreak/>
        <w:t>suivi et/ou le contrôle de l’exécution du marché, quel que soit leur rang hiérarchique.</w:t>
      </w:r>
    </w:p>
    <w:p w14:paraId="73780195" w14:textId="77777777" w:rsidR="005F2003" w:rsidRPr="00C55D53" w:rsidRDefault="005F2003" w:rsidP="005F2003">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En cas d’infraction, le pouvoir adjudicateur pourra infliger au prestataire de services une pénalité forfaitaire par infraction allant jusqu’au triple du montant obtenu par la somme des valeurs (estimées) de l’avantage offert au préposé et de l’avantage que l’adjudicataire espérait obtenir en offrant l’avantage au préposé. Le pouvoir adjudicateur jugera souverainement de l’application de cette pénalité et de sa hauteur.</w:t>
      </w:r>
    </w:p>
    <w:p w14:paraId="56A567E0" w14:textId="1EABC314" w:rsidR="005F2003" w:rsidRPr="000534B9" w:rsidRDefault="005F2003" w:rsidP="000534B9">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Cette clause ne fait pas préjudice à l’application éventuelle des autres mesures d’office prévues au RGE, notamment la résiliation unilatérale du marché et/ou l’exclusion des marchés du pouvoir adjudica</w:t>
      </w:r>
      <w:r w:rsidR="000534B9">
        <w:rPr>
          <w:rFonts w:ascii="Georgia" w:eastAsia="Calibri" w:hAnsi="Georgia" w:cs="Times New Roman"/>
          <w:color w:val="585756"/>
          <w:szCs w:val="22"/>
          <w:lang w:val="fr-BE"/>
        </w:rPr>
        <w:t>teur pour une durée déterminée.</w:t>
      </w:r>
    </w:p>
    <w:p w14:paraId="228EE25B" w14:textId="77777777" w:rsidR="005F2003" w:rsidRPr="00E2704E" w:rsidRDefault="005F2003" w:rsidP="00C72B94">
      <w:pPr>
        <w:pStyle w:val="Titre3"/>
        <w:keepNext/>
        <w:widowControl w:val="0"/>
        <w:numPr>
          <w:ilvl w:val="2"/>
          <w:numId w:val="5"/>
        </w:numPr>
        <w:tabs>
          <w:tab w:val="num" w:pos="810"/>
        </w:tabs>
        <w:suppressAutoHyphens/>
        <w:autoSpaceDE/>
        <w:autoSpaceDN/>
        <w:adjustRightInd/>
        <w:spacing w:before="180" w:after="180"/>
        <w:ind w:left="810"/>
        <w:contextualSpacing w:val="0"/>
      </w:pPr>
      <w:bookmarkStart w:id="140" w:name="_Toc184208129"/>
      <w:proofErr w:type="spellStart"/>
      <w:r w:rsidRPr="00E2704E">
        <w:t>Défaut</w:t>
      </w:r>
      <w:proofErr w:type="spellEnd"/>
      <w:r w:rsidRPr="00E2704E">
        <w:t xml:space="preserve"> </w:t>
      </w:r>
      <w:proofErr w:type="spellStart"/>
      <w:r w:rsidRPr="00E2704E">
        <w:t>d’exécution</w:t>
      </w:r>
      <w:proofErr w:type="spellEnd"/>
      <w:r w:rsidRPr="00E2704E">
        <w:t xml:space="preserve"> (art. 44)</w:t>
      </w:r>
      <w:bookmarkEnd w:id="140"/>
    </w:p>
    <w:p w14:paraId="5E8E78B3" w14:textId="298AC76A" w:rsidR="005F2003" w:rsidRPr="00C55D53" w:rsidRDefault="005F2003" w:rsidP="005F2003">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§1 L'adjudicataire est considéré en défaut d'exécution du marché</w:t>
      </w:r>
      <w:r w:rsidR="00733314">
        <w:rPr>
          <w:rFonts w:ascii="Georgia" w:eastAsia="Calibri" w:hAnsi="Georgia" w:cs="Times New Roman"/>
          <w:color w:val="585756"/>
          <w:szCs w:val="22"/>
          <w:lang w:val="fr-BE"/>
        </w:rPr>
        <w:t xml:space="preserve"> </w:t>
      </w:r>
      <w:r w:rsidRPr="00C55D53">
        <w:rPr>
          <w:rFonts w:ascii="Georgia" w:eastAsia="Calibri" w:hAnsi="Georgia" w:cs="Times New Roman"/>
          <w:color w:val="585756"/>
          <w:szCs w:val="22"/>
          <w:lang w:val="fr-BE"/>
        </w:rPr>
        <w:t>:</w:t>
      </w:r>
    </w:p>
    <w:p w14:paraId="1AB95B59" w14:textId="3902552F" w:rsidR="005F2003" w:rsidRPr="00C55D53" w:rsidRDefault="005F2003" w:rsidP="005F2003">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1° lorsque les prestations ne sont pas exécutées dans les conditions définies par les documents du marché</w:t>
      </w:r>
      <w:r w:rsidR="00733314">
        <w:rPr>
          <w:rFonts w:ascii="Georgia" w:eastAsia="Calibri" w:hAnsi="Georgia" w:cs="Times New Roman"/>
          <w:color w:val="585756"/>
          <w:szCs w:val="22"/>
          <w:lang w:val="fr-BE"/>
        </w:rPr>
        <w:t xml:space="preserve"> </w:t>
      </w:r>
      <w:r w:rsidRPr="00C55D53">
        <w:rPr>
          <w:rFonts w:ascii="Georgia" w:eastAsia="Calibri" w:hAnsi="Georgia" w:cs="Times New Roman"/>
          <w:color w:val="585756"/>
          <w:szCs w:val="22"/>
          <w:lang w:val="fr-BE"/>
        </w:rPr>
        <w:t>;</w:t>
      </w:r>
    </w:p>
    <w:p w14:paraId="53F22386" w14:textId="799089C5" w:rsidR="005F2003" w:rsidRPr="00C55D53" w:rsidRDefault="005F2003" w:rsidP="005F2003">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2° à tout moment, lorsque les prestations ne sont pas poursuivies de telle manière qu'elles puissent être entièrement terminées aux dates fixées</w:t>
      </w:r>
      <w:r w:rsidR="00733314">
        <w:rPr>
          <w:rFonts w:ascii="Georgia" w:eastAsia="Calibri" w:hAnsi="Georgia" w:cs="Times New Roman"/>
          <w:color w:val="585756"/>
          <w:szCs w:val="22"/>
          <w:lang w:val="fr-BE"/>
        </w:rPr>
        <w:t xml:space="preserve"> </w:t>
      </w:r>
      <w:r w:rsidRPr="00C55D53">
        <w:rPr>
          <w:rFonts w:ascii="Georgia" w:eastAsia="Calibri" w:hAnsi="Georgia" w:cs="Times New Roman"/>
          <w:color w:val="585756"/>
          <w:szCs w:val="22"/>
          <w:lang w:val="fr-BE"/>
        </w:rPr>
        <w:t>;</w:t>
      </w:r>
    </w:p>
    <w:p w14:paraId="0B499C62" w14:textId="77777777" w:rsidR="005F2003" w:rsidRPr="00C55D53" w:rsidRDefault="005F2003" w:rsidP="005F2003">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3° lorsqu'il ne suit pas les ordres écrits, valablement donnés par le pouvoir adjudicateur.</w:t>
      </w:r>
    </w:p>
    <w:p w14:paraId="1B873CA4" w14:textId="77777777" w:rsidR="005F2003" w:rsidRPr="00C55D53" w:rsidRDefault="005F2003" w:rsidP="005F2003">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 2 Tous les manquements aux clauses du marché, y compris la non-observation des ordres du pouvoir adjudicateur, sont constatés par un procès-verbal dont une copie est transmise immédiatement à l'adjudicataire par lettre recommandée.</w:t>
      </w:r>
    </w:p>
    <w:p w14:paraId="2E2E2676" w14:textId="77777777" w:rsidR="005F2003" w:rsidRPr="00C55D53" w:rsidRDefault="005F2003" w:rsidP="005F2003">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L'adjudicataire est tenu de réparer sans délai ses manquements. Il peut faire valoir ses moyens de défense par lettre recommandée adressée au pouvoir adjudicateur dans les quinze jours suivant le jour déterminé par la date de l'envoi du procès-verbal. Son silence est considéré, après ce délai, comme une reconnaissance des faits constatés.</w:t>
      </w:r>
    </w:p>
    <w:p w14:paraId="6EB5AF63" w14:textId="2A815F93" w:rsidR="005F2003" w:rsidRPr="006337C8" w:rsidRDefault="005F2003" w:rsidP="005F2003">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 3 Les manquements constatés à sa charge rendent l'adjudicataire passible d'une ou de plusieurs des mesures prévues aux articles 45 à 49, 154 et 155.</w:t>
      </w:r>
    </w:p>
    <w:p w14:paraId="4B1663B2" w14:textId="67E96402" w:rsidR="005F2003" w:rsidRPr="006A46F9" w:rsidRDefault="005F2003" w:rsidP="00C72B94">
      <w:pPr>
        <w:pStyle w:val="Titre3"/>
        <w:keepNext/>
        <w:widowControl w:val="0"/>
        <w:numPr>
          <w:ilvl w:val="2"/>
          <w:numId w:val="5"/>
        </w:numPr>
        <w:tabs>
          <w:tab w:val="num" w:pos="810"/>
        </w:tabs>
        <w:suppressAutoHyphens/>
        <w:autoSpaceDE/>
        <w:autoSpaceDN/>
        <w:adjustRightInd/>
        <w:spacing w:before="180" w:after="180"/>
        <w:ind w:left="810"/>
        <w:contextualSpacing w:val="0"/>
        <w:rPr>
          <w:lang w:val="fr-BE"/>
        </w:rPr>
      </w:pPr>
      <w:bookmarkStart w:id="141" w:name="_Toc184208130"/>
      <w:r w:rsidRPr="006A46F9">
        <w:rPr>
          <w:lang w:val="fr-BE"/>
        </w:rPr>
        <w:t>Amendes pour retard (art. 46 et 1</w:t>
      </w:r>
      <w:r w:rsidR="006337C8">
        <w:rPr>
          <w:lang w:val="fr-BE"/>
        </w:rPr>
        <w:t>23</w:t>
      </w:r>
      <w:r w:rsidRPr="006A46F9">
        <w:rPr>
          <w:lang w:val="fr-BE"/>
        </w:rPr>
        <w:t>)</w:t>
      </w:r>
      <w:bookmarkEnd w:id="141"/>
    </w:p>
    <w:p w14:paraId="77E9A74B" w14:textId="77777777" w:rsidR="006337C8" w:rsidRPr="006337C8" w:rsidRDefault="006337C8" w:rsidP="006337C8">
      <w:pPr>
        <w:pStyle w:val="Corpsdetexte"/>
        <w:rPr>
          <w:rFonts w:ascii="Georgia" w:eastAsia="Calibri" w:hAnsi="Georgia" w:cs="Times New Roman"/>
          <w:color w:val="585756"/>
          <w:szCs w:val="22"/>
          <w:lang w:val="fr-BE"/>
        </w:rPr>
      </w:pPr>
      <w:r w:rsidRPr="006337C8">
        <w:rPr>
          <w:rFonts w:ascii="Georgia" w:eastAsia="Calibri" w:hAnsi="Georgia" w:cs="Times New Roman"/>
          <w:color w:val="585756"/>
          <w:szCs w:val="22"/>
          <w:lang w:val="fr-BE"/>
        </w:rPr>
        <w:t>Les amendes pour retard sont indépendantes des pénalités prévues à l'article 45. Elles sont dues, sans mise en demeure, par la seule expiration du délai d'exécution sans intervention d'un procès-verbal et appliquées de plein droit pour la totalité des jours de retard.</w:t>
      </w:r>
    </w:p>
    <w:p w14:paraId="48DF365F" w14:textId="403C59FA" w:rsidR="006337C8" w:rsidRPr="006337C8" w:rsidRDefault="006337C8" w:rsidP="006337C8">
      <w:pPr>
        <w:pStyle w:val="Corpsdetexte"/>
        <w:rPr>
          <w:rFonts w:ascii="Georgia" w:eastAsia="Calibri" w:hAnsi="Georgia" w:cs="Times New Roman"/>
          <w:color w:val="585756"/>
          <w:szCs w:val="22"/>
          <w:lang w:val="fr-BE"/>
        </w:rPr>
      </w:pPr>
      <w:r w:rsidRPr="006337C8">
        <w:rPr>
          <w:rFonts w:ascii="Georgia" w:eastAsia="Calibri" w:hAnsi="Georgia" w:cs="Times New Roman"/>
          <w:color w:val="585756"/>
          <w:szCs w:val="22"/>
          <w:lang w:val="fr-BE"/>
        </w:rPr>
        <w:t>Nonobstant l'application des amendes pour retard, l'adjudicataire reste garant vis-à-vis du pouvoir adjudicateur des dommages et intérêts dont celui-ci est, le cas échéant, redevable à des tiers du fait du retard dans l'exécution du marché.</w:t>
      </w:r>
    </w:p>
    <w:p w14:paraId="578BAE45" w14:textId="2E60C727" w:rsidR="005F2003" w:rsidRPr="00E2704E" w:rsidRDefault="005F2003" w:rsidP="00C72B94">
      <w:pPr>
        <w:pStyle w:val="Titre3"/>
        <w:keepNext/>
        <w:widowControl w:val="0"/>
        <w:numPr>
          <w:ilvl w:val="2"/>
          <w:numId w:val="5"/>
        </w:numPr>
        <w:tabs>
          <w:tab w:val="num" w:pos="810"/>
        </w:tabs>
        <w:suppressAutoHyphens/>
        <w:autoSpaceDE/>
        <w:autoSpaceDN/>
        <w:adjustRightInd/>
        <w:spacing w:before="180" w:after="180"/>
        <w:ind w:left="810"/>
        <w:contextualSpacing w:val="0"/>
      </w:pPr>
      <w:bookmarkStart w:id="142" w:name="_Toc184208131"/>
      <w:proofErr w:type="spellStart"/>
      <w:r w:rsidRPr="00E2704E">
        <w:t>Mesures</w:t>
      </w:r>
      <w:proofErr w:type="spellEnd"/>
      <w:r w:rsidRPr="00E2704E">
        <w:t xml:space="preserve"> </w:t>
      </w:r>
      <w:proofErr w:type="spellStart"/>
      <w:r w:rsidRPr="00E2704E">
        <w:t>d’office</w:t>
      </w:r>
      <w:proofErr w:type="spellEnd"/>
      <w:r w:rsidRPr="00E2704E">
        <w:t xml:space="preserve"> (art. 47</w:t>
      </w:r>
      <w:r>
        <w:t xml:space="preserve"> et </w:t>
      </w:r>
      <w:r w:rsidR="006337C8">
        <w:t>124</w:t>
      </w:r>
      <w:r w:rsidRPr="00E2704E">
        <w:t>)</w:t>
      </w:r>
      <w:bookmarkEnd w:id="142"/>
    </w:p>
    <w:p w14:paraId="24A98062" w14:textId="77777777" w:rsidR="005F2003" w:rsidRPr="00C55D53" w:rsidRDefault="005F2003" w:rsidP="005F2003">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 1 Lorsque, à l'expiration du délai indiqué à l'article 44, § 2, pour faire valoir ses moyens de défense, l'adjudicataire est resté inactif ou a présenté des moyens jugés non justifiés par le pouvoir adjudicateur, celui-ci peut recourir aux mesures d'office décrites au paragraphe 2.</w:t>
      </w:r>
    </w:p>
    <w:p w14:paraId="15AEF7FC" w14:textId="77777777" w:rsidR="005F2003" w:rsidRPr="00C55D53" w:rsidRDefault="005F2003" w:rsidP="005F2003">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Le pouvoir adjudicateur peut toutefois recourir aux mesures d'office sans attendre l'expiration du délai indiqué à l'article 44, § 2, lorsqu'au préalable, l'adjudicataire a expressément reconnu les manquements constatés.</w:t>
      </w:r>
    </w:p>
    <w:p w14:paraId="78740312" w14:textId="4C10F118" w:rsidR="005F2003" w:rsidRPr="00C55D53" w:rsidRDefault="005F2003" w:rsidP="005F2003">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 2 Les mesures d'office sont</w:t>
      </w:r>
      <w:r w:rsidR="00733314">
        <w:rPr>
          <w:rFonts w:ascii="Georgia" w:eastAsia="Calibri" w:hAnsi="Georgia" w:cs="Times New Roman"/>
          <w:color w:val="585756"/>
          <w:szCs w:val="22"/>
          <w:lang w:val="fr-BE"/>
        </w:rPr>
        <w:t xml:space="preserve"> </w:t>
      </w:r>
      <w:r w:rsidRPr="00C55D53">
        <w:rPr>
          <w:rFonts w:ascii="Georgia" w:eastAsia="Calibri" w:hAnsi="Georgia" w:cs="Times New Roman"/>
          <w:color w:val="585756"/>
          <w:szCs w:val="22"/>
          <w:lang w:val="fr-BE"/>
        </w:rPr>
        <w:t>:</w:t>
      </w:r>
    </w:p>
    <w:p w14:paraId="15A6B391" w14:textId="40FDF96A" w:rsidR="005F2003" w:rsidRPr="00C55D53" w:rsidRDefault="005F2003" w:rsidP="005F2003">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 xml:space="preserve">1° la résiliation unilatérale du marché. Dans ce cas, la totalité du cautionnement ou, à défaut de constitution, un montant équivalent, est acquise de plein droit au pouvoir adjudicateur à titre de </w:t>
      </w:r>
      <w:r w:rsidRPr="00C55D53">
        <w:rPr>
          <w:rFonts w:ascii="Georgia" w:eastAsia="Calibri" w:hAnsi="Georgia" w:cs="Times New Roman"/>
          <w:color w:val="585756"/>
          <w:szCs w:val="22"/>
          <w:lang w:val="fr-BE"/>
        </w:rPr>
        <w:lastRenderedPageBreak/>
        <w:t>dommages et intérêts forfaitaires. Cette mesure exclut l'application de toute amende du chef de retard d'exécution pour la partie résiliée</w:t>
      </w:r>
      <w:r w:rsidR="00733314">
        <w:rPr>
          <w:rFonts w:ascii="Georgia" w:eastAsia="Calibri" w:hAnsi="Georgia" w:cs="Times New Roman"/>
          <w:color w:val="585756"/>
          <w:szCs w:val="22"/>
          <w:lang w:val="fr-BE"/>
        </w:rPr>
        <w:t xml:space="preserve"> </w:t>
      </w:r>
      <w:r w:rsidRPr="00C55D53">
        <w:rPr>
          <w:rFonts w:ascii="Georgia" w:eastAsia="Calibri" w:hAnsi="Georgia" w:cs="Times New Roman"/>
          <w:color w:val="585756"/>
          <w:szCs w:val="22"/>
          <w:lang w:val="fr-BE"/>
        </w:rPr>
        <w:t>;</w:t>
      </w:r>
    </w:p>
    <w:p w14:paraId="3743760D" w14:textId="6A562D39" w:rsidR="005F2003" w:rsidRPr="00C55D53" w:rsidRDefault="005F2003" w:rsidP="005F2003">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2° l'exécution en régie de tout ou partie du marché non exécuté</w:t>
      </w:r>
      <w:r w:rsidR="00733314">
        <w:rPr>
          <w:rFonts w:ascii="Georgia" w:eastAsia="Calibri" w:hAnsi="Georgia" w:cs="Times New Roman"/>
          <w:color w:val="585756"/>
          <w:szCs w:val="22"/>
          <w:lang w:val="fr-BE"/>
        </w:rPr>
        <w:t xml:space="preserve"> </w:t>
      </w:r>
      <w:r w:rsidRPr="00C55D53">
        <w:rPr>
          <w:rFonts w:ascii="Georgia" w:eastAsia="Calibri" w:hAnsi="Georgia" w:cs="Times New Roman"/>
          <w:color w:val="585756"/>
          <w:szCs w:val="22"/>
          <w:lang w:val="fr-BE"/>
        </w:rPr>
        <w:t>;</w:t>
      </w:r>
    </w:p>
    <w:p w14:paraId="3214A94A" w14:textId="77777777" w:rsidR="005F2003" w:rsidRPr="00C55D53" w:rsidRDefault="005F2003" w:rsidP="005F2003">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3° la conclusion d'un ou de plusieurs marchés pour compte avec un ou plusieurs tiers pour tout ou partie du marché restant à exécuter.</w:t>
      </w:r>
    </w:p>
    <w:p w14:paraId="28BDBFCC" w14:textId="6654A1E9" w:rsidR="005F2003" w:rsidRPr="00DF0985" w:rsidRDefault="005F2003" w:rsidP="005F2003">
      <w:pPr>
        <w:pStyle w:val="Corpsdetexte"/>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Les mesures prévues à l'alinéa 1er, 2° et 3°, sont appliquées aux frais, risques et périls de l'adjudicataire défaillant. Toutefois, les amendes et pénalités qui sont appliquées lors de l'exécution d'un marché pour compte sont à charge du nouvel adjudicataire.</w:t>
      </w:r>
    </w:p>
    <w:p w14:paraId="1273BCF8" w14:textId="77777777" w:rsidR="005F2003" w:rsidRDefault="005F2003" w:rsidP="000534B9">
      <w:pPr>
        <w:pStyle w:val="Titre2"/>
        <w:keepLines w:val="0"/>
        <w:widowControl w:val="0"/>
        <w:tabs>
          <w:tab w:val="num" w:pos="576"/>
        </w:tabs>
        <w:suppressAutoHyphens/>
        <w:spacing w:after="240"/>
      </w:pPr>
      <w:bookmarkStart w:id="143" w:name="_Toc361393830"/>
      <w:bookmarkStart w:id="144" w:name="_Toc361408332"/>
      <w:bookmarkStart w:id="145" w:name="_Toc184208132"/>
      <w:r>
        <w:t>Fin du marché</w:t>
      </w:r>
      <w:bookmarkEnd w:id="143"/>
      <w:bookmarkEnd w:id="144"/>
      <w:bookmarkEnd w:id="145"/>
      <w:r w:rsidRPr="00E2704E">
        <w:t xml:space="preserve"> </w:t>
      </w:r>
    </w:p>
    <w:p w14:paraId="7D2530FC" w14:textId="2D10473F" w:rsidR="005F2003" w:rsidRPr="006A46F9" w:rsidRDefault="005F2003" w:rsidP="00C72B94">
      <w:pPr>
        <w:pStyle w:val="Titre3"/>
        <w:keepNext/>
        <w:widowControl w:val="0"/>
        <w:numPr>
          <w:ilvl w:val="2"/>
          <w:numId w:val="5"/>
        </w:numPr>
        <w:tabs>
          <w:tab w:val="num" w:pos="810"/>
        </w:tabs>
        <w:suppressAutoHyphens/>
        <w:autoSpaceDE/>
        <w:autoSpaceDN/>
        <w:adjustRightInd/>
        <w:spacing w:before="180" w:after="180"/>
        <w:ind w:left="810"/>
        <w:contextualSpacing w:val="0"/>
        <w:rPr>
          <w:lang w:val="fr-BE"/>
        </w:rPr>
      </w:pPr>
      <w:bookmarkStart w:id="146" w:name="_Toc184208133"/>
      <w:r w:rsidRPr="006A46F9">
        <w:rPr>
          <w:lang w:val="fr-BE"/>
        </w:rPr>
        <w:t xml:space="preserve">Réception des </w:t>
      </w:r>
      <w:r w:rsidR="006337C8">
        <w:rPr>
          <w:lang w:val="fr-BE"/>
        </w:rPr>
        <w:t>produits fournis (art. 64-65 et 128</w:t>
      </w:r>
      <w:r w:rsidRPr="006A46F9">
        <w:rPr>
          <w:lang w:val="fr-BE"/>
        </w:rPr>
        <w:t>)</w:t>
      </w:r>
      <w:bookmarkEnd w:id="146"/>
    </w:p>
    <w:p w14:paraId="7C546EA2" w14:textId="340A78CB" w:rsidR="006337C8" w:rsidRPr="006337C8" w:rsidRDefault="006337C8" w:rsidP="006337C8">
      <w:pPr>
        <w:pStyle w:val="Corpsdetexte"/>
        <w:rPr>
          <w:rFonts w:ascii="Georgia" w:eastAsia="Calibri" w:hAnsi="Georgia" w:cs="Times New Roman"/>
          <w:color w:val="585756"/>
          <w:szCs w:val="22"/>
          <w:lang w:val="fr-BE"/>
        </w:rPr>
      </w:pPr>
      <w:r w:rsidRPr="006337C8">
        <w:rPr>
          <w:rFonts w:ascii="Georgia" w:eastAsia="Calibri" w:hAnsi="Georgia" w:cs="Times New Roman"/>
          <w:color w:val="585756"/>
          <w:szCs w:val="22"/>
          <w:lang w:val="fr-BE"/>
        </w:rPr>
        <w:t>Les livraisons ne peuvent pas avoir lieu avant que le pouvoir adjudicateur ait accepté les marchandises mises en réception. L’identité du fonctionnaire dirigeant qui exécutera la réception, sera mentionnée dans la notification d’attribution du marché si son nom ne figure pas déjà dans les documents du marché.</w:t>
      </w:r>
    </w:p>
    <w:p w14:paraId="4E25472B" w14:textId="77777777" w:rsidR="006337C8" w:rsidRPr="006337C8" w:rsidRDefault="006337C8" w:rsidP="006337C8">
      <w:pPr>
        <w:pStyle w:val="Corpsdetexte"/>
        <w:rPr>
          <w:rFonts w:ascii="Georgia" w:eastAsia="Calibri" w:hAnsi="Georgia" w:cs="Times New Roman"/>
          <w:b/>
          <w:color w:val="585756"/>
          <w:szCs w:val="22"/>
          <w:lang w:val="fr-BE"/>
        </w:rPr>
      </w:pPr>
      <w:r w:rsidRPr="006337C8">
        <w:rPr>
          <w:rFonts w:ascii="Georgia" w:eastAsia="Calibri" w:hAnsi="Georgia" w:cs="Times New Roman"/>
          <w:b/>
          <w:color w:val="585756"/>
          <w:szCs w:val="22"/>
          <w:lang w:val="fr-BE"/>
        </w:rPr>
        <w:t>Réception provisoire</w:t>
      </w:r>
    </w:p>
    <w:p w14:paraId="4FCA6FA3" w14:textId="7CD1182A" w:rsidR="002E4C5C" w:rsidRPr="002E4C5C" w:rsidRDefault="002E4C5C" w:rsidP="002E4C5C">
      <w:pPr>
        <w:pStyle w:val="Corpsdetexte"/>
        <w:rPr>
          <w:rFonts w:ascii="Georgia" w:hAnsi="Georgia"/>
          <w:sz w:val="21"/>
          <w:szCs w:val="21"/>
        </w:rPr>
      </w:pPr>
      <w:r w:rsidRPr="002E4C5C">
        <w:rPr>
          <w:rFonts w:ascii="Georgia" w:hAnsi="Georgia"/>
          <w:sz w:val="21"/>
          <w:szCs w:val="21"/>
        </w:rPr>
        <w:t xml:space="preserve">A l’expiration du délai de </w:t>
      </w:r>
      <w:r w:rsidR="004A2D94" w:rsidRPr="002E4C5C">
        <w:rPr>
          <w:rFonts w:ascii="Georgia" w:hAnsi="Georgia"/>
          <w:sz w:val="21"/>
          <w:szCs w:val="21"/>
        </w:rPr>
        <w:t>trente jours prévus</w:t>
      </w:r>
      <w:r w:rsidRPr="002E4C5C">
        <w:rPr>
          <w:rFonts w:ascii="Georgia" w:hAnsi="Georgia"/>
          <w:sz w:val="21"/>
          <w:szCs w:val="21"/>
        </w:rPr>
        <w:t xml:space="preserve"> à l’article 120, alinéa 2, il est selon le cas dressé un procès-verbal de réception provisoire ou de refus de réception. </w:t>
      </w:r>
    </w:p>
    <w:p w14:paraId="024BD34D" w14:textId="2429AD16" w:rsidR="002E4C5C" w:rsidRPr="00D42BA7" w:rsidRDefault="002E4C5C" w:rsidP="002E4C5C">
      <w:pPr>
        <w:pStyle w:val="Corpsdetexte"/>
        <w:rPr>
          <w:rFonts w:ascii="Georgia" w:hAnsi="Georgia"/>
          <w:sz w:val="21"/>
          <w:szCs w:val="21"/>
        </w:rPr>
      </w:pPr>
      <w:r w:rsidRPr="00D42BA7">
        <w:rPr>
          <w:rFonts w:ascii="Georgia" w:hAnsi="Georgia"/>
          <w:sz w:val="21"/>
          <w:szCs w:val="21"/>
        </w:rPr>
        <w:t>Il sera procédé à une réception complète au lieu de livraison sans réception partielle au lieu de production :</w:t>
      </w:r>
    </w:p>
    <w:p w14:paraId="2FF6BACB" w14:textId="46EA9EBB" w:rsidR="002E4C5C" w:rsidRPr="002E4C5C" w:rsidRDefault="002E4C5C" w:rsidP="002E4C5C">
      <w:pPr>
        <w:pStyle w:val="Corpsdetexte"/>
        <w:rPr>
          <w:rFonts w:ascii="Georgia" w:hAnsi="Georgia"/>
          <w:sz w:val="21"/>
          <w:szCs w:val="21"/>
        </w:rPr>
      </w:pPr>
      <w:r w:rsidRPr="002E4C5C">
        <w:rPr>
          <w:rFonts w:ascii="Georgia" w:hAnsi="Georgia"/>
          <w:sz w:val="21"/>
          <w:szCs w:val="21"/>
        </w:rPr>
        <w:t>La réception provisoire s’effectue complètement au lieu de livraison. Pour examiner et tester les fournitures ainsi que pour notifier sa décision d’acceptation ou de refus, le pouvoir adjudicateur</w:t>
      </w:r>
      <w:r>
        <w:rPr>
          <w:rFonts w:ascii="Georgia" w:hAnsi="Georgia"/>
          <w:sz w:val="21"/>
          <w:szCs w:val="21"/>
        </w:rPr>
        <w:t xml:space="preserve"> </w:t>
      </w:r>
    </w:p>
    <w:p w14:paraId="4163C04A" w14:textId="2768C7C7" w:rsidR="002E4C5C" w:rsidRPr="002E4C5C" w:rsidRDefault="002E4C5C" w:rsidP="002E4C5C">
      <w:pPr>
        <w:pStyle w:val="Corpsdetexte"/>
        <w:rPr>
          <w:rFonts w:ascii="Georgia" w:hAnsi="Georgia"/>
          <w:sz w:val="21"/>
          <w:szCs w:val="21"/>
        </w:rPr>
      </w:pPr>
      <w:proofErr w:type="gramStart"/>
      <w:r w:rsidRPr="002E4C5C">
        <w:rPr>
          <w:rFonts w:ascii="Georgia" w:hAnsi="Georgia"/>
          <w:sz w:val="21"/>
          <w:szCs w:val="21"/>
        </w:rPr>
        <w:t>dispose</w:t>
      </w:r>
      <w:proofErr w:type="gramEnd"/>
      <w:r w:rsidRPr="002E4C5C">
        <w:rPr>
          <w:rFonts w:ascii="Georgia" w:hAnsi="Georgia"/>
          <w:sz w:val="21"/>
          <w:szCs w:val="21"/>
        </w:rPr>
        <w:t xml:space="preserve"> d’un délai de trente jours.</w:t>
      </w:r>
    </w:p>
    <w:p w14:paraId="3A5ED3F8" w14:textId="3448D175" w:rsidR="002E4C5C" w:rsidRPr="002E4C5C" w:rsidRDefault="002E4C5C" w:rsidP="006337C8">
      <w:pPr>
        <w:pStyle w:val="Corpsdetexte"/>
        <w:rPr>
          <w:rFonts w:ascii="Georgia" w:hAnsi="Georgia"/>
          <w:sz w:val="21"/>
          <w:szCs w:val="21"/>
        </w:rPr>
      </w:pPr>
      <w:r w:rsidRPr="002E4C5C">
        <w:rPr>
          <w:rFonts w:ascii="Georgia" w:hAnsi="Georgia"/>
          <w:sz w:val="21"/>
          <w:szCs w:val="21"/>
        </w:rPr>
        <w:t>Le délai prend cours le lendemain du jour d’arrivée des fournitures au lieu de livraison, pour autant que le pouvoir adjudicateur soit mis en possession du bordereau ou de la facture. Il comprend le délai de trente jours prévus à l’article 120.</w:t>
      </w:r>
    </w:p>
    <w:p w14:paraId="6489F9A0" w14:textId="0DB44A4A" w:rsidR="006337C8" w:rsidRDefault="006337C8" w:rsidP="006337C8">
      <w:pPr>
        <w:pStyle w:val="Corpsdetexte"/>
        <w:rPr>
          <w:rFonts w:ascii="Georgia" w:eastAsia="Calibri" w:hAnsi="Georgia" w:cs="Times New Roman"/>
          <w:color w:val="585756"/>
          <w:szCs w:val="22"/>
          <w:lang w:val="fr-BE"/>
        </w:rPr>
      </w:pPr>
    </w:p>
    <w:p w14:paraId="7C98AEED" w14:textId="276A9354" w:rsidR="006337C8" w:rsidRPr="006337C8" w:rsidRDefault="006337C8" w:rsidP="006337C8">
      <w:pPr>
        <w:pStyle w:val="Titre3"/>
        <w:keepNext/>
        <w:widowControl w:val="0"/>
        <w:numPr>
          <w:ilvl w:val="2"/>
          <w:numId w:val="5"/>
        </w:numPr>
        <w:tabs>
          <w:tab w:val="num" w:pos="810"/>
        </w:tabs>
        <w:suppressAutoHyphens/>
        <w:autoSpaceDE/>
        <w:autoSpaceDN/>
        <w:adjustRightInd/>
        <w:spacing w:before="180" w:after="180"/>
        <w:ind w:left="810"/>
        <w:contextualSpacing w:val="0"/>
        <w:rPr>
          <w:lang w:val="fr-BE"/>
        </w:rPr>
      </w:pPr>
      <w:bookmarkStart w:id="147" w:name="_Toc184208134"/>
      <w:r w:rsidRPr="006337C8">
        <w:rPr>
          <w:lang w:val="fr-BE"/>
        </w:rPr>
        <w:t>Transfert de propriété (art. 132)</w:t>
      </w:r>
      <w:bookmarkEnd w:id="147"/>
    </w:p>
    <w:p w14:paraId="6C8EE72F" w14:textId="124F0C49" w:rsidR="006337C8" w:rsidRPr="006337C8" w:rsidRDefault="006337C8" w:rsidP="006337C8">
      <w:pPr>
        <w:pStyle w:val="Corpsdetexte"/>
        <w:rPr>
          <w:rFonts w:ascii="Georgia" w:eastAsia="Calibri" w:hAnsi="Georgia" w:cs="Times New Roman"/>
          <w:color w:val="585756"/>
          <w:szCs w:val="22"/>
          <w:lang w:val="fr-BE"/>
        </w:rPr>
      </w:pPr>
      <w:r w:rsidRPr="006337C8">
        <w:rPr>
          <w:rFonts w:ascii="Georgia" w:eastAsia="Calibri" w:hAnsi="Georgia" w:cs="Times New Roman"/>
          <w:color w:val="585756"/>
          <w:szCs w:val="22"/>
          <w:lang w:val="fr-BE"/>
        </w:rPr>
        <w:t>Le pouvoir adjudicateur devient de plein droit propriétaire des fournitures dès qu’elles sont admises en compte pour le paiement conformément à l’article 127 des RGE.</w:t>
      </w:r>
    </w:p>
    <w:p w14:paraId="0C8A5A74" w14:textId="78790A04" w:rsidR="006337C8" w:rsidRPr="006337C8" w:rsidRDefault="006337C8" w:rsidP="006337C8">
      <w:pPr>
        <w:pStyle w:val="Titre3"/>
        <w:keepNext/>
        <w:widowControl w:val="0"/>
        <w:numPr>
          <w:ilvl w:val="2"/>
          <w:numId w:val="5"/>
        </w:numPr>
        <w:tabs>
          <w:tab w:val="num" w:pos="810"/>
        </w:tabs>
        <w:suppressAutoHyphens/>
        <w:autoSpaceDE/>
        <w:autoSpaceDN/>
        <w:adjustRightInd/>
        <w:spacing w:before="180" w:after="180"/>
        <w:ind w:left="810"/>
        <w:contextualSpacing w:val="0"/>
        <w:rPr>
          <w:lang w:val="fr-BE"/>
        </w:rPr>
      </w:pPr>
      <w:bookmarkStart w:id="148" w:name="_Toc184208135"/>
      <w:r w:rsidRPr="006337C8">
        <w:rPr>
          <w:lang w:val="fr-BE"/>
        </w:rPr>
        <w:t>Délai de garantie (art. 134)</w:t>
      </w:r>
      <w:bookmarkEnd w:id="148"/>
    </w:p>
    <w:p w14:paraId="4147DF93" w14:textId="404A2B39" w:rsidR="006337C8" w:rsidRPr="006337C8" w:rsidRDefault="006337C8" w:rsidP="006337C8">
      <w:pPr>
        <w:pStyle w:val="Corpsdetexte"/>
        <w:rPr>
          <w:rFonts w:ascii="Georgia" w:eastAsia="Calibri" w:hAnsi="Georgia" w:cs="Times New Roman"/>
          <w:color w:val="585756"/>
          <w:szCs w:val="22"/>
          <w:lang w:val="fr-BE"/>
        </w:rPr>
      </w:pPr>
      <w:r w:rsidRPr="006337C8">
        <w:rPr>
          <w:rFonts w:ascii="Georgia" w:eastAsia="Calibri" w:hAnsi="Georgia" w:cs="Times New Roman"/>
          <w:color w:val="585756"/>
          <w:szCs w:val="22"/>
          <w:lang w:val="fr-BE"/>
        </w:rPr>
        <w:t>Le délai de garantie prend cours à la date à laquelle la réception provisoire est accordée. Celui-ci est d’un</w:t>
      </w:r>
      <w:r w:rsidR="002E4C5C">
        <w:rPr>
          <w:rFonts w:ascii="Georgia" w:eastAsia="Calibri" w:hAnsi="Georgia" w:cs="Times New Roman"/>
          <w:color w:val="585756"/>
          <w:szCs w:val="22"/>
          <w:lang w:val="fr-BE"/>
        </w:rPr>
        <w:t xml:space="preserve"> (01)</w:t>
      </w:r>
      <w:r w:rsidRPr="006337C8">
        <w:rPr>
          <w:rFonts w:ascii="Georgia" w:eastAsia="Calibri" w:hAnsi="Georgia" w:cs="Times New Roman"/>
          <w:color w:val="585756"/>
          <w:szCs w:val="22"/>
          <w:lang w:val="fr-BE"/>
        </w:rPr>
        <w:t xml:space="preserve"> an.</w:t>
      </w:r>
    </w:p>
    <w:p w14:paraId="0D180309" w14:textId="6549EBEE" w:rsidR="006337C8" w:rsidRPr="006337C8" w:rsidRDefault="006337C8" w:rsidP="006337C8">
      <w:pPr>
        <w:pStyle w:val="Titre3"/>
        <w:keepNext/>
        <w:widowControl w:val="0"/>
        <w:numPr>
          <w:ilvl w:val="2"/>
          <w:numId w:val="5"/>
        </w:numPr>
        <w:tabs>
          <w:tab w:val="num" w:pos="810"/>
        </w:tabs>
        <w:suppressAutoHyphens/>
        <w:autoSpaceDE/>
        <w:autoSpaceDN/>
        <w:adjustRightInd/>
        <w:spacing w:before="180" w:after="180"/>
        <w:ind w:left="810"/>
        <w:contextualSpacing w:val="0"/>
        <w:rPr>
          <w:lang w:val="fr-BE"/>
        </w:rPr>
      </w:pPr>
      <w:bookmarkStart w:id="149" w:name="_Toc184208136"/>
      <w:r w:rsidRPr="006337C8">
        <w:rPr>
          <w:lang w:val="fr-BE"/>
        </w:rPr>
        <w:t>Réception définitive (art. 135)</w:t>
      </w:r>
      <w:bookmarkEnd w:id="149"/>
    </w:p>
    <w:p w14:paraId="6D391907" w14:textId="77777777" w:rsidR="006337C8" w:rsidRPr="006337C8" w:rsidRDefault="006337C8" w:rsidP="006337C8">
      <w:pPr>
        <w:pStyle w:val="Corpsdetexte"/>
        <w:rPr>
          <w:rFonts w:ascii="Georgia" w:eastAsia="Calibri" w:hAnsi="Georgia" w:cs="Times New Roman"/>
          <w:color w:val="585756"/>
          <w:szCs w:val="22"/>
          <w:lang w:val="fr-BE"/>
        </w:rPr>
      </w:pPr>
      <w:r w:rsidRPr="006337C8">
        <w:rPr>
          <w:rFonts w:ascii="Georgia" w:eastAsia="Calibri" w:hAnsi="Georgia" w:cs="Times New Roman"/>
          <w:color w:val="585756"/>
          <w:szCs w:val="22"/>
          <w:lang w:val="fr-BE"/>
        </w:rPr>
        <w:t xml:space="preserve">La réception définitive a lieu à l’expiration du délai de garantie. Elle est implicite lorsque la fourniture n’a pas donné lieu à réclamation pendant ce délai. </w:t>
      </w:r>
    </w:p>
    <w:p w14:paraId="207BCB8B" w14:textId="6C03E52F" w:rsidR="005F2003" w:rsidRPr="006337C8" w:rsidRDefault="006337C8" w:rsidP="005F2003">
      <w:pPr>
        <w:pStyle w:val="Corpsdetexte"/>
        <w:rPr>
          <w:rFonts w:ascii="Georgia" w:eastAsia="Calibri" w:hAnsi="Georgia" w:cs="Times New Roman"/>
          <w:color w:val="585756"/>
          <w:szCs w:val="22"/>
          <w:lang w:val="fr-BE"/>
        </w:rPr>
      </w:pPr>
      <w:r w:rsidRPr="006337C8">
        <w:rPr>
          <w:rFonts w:ascii="Georgia" w:eastAsia="Calibri" w:hAnsi="Georgia" w:cs="Times New Roman"/>
          <w:color w:val="585756"/>
          <w:szCs w:val="22"/>
          <w:lang w:val="fr-BE"/>
        </w:rPr>
        <w:t>Lorsque la fourniture a donné lieu à réclamation pendant le délai de garantie, un procès-verbal de réception ou de refus de réception définitive est établi dans les quinze jours précédant l’expiration dudit délai.</w:t>
      </w:r>
    </w:p>
    <w:p w14:paraId="483C4E77" w14:textId="7F0C2C9D" w:rsidR="005F2003" w:rsidRPr="006A46F9" w:rsidRDefault="005F2003" w:rsidP="004D0ACA">
      <w:pPr>
        <w:pStyle w:val="Titre2"/>
      </w:pPr>
      <w:bookmarkStart w:id="150" w:name="_Toc361393831"/>
      <w:bookmarkStart w:id="151" w:name="_Toc361408333"/>
      <w:bookmarkStart w:id="152" w:name="_Toc184208137"/>
      <w:r w:rsidRPr="006A46F9">
        <w:lastRenderedPageBreak/>
        <w:t xml:space="preserve">Facturation et paiement des services (art. 66 à 72 </w:t>
      </w:r>
      <w:r w:rsidR="004D0ACA">
        <w:t xml:space="preserve">et </w:t>
      </w:r>
      <w:r w:rsidRPr="006A46F9">
        <w:t>1</w:t>
      </w:r>
      <w:r w:rsidR="007C2AF2">
        <w:t>27</w:t>
      </w:r>
      <w:r w:rsidRPr="006A46F9">
        <w:t>)</w:t>
      </w:r>
      <w:bookmarkEnd w:id="150"/>
      <w:bookmarkEnd w:id="151"/>
      <w:bookmarkEnd w:id="152"/>
    </w:p>
    <w:p w14:paraId="13B947EF" w14:textId="77777777" w:rsidR="00A216A8" w:rsidRDefault="00A216A8" w:rsidP="00A216A8">
      <w:pPr>
        <w:pStyle w:val="BTCtextCTB"/>
        <w:rPr>
          <w:rFonts w:ascii="Georgia" w:eastAsia="Calibri" w:hAnsi="Georgia"/>
          <w:color w:val="585756"/>
          <w:kern w:val="18"/>
          <w:sz w:val="20"/>
          <w:szCs w:val="22"/>
        </w:rPr>
      </w:pPr>
      <w:r w:rsidRPr="003B616F">
        <w:rPr>
          <w:rFonts w:ascii="Georgia" w:eastAsia="Calibri" w:hAnsi="Georgia"/>
          <w:color w:val="585756"/>
          <w:kern w:val="18"/>
          <w:sz w:val="20"/>
          <w:szCs w:val="22"/>
        </w:rPr>
        <w:t>L’adjudicataire envoie les factures (en un seul exemplaire) et le procès-verbal de réception du marché (exemplaire original) à l’adresse suivante :</w:t>
      </w:r>
    </w:p>
    <w:p w14:paraId="25FD0C66" w14:textId="4A0CA769" w:rsidR="00805779" w:rsidRDefault="00805779" w:rsidP="00A216A8">
      <w:pPr>
        <w:pStyle w:val="BTCtextCTB"/>
        <w:rPr>
          <w:rFonts w:ascii="Georgia" w:eastAsia="Calibri" w:hAnsi="Georgia"/>
          <w:color w:val="585756"/>
          <w:kern w:val="18"/>
          <w:sz w:val="20"/>
          <w:szCs w:val="22"/>
        </w:rPr>
      </w:pPr>
      <w:r>
        <w:rPr>
          <w:rFonts w:ascii="Georgia" w:eastAsia="Calibri" w:hAnsi="Georgia"/>
          <w:color w:val="585756"/>
          <w:kern w:val="18"/>
          <w:sz w:val="20"/>
          <w:szCs w:val="22"/>
        </w:rPr>
        <w:t xml:space="preserve">Coordination de </w:t>
      </w:r>
      <w:proofErr w:type="spellStart"/>
      <w:r>
        <w:rPr>
          <w:rFonts w:ascii="Georgia" w:eastAsia="Calibri" w:hAnsi="Georgia"/>
          <w:color w:val="585756"/>
          <w:kern w:val="18"/>
          <w:sz w:val="20"/>
          <w:szCs w:val="22"/>
        </w:rPr>
        <w:t>Enabel</w:t>
      </w:r>
      <w:proofErr w:type="spellEnd"/>
      <w:r>
        <w:rPr>
          <w:rFonts w:ascii="Georgia" w:eastAsia="Calibri" w:hAnsi="Georgia"/>
          <w:color w:val="585756"/>
          <w:kern w:val="18"/>
          <w:sz w:val="20"/>
          <w:szCs w:val="22"/>
        </w:rPr>
        <w:t xml:space="preserve"> au Sud Ubangi</w:t>
      </w:r>
    </w:p>
    <w:p w14:paraId="46095897" w14:textId="77777777" w:rsidR="00A216A8" w:rsidRDefault="00A216A8" w:rsidP="00A216A8">
      <w:pPr>
        <w:pStyle w:val="BTCtextCTB"/>
        <w:rPr>
          <w:rFonts w:ascii="Georgia" w:eastAsia="Calibri" w:hAnsi="Georgia"/>
          <w:color w:val="585756"/>
          <w:kern w:val="18"/>
          <w:sz w:val="20"/>
          <w:szCs w:val="22"/>
        </w:rPr>
      </w:pPr>
      <w:r w:rsidRPr="003B616F">
        <w:rPr>
          <w:rFonts w:ascii="Georgia" w:eastAsia="Calibri" w:hAnsi="Georgia"/>
          <w:color w:val="585756"/>
          <w:kern w:val="18"/>
          <w:sz w:val="20"/>
          <w:szCs w:val="22"/>
        </w:rPr>
        <w:t xml:space="preserve">Autorisé par : </w:t>
      </w:r>
    </w:p>
    <w:p w14:paraId="6F987E9B" w14:textId="3AE84383" w:rsidR="00A216A8" w:rsidRPr="00BD7B22" w:rsidRDefault="00805779" w:rsidP="00A216A8">
      <w:pPr>
        <w:pStyle w:val="Corpsdetexte"/>
        <w:rPr>
          <w:rFonts w:ascii="Georgia" w:eastAsia="Calibri" w:hAnsi="Georgia" w:cs="Times New Roman"/>
          <w:color w:val="585756"/>
          <w:szCs w:val="22"/>
          <w:lang w:val="fr-BE"/>
        </w:rPr>
      </w:pPr>
      <w:r>
        <w:rPr>
          <w:rFonts w:ascii="Georgia" w:eastAsia="Calibri" w:hAnsi="Georgia" w:cs="Times New Roman"/>
          <w:color w:val="585756"/>
          <w:szCs w:val="22"/>
          <w:lang w:val="fr-BE"/>
        </w:rPr>
        <w:t>Olivier REUSENS</w:t>
      </w:r>
    </w:p>
    <w:p w14:paraId="483DF3C6" w14:textId="70C6CA11" w:rsidR="00A216A8" w:rsidRPr="0036787C" w:rsidRDefault="00A216A8" w:rsidP="00A216A8">
      <w:pPr>
        <w:shd w:val="clear" w:color="auto" w:fill="FFFFFF"/>
        <w:spacing w:line="240" w:lineRule="atLeast"/>
        <w:rPr>
          <w:kern w:val="18"/>
          <w:sz w:val="20"/>
        </w:rPr>
      </w:pPr>
      <w:r w:rsidRPr="0036787C">
        <w:rPr>
          <w:kern w:val="18"/>
          <w:sz w:val="20"/>
        </w:rPr>
        <w:t>Responsable Administratif et Financier</w:t>
      </w:r>
      <w:r w:rsidR="00805779">
        <w:rPr>
          <w:kern w:val="18"/>
          <w:sz w:val="20"/>
        </w:rPr>
        <w:t xml:space="preserve"> International</w:t>
      </w:r>
      <w:r w:rsidRPr="0036787C">
        <w:rPr>
          <w:kern w:val="18"/>
          <w:sz w:val="20"/>
        </w:rPr>
        <w:t> </w:t>
      </w:r>
    </w:p>
    <w:p w14:paraId="0BBDC953" w14:textId="084F9F59" w:rsidR="00A216A8" w:rsidRPr="003B616F" w:rsidRDefault="00805779" w:rsidP="00A216A8">
      <w:pPr>
        <w:pStyle w:val="BTCtextCTB"/>
        <w:rPr>
          <w:rFonts w:ascii="Georgia" w:eastAsia="Calibri" w:hAnsi="Georgia"/>
          <w:color w:val="585756"/>
          <w:kern w:val="18"/>
          <w:sz w:val="20"/>
          <w:szCs w:val="22"/>
        </w:rPr>
      </w:pPr>
      <w:hyperlink r:id="rId23" w:history="1">
        <w:r w:rsidRPr="009B0A66">
          <w:rPr>
            <w:rStyle w:val="Lienhypertexte"/>
            <w:rFonts w:ascii="Georgia" w:eastAsia="Calibri" w:hAnsi="Georgia"/>
            <w:kern w:val="18"/>
            <w:sz w:val="20"/>
            <w:szCs w:val="22"/>
          </w:rPr>
          <w:t>olivier.reusens@enabel.be</w:t>
        </w:r>
      </w:hyperlink>
      <w:r w:rsidR="00A216A8">
        <w:rPr>
          <w:rFonts w:ascii="Georgia" w:eastAsia="Calibri" w:hAnsi="Georgia"/>
          <w:color w:val="585756"/>
          <w:kern w:val="18"/>
          <w:sz w:val="20"/>
          <w:szCs w:val="22"/>
        </w:rPr>
        <w:t xml:space="preserve"> </w:t>
      </w:r>
    </w:p>
    <w:p w14:paraId="0AE13931" w14:textId="77777777" w:rsidR="00A216A8" w:rsidRPr="0036787C" w:rsidRDefault="00A216A8" w:rsidP="00A216A8">
      <w:pPr>
        <w:pStyle w:val="BTCtextCTB"/>
        <w:rPr>
          <w:rFonts w:ascii="Georgia" w:eastAsia="Calibri" w:hAnsi="Georgia"/>
          <w:color w:val="585756"/>
          <w:kern w:val="18"/>
          <w:sz w:val="20"/>
          <w:szCs w:val="22"/>
        </w:rPr>
      </w:pPr>
      <w:r w:rsidRPr="0036787C">
        <w:rPr>
          <w:rFonts w:ascii="Georgia" w:eastAsia="Calibri" w:hAnsi="Georgia"/>
          <w:color w:val="585756"/>
          <w:kern w:val="18"/>
          <w:sz w:val="20"/>
          <w:szCs w:val="22"/>
        </w:rPr>
        <w:t xml:space="preserve">Bureau </w:t>
      </w:r>
      <w:proofErr w:type="spellStart"/>
      <w:r w:rsidRPr="0036787C">
        <w:rPr>
          <w:rFonts w:ascii="Georgia" w:eastAsia="Calibri" w:hAnsi="Georgia"/>
          <w:color w:val="585756"/>
          <w:kern w:val="18"/>
          <w:sz w:val="20"/>
          <w:szCs w:val="22"/>
        </w:rPr>
        <w:t>Enabel</w:t>
      </w:r>
      <w:proofErr w:type="spellEnd"/>
      <w:r w:rsidRPr="0036787C">
        <w:rPr>
          <w:rFonts w:ascii="Georgia" w:eastAsia="Calibri" w:hAnsi="Georgia"/>
          <w:color w:val="585756"/>
          <w:kern w:val="18"/>
          <w:sz w:val="20"/>
          <w:szCs w:val="22"/>
        </w:rPr>
        <w:t xml:space="preserve">_ Agence Belge de Développement, </w:t>
      </w:r>
    </w:p>
    <w:p w14:paraId="6C8B6B45" w14:textId="77777777" w:rsidR="00805779" w:rsidRPr="00805779" w:rsidRDefault="00805779" w:rsidP="00805779">
      <w:pPr>
        <w:pStyle w:val="BTCtextCTB"/>
        <w:rPr>
          <w:rFonts w:ascii="Georgia" w:eastAsia="Calibri" w:hAnsi="Georgia"/>
          <w:color w:val="585756"/>
          <w:kern w:val="18"/>
          <w:sz w:val="20"/>
          <w:szCs w:val="22"/>
        </w:rPr>
      </w:pPr>
      <w:r w:rsidRPr="00805779">
        <w:rPr>
          <w:rFonts w:ascii="Georgia" w:eastAsia="Calibri" w:hAnsi="Georgia"/>
          <w:color w:val="585756"/>
          <w:kern w:val="18"/>
          <w:sz w:val="20"/>
          <w:szCs w:val="22"/>
        </w:rPr>
        <w:t>N° 13, Avenue Labo, quartier du Congo, commune de Labo, Ville de Gemena</w:t>
      </w:r>
    </w:p>
    <w:p w14:paraId="7D5BBD93" w14:textId="3D50EF76" w:rsidR="00A216A8" w:rsidRPr="003B616F" w:rsidRDefault="00805779" w:rsidP="00A216A8">
      <w:pPr>
        <w:pStyle w:val="BTCtextCTB"/>
        <w:rPr>
          <w:rFonts w:ascii="Georgia" w:eastAsia="Calibri" w:hAnsi="Georgia"/>
          <w:color w:val="585756"/>
          <w:kern w:val="18"/>
          <w:sz w:val="20"/>
          <w:szCs w:val="22"/>
        </w:rPr>
      </w:pPr>
      <w:r w:rsidRPr="00805779">
        <w:rPr>
          <w:rFonts w:ascii="Georgia" w:eastAsia="Calibri" w:hAnsi="Georgia"/>
          <w:color w:val="585756"/>
          <w:kern w:val="18"/>
          <w:sz w:val="20"/>
          <w:szCs w:val="22"/>
        </w:rPr>
        <w:t>Province du Sud-Ubangi</w:t>
      </w:r>
      <w:r>
        <w:rPr>
          <w:rFonts w:ascii="Georgia" w:eastAsia="Calibri" w:hAnsi="Georgia"/>
          <w:color w:val="585756"/>
          <w:kern w:val="18"/>
          <w:sz w:val="20"/>
          <w:szCs w:val="22"/>
        </w:rPr>
        <w:t> </w:t>
      </w:r>
      <w:proofErr w:type="gramStart"/>
      <w:r>
        <w:rPr>
          <w:rFonts w:ascii="Georgia" w:eastAsia="Calibri" w:hAnsi="Georgia"/>
          <w:color w:val="585756"/>
          <w:kern w:val="18"/>
          <w:sz w:val="20"/>
          <w:szCs w:val="22"/>
        </w:rPr>
        <w:t xml:space="preserve">; </w:t>
      </w:r>
      <w:r w:rsidR="00A216A8" w:rsidRPr="0036787C">
        <w:rPr>
          <w:rFonts w:ascii="Georgia" w:eastAsia="Calibri" w:hAnsi="Georgia"/>
          <w:color w:val="585756"/>
          <w:kern w:val="18"/>
          <w:sz w:val="20"/>
          <w:szCs w:val="22"/>
        </w:rPr>
        <w:t xml:space="preserve"> –</w:t>
      </w:r>
      <w:proofErr w:type="gramEnd"/>
      <w:r w:rsidR="00A216A8" w:rsidRPr="0036787C">
        <w:rPr>
          <w:rFonts w:ascii="Georgia" w:eastAsia="Calibri" w:hAnsi="Georgia"/>
          <w:color w:val="585756"/>
          <w:kern w:val="18"/>
          <w:sz w:val="20"/>
          <w:szCs w:val="22"/>
        </w:rPr>
        <w:t xml:space="preserve"> RD Congo</w:t>
      </w:r>
    </w:p>
    <w:p w14:paraId="4384BA1F" w14:textId="77777777" w:rsidR="00A216A8" w:rsidRPr="003B616F" w:rsidRDefault="00A216A8" w:rsidP="00A216A8">
      <w:pPr>
        <w:pStyle w:val="BTCtextCTB"/>
        <w:rPr>
          <w:rFonts w:ascii="Georgia" w:eastAsia="Calibri" w:hAnsi="Georgia"/>
          <w:color w:val="585756"/>
          <w:kern w:val="18"/>
          <w:sz w:val="20"/>
          <w:szCs w:val="22"/>
        </w:rPr>
      </w:pPr>
    </w:p>
    <w:p w14:paraId="55E50BB4" w14:textId="77777777" w:rsidR="00A216A8" w:rsidRPr="00805779" w:rsidRDefault="00A216A8" w:rsidP="00A216A8">
      <w:pPr>
        <w:pStyle w:val="BTCtextCTB"/>
        <w:rPr>
          <w:rFonts w:ascii="Georgia" w:eastAsia="Calibri" w:hAnsi="Georgia"/>
          <w:color w:val="585756"/>
          <w:kern w:val="18"/>
          <w:sz w:val="21"/>
          <w:szCs w:val="21"/>
        </w:rPr>
      </w:pPr>
      <w:r w:rsidRPr="00805779">
        <w:rPr>
          <w:rFonts w:ascii="Georgia" w:eastAsia="Calibri" w:hAnsi="Georgia"/>
          <w:color w:val="585756"/>
          <w:kern w:val="18"/>
          <w:sz w:val="21"/>
          <w:szCs w:val="21"/>
        </w:rPr>
        <w:t>Seules les livraisons exécutées de manière correcte pourront être facturés.</w:t>
      </w:r>
    </w:p>
    <w:p w14:paraId="4EFEED6E" w14:textId="77777777" w:rsidR="00A216A8" w:rsidRPr="00805779" w:rsidRDefault="00A216A8" w:rsidP="00A216A8">
      <w:pPr>
        <w:pStyle w:val="BTCtextCTB"/>
        <w:rPr>
          <w:rFonts w:ascii="Georgia" w:eastAsia="Calibri" w:hAnsi="Georgia"/>
          <w:color w:val="585756"/>
          <w:kern w:val="18"/>
          <w:sz w:val="21"/>
          <w:szCs w:val="21"/>
        </w:rPr>
      </w:pPr>
      <w:r w:rsidRPr="00805779">
        <w:rPr>
          <w:rFonts w:ascii="Georgia" w:eastAsia="Calibri" w:hAnsi="Georgia"/>
          <w:color w:val="585756"/>
          <w:kern w:val="18"/>
          <w:sz w:val="21"/>
          <w:szCs w:val="21"/>
        </w:rPr>
        <w:t>Le pouvoir adjudicateur dispose d'un délai de vérification de trente jours à compter de la date de la fin des fournitures, constatée conformément aux modalités fixées dans les documents du marché, pour procéder aux formalités de réception technique et de réception provisoire et en notifier le résultat au fournisseur.</w:t>
      </w:r>
    </w:p>
    <w:p w14:paraId="24E7642A" w14:textId="10E5C89A" w:rsidR="00A216A8" w:rsidRPr="00805779" w:rsidRDefault="00A216A8" w:rsidP="00A216A8">
      <w:pPr>
        <w:pStyle w:val="BTCtextCTB"/>
        <w:rPr>
          <w:rFonts w:ascii="Georgia" w:eastAsia="Calibri" w:hAnsi="Georgia"/>
          <w:color w:val="585756"/>
          <w:kern w:val="18"/>
          <w:sz w:val="21"/>
          <w:szCs w:val="21"/>
        </w:rPr>
      </w:pPr>
      <w:r w:rsidRPr="00805779">
        <w:rPr>
          <w:rFonts w:ascii="Georgia" w:eastAsia="Calibri" w:hAnsi="Georgia"/>
          <w:color w:val="585756"/>
          <w:kern w:val="18"/>
          <w:sz w:val="21"/>
          <w:szCs w:val="21"/>
        </w:rPr>
        <w:t xml:space="preserve">Le paiement du montant dû au fournisseur doit intervenir dans le délai de paiement de trente jours à compter de l'échéance du délai de vérification ou à compter du lendemain du dernier jour du délai de vérification si ce délai est inférieur à trente jours. </w:t>
      </w:r>
      <w:r w:rsidR="00805779" w:rsidRPr="00805779">
        <w:rPr>
          <w:rFonts w:ascii="Georgia" w:eastAsia="Calibri" w:hAnsi="Georgia"/>
          <w:color w:val="585756"/>
          <w:kern w:val="18"/>
          <w:sz w:val="21"/>
          <w:szCs w:val="21"/>
          <w:lang w:val="fr-FR"/>
        </w:rPr>
        <w:t>Et pour autant que le pouvoir adjudicateur soit, en même temps, en possession de la facture régulièrement établie</w:t>
      </w:r>
    </w:p>
    <w:p w14:paraId="5BFA5282" w14:textId="77777777" w:rsidR="00A216A8" w:rsidRPr="00805779" w:rsidRDefault="00A216A8" w:rsidP="00A216A8">
      <w:pPr>
        <w:pStyle w:val="BTCtextCTB"/>
        <w:rPr>
          <w:rFonts w:ascii="Georgia" w:eastAsia="Calibri" w:hAnsi="Georgia"/>
          <w:color w:val="585756"/>
          <w:kern w:val="18"/>
          <w:sz w:val="21"/>
          <w:szCs w:val="21"/>
        </w:rPr>
      </w:pPr>
      <w:r w:rsidRPr="00805779">
        <w:rPr>
          <w:rFonts w:ascii="Georgia" w:eastAsia="Calibri" w:hAnsi="Georgia"/>
          <w:color w:val="585756"/>
          <w:kern w:val="18"/>
          <w:sz w:val="21"/>
          <w:szCs w:val="21"/>
        </w:rPr>
        <w:t>Lorsque les documents du marché ne prévoient pas une déclaration de créance séparée, la facture vaut déclaration de créance.</w:t>
      </w:r>
    </w:p>
    <w:p w14:paraId="2D3C285C" w14:textId="77777777" w:rsidR="00A216A8" w:rsidRPr="00805779" w:rsidRDefault="00A216A8" w:rsidP="00A216A8">
      <w:pPr>
        <w:pStyle w:val="BTCtextCTB"/>
        <w:rPr>
          <w:rFonts w:ascii="Georgia" w:eastAsia="Calibri" w:hAnsi="Georgia"/>
          <w:color w:val="585756"/>
          <w:kern w:val="18"/>
          <w:sz w:val="21"/>
          <w:szCs w:val="21"/>
        </w:rPr>
      </w:pPr>
      <w:r w:rsidRPr="00805779">
        <w:rPr>
          <w:rFonts w:ascii="Georgia" w:eastAsia="Calibri" w:hAnsi="Georgia"/>
          <w:color w:val="585756"/>
          <w:kern w:val="18"/>
          <w:sz w:val="21"/>
          <w:szCs w:val="21"/>
        </w:rPr>
        <w:t>La facture doit être libellée en EURO.</w:t>
      </w:r>
    </w:p>
    <w:p w14:paraId="77E510CF" w14:textId="27642406" w:rsidR="00A216A8" w:rsidRPr="00805779" w:rsidRDefault="00A216A8" w:rsidP="00A216A8">
      <w:pPr>
        <w:pStyle w:val="BTCtextCTB"/>
        <w:rPr>
          <w:rFonts w:ascii="Georgia" w:eastAsia="Calibri" w:hAnsi="Georgia"/>
          <w:color w:val="585756"/>
          <w:kern w:val="18"/>
          <w:sz w:val="21"/>
          <w:szCs w:val="21"/>
        </w:rPr>
      </w:pPr>
    </w:p>
    <w:p w14:paraId="53DE9D59" w14:textId="77777777" w:rsidR="005F2003" w:rsidRDefault="005F2003" w:rsidP="000534B9">
      <w:pPr>
        <w:pStyle w:val="Titre2"/>
        <w:keepLines w:val="0"/>
        <w:widowControl w:val="0"/>
        <w:tabs>
          <w:tab w:val="num" w:pos="576"/>
        </w:tabs>
        <w:suppressAutoHyphens/>
        <w:spacing w:after="240"/>
      </w:pPr>
      <w:bookmarkStart w:id="153" w:name="_Toc361393832"/>
      <w:bookmarkStart w:id="154" w:name="_Toc361408334"/>
      <w:bookmarkStart w:id="155" w:name="_Toc184208138"/>
      <w:r>
        <w:t xml:space="preserve">Litiges </w:t>
      </w:r>
      <w:r w:rsidRPr="001A7281">
        <w:t>(art. 73)</w:t>
      </w:r>
      <w:bookmarkEnd w:id="153"/>
      <w:bookmarkEnd w:id="154"/>
      <w:bookmarkEnd w:id="155"/>
    </w:p>
    <w:p w14:paraId="1E475259" w14:textId="77777777" w:rsidR="005F2003" w:rsidRPr="00C32464" w:rsidRDefault="005F2003" w:rsidP="005F2003">
      <w:pPr>
        <w:pStyle w:val="BTCtextCTB"/>
        <w:rPr>
          <w:rFonts w:ascii="Georgia" w:eastAsia="Calibri" w:hAnsi="Georgia"/>
          <w:color w:val="585756"/>
          <w:kern w:val="18"/>
          <w:sz w:val="20"/>
          <w:szCs w:val="22"/>
        </w:rPr>
      </w:pPr>
      <w:r w:rsidRPr="00C32464">
        <w:rPr>
          <w:rFonts w:ascii="Georgia" w:eastAsia="Calibri" w:hAnsi="Georgia"/>
          <w:color w:val="585756"/>
          <w:kern w:val="18"/>
          <w:sz w:val="20"/>
          <w:szCs w:val="22"/>
        </w:rPr>
        <w:t>Tous les litiges relatifs à l’exécution de ce marché sont exclusivement tranchés par les tribunaux compétents de l’arrondissement judiciaire de Bruxelles. La langue véhiculaire est le français ou le néerlandais.</w:t>
      </w:r>
    </w:p>
    <w:p w14:paraId="312EF334" w14:textId="77777777" w:rsidR="005F2003" w:rsidRPr="00C32464" w:rsidRDefault="005F2003" w:rsidP="005F2003">
      <w:pPr>
        <w:pStyle w:val="BTCtextCTB"/>
        <w:rPr>
          <w:rFonts w:ascii="Georgia" w:eastAsia="Calibri" w:hAnsi="Georgia"/>
          <w:color w:val="585756"/>
          <w:kern w:val="18"/>
          <w:sz w:val="20"/>
          <w:szCs w:val="22"/>
        </w:rPr>
      </w:pPr>
      <w:r w:rsidRPr="00C32464">
        <w:rPr>
          <w:rFonts w:ascii="Georgia" w:eastAsia="Calibri" w:hAnsi="Georgia"/>
          <w:color w:val="585756"/>
          <w:kern w:val="18"/>
          <w:sz w:val="20"/>
          <w:szCs w:val="22"/>
        </w:rPr>
        <w:t>Le pouvoir adjudicateur n’est en aucun cas responsable des dommages causés à des personnes ou à des biens qui sont la conséquence directe ou indirecte des activités nécessaires à l’exécution de ce marché. L’adjudicataire garantit le pouvoir adjudicateur contre toute action en dommages et intérêts par des tiers à cet égard.</w:t>
      </w:r>
    </w:p>
    <w:p w14:paraId="7134E7AE" w14:textId="77777777" w:rsidR="005F2003" w:rsidRPr="00C32464" w:rsidRDefault="005F2003" w:rsidP="005F2003">
      <w:pPr>
        <w:pStyle w:val="BTCtextCTB"/>
        <w:rPr>
          <w:rFonts w:ascii="Georgia" w:eastAsia="Calibri" w:hAnsi="Georgia"/>
          <w:color w:val="585756"/>
          <w:kern w:val="18"/>
          <w:sz w:val="20"/>
          <w:szCs w:val="22"/>
        </w:rPr>
      </w:pPr>
      <w:r w:rsidRPr="00C32464">
        <w:rPr>
          <w:rFonts w:ascii="Georgia" w:eastAsia="Calibri" w:hAnsi="Georgia"/>
          <w:color w:val="585756"/>
          <w:kern w:val="18"/>
          <w:sz w:val="20"/>
          <w:szCs w:val="22"/>
        </w:rPr>
        <w:t xml:space="preserve">En cas de « litige », c’est-à-dire d’action en justice, la correspondance devra (également) être envoyée à l’adresse suivante : </w:t>
      </w:r>
    </w:p>
    <w:p w14:paraId="15A8FD98" w14:textId="5B681F1F" w:rsidR="005F2003" w:rsidRPr="00C32464" w:rsidRDefault="007C2AF2" w:rsidP="00A216A8">
      <w:pPr>
        <w:pStyle w:val="BTCtextCTB"/>
        <w:jc w:val="center"/>
        <w:rPr>
          <w:rFonts w:ascii="Georgia" w:eastAsia="Calibri" w:hAnsi="Georgia"/>
          <w:color w:val="585756"/>
          <w:kern w:val="18"/>
          <w:sz w:val="20"/>
          <w:szCs w:val="22"/>
        </w:rPr>
      </w:pPr>
      <w:r>
        <w:rPr>
          <w:rFonts w:ascii="Georgia" w:eastAsia="Calibri" w:hAnsi="Georgia"/>
          <w:color w:val="585756"/>
          <w:kern w:val="18"/>
          <w:sz w:val="20"/>
          <w:szCs w:val="22"/>
        </w:rPr>
        <w:t xml:space="preserve">Agence belge de développement - </w:t>
      </w:r>
      <w:proofErr w:type="spellStart"/>
      <w:r>
        <w:rPr>
          <w:rFonts w:ascii="Georgia" w:eastAsia="Calibri" w:hAnsi="Georgia"/>
          <w:color w:val="585756"/>
          <w:kern w:val="18"/>
          <w:sz w:val="20"/>
          <w:szCs w:val="22"/>
        </w:rPr>
        <w:t>Enabel</w:t>
      </w:r>
      <w:proofErr w:type="spellEnd"/>
    </w:p>
    <w:p w14:paraId="0F155B9B" w14:textId="77777777" w:rsidR="005F2003" w:rsidRPr="00C32464" w:rsidRDefault="005F2003" w:rsidP="00A216A8">
      <w:pPr>
        <w:pStyle w:val="BTCtextCTB"/>
        <w:jc w:val="center"/>
        <w:rPr>
          <w:rFonts w:ascii="Georgia" w:eastAsia="Calibri" w:hAnsi="Georgia"/>
          <w:color w:val="585756"/>
          <w:kern w:val="18"/>
          <w:sz w:val="20"/>
          <w:szCs w:val="22"/>
        </w:rPr>
      </w:pPr>
      <w:r w:rsidRPr="00C32464">
        <w:rPr>
          <w:rFonts w:ascii="Georgia" w:eastAsia="Calibri" w:hAnsi="Georgia"/>
          <w:color w:val="585756"/>
          <w:kern w:val="18"/>
          <w:sz w:val="20"/>
          <w:szCs w:val="22"/>
        </w:rPr>
        <w:t>Cellule juridique du service Logistique et Achats (L&amp;A)</w:t>
      </w:r>
    </w:p>
    <w:p w14:paraId="4168034E" w14:textId="77777777" w:rsidR="005F2003" w:rsidRPr="00C32464" w:rsidRDefault="005F2003" w:rsidP="00A216A8">
      <w:pPr>
        <w:pStyle w:val="BTCtextCTB"/>
        <w:jc w:val="center"/>
        <w:rPr>
          <w:rFonts w:ascii="Georgia" w:eastAsia="Calibri" w:hAnsi="Georgia"/>
          <w:color w:val="585756"/>
          <w:kern w:val="18"/>
          <w:sz w:val="20"/>
          <w:szCs w:val="22"/>
        </w:rPr>
      </w:pPr>
      <w:r w:rsidRPr="00C32464">
        <w:rPr>
          <w:rFonts w:ascii="Georgia" w:eastAsia="Calibri" w:hAnsi="Georgia"/>
          <w:color w:val="585756"/>
          <w:kern w:val="18"/>
          <w:sz w:val="20"/>
          <w:szCs w:val="22"/>
        </w:rPr>
        <w:t>À l’attention de Mme Inge Janssens</w:t>
      </w:r>
    </w:p>
    <w:p w14:paraId="4E539171" w14:textId="77777777" w:rsidR="005F2003" w:rsidRPr="00C32464" w:rsidRDefault="005F2003" w:rsidP="00A216A8">
      <w:pPr>
        <w:pStyle w:val="BTCtextCTB"/>
        <w:jc w:val="center"/>
        <w:rPr>
          <w:rFonts w:ascii="Georgia" w:eastAsia="Calibri" w:hAnsi="Georgia"/>
          <w:color w:val="585756"/>
          <w:kern w:val="18"/>
          <w:sz w:val="20"/>
          <w:szCs w:val="22"/>
        </w:rPr>
      </w:pPr>
      <w:proofErr w:type="gramStart"/>
      <w:r w:rsidRPr="00C32464">
        <w:rPr>
          <w:rFonts w:ascii="Georgia" w:eastAsia="Calibri" w:hAnsi="Georgia"/>
          <w:color w:val="585756"/>
          <w:kern w:val="18"/>
          <w:sz w:val="20"/>
          <w:szCs w:val="22"/>
        </w:rPr>
        <w:t>rue</w:t>
      </w:r>
      <w:proofErr w:type="gramEnd"/>
      <w:r w:rsidRPr="00C32464">
        <w:rPr>
          <w:rFonts w:ascii="Georgia" w:eastAsia="Calibri" w:hAnsi="Georgia"/>
          <w:color w:val="585756"/>
          <w:kern w:val="18"/>
          <w:sz w:val="20"/>
          <w:szCs w:val="22"/>
        </w:rPr>
        <w:t xml:space="preserve"> Haute 147</w:t>
      </w:r>
    </w:p>
    <w:p w14:paraId="76FF682D" w14:textId="77777777" w:rsidR="005F2003" w:rsidRPr="00C32464" w:rsidRDefault="005F2003" w:rsidP="00A216A8">
      <w:pPr>
        <w:pStyle w:val="BTCtextCTB"/>
        <w:jc w:val="center"/>
        <w:rPr>
          <w:rFonts w:ascii="Georgia" w:eastAsia="Calibri" w:hAnsi="Georgia"/>
          <w:color w:val="585756"/>
          <w:kern w:val="18"/>
          <w:sz w:val="20"/>
          <w:szCs w:val="22"/>
        </w:rPr>
      </w:pPr>
      <w:r w:rsidRPr="00C32464">
        <w:rPr>
          <w:rFonts w:ascii="Georgia" w:eastAsia="Calibri" w:hAnsi="Georgia"/>
          <w:color w:val="585756"/>
          <w:kern w:val="18"/>
          <w:sz w:val="20"/>
          <w:szCs w:val="22"/>
        </w:rPr>
        <w:t>1000 Bruxelles</w:t>
      </w:r>
    </w:p>
    <w:p w14:paraId="3F4C752B" w14:textId="2305353C" w:rsidR="005F2003" w:rsidRDefault="0008758A" w:rsidP="00A216A8">
      <w:pPr>
        <w:pStyle w:val="BTCtextCTB"/>
        <w:jc w:val="center"/>
        <w:rPr>
          <w:rFonts w:ascii="Georgia" w:eastAsia="Calibri" w:hAnsi="Georgia"/>
          <w:color w:val="585756"/>
          <w:kern w:val="18"/>
          <w:sz w:val="20"/>
          <w:szCs w:val="22"/>
        </w:rPr>
      </w:pPr>
      <w:r>
        <w:rPr>
          <w:rFonts w:ascii="Georgia" w:eastAsia="Calibri" w:hAnsi="Georgia"/>
          <w:color w:val="585756"/>
          <w:kern w:val="18"/>
          <w:sz w:val="20"/>
          <w:szCs w:val="22"/>
        </w:rPr>
        <w:t>Belgique</w:t>
      </w:r>
    </w:p>
    <w:p w14:paraId="10BA87F6" w14:textId="77777777" w:rsidR="0008758A" w:rsidRDefault="0008758A" w:rsidP="00A216A8">
      <w:pPr>
        <w:pStyle w:val="BTCtextCTB"/>
        <w:jc w:val="center"/>
        <w:rPr>
          <w:rFonts w:ascii="Georgia" w:eastAsia="Calibri" w:hAnsi="Georgia"/>
          <w:color w:val="585756"/>
          <w:kern w:val="18"/>
          <w:sz w:val="20"/>
          <w:szCs w:val="22"/>
        </w:rPr>
      </w:pPr>
    </w:p>
    <w:p w14:paraId="4D813E84" w14:textId="7C82BEC4" w:rsidR="007C2AF2" w:rsidRPr="00A216A8" w:rsidRDefault="007C2AF2" w:rsidP="007C2AF2">
      <w:pPr>
        <w:pStyle w:val="Titre2"/>
        <w:keepLines w:val="0"/>
        <w:widowControl w:val="0"/>
        <w:tabs>
          <w:tab w:val="num" w:pos="576"/>
        </w:tabs>
        <w:suppressAutoHyphens/>
        <w:spacing w:after="240"/>
        <w:rPr>
          <w:sz w:val="24"/>
          <w:szCs w:val="24"/>
        </w:rPr>
      </w:pPr>
      <w:bookmarkStart w:id="156" w:name="_Toc184208139"/>
      <w:r w:rsidRPr="00A216A8">
        <w:rPr>
          <w:sz w:val="24"/>
          <w:szCs w:val="24"/>
        </w:rPr>
        <w:lastRenderedPageBreak/>
        <w:t>Obligations du pouvoir adjudicateur (art.136)</w:t>
      </w:r>
      <w:bookmarkEnd w:id="156"/>
    </w:p>
    <w:p w14:paraId="72483979" w14:textId="77777777" w:rsidR="007C2AF2" w:rsidRPr="007C2AF2" w:rsidRDefault="007C2AF2" w:rsidP="007C2AF2">
      <w:pPr>
        <w:pStyle w:val="BTCtextCTB"/>
        <w:rPr>
          <w:rFonts w:ascii="Georgia" w:eastAsia="Calibri" w:hAnsi="Georgia"/>
          <w:color w:val="585756"/>
          <w:kern w:val="18"/>
          <w:sz w:val="20"/>
          <w:szCs w:val="22"/>
        </w:rPr>
      </w:pPr>
      <w:r w:rsidRPr="007C2AF2">
        <w:rPr>
          <w:rFonts w:ascii="Georgia" w:eastAsia="Calibri" w:hAnsi="Georgia"/>
          <w:color w:val="585756"/>
          <w:kern w:val="18"/>
          <w:sz w:val="20"/>
          <w:szCs w:val="22"/>
        </w:rPr>
        <w:t>Le pouvoir adjudicateur est tenu :</w:t>
      </w:r>
    </w:p>
    <w:p w14:paraId="57D1C9E5" w14:textId="6E611B84" w:rsidR="007C2AF2" w:rsidRPr="007C2AF2" w:rsidRDefault="007C2AF2" w:rsidP="007C2AF2">
      <w:pPr>
        <w:pStyle w:val="BTCtextCTB"/>
        <w:rPr>
          <w:rFonts w:ascii="Georgia" w:eastAsia="Calibri" w:hAnsi="Georgia"/>
          <w:color w:val="585756"/>
          <w:kern w:val="18"/>
          <w:sz w:val="20"/>
          <w:szCs w:val="22"/>
        </w:rPr>
      </w:pPr>
      <w:r w:rsidRPr="007C2AF2">
        <w:rPr>
          <w:rFonts w:ascii="Georgia" w:eastAsia="Calibri" w:hAnsi="Georgia"/>
          <w:color w:val="585756"/>
          <w:kern w:val="18"/>
          <w:sz w:val="20"/>
          <w:szCs w:val="22"/>
        </w:rPr>
        <w:t>1° d’utiliser les fournitures pour les besoins prévus au marché et conformément aux notes techniques d’utilisation fournies par le fournisseur</w:t>
      </w:r>
      <w:r w:rsidR="00A216A8">
        <w:rPr>
          <w:rFonts w:ascii="Georgia" w:eastAsia="Calibri" w:hAnsi="Georgia"/>
          <w:color w:val="585756"/>
          <w:kern w:val="18"/>
          <w:sz w:val="20"/>
          <w:szCs w:val="22"/>
        </w:rPr>
        <w:t xml:space="preserve"> </w:t>
      </w:r>
      <w:r w:rsidRPr="007C2AF2">
        <w:rPr>
          <w:rFonts w:ascii="Georgia" w:eastAsia="Calibri" w:hAnsi="Georgia"/>
          <w:color w:val="585756"/>
          <w:kern w:val="18"/>
          <w:sz w:val="20"/>
          <w:szCs w:val="22"/>
        </w:rPr>
        <w:t>;</w:t>
      </w:r>
    </w:p>
    <w:p w14:paraId="263B489C" w14:textId="52885A7C" w:rsidR="007C2AF2" w:rsidRPr="007C2AF2" w:rsidRDefault="007C2AF2" w:rsidP="007C2AF2">
      <w:pPr>
        <w:pStyle w:val="BTCtextCTB"/>
        <w:rPr>
          <w:rFonts w:ascii="Georgia" w:eastAsia="Calibri" w:hAnsi="Georgia"/>
          <w:color w:val="585756"/>
          <w:kern w:val="18"/>
          <w:sz w:val="20"/>
          <w:szCs w:val="22"/>
        </w:rPr>
      </w:pPr>
      <w:r w:rsidRPr="007C2AF2">
        <w:rPr>
          <w:rFonts w:ascii="Georgia" w:eastAsia="Calibri" w:hAnsi="Georgia"/>
          <w:color w:val="585756"/>
          <w:kern w:val="18"/>
          <w:sz w:val="20"/>
          <w:szCs w:val="22"/>
        </w:rPr>
        <w:t xml:space="preserve">2° de n’apporter aucune transformation aux fournitures sans l’accord écrit et préalable du fournisseur. </w:t>
      </w:r>
      <w:r w:rsidR="00A216A8">
        <w:rPr>
          <w:rFonts w:ascii="Georgia" w:eastAsia="Calibri" w:hAnsi="Georgia"/>
          <w:color w:val="585756"/>
          <w:kern w:val="18"/>
          <w:sz w:val="20"/>
          <w:szCs w:val="22"/>
        </w:rPr>
        <w:t xml:space="preserve"> </w:t>
      </w:r>
    </w:p>
    <w:p w14:paraId="54F2D74B" w14:textId="42F91F09" w:rsidR="007C2AF2" w:rsidRPr="007C2AF2" w:rsidRDefault="007C2AF2" w:rsidP="007C2AF2">
      <w:pPr>
        <w:pStyle w:val="Titre2"/>
        <w:keepLines w:val="0"/>
        <w:widowControl w:val="0"/>
        <w:tabs>
          <w:tab w:val="num" w:pos="576"/>
        </w:tabs>
        <w:suppressAutoHyphens/>
        <w:spacing w:after="240"/>
      </w:pPr>
      <w:bookmarkStart w:id="157" w:name="_Toc184208140"/>
      <w:r w:rsidRPr="007C2AF2">
        <w:t>Obligations du fournisseur (art. 137 et 138)</w:t>
      </w:r>
      <w:bookmarkEnd w:id="157"/>
    </w:p>
    <w:p w14:paraId="033A2E45" w14:textId="77777777" w:rsidR="007C2AF2" w:rsidRPr="003B1E5C" w:rsidRDefault="007C2AF2" w:rsidP="007C2AF2">
      <w:pPr>
        <w:pStyle w:val="BTCtextCTB"/>
        <w:rPr>
          <w:rFonts w:ascii="Georgia" w:eastAsia="Calibri" w:hAnsi="Georgia"/>
          <w:color w:val="585756"/>
          <w:kern w:val="18"/>
          <w:sz w:val="21"/>
          <w:szCs w:val="21"/>
        </w:rPr>
      </w:pPr>
      <w:r w:rsidRPr="003B1E5C">
        <w:rPr>
          <w:rFonts w:ascii="Georgia" w:eastAsia="Calibri" w:hAnsi="Georgia"/>
          <w:color w:val="585756"/>
          <w:kern w:val="18"/>
          <w:sz w:val="21"/>
          <w:szCs w:val="21"/>
        </w:rPr>
        <w:t>Le fournisseur est tenu :</w:t>
      </w:r>
    </w:p>
    <w:p w14:paraId="6A0DAE42" w14:textId="54041DD0" w:rsidR="007C2AF2" w:rsidRPr="003B1E5C" w:rsidRDefault="007C2AF2" w:rsidP="007C2AF2">
      <w:pPr>
        <w:pStyle w:val="BTCtextCTB"/>
        <w:rPr>
          <w:rFonts w:ascii="Georgia" w:eastAsia="Calibri" w:hAnsi="Georgia"/>
          <w:color w:val="585756"/>
          <w:kern w:val="18"/>
          <w:sz w:val="21"/>
          <w:szCs w:val="21"/>
        </w:rPr>
      </w:pPr>
      <w:r w:rsidRPr="003B1E5C">
        <w:rPr>
          <w:rFonts w:ascii="Georgia" w:eastAsia="Calibri" w:hAnsi="Georgia"/>
          <w:color w:val="585756"/>
          <w:kern w:val="18"/>
          <w:sz w:val="21"/>
          <w:szCs w:val="21"/>
        </w:rPr>
        <w:t>1° de mettre les fournitures à la disposition du pouvoir adjudicateur dans les délais prévus par les documents du marché</w:t>
      </w:r>
      <w:r w:rsidR="00A216A8" w:rsidRPr="003B1E5C">
        <w:rPr>
          <w:rFonts w:ascii="Georgia" w:eastAsia="Calibri" w:hAnsi="Georgia"/>
          <w:color w:val="585756"/>
          <w:kern w:val="18"/>
          <w:sz w:val="21"/>
          <w:szCs w:val="21"/>
        </w:rPr>
        <w:t xml:space="preserve"> </w:t>
      </w:r>
      <w:r w:rsidRPr="003B1E5C">
        <w:rPr>
          <w:rFonts w:ascii="Georgia" w:eastAsia="Calibri" w:hAnsi="Georgia"/>
          <w:color w:val="585756"/>
          <w:kern w:val="18"/>
          <w:sz w:val="21"/>
          <w:szCs w:val="21"/>
        </w:rPr>
        <w:t>;</w:t>
      </w:r>
    </w:p>
    <w:p w14:paraId="3339D333" w14:textId="69DBD89C" w:rsidR="007C2AF2" w:rsidRPr="003B1E5C" w:rsidRDefault="007C2AF2" w:rsidP="007C2AF2">
      <w:pPr>
        <w:pStyle w:val="BTCtextCTB"/>
        <w:rPr>
          <w:rFonts w:ascii="Georgia" w:eastAsia="Calibri" w:hAnsi="Georgia"/>
          <w:color w:val="585756"/>
          <w:kern w:val="18"/>
          <w:sz w:val="21"/>
          <w:szCs w:val="21"/>
        </w:rPr>
      </w:pPr>
      <w:r w:rsidRPr="003B1E5C">
        <w:rPr>
          <w:rFonts w:ascii="Georgia" w:eastAsia="Calibri" w:hAnsi="Georgia"/>
          <w:color w:val="585756"/>
          <w:kern w:val="18"/>
          <w:sz w:val="21"/>
          <w:szCs w:val="21"/>
        </w:rPr>
        <w:t>Lorsque la destruction totale ou partielle des fournitures survient pendant la durée du marché sans que la responsabilité du pouvoir adjudicateur soit engagée, le fournisseur les remplace ou les remet en état à ses frais dans le délai imposé.</w:t>
      </w:r>
    </w:p>
    <w:p w14:paraId="4C681315" w14:textId="2419CBED" w:rsidR="007C2AF2" w:rsidRPr="007C2AF2" w:rsidRDefault="007C2AF2" w:rsidP="007C2AF2">
      <w:pPr>
        <w:pStyle w:val="Titre2"/>
        <w:keepLines w:val="0"/>
        <w:widowControl w:val="0"/>
        <w:tabs>
          <w:tab w:val="num" w:pos="576"/>
        </w:tabs>
        <w:suppressAutoHyphens/>
        <w:spacing w:after="240"/>
      </w:pPr>
      <w:bookmarkStart w:id="158" w:name="_Toc184208141"/>
      <w:r w:rsidRPr="007C2AF2">
        <w:t xml:space="preserve">Réceptions définitives (art. 142 </w:t>
      </w:r>
      <w:r>
        <w:rPr>
          <w:highlight w:val="lightGray"/>
        </w:rPr>
        <w:t>OU</w:t>
      </w:r>
      <w:r w:rsidRPr="007C2AF2">
        <w:t xml:space="preserve"> 143)</w:t>
      </w:r>
      <w:bookmarkEnd w:id="158"/>
    </w:p>
    <w:p w14:paraId="02348DE0" w14:textId="77777777" w:rsidR="007C2AF2" w:rsidRPr="003B1E5C" w:rsidRDefault="007C2AF2" w:rsidP="007C2AF2">
      <w:pPr>
        <w:pStyle w:val="BTCtextCTB"/>
        <w:rPr>
          <w:rFonts w:ascii="Georgia" w:eastAsia="Calibri" w:hAnsi="Georgia"/>
          <w:color w:val="585756"/>
          <w:kern w:val="18"/>
          <w:sz w:val="21"/>
          <w:szCs w:val="21"/>
        </w:rPr>
      </w:pPr>
      <w:r w:rsidRPr="003B1E5C">
        <w:rPr>
          <w:rFonts w:ascii="Georgia" w:eastAsia="Calibri" w:hAnsi="Georgia"/>
          <w:color w:val="585756"/>
          <w:kern w:val="18"/>
          <w:sz w:val="21"/>
          <w:szCs w:val="21"/>
        </w:rPr>
        <w:t>Lorsque la fourniture a fait l’objet d’une garantie conformément à l’article 140, la réception définitive est implicite lorsque la fourniture n’a pas donné lieu à réclamation pendant le délai de garantie. Lorsque la fourniture a donné lieu à réclamation pendant le délai de garantie, un procès-verbal de réception ou de refus de réception définitive est établi dans les quinze jours précédant l’expiration dudit délai.</w:t>
      </w:r>
    </w:p>
    <w:p w14:paraId="1AC52EDF" w14:textId="77777777" w:rsidR="003B1E5C" w:rsidRDefault="003B1E5C" w:rsidP="007C2AF2">
      <w:pPr>
        <w:pStyle w:val="BTCtextCTB"/>
        <w:rPr>
          <w:rFonts w:ascii="Georgia" w:eastAsia="Calibri" w:hAnsi="Georgia"/>
          <w:color w:val="585756"/>
          <w:kern w:val="18"/>
          <w:sz w:val="20"/>
          <w:szCs w:val="22"/>
        </w:rPr>
      </w:pPr>
    </w:p>
    <w:p w14:paraId="7ED1A72D" w14:textId="5F84BB1D" w:rsidR="003B1E5C" w:rsidRPr="007C2AF2" w:rsidRDefault="003B1E5C" w:rsidP="003B1E5C">
      <w:pPr>
        <w:pStyle w:val="Titre2"/>
        <w:keepLines w:val="0"/>
        <w:widowControl w:val="0"/>
        <w:tabs>
          <w:tab w:val="num" w:pos="576"/>
        </w:tabs>
        <w:suppressAutoHyphens/>
        <w:spacing w:after="240"/>
      </w:pPr>
      <w:bookmarkStart w:id="159" w:name="_Toc184208142"/>
      <w:r>
        <w:t xml:space="preserve">Libération de cautionnement </w:t>
      </w:r>
      <w:r w:rsidRPr="007C2AF2">
        <w:t>(art. 14</w:t>
      </w:r>
      <w:r>
        <w:t>4</w:t>
      </w:r>
      <w:r w:rsidRPr="007C2AF2">
        <w:t>)</w:t>
      </w:r>
      <w:bookmarkEnd w:id="159"/>
    </w:p>
    <w:p w14:paraId="50F91619" w14:textId="59E4D1A2" w:rsidR="003B1E5C" w:rsidRPr="003B1E5C" w:rsidRDefault="003B1E5C" w:rsidP="007C2AF2">
      <w:pPr>
        <w:pStyle w:val="BTCtextCTB"/>
        <w:rPr>
          <w:rFonts w:ascii="Georgia" w:eastAsia="Calibri" w:hAnsi="Georgia"/>
          <w:b/>
          <w:bCs/>
          <w:color w:val="585756"/>
          <w:kern w:val="18"/>
          <w:sz w:val="21"/>
          <w:szCs w:val="21"/>
        </w:rPr>
      </w:pPr>
      <w:r w:rsidRPr="003B1E5C">
        <w:rPr>
          <w:rFonts w:ascii="Georgia" w:eastAsia="Calibri" w:hAnsi="Georgia"/>
          <w:b/>
          <w:bCs/>
          <w:color w:val="585756"/>
          <w:kern w:val="18"/>
          <w:sz w:val="21"/>
          <w:szCs w:val="21"/>
          <w:lang w:val="fr-FR"/>
        </w:rPr>
        <w:t>Le cautionnement est libérable en une fois : après la réception définitive du marché.</w:t>
      </w:r>
    </w:p>
    <w:p w14:paraId="418DDDDF" w14:textId="77777777" w:rsidR="003B1E5C" w:rsidRDefault="003B1E5C" w:rsidP="007C2AF2">
      <w:pPr>
        <w:pStyle w:val="BTCtextCTB"/>
        <w:rPr>
          <w:rFonts w:ascii="Georgia" w:eastAsia="Calibri" w:hAnsi="Georgia"/>
          <w:color w:val="585756"/>
          <w:kern w:val="18"/>
          <w:sz w:val="20"/>
          <w:szCs w:val="22"/>
        </w:rPr>
      </w:pPr>
    </w:p>
    <w:p w14:paraId="6D751A56" w14:textId="77777777" w:rsidR="003B1E5C" w:rsidRPr="007C2AF2" w:rsidRDefault="003B1E5C" w:rsidP="007C2AF2">
      <w:pPr>
        <w:pStyle w:val="BTCtextCTB"/>
        <w:rPr>
          <w:rFonts w:ascii="Georgia" w:eastAsia="Calibri" w:hAnsi="Georgia"/>
          <w:color w:val="585756"/>
          <w:kern w:val="18"/>
          <w:sz w:val="20"/>
          <w:szCs w:val="22"/>
        </w:rPr>
      </w:pPr>
    </w:p>
    <w:p w14:paraId="7825AEC7" w14:textId="313BBB9F" w:rsidR="005F2003" w:rsidRDefault="005F2003" w:rsidP="005F2003"/>
    <w:p w14:paraId="58AEF0F7" w14:textId="5B998C1D" w:rsidR="005F2003" w:rsidRPr="00366EE9" w:rsidRDefault="00366EE9" w:rsidP="005E14CE">
      <w:pPr>
        <w:pStyle w:val="Titre1"/>
        <w:rPr>
          <w:sz w:val="24"/>
          <w:szCs w:val="24"/>
        </w:rPr>
      </w:pPr>
      <w:r>
        <w:br w:type="page"/>
      </w:r>
      <w:bookmarkStart w:id="160" w:name="_Toc184208143"/>
      <w:r w:rsidR="005F2003" w:rsidRPr="00366EE9">
        <w:rPr>
          <w:sz w:val="24"/>
          <w:szCs w:val="24"/>
        </w:rPr>
        <w:lastRenderedPageBreak/>
        <w:t>Termes de référence</w:t>
      </w:r>
      <w:bookmarkEnd w:id="160"/>
    </w:p>
    <w:p w14:paraId="16AE495E" w14:textId="5D9BE115" w:rsidR="005B093C" w:rsidRPr="005B093C" w:rsidRDefault="005B093C" w:rsidP="005B093C">
      <w:pPr>
        <w:pStyle w:val="Titre2"/>
        <w:keepLines w:val="0"/>
        <w:widowControl w:val="0"/>
        <w:tabs>
          <w:tab w:val="num" w:pos="576"/>
        </w:tabs>
        <w:suppressAutoHyphens/>
        <w:spacing w:after="240"/>
      </w:pPr>
      <w:bookmarkStart w:id="161" w:name="_Toc184208144"/>
      <w:r w:rsidRPr="005B093C">
        <w:t>Conditions générales</w:t>
      </w:r>
      <w:bookmarkEnd w:id="161"/>
    </w:p>
    <w:p w14:paraId="58F724FC" w14:textId="38E307F4" w:rsidR="005B093C" w:rsidRPr="003B1E5C" w:rsidRDefault="005B093C" w:rsidP="005B093C">
      <w:pPr>
        <w:tabs>
          <w:tab w:val="left" w:pos="0"/>
          <w:tab w:val="left" w:pos="1815"/>
        </w:tabs>
        <w:rPr>
          <w:rFonts w:cs="Arial"/>
          <w:kern w:val="18"/>
          <w:szCs w:val="21"/>
        </w:rPr>
      </w:pPr>
      <w:r w:rsidRPr="003B1E5C">
        <w:rPr>
          <w:rFonts w:cs="Arial"/>
          <w:kern w:val="18"/>
          <w:szCs w:val="21"/>
        </w:rPr>
        <w:t>Les fournitures doivent être neuves et garanties d’origine. Elles doivent être exemptes de tout vice ou défaut qui pourrait nuire à leur apparence et à leur bon fonctionnement, et elles doivent être conformes au point « Fiches techniques ».</w:t>
      </w:r>
    </w:p>
    <w:p w14:paraId="1C52AF11" w14:textId="77777777" w:rsidR="005B093C" w:rsidRPr="003B1E5C" w:rsidRDefault="005B093C" w:rsidP="005B093C">
      <w:pPr>
        <w:tabs>
          <w:tab w:val="left" w:pos="0"/>
          <w:tab w:val="left" w:pos="1815"/>
        </w:tabs>
        <w:rPr>
          <w:rFonts w:cs="Arial"/>
          <w:kern w:val="18"/>
          <w:szCs w:val="21"/>
        </w:rPr>
      </w:pPr>
      <w:r w:rsidRPr="003B1E5C">
        <w:rPr>
          <w:rFonts w:cs="Arial"/>
          <w:kern w:val="18"/>
          <w:szCs w:val="21"/>
        </w:rPr>
        <w:t>Le soumissionnaire joindra à son offre :</w:t>
      </w:r>
    </w:p>
    <w:p w14:paraId="2B12D8A6" w14:textId="0865E6E5" w:rsidR="005B093C" w:rsidRPr="00680D51" w:rsidRDefault="005B093C" w:rsidP="0003706F">
      <w:pPr>
        <w:pStyle w:val="Paragraphedeliste"/>
        <w:numPr>
          <w:ilvl w:val="0"/>
          <w:numId w:val="6"/>
        </w:numPr>
        <w:tabs>
          <w:tab w:val="left" w:pos="0"/>
        </w:tabs>
        <w:rPr>
          <w:rFonts w:cs="Arial"/>
          <w:kern w:val="18"/>
          <w:szCs w:val="21"/>
        </w:rPr>
      </w:pPr>
      <w:proofErr w:type="gramStart"/>
      <w:r w:rsidRPr="00680D51">
        <w:rPr>
          <w:rFonts w:cs="Arial"/>
          <w:kern w:val="18"/>
          <w:szCs w:val="21"/>
        </w:rPr>
        <w:t>les</w:t>
      </w:r>
      <w:proofErr w:type="gramEnd"/>
      <w:r w:rsidRPr="00680D51">
        <w:rPr>
          <w:rFonts w:cs="Arial"/>
          <w:kern w:val="18"/>
          <w:szCs w:val="21"/>
        </w:rPr>
        <w:t xml:space="preserve"> fiches techniques des fournitures + options à livrer dûment complétées ;</w:t>
      </w:r>
    </w:p>
    <w:p w14:paraId="4FE46E89" w14:textId="399F106F" w:rsidR="00680D51" w:rsidRPr="00680D51" w:rsidRDefault="00680D51" w:rsidP="0003706F">
      <w:pPr>
        <w:pStyle w:val="Paragraphedeliste"/>
        <w:numPr>
          <w:ilvl w:val="0"/>
          <w:numId w:val="6"/>
        </w:numPr>
        <w:tabs>
          <w:tab w:val="left" w:pos="0"/>
        </w:tabs>
        <w:rPr>
          <w:rFonts w:cs="Arial"/>
          <w:kern w:val="18"/>
          <w:szCs w:val="21"/>
        </w:rPr>
      </w:pPr>
      <w:proofErr w:type="gramStart"/>
      <w:r w:rsidRPr="00680D51">
        <w:rPr>
          <w:rFonts w:cs="Arial"/>
          <w:kern w:val="18"/>
          <w:szCs w:val="21"/>
        </w:rPr>
        <w:t>les</w:t>
      </w:r>
      <w:proofErr w:type="gramEnd"/>
      <w:r w:rsidRPr="00680D51">
        <w:rPr>
          <w:rFonts w:cs="Arial"/>
          <w:kern w:val="18"/>
          <w:szCs w:val="21"/>
        </w:rPr>
        <w:t xml:space="preserve"> certificats et attestations d’origine des fournitures qui seront livrées en même temps que le groupe électrogène ; </w:t>
      </w:r>
    </w:p>
    <w:p w14:paraId="15C3AD1F" w14:textId="3EE0D8B5" w:rsidR="00680D51" w:rsidRPr="00680D51" w:rsidRDefault="00680D51" w:rsidP="0003706F">
      <w:pPr>
        <w:pStyle w:val="Paragraphedeliste"/>
        <w:numPr>
          <w:ilvl w:val="0"/>
          <w:numId w:val="6"/>
        </w:numPr>
        <w:tabs>
          <w:tab w:val="left" w:pos="0"/>
        </w:tabs>
        <w:rPr>
          <w:rFonts w:cs="Arial"/>
          <w:kern w:val="18"/>
          <w:szCs w:val="21"/>
        </w:rPr>
      </w:pPr>
      <w:proofErr w:type="gramStart"/>
      <w:r w:rsidRPr="00680D51">
        <w:rPr>
          <w:rFonts w:cs="Arial"/>
          <w:kern w:val="18"/>
          <w:szCs w:val="21"/>
          <w:lang w:val="fr-FR"/>
        </w:rPr>
        <w:t>une</w:t>
      </w:r>
      <w:proofErr w:type="gramEnd"/>
      <w:r w:rsidRPr="00680D51">
        <w:rPr>
          <w:rFonts w:cs="Arial"/>
          <w:kern w:val="18"/>
          <w:szCs w:val="21"/>
          <w:lang w:val="fr-FR"/>
        </w:rPr>
        <w:t xml:space="preserve"> épure ou des photos représentant le groupe électrogène et la documentation afférente à l’équipement (prospectus, documentation technique…).</w:t>
      </w:r>
    </w:p>
    <w:p w14:paraId="4B0812A6" w14:textId="77777777" w:rsidR="00680D51" w:rsidRPr="003B1E5C" w:rsidRDefault="00680D51" w:rsidP="005B093C">
      <w:pPr>
        <w:tabs>
          <w:tab w:val="left" w:pos="0"/>
        </w:tabs>
        <w:rPr>
          <w:rFonts w:cs="Arial"/>
          <w:kern w:val="18"/>
          <w:szCs w:val="21"/>
        </w:rPr>
      </w:pPr>
    </w:p>
    <w:p w14:paraId="7C21056C" w14:textId="5B4F9A6F" w:rsidR="00680D51" w:rsidRDefault="00680D51" w:rsidP="005E14CE">
      <w:pPr>
        <w:pStyle w:val="Titre2"/>
        <w:keepLines w:val="0"/>
        <w:widowControl w:val="0"/>
        <w:tabs>
          <w:tab w:val="num" w:pos="576"/>
        </w:tabs>
        <w:suppressAutoHyphens/>
        <w:spacing w:after="240"/>
      </w:pPr>
      <w:bookmarkStart w:id="162" w:name="_Toc184208145"/>
      <w:r>
        <w:t>Service après-vente</w:t>
      </w:r>
      <w:bookmarkEnd w:id="162"/>
    </w:p>
    <w:p w14:paraId="2F27CB87" w14:textId="77777777" w:rsidR="00680D51" w:rsidRPr="00680D51" w:rsidRDefault="00680D51" w:rsidP="00680D51">
      <w:pPr>
        <w:jc w:val="both"/>
        <w:rPr>
          <w:lang w:val="fr-FR"/>
        </w:rPr>
      </w:pPr>
      <w:r w:rsidRPr="00680D51">
        <w:rPr>
          <w:lang w:val="fr-FR"/>
        </w:rPr>
        <w:t xml:space="preserve">Le soumissionnaire joindra à son offre une déclaration certifiant qu’il s’engage à : </w:t>
      </w:r>
    </w:p>
    <w:p w14:paraId="24B7C1AD" w14:textId="29D87C0F" w:rsidR="00680D51" w:rsidRPr="00680D51" w:rsidRDefault="00680D51" w:rsidP="0003706F">
      <w:pPr>
        <w:numPr>
          <w:ilvl w:val="0"/>
          <w:numId w:val="23"/>
        </w:numPr>
        <w:jc w:val="both"/>
        <w:rPr>
          <w:lang w:val="fr-FR"/>
        </w:rPr>
      </w:pPr>
      <w:r>
        <w:rPr>
          <w:lang w:val="fr-FR"/>
        </w:rPr>
        <w:t xml:space="preserve">* </w:t>
      </w:r>
      <w:r w:rsidRPr="00680D51">
        <w:rPr>
          <w:lang w:val="fr-FR"/>
        </w:rPr>
        <w:t xml:space="preserve">Fournir pendant une période de </w:t>
      </w:r>
      <w:r w:rsidR="007823BD">
        <w:rPr>
          <w:lang w:val="fr-FR"/>
        </w:rPr>
        <w:t>4</w:t>
      </w:r>
      <w:r w:rsidRPr="00680D51">
        <w:rPr>
          <w:lang w:val="fr-FR"/>
        </w:rPr>
        <w:t xml:space="preserve"> ans à compter de la date de livraison de la dernière fourniture, les pièces de rechange qui lui sont commandées ; </w:t>
      </w:r>
    </w:p>
    <w:p w14:paraId="388DD633" w14:textId="34057C12" w:rsidR="00680D51" w:rsidRPr="00680D51" w:rsidRDefault="00680D51" w:rsidP="0003706F">
      <w:pPr>
        <w:numPr>
          <w:ilvl w:val="0"/>
          <w:numId w:val="23"/>
        </w:numPr>
        <w:jc w:val="both"/>
        <w:rPr>
          <w:lang w:val="fr-FR"/>
        </w:rPr>
      </w:pPr>
      <w:r>
        <w:rPr>
          <w:lang w:val="fr-FR"/>
        </w:rPr>
        <w:t xml:space="preserve">* </w:t>
      </w:r>
      <w:r w:rsidRPr="00680D51">
        <w:rPr>
          <w:lang w:val="fr-FR"/>
        </w:rPr>
        <w:t xml:space="preserve">Assurer pendant une période de 4 ans, soit par ses services, soit par ceux de ses sous-traitants, l’entretien et la réparation de la fourniture moyennant contrat séparé. </w:t>
      </w:r>
    </w:p>
    <w:p w14:paraId="345F3FE4" w14:textId="2852282E" w:rsidR="00680D51" w:rsidRPr="00680D51" w:rsidRDefault="00680D51" w:rsidP="0003706F">
      <w:pPr>
        <w:numPr>
          <w:ilvl w:val="0"/>
          <w:numId w:val="23"/>
        </w:numPr>
        <w:jc w:val="both"/>
        <w:rPr>
          <w:lang w:val="fr-FR"/>
        </w:rPr>
      </w:pPr>
      <w:r>
        <w:rPr>
          <w:lang w:val="fr-FR"/>
        </w:rPr>
        <w:t xml:space="preserve">* </w:t>
      </w:r>
      <w:r w:rsidRPr="00680D51">
        <w:rPr>
          <w:lang w:val="fr-FR"/>
        </w:rPr>
        <w:t xml:space="preserve">Le soumissionnaire doit disposer ou pouvoir disposer des techniciens ou des organismes techniques suffisants, en particulier les personnes ou les organismes qui sont responsables pour le contrôle de la qualité. </w:t>
      </w:r>
    </w:p>
    <w:p w14:paraId="633BC98A" w14:textId="77777777" w:rsidR="00680D51" w:rsidRPr="00680D51" w:rsidRDefault="00680D51" w:rsidP="00680D51">
      <w:pPr>
        <w:jc w:val="both"/>
        <w:rPr>
          <w:lang w:val="fr-FR"/>
        </w:rPr>
      </w:pPr>
      <w:r w:rsidRPr="00680D51">
        <w:rPr>
          <w:lang w:val="fr-FR"/>
        </w:rPr>
        <w:t xml:space="preserve">Lors de l’évaluation de la compétence technique, seuls les techniciens ou les organismes techniques qui constitueront une plus-value dans le cadre du marché qui fait l’objet du présent cahier spécial des charges, seront pris en compte. </w:t>
      </w:r>
    </w:p>
    <w:p w14:paraId="325D27AE" w14:textId="07AF92F8" w:rsidR="00680D51" w:rsidRDefault="00680D51" w:rsidP="00680D51">
      <w:pPr>
        <w:jc w:val="both"/>
      </w:pPr>
      <w:r w:rsidRPr="00680D51">
        <w:rPr>
          <w:lang w:val="fr-FR"/>
        </w:rPr>
        <w:t xml:space="preserve">Le soumissionnaire joint à son offre les </w:t>
      </w:r>
      <w:proofErr w:type="spellStart"/>
      <w:r w:rsidRPr="00680D51">
        <w:rPr>
          <w:lang w:val="fr-FR"/>
        </w:rPr>
        <w:t>CVs</w:t>
      </w:r>
      <w:proofErr w:type="spellEnd"/>
      <w:r w:rsidRPr="00680D51">
        <w:rPr>
          <w:lang w:val="fr-FR"/>
        </w:rPr>
        <w:t xml:space="preserve"> des techniciens qui appartiennent ou non à l’entreprise, en particulier ceux qui sont responsables pour le contrôle de la qualité.</w:t>
      </w:r>
    </w:p>
    <w:p w14:paraId="796CAD9A" w14:textId="754BE870" w:rsidR="005E14CE" w:rsidRDefault="005B093C" w:rsidP="005E14CE">
      <w:pPr>
        <w:pStyle w:val="Titre2"/>
        <w:keepLines w:val="0"/>
        <w:widowControl w:val="0"/>
        <w:tabs>
          <w:tab w:val="num" w:pos="576"/>
        </w:tabs>
        <w:suppressAutoHyphens/>
        <w:spacing w:after="240"/>
      </w:pPr>
      <w:bookmarkStart w:id="163" w:name="_Toc184208146"/>
      <w:r w:rsidRPr="005B093C">
        <w:t>Caractéristiques techniques</w:t>
      </w:r>
      <w:bookmarkEnd w:id="163"/>
      <w:r w:rsidRPr="005B093C">
        <w:t xml:space="preserve"> </w:t>
      </w:r>
    </w:p>
    <w:p w14:paraId="6CE3E217" w14:textId="5D9BB0E3" w:rsidR="009C487B" w:rsidRDefault="00224BCC" w:rsidP="009C487B">
      <w:pPr>
        <w:jc w:val="both"/>
        <w:rPr>
          <w:b/>
          <w:bCs/>
          <w:sz w:val="22"/>
        </w:rPr>
      </w:pPr>
      <w:r w:rsidRPr="00224BCC">
        <w:rPr>
          <w:b/>
          <w:bCs/>
          <w:sz w:val="22"/>
          <w:lang w:val="fr-FR"/>
        </w:rPr>
        <w:t xml:space="preserve">Fourniture, livraison, installation et mise en service d’un groupe électrogène de 100Kva pour le bureau de la </w:t>
      </w:r>
      <w:r>
        <w:rPr>
          <w:b/>
          <w:bCs/>
          <w:sz w:val="22"/>
          <w:lang w:val="fr-FR"/>
        </w:rPr>
        <w:t>C</w:t>
      </w:r>
      <w:r w:rsidRPr="00224BCC">
        <w:rPr>
          <w:b/>
          <w:bCs/>
          <w:sz w:val="22"/>
          <w:lang w:val="fr-FR"/>
        </w:rPr>
        <w:t>oordination</w:t>
      </w:r>
      <w:r>
        <w:rPr>
          <w:b/>
          <w:bCs/>
          <w:sz w:val="22"/>
          <w:lang w:val="fr-FR"/>
        </w:rPr>
        <w:t xml:space="preserve"> Sud Ubangi à Gemena.</w:t>
      </w:r>
    </w:p>
    <w:p w14:paraId="3605A04F" w14:textId="77777777" w:rsidR="00680D51" w:rsidRDefault="00680D51" w:rsidP="009C487B">
      <w:pPr>
        <w:jc w:val="both"/>
        <w:rPr>
          <w:b/>
          <w:bCs/>
          <w:sz w:val="22"/>
        </w:rPr>
      </w:pPr>
    </w:p>
    <w:p w14:paraId="3977A3F2" w14:textId="77777777" w:rsidR="00224BCC" w:rsidRDefault="00224BCC">
      <w:pPr>
        <w:spacing w:after="0" w:line="240" w:lineRule="auto"/>
        <w:rPr>
          <w:b/>
          <w:bCs/>
          <w:sz w:val="22"/>
        </w:rPr>
        <w:sectPr w:rsidR="00224BCC" w:rsidSect="00733314">
          <w:headerReference w:type="first" r:id="rId24"/>
          <w:footerReference w:type="first" r:id="rId25"/>
          <w:pgSz w:w="11906" w:h="16838"/>
          <w:pgMar w:top="1418" w:right="1418" w:bottom="1418" w:left="1418" w:header="709" w:footer="709" w:gutter="0"/>
          <w:pgNumType w:start="2"/>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
        <w:gridCol w:w="3856"/>
        <w:gridCol w:w="2713"/>
        <w:gridCol w:w="2025"/>
      </w:tblGrid>
      <w:tr w:rsidR="00224BCC" w14:paraId="3809D5FF" w14:textId="267B4545" w:rsidTr="00224BCC">
        <w:tc>
          <w:tcPr>
            <w:tcW w:w="466" w:type="dxa"/>
            <w:shd w:val="clear" w:color="auto" w:fill="auto"/>
          </w:tcPr>
          <w:p w14:paraId="034CD4AE" w14:textId="77777777" w:rsidR="00224BCC" w:rsidRDefault="00224BCC" w:rsidP="00CA156D">
            <w:pPr>
              <w:rPr>
                <w:rFonts w:ascii="Verdana" w:hAnsi="Verdana"/>
                <w:b/>
                <w:bCs/>
                <w:spacing w:val="10"/>
                <w:sz w:val="16"/>
                <w:szCs w:val="16"/>
                <w:lang w:val="fr-FR"/>
              </w:rPr>
            </w:pPr>
            <w:r>
              <w:rPr>
                <w:rFonts w:ascii="Verdana" w:hAnsi="Verdana"/>
                <w:b/>
                <w:bCs/>
                <w:spacing w:val="10"/>
                <w:sz w:val="16"/>
                <w:szCs w:val="16"/>
                <w:lang w:val="fr-FR"/>
              </w:rPr>
              <w:lastRenderedPageBreak/>
              <w:t>N°</w:t>
            </w:r>
          </w:p>
        </w:tc>
        <w:tc>
          <w:tcPr>
            <w:tcW w:w="4774" w:type="dxa"/>
            <w:shd w:val="clear" w:color="auto" w:fill="auto"/>
          </w:tcPr>
          <w:p w14:paraId="3587DBD9" w14:textId="77777777" w:rsidR="00224BCC" w:rsidRPr="00224BCC" w:rsidRDefault="00224BCC" w:rsidP="00CA156D">
            <w:pPr>
              <w:rPr>
                <w:b/>
                <w:bCs/>
                <w:spacing w:val="10"/>
                <w:sz w:val="16"/>
                <w:szCs w:val="16"/>
                <w:lang w:val="fr-FR"/>
              </w:rPr>
            </w:pPr>
            <w:r w:rsidRPr="00224BCC">
              <w:rPr>
                <w:b/>
                <w:bCs/>
                <w:spacing w:val="10"/>
                <w:sz w:val="16"/>
                <w:szCs w:val="16"/>
                <w:lang w:val="fr-FR"/>
              </w:rPr>
              <w:t>Spécifications requises</w:t>
            </w:r>
          </w:p>
        </w:tc>
        <w:tc>
          <w:tcPr>
            <w:tcW w:w="3402" w:type="dxa"/>
          </w:tcPr>
          <w:p w14:paraId="5427EB17" w14:textId="476E2001" w:rsidR="00224BCC" w:rsidRPr="00224BCC" w:rsidRDefault="00224BCC" w:rsidP="00CA156D">
            <w:pPr>
              <w:rPr>
                <w:b/>
                <w:bCs/>
                <w:spacing w:val="10"/>
                <w:sz w:val="16"/>
                <w:szCs w:val="16"/>
                <w:lang w:val="fr-FR"/>
              </w:rPr>
            </w:pPr>
            <w:r w:rsidRPr="007823BD">
              <w:rPr>
                <w:b/>
                <w:bCs/>
                <w:spacing w:val="10"/>
                <w:sz w:val="16"/>
                <w:szCs w:val="16"/>
                <w:highlight w:val="yellow"/>
                <w:lang w:val="fr-FR"/>
              </w:rPr>
              <w:t>Spécifications proposées</w:t>
            </w:r>
          </w:p>
        </w:tc>
        <w:tc>
          <w:tcPr>
            <w:tcW w:w="2268" w:type="dxa"/>
          </w:tcPr>
          <w:p w14:paraId="621D30F8" w14:textId="4AC0B1B1" w:rsidR="00224BCC" w:rsidRPr="00224BCC" w:rsidRDefault="00224BCC" w:rsidP="00CA156D">
            <w:pPr>
              <w:rPr>
                <w:b/>
                <w:bCs/>
                <w:spacing w:val="10"/>
                <w:sz w:val="16"/>
                <w:szCs w:val="16"/>
                <w:lang w:val="fr-FR"/>
              </w:rPr>
            </w:pPr>
            <w:r>
              <w:rPr>
                <w:b/>
                <w:bCs/>
                <w:spacing w:val="10"/>
                <w:sz w:val="16"/>
                <w:szCs w:val="16"/>
                <w:lang w:val="fr-FR"/>
              </w:rPr>
              <w:t>Remarques, réf de la documentation</w:t>
            </w:r>
          </w:p>
        </w:tc>
      </w:tr>
      <w:tr w:rsidR="00224BCC" w14:paraId="3655B55B" w14:textId="14EC902F" w:rsidTr="00224BCC">
        <w:tc>
          <w:tcPr>
            <w:tcW w:w="466" w:type="dxa"/>
            <w:shd w:val="clear" w:color="auto" w:fill="auto"/>
          </w:tcPr>
          <w:p w14:paraId="6C637106" w14:textId="77777777" w:rsidR="00224BCC" w:rsidRDefault="00224BCC" w:rsidP="00CA156D">
            <w:pPr>
              <w:rPr>
                <w:rFonts w:ascii="Verdana" w:hAnsi="Verdana"/>
                <w:spacing w:val="10"/>
                <w:sz w:val="16"/>
                <w:szCs w:val="16"/>
                <w:lang w:val="fr-FR"/>
              </w:rPr>
            </w:pPr>
          </w:p>
        </w:tc>
        <w:tc>
          <w:tcPr>
            <w:tcW w:w="4774" w:type="dxa"/>
            <w:shd w:val="clear" w:color="auto" w:fill="auto"/>
          </w:tcPr>
          <w:p w14:paraId="3DF3E7C5" w14:textId="77777777" w:rsidR="00224BCC" w:rsidRPr="00224BCC" w:rsidRDefault="00224BCC" w:rsidP="00CA156D">
            <w:pPr>
              <w:rPr>
                <w:spacing w:val="10"/>
                <w:sz w:val="16"/>
                <w:szCs w:val="16"/>
                <w:lang w:val="fr-FR"/>
              </w:rPr>
            </w:pPr>
            <w:r w:rsidRPr="00224BCC">
              <w:rPr>
                <w:spacing w:val="10"/>
                <w:sz w:val="16"/>
                <w:szCs w:val="16"/>
                <w:lang w:val="fr-FR"/>
              </w:rPr>
              <w:t>1. Puissance</w:t>
            </w:r>
          </w:p>
          <w:p w14:paraId="510F3C51" w14:textId="77777777" w:rsidR="00224BCC" w:rsidRPr="00224BCC" w:rsidRDefault="00224BCC" w:rsidP="0003706F">
            <w:pPr>
              <w:numPr>
                <w:ilvl w:val="0"/>
                <w:numId w:val="24"/>
              </w:numPr>
              <w:spacing w:after="0" w:line="240" w:lineRule="auto"/>
              <w:rPr>
                <w:spacing w:val="10"/>
                <w:sz w:val="16"/>
                <w:szCs w:val="16"/>
                <w:lang w:val="fr-FR"/>
              </w:rPr>
            </w:pPr>
            <w:r w:rsidRPr="00224BCC">
              <w:rPr>
                <w:spacing w:val="10"/>
                <w:sz w:val="16"/>
                <w:szCs w:val="16"/>
                <w:lang w:val="fr-FR"/>
              </w:rPr>
              <w:t>Puissance nominale : 100 kVA (80 kW)</w:t>
            </w:r>
          </w:p>
          <w:p w14:paraId="5089E1C4" w14:textId="77777777" w:rsidR="00224BCC" w:rsidRPr="00224BCC" w:rsidRDefault="00224BCC" w:rsidP="0003706F">
            <w:pPr>
              <w:numPr>
                <w:ilvl w:val="0"/>
                <w:numId w:val="24"/>
              </w:numPr>
              <w:spacing w:after="0" w:line="240" w:lineRule="auto"/>
              <w:rPr>
                <w:spacing w:val="10"/>
                <w:sz w:val="16"/>
                <w:szCs w:val="16"/>
                <w:lang w:val="fr-FR"/>
              </w:rPr>
            </w:pPr>
            <w:r w:rsidRPr="00224BCC">
              <w:rPr>
                <w:spacing w:val="10"/>
                <w:sz w:val="16"/>
                <w:szCs w:val="16"/>
                <w:lang w:val="fr-FR"/>
              </w:rPr>
              <w:t>Puissance en stand-by : Peut varier légèrement (par exemple, 110 kVA en stand-by)</w:t>
            </w:r>
          </w:p>
          <w:p w14:paraId="54A6FD16" w14:textId="77777777" w:rsidR="00224BCC" w:rsidRPr="00224BCC" w:rsidRDefault="00224BCC" w:rsidP="00CA156D">
            <w:pPr>
              <w:rPr>
                <w:spacing w:val="10"/>
                <w:sz w:val="16"/>
                <w:szCs w:val="16"/>
                <w:lang w:val="fr-FR"/>
              </w:rPr>
            </w:pPr>
            <w:r w:rsidRPr="00224BCC">
              <w:rPr>
                <w:spacing w:val="10"/>
                <w:sz w:val="16"/>
                <w:szCs w:val="16"/>
                <w:lang w:val="fr-FR"/>
              </w:rPr>
              <w:t>2. Type de moteur</w:t>
            </w:r>
          </w:p>
          <w:p w14:paraId="25480983" w14:textId="77777777" w:rsidR="00224BCC" w:rsidRPr="00224BCC" w:rsidRDefault="00224BCC" w:rsidP="0003706F">
            <w:pPr>
              <w:numPr>
                <w:ilvl w:val="0"/>
                <w:numId w:val="25"/>
              </w:numPr>
              <w:spacing w:after="0" w:line="240" w:lineRule="auto"/>
              <w:rPr>
                <w:spacing w:val="10"/>
                <w:sz w:val="16"/>
                <w:szCs w:val="16"/>
                <w:lang w:val="fr-FR"/>
              </w:rPr>
            </w:pPr>
            <w:r w:rsidRPr="00224BCC">
              <w:rPr>
                <w:spacing w:val="10"/>
                <w:sz w:val="16"/>
                <w:szCs w:val="16"/>
                <w:lang w:val="fr-FR"/>
              </w:rPr>
              <w:t>Type de moteur : Diesel (généralement)</w:t>
            </w:r>
          </w:p>
          <w:p w14:paraId="57A1BC3B" w14:textId="77777777" w:rsidR="00224BCC" w:rsidRPr="00224BCC" w:rsidRDefault="00224BCC" w:rsidP="0003706F">
            <w:pPr>
              <w:numPr>
                <w:ilvl w:val="0"/>
                <w:numId w:val="25"/>
              </w:numPr>
              <w:spacing w:after="0" w:line="240" w:lineRule="auto"/>
              <w:rPr>
                <w:spacing w:val="10"/>
                <w:sz w:val="16"/>
                <w:szCs w:val="16"/>
                <w:lang w:val="fr-FR"/>
              </w:rPr>
            </w:pPr>
            <w:r w:rsidRPr="00224BCC">
              <w:rPr>
                <w:spacing w:val="10"/>
                <w:sz w:val="16"/>
                <w:szCs w:val="16"/>
                <w:lang w:val="fr-FR"/>
              </w:rPr>
              <w:t>Marque du moteur : Peut varier (Cummins, Perkins, Volvo, etc.)</w:t>
            </w:r>
          </w:p>
          <w:p w14:paraId="72BF14DF" w14:textId="77777777" w:rsidR="00224BCC" w:rsidRPr="00224BCC" w:rsidRDefault="00224BCC" w:rsidP="0003706F">
            <w:pPr>
              <w:numPr>
                <w:ilvl w:val="0"/>
                <w:numId w:val="25"/>
              </w:numPr>
              <w:spacing w:after="0" w:line="240" w:lineRule="auto"/>
              <w:rPr>
                <w:spacing w:val="10"/>
                <w:sz w:val="16"/>
                <w:szCs w:val="16"/>
                <w:lang w:val="fr-FR"/>
              </w:rPr>
            </w:pPr>
            <w:r w:rsidRPr="00224BCC">
              <w:rPr>
                <w:spacing w:val="10"/>
                <w:sz w:val="16"/>
                <w:szCs w:val="16"/>
                <w:lang w:val="fr-FR"/>
              </w:rPr>
              <w:t>Nombre de cylindres : 4 à 6 cylindres</w:t>
            </w:r>
          </w:p>
          <w:p w14:paraId="2790AF5E" w14:textId="77777777" w:rsidR="00224BCC" w:rsidRPr="00224BCC" w:rsidRDefault="00224BCC" w:rsidP="0003706F">
            <w:pPr>
              <w:numPr>
                <w:ilvl w:val="0"/>
                <w:numId w:val="25"/>
              </w:numPr>
              <w:spacing w:after="0" w:line="240" w:lineRule="auto"/>
              <w:rPr>
                <w:spacing w:val="10"/>
                <w:sz w:val="16"/>
                <w:szCs w:val="16"/>
                <w:lang w:val="fr-FR"/>
              </w:rPr>
            </w:pPr>
            <w:r w:rsidRPr="00224BCC">
              <w:rPr>
                <w:spacing w:val="10"/>
                <w:sz w:val="16"/>
                <w:szCs w:val="16"/>
                <w:lang w:val="fr-FR"/>
              </w:rPr>
              <w:t>Cylindrée : Environ 5 à 7 litres</w:t>
            </w:r>
          </w:p>
          <w:p w14:paraId="74A46277" w14:textId="77777777" w:rsidR="00224BCC" w:rsidRPr="00224BCC" w:rsidRDefault="00224BCC" w:rsidP="0003706F">
            <w:pPr>
              <w:numPr>
                <w:ilvl w:val="0"/>
                <w:numId w:val="25"/>
              </w:numPr>
              <w:spacing w:after="0" w:line="240" w:lineRule="auto"/>
              <w:rPr>
                <w:spacing w:val="10"/>
                <w:sz w:val="16"/>
                <w:szCs w:val="16"/>
                <w:lang w:val="fr-FR"/>
              </w:rPr>
            </w:pPr>
            <w:r w:rsidRPr="00224BCC">
              <w:rPr>
                <w:spacing w:val="10"/>
                <w:sz w:val="16"/>
                <w:szCs w:val="16"/>
                <w:lang w:val="fr-FR"/>
              </w:rPr>
              <w:t>Vitesse nominale : 1500 tr/min (pour une fréquence de 50 Hz)</w:t>
            </w:r>
          </w:p>
          <w:p w14:paraId="61626DB5" w14:textId="77777777" w:rsidR="00224BCC" w:rsidRPr="00224BCC" w:rsidRDefault="00224BCC" w:rsidP="0003706F">
            <w:pPr>
              <w:numPr>
                <w:ilvl w:val="0"/>
                <w:numId w:val="25"/>
              </w:numPr>
              <w:spacing w:after="0" w:line="240" w:lineRule="auto"/>
              <w:rPr>
                <w:spacing w:val="10"/>
                <w:sz w:val="16"/>
                <w:szCs w:val="16"/>
                <w:lang w:val="fr-FR"/>
              </w:rPr>
            </w:pPr>
            <w:r w:rsidRPr="00224BCC">
              <w:rPr>
                <w:spacing w:val="10"/>
                <w:sz w:val="16"/>
                <w:szCs w:val="16"/>
                <w:lang w:val="fr-FR"/>
              </w:rPr>
              <w:t>Refroidissement : Liquide (système de refroidissement à eau)</w:t>
            </w:r>
          </w:p>
          <w:p w14:paraId="1817A9F9" w14:textId="77777777" w:rsidR="00224BCC" w:rsidRPr="00224BCC" w:rsidRDefault="00224BCC" w:rsidP="00CA156D">
            <w:pPr>
              <w:rPr>
                <w:spacing w:val="10"/>
                <w:sz w:val="16"/>
                <w:szCs w:val="16"/>
                <w:lang w:val="fr-FR"/>
              </w:rPr>
            </w:pPr>
            <w:r w:rsidRPr="00224BCC">
              <w:rPr>
                <w:spacing w:val="10"/>
                <w:sz w:val="16"/>
                <w:szCs w:val="16"/>
                <w:lang w:val="fr-FR"/>
              </w:rPr>
              <w:t>3. Alternateur</w:t>
            </w:r>
          </w:p>
          <w:p w14:paraId="5EE07A8A" w14:textId="77777777" w:rsidR="00224BCC" w:rsidRPr="00224BCC" w:rsidRDefault="00224BCC" w:rsidP="0003706F">
            <w:pPr>
              <w:numPr>
                <w:ilvl w:val="0"/>
                <w:numId w:val="26"/>
              </w:numPr>
              <w:spacing w:after="0" w:line="240" w:lineRule="auto"/>
              <w:rPr>
                <w:spacing w:val="10"/>
                <w:sz w:val="16"/>
                <w:szCs w:val="16"/>
                <w:lang w:val="fr-FR"/>
              </w:rPr>
            </w:pPr>
            <w:r w:rsidRPr="00224BCC">
              <w:rPr>
                <w:spacing w:val="10"/>
                <w:sz w:val="16"/>
                <w:szCs w:val="16"/>
                <w:lang w:val="fr-FR"/>
              </w:rPr>
              <w:t>Type : Sans balais, auto-excité</w:t>
            </w:r>
          </w:p>
          <w:p w14:paraId="64C9EC1A" w14:textId="77777777" w:rsidR="00224BCC" w:rsidRPr="00224BCC" w:rsidRDefault="00224BCC" w:rsidP="0003706F">
            <w:pPr>
              <w:numPr>
                <w:ilvl w:val="0"/>
                <w:numId w:val="26"/>
              </w:numPr>
              <w:spacing w:after="0" w:line="240" w:lineRule="auto"/>
              <w:rPr>
                <w:spacing w:val="10"/>
                <w:sz w:val="16"/>
                <w:szCs w:val="16"/>
                <w:lang w:val="fr-FR"/>
              </w:rPr>
            </w:pPr>
            <w:r w:rsidRPr="00224BCC">
              <w:rPr>
                <w:spacing w:val="10"/>
                <w:sz w:val="16"/>
                <w:szCs w:val="16"/>
                <w:lang w:val="fr-FR"/>
              </w:rPr>
              <w:t>Tension nominale : 400/230 V (triphasé)</w:t>
            </w:r>
          </w:p>
          <w:p w14:paraId="317397D5" w14:textId="77777777" w:rsidR="00224BCC" w:rsidRPr="00224BCC" w:rsidRDefault="00224BCC" w:rsidP="0003706F">
            <w:pPr>
              <w:numPr>
                <w:ilvl w:val="0"/>
                <w:numId w:val="26"/>
              </w:numPr>
              <w:spacing w:after="0" w:line="240" w:lineRule="auto"/>
              <w:rPr>
                <w:spacing w:val="10"/>
                <w:sz w:val="16"/>
                <w:szCs w:val="16"/>
                <w:lang w:val="fr-FR"/>
              </w:rPr>
            </w:pPr>
            <w:r w:rsidRPr="00224BCC">
              <w:rPr>
                <w:spacing w:val="10"/>
                <w:sz w:val="16"/>
                <w:szCs w:val="16"/>
                <w:lang w:val="fr-FR"/>
              </w:rPr>
              <w:t>Fréquence : 50 Hz (ou 60 Hz selon les régions)</w:t>
            </w:r>
          </w:p>
          <w:p w14:paraId="3A949FEB" w14:textId="77777777" w:rsidR="00224BCC" w:rsidRPr="00224BCC" w:rsidRDefault="00224BCC" w:rsidP="0003706F">
            <w:pPr>
              <w:numPr>
                <w:ilvl w:val="0"/>
                <w:numId w:val="26"/>
              </w:numPr>
              <w:spacing w:after="0" w:line="240" w:lineRule="auto"/>
              <w:rPr>
                <w:spacing w:val="10"/>
                <w:sz w:val="16"/>
                <w:szCs w:val="16"/>
                <w:lang w:val="fr-FR"/>
              </w:rPr>
            </w:pPr>
            <w:r w:rsidRPr="00224BCC">
              <w:rPr>
                <w:spacing w:val="10"/>
                <w:sz w:val="16"/>
                <w:szCs w:val="16"/>
                <w:lang w:val="fr-FR"/>
              </w:rPr>
              <w:t>Facteur de puissance : 0.8 (</w:t>
            </w:r>
            <w:proofErr w:type="spellStart"/>
            <w:r w:rsidRPr="00224BCC">
              <w:rPr>
                <w:spacing w:val="10"/>
                <w:sz w:val="16"/>
                <w:szCs w:val="16"/>
                <w:lang w:val="fr-FR"/>
              </w:rPr>
              <w:t>lagging</w:t>
            </w:r>
            <w:proofErr w:type="spellEnd"/>
            <w:r w:rsidRPr="00224BCC">
              <w:rPr>
                <w:spacing w:val="10"/>
                <w:sz w:val="16"/>
                <w:szCs w:val="16"/>
                <w:lang w:val="fr-FR"/>
              </w:rPr>
              <w:t>)</w:t>
            </w:r>
          </w:p>
          <w:p w14:paraId="72C7D688" w14:textId="77777777" w:rsidR="00224BCC" w:rsidRPr="00224BCC" w:rsidRDefault="00224BCC" w:rsidP="0003706F">
            <w:pPr>
              <w:numPr>
                <w:ilvl w:val="0"/>
                <w:numId w:val="26"/>
              </w:numPr>
              <w:spacing w:after="0" w:line="240" w:lineRule="auto"/>
              <w:rPr>
                <w:spacing w:val="10"/>
                <w:sz w:val="16"/>
                <w:szCs w:val="16"/>
                <w:lang w:val="fr-FR"/>
              </w:rPr>
            </w:pPr>
            <w:r w:rsidRPr="00224BCC">
              <w:rPr>
                <w:spacing w:val="10"/>
                <w:sz w:val="16"/>
                <w:szCs w:val="16"/>
                <w:lang w:val="fr-FR"/>
              </w:rPr>
              <w:t xml:space="preserve">Régulation de tension : ±1% (régulateur automatique de tension) </w:t>
            </w:r>
          </w:p>
          <w:p w14:paraId="777E0947" w14:textId="77777777" w:rsidR="00224BCC" w:rsidRPr="00224BCC" w:rsidRDefault="00224BCC" w:rsidP="00CA156D">
            <w:pPr>
              <w:rPr>
                <w:spacing w:val="10"/>
                <w:sz w:val="16"/>
                <w:szCs w:val="16"/>
                <w:lang w:val="fr-FR"/>
              </w:rPr>
            </w:pPr>
            <w:r w:rsidRPr="00224BCC">
              <w:rPr>
                <w:spacing w:val="10"/>
                <w:sz w:val="16"/>
                <w:szCs w:val="16"/>
                <w:lang w:val="fr-FR"/>
              </w:rPr>
              <w:t>4. Consommation de carburant</w:t>
            </w:r>
          </w:p>
          <w:p w14:paraId="3936DBF5" w14:textId="77777777" w:rsidR="00224BCC" w:rsidRPr="00224BCC" w:rsidRDefault="00224BCC" w:rsidP="0003706F">
            <w:pPr>
              <w:numPr>
                <w:ilvl w:val="0"/>
                <w:numId w:val="27"/>
              </w:numPr>
              <w:spacing w:after="0" w:line="240" w:lineRule="auto"/>
              <w:rPr>
                <w:spacing w:val="10"/>
                <w:sz w:val="16"/>
                <w:szCs w:val="16"/>
                <w:lang w:val="fr-FR"/>
              </w:rPr>
            </w:pPr>
            <w:r w:rsidRPr="00224BCC">
              <w:rPr>
                <w:spacing w:val="10"/>
                <w:sz w:val="16"/>
                <w:szCs w:val="16"/>
                <w:lang w:val="fr-FR"/>
              </w:rPr>
              <w:t>À pleine charge : Environ 25 à 30 litres par heure</w:t>
            </w:r>
          </w:p>
          <w:p w14:paraId="08A126E4" w14:textId="77777777" w:rsidR="00224BCC" w:rsidRPr="00224BCC" w:rsidRDefault="00224BCC" w:rsidP="0003706F">
            <w:pPr>
              <w:numPr>
                <w:ilvl w:val="0"/>
                <w:numId w:val="27"/>
              </w:numPr>
              <w:spacing w:after="0" w:line="240" w:lineRule="auto"/>
              <w:rPr>
                <w:spacing w:val="10"/>
                <w:sz w:val="16"/>
                <w:szCs w:val="16"/>
                <w:lang w:val="fr-FR"/>
              </w:rPr>
            </w:pPr>
            <w:r w:rsidRPr="00224BCC">
              <w:rPr>
                <w:spacing w:val="10"/>
                <w:sz w:val="16"/>
                <w:szCs w:val="16"/>
                <w:lang w:val="fr-FR"/>
              </w:rPr>
              <w:t>À 75% de charge : 18 à 22 litres par heure</w:t>
            </w:r>
          </w:p>
          <w:p w14:paraId="295DA6FC" w14:textId="77777777" w:rsidR="00224BCC" w:rsidRPr="00224BCC" w:rsidRDefault="00224BCC" w:rsidP="0003706F">
            <w:pPr>
              <w:numPr>
                <w:ilvl w:val="0"/>
                <w:numId w:val="27"/>
              </w:numPr>
              <w:spacing w:after="0" w:line="240" w:lineRule="auto"/>
              <w:rPr>
                <w:spacing w:val="10"/>
                <w:sz w:val="16"/>
                <w:szCs w:val="16"/>
                <w:lang w:val="fr-FR"/>
              </w:rPr>
            </w:pPr>
            <w:r w:rsidRPr="00224BCC">
              <w:rPr>
                <w:spacing w:val="10"/>
                <w:sz w:val="16"/>
                <w:szCs w:val="16"/>
                <w:lang w:val="fr-FR"/>
              </w:rPr>
              <w:t>Capacité du réservoir de carburant : Environ 200 à 250 litres</w:t>
            </w:r>
          </w:p>
          <w:p w14:paraId="08DBE732" w14:textId="77777777" w:rsidR="00224BCC" w:rsidRPr="00224BCC" w:rsidRDefault="00224BCC" w:rsidP="00CA156D">
            <w:pPr>
              <w:rPr>
                <w:spacing w:val="10"/>
                <w:sz w:val="16"/>
                <w:szCs w:val="16"/>
                <w:lang w:val="fr-FR"/>
              </w:rPr>
            </w:pPr>
            <w:r w:rsidRPr="00224BCC">
              <w:rPr>
                <w:spacing w:val="10"/>
                <w:sz w:val="16"/>
                <w:szCs w:val="16"/>
                <w:lang w:val="fr-FR"/>
              </w:rPr>
              <w:t>5. Dimensions</w:t>
            </w:r>
          </w:p>
          <w:p w14:paraId="77410DE0" w14:textId="77777777" w:rsidR="00224BCC" w:rsidRPr="00224BCC" w:rsidRDefault="00224BCC" w:rsidP="0003706F">
            <w:pPr>
              <w:numPr>
                <w:ilvl w:val="0"/>
                <w:numId w:val="28"/>
              </w:numPr>
              <w:spacing w:after="0" w:line="240" w:lineRule="auto"/>
              <w:rPr>
                <w:spacing w:val="10"/>
                <w:sz w:val="16"/>
                <w:szCs w:val="16"/>
                <w:lang w:val="fr-FR"/>
              </w:rPr>
            </w:pPr>
            <w:r w:rsidRPr="00224BCC">
              <w:rPr>
                <w:spacing w:val="10"/>
                <w:sz w:val="16"/>
                <w:szCs w:val="16"/>
                <w:lang w:val="fr-FR"/>
              </w:rPr>
              <w:t>Longueur : Environ 2500 à 3500 mm</w:t>
            </w:r>
          </w:p>
          <w:p w14:paraId="15BE4ABB" w14:textId="77777777" w:rsidR="00224BCC" w:rsidRPr="00224BCC" w:rsidRDefault="00224BCC" w:rsidP="0003706F">
            <w:pPr>
              <w:numPr>
                <w:ilvl w:val="0"/>
                <w:numId w:val="28"/>
              </w:numPr>
              <w:spacing w:after="0" w:line="240" w:lineRule="auto"/>
              <w:rPr>
                <w:spacing w:val="10"/>
                <w:sz w:val="16"/>
                <w:szCs w:val="16"/>
                <w:lang w:val="fr-FR"/>
              </w:rPr>
            </w:pPr>
            <w:r w:rsidRPr="00224BCC">
              <w:rPr>
                <w:spacing w:val="10"/>
                <w:sz w:val="16"/>
                <w:szCs w:val="16"/>
                <w:lang w:val="fr-FR"/>
              </w:rPr>
              <w:t>Largeur : Environ 1000 à 1500 mm</w:t>
            </w:r>
          </w:p>
          <w:p w14:paraId="4045A141" w14:textId="77777777" w:rsidR="00224BCC" w:rsidRPr="00224BCC" w:rsidRDefault="00224BCC" w:rsidP="0003706F">
            <w:pPr>
              <w:numPr>
                <w:ilvl w:val="0"/>
                <w:numId w:val="28"/>
              </w:numPr>
              <w:spacing w:after="0" w:line="240" w:lineRule="auto"/>
              <w:rPr>
                <w:spacing w:val="10"/>
                <w:sz w:val="16"/>
                <w:szCs w:val="16"/>
                <w:lang w:val="fr-FR"/>
              </w:rPr>
            </w:pPr>
            <w:r w:rsidRPr="00224BCC">
              <w:rPr>
                <w:spacing w:val="10"/>
                <w:sz w:val="16"/>
                <w:szCs w:val="16"/>
                <w:lang w:val="fr-FR"/>
              </w:rPr>
              <w:t>Hauteur : Environ 1500 à 2000 mm</w:t>
            </w:r>
          </w:p>
          <w:p w14:paraId="4A4812BB" w14:textId="77777777" w:rsidR="00224BCC" w:rsidRPr="00224BCC" w:rsidRDefault="00224BCC" w:rsidP="0003706F">
            <w:pPr>
              <w:numPr>
                <w:ilvl w:val="0"/>
                <w:numId w:val="28"/>
              </w:numPr>
              <w:spacing w:after="0" w:line="240" w:lineRule="auto"/>
              <w:rPr>
                <w:spacing w:val="10"/>
                <w:sz w:val="16"/>
                <w:szCs w:val="16"/>
                <w:lang w:val="fr-FR"/>
              </w:rPr>
            </w:pPr>
            <w:r w:rsidRPr="00224BCC">
              <w:rPr>
                <w:spacing w:val="10"/>
                <w:sz w:val="16"/>
                <w:szCs w:val="16"/>
                <w:lang w:val="fr-FR"/>
              </w:rPr>
              <w:t>Poids : 1000 à 1500 kg (selon le modèle)</w:t>
            </w:r>
          </w:p>
          <w:p w14:paraId="4A035AC9" w14:textId="77777777" w:rsidR="00224BCC" w:rsidRPr="00224BCC" w:rsidRDefault="00224BCC" w:rsidP="00CA156D">
            <w:pPr>
              <w:rPr>
                <w:spacing w:val="10"/>
                <w:sz w:val="16"/>
                <w:szCs w:val="16"/>
                <w:lang w:val="fr-FR"/>
              </w:rPr>
            </w:pPr>
            <w:r w:rsidRPr="00224BCC">
              <w:rPr>
                <w:spacing w:val="10"/>
                <w:sz w:val="16"/>
                <w:szCs w:val="16"/>
                <w:lang w:val="fr-FR"/>
              </w:rPr>
              <w:t>6. Niveau sonore</w:t>
            </w:r>
          </w:p>
          <w:p w14:paraId="7DBEBC77" w14:textId="77777777" w:rsidR="00224BCC" w:rsidRPr="00224BCC" w:rsidRDefault="00224BCC" w:rsidP="0003706F">
            <w:pPr>
              <w:numPr>
                <w:ilvl w:val="0"/>
                <w:numId w:val="29"/>
              </w:numPr>
              <w:spacing w:after="0" w:line="240" w:lineRule="auto"/>
              <w:rPr>
                <w:spacing w:val="10"/>
                <w:sz w:val="16"/>
                <w:szCs w:val="16"/>
                <w:lang w:val="fr-FR"/>
              </w:rPr>
            </w:pPr>
            <w:r w:rsidRPr="00224BCC">
              <w:rPr>
                <w:spacing w:val="10"/>
                <w:sz w:val="16"/>
                <w:szCs w:val="16"/>
                <w:lang w:val="fr-FR"/>
              </w:rPr>
              <w:t>Niveau sonore à 7 mètres : Environ 65 à 75 dB(A) (avec une enceinte insonorisée)</w:t>
            </w:r>
          </w:p>
          <w:p w14:paraId="19510D34" w14:textId="77777777" w:rsidR="00224BCC" w:rsidRPr="00224BCC" w:rsidRDefault="00224BCC" w:rsidP="00CA156D">
            <w:pPr>
              <w:rPr>
                <w:spacing w:val="10"/>
                <w:sz w:val="16"/>
                <w:szCs w:val="16"/>
                <w:lang w:val="fr-FR"/>
              </w:rPr>
            </w:pPr>
            <w:r w:rsidRPr="00224BCC">
              <w:rPr>
                <w:spacing w:val="10"/>
                <w:sz w:val="16"/>
                <w:szCs w:val="16"/>
                <w:lang w:val="fr-FR"/>
              </w:rPr>
              <w:t>7. Systèmes de contrôle</w:t>
            </w:r>
          </w:p>
          <w:p w14:paraId="557453FD" w14:textId="77777777" w:rsidR="00224BCC" w:rsidRPr="00224BCC" w:rsidRDefault="00224BCC" w:rsidP="0003706F">
            <w:pPr>
              <w:numPr>
                <w:ilvl w:val="0"/>
                <w:numId w:val="30"/>
              </w:numPr>
              <w:spacing w:after="0" w:line="240" w:lineRule="auto"/>
              <w:rPr>
                <w:spacing w:val="10"/>
                <w:sz w:val="16"/>
                <w:szCs w:val="16"/>
                <w:lang w:val="fr-FR"/>
              </w:rPr>
            </w:pPr>
            <w:r w:rsidRPr="00224BCC">
              <w:rPr>
                <w:spacing w:val="10"/>
                <w:sz w:val="16"/>
                <w:szCs w:val="16"/>
                <w:lang w:val="fr-FR"/>
              </w:rPr>
              <w:t>Panneau de commande : Panneau de contrôle numérique avec indicateurs de tension, courant, fréquence, heures de fonctionnement, température du moteur, niveau d'huile, etc.</w:t>
            </w:r>
          </w:p>
          <w:p w14:paraId="6AC6F16A" w14:textId="77777777" w:rsidR="00224BCC" w:rsidRPr="00224BCC" w:rsidRDefault="00224BCC" w:rsidP="0003706F">
            <w:pPr>
              <w:numPr>
                <w:ilvl w:val="0"/>
                <w:numId w:val="30"/>
              </w:numPr>
              <w:spacing w:after="0" w:line="240" w:lineRule="auto"/>
              <w:rPr>
                <w:spacing w:val="10"/>
                <w:sz w:val="16"/>
                <w:szCs w:val="16"/>
                <w:lang w:val="fr-FR"/>
              </w:rPr>
            </w:pPr>
            <w:r w:rsidRPr="00224BCC">
              <w:rPr>
                <w:spacing w:val="10"/>
                <w:sz w:val="16"/>
                <w:szCs w:val="16"/>
                <w:lang w:val="fr-FR"/>
              </w:rPr>
              <w:t>Arrêt automatique : En cas de surcharge, basse pression d’huile, surchauffe, ou autres défauts.</w:t>
            </w:r>
          </w:p>
          <w:p w14:paraId="6D286DE9" w14:textId="77777777" w:rsidR="00224BCC" w:rsidRPr="00224BCC" w:rsidRDefault="00224BCC" w:rsidP="00CA156D">
            <w:pPr>
              <w:rPr>
                <w:spacing w:val="10"/>
                <w:sz w:val="16"/>
                <w:szCs w:val="16"/>
                <w:lang w:val="fr-FR"/>
              </w:rPr>
            </w:pPr>
            <w:r w:rsidRPr="00224BCC">
              <w:rPr>
                <w:spacing w:val="10"/>
                <w:sz w:val="16"/>
                <w:szCs w:val="16"/>
                <w:lang w:val="fr-FR"/>
              </w:rPr>
              <w:t>8. Autonomie</w:t>
            </w:r>
          </w:p>
          <w:p w14:paraId="430D6DF8" w14:textId="77777777" w:rsidR="00224BCC" w:rsidRPr="00224BCC" w:rsidRDefault="00224BCC" w:rsidP="0003706F">
            <w:pPr>
              <w:numPr>
                <w:ilvl w:val="0"/>
                <w:numId w:val="31"/>
              </w:numPr>
              <w:spacing w:line="240" w:lineRule="auto"/>
              <w:rPr>
                <w:spacing w:val="10"/>
                <w:sz w:val="16"/>
                <w:szCs w:val="16"/>
                <w:lang w:val="fr-FR"/>
              </w:rPr>
            </w:pPr>
            <w:r w:rsidRPr="00224BCC">
              <w:rPr>
                <w:spacing w:val="10"/>
                <w:sz w:val="16"/>
                <w:szCs w:val="16"/>
                <w:lang w:val="fr-FR"/>
              </w:rPr>
              <w:t xml:space="preserve">Autonomie : Dépend de la capacité du réservoir de carburant et de la </w:t>
            </w:r>
            <w:r w:rsidRPr="00224BCC">
              <w:rPr>
                <w:spacing w:val="10"/>
                <w:sz w:val="16"/>
                <w:szCs w:val="16"/>
                <w:lang w:val="fr-FR"/>
              </w:rPr>
              <w:lastRenderedPageBreak/>
              <w:t>charge appliquée, généralement 8 à 10 heures à pleine charge.</w:t>
            </w:r>
          </w:p>
          <w:p w14:paraId="75409357" w14:textId="77777777" w:rsidR="00224BCC" w:rsidRPr="00224BCC" w:rsidRDefault="00224BCC" w:rsidP="00CA156D">
            <w:pPr>
              <w:rPr>
                <w:spacing w:val="10"/>
                <w:sz w:val="16"/>
                <w:szCs w:val="16"/>
                <w:lang w:val="fr-FR"/>
              </w:rPr>
            </w:pPr>
            <w:r w:rsidRPr="00224BCC">
              <w:rPr>
                <w:spacing w:val="10"/>
                <w:sz w:val="16"/>
                <w:szCs w:val="16"/>
                <w:lang w:val="fr-FR"/>
              </w:rPr>
              <w:t>9. Autres caractéristiques</w:t>
            </w:r>
          </w:p>
          <w:p w14:paraId="49615F0D" w14:textId="77777777" w:rsidR="00224BCC" w:rsidRPr="00224BCC" w:rsidRDefault="00224BCC" w:rsidP="0003706F">
            <w:pPr>
              <w:numPr>
                <w:ilvl w:val="0"/>
                <w:numId w:val="32"/>
              </w:numPr>
              <w:spacing w:after="0" w:line="240" w:lineRule="auto"/>
              <w:rPr>
                <w:spacing w:val="10"/>
                <w:sz w:val="16"/>
                <w:szCs w:val="16"/>
                <w:lang w:val="fr-FR"/>
              </w:rPr>
            </w:pPr>
            <w:r w:rsidRPr="00224BCC">
              <w:rPr>
                <w:spacing w:val="10"/>
                <w:sz w:val="16"/>
                <w:szCs w:val="16"/>
                <w:lang w:val="fr-FR"/>
              </w:rPr>
              <w:t>Type d'armoire de contrôle : Avec protection contre les surcharges et les courts-circuits</w:t>
            </w:r>
          </w:p>
          <w:p w14:paraId="378845AC" w14:textId="77777777" w:rsidR="00224BCC" w:rsidRPr="00224BCC" w:rsidRDefault="00224BCC" w:rsidP="0003706F">
            <w:pPr>
              <w:numPr>
                <w:ilvl w:val="0"/>
                <w:numId w:val="32"/>
              </w:numPr>
              <w:spacing w:after="0" w:line="240" w:lineRule="auto"/>
              <w:rPr>
                <w:spacing w:val="10"/>
                <w:sz w:val="16"/>
                <w:szCs w:val="16"/>
                <w:lang w:val="fr-FR"/>
              </w:rPr>
            </w:pPr>
            <w:r w:rsidRPr="00224BCC">
              <w:rPr>
                <w:spacing w:val="10"/>
                <w:sz w:val="16"/>
                <w:szCs w:val="16"/>
                <w:lang w:val="fr-FR"/>
              </w:rPr>
              <w:t>Type d'isolement : Classe H pour l'alternateur</w:t>
            </w:r>
          </w:p>
          <w:p w14:paraId="01E5AA0F" w14:textId="77777777" w:rsidR="00224BCC" w:rsidRPr="00224BCC" w:rsidRDefault="00224BCC" w:rsidP="0003706F">
            <w:pPr>
              <w:numPr>
                <w:ilvl w:val="0"/>
                <w:numId w:val="32"/>
              </w:numPr>
              <w:spacing w:after="0" w:line="240" w:lineRule="auto"/>
              <w:rPr>
                <w:spacing w:val="10"/>
                <w:sz w:val="16"/>
                <w:szCs w:val="16"/>
                <w:lang w:val="fr-FR"/>
              </w:rPr>
            </w:pPr>
            <w:r w:rsidRPr="00224BCC">
              <w:rPr>
                <w:spacing w:val="10"/>
                <w:sz w:val="16"/>
                <w:szCs w:val="16"/>
                <w:lang w:val="fr-FR"/>
              </w:rPr>
              <w:t>Facteur d’onde harmonique : Moins de 5%</w:t>
            </w:r>
          </w:p>
          <w:p w14:paraId="62B9BB5E" w14:textId="77777777" w:rsidR="00224BCC" w:rsidRPr="00224BCC" w:rsidRDefault="00224BCC" w:rsidP="00CA156D">
            <w:pPr>
              <w:rPr>
                <w:spacing w:val="10"/>
                <w:sz w:val="16"/>
                <w:szCs w:val="16"/>
                <w:lang w:val="fr-FR"/>
              </w:rPr>
            </w:pPr>
            <w:r w:rsidRPr="00224BCC">
              <w:rPr>
                <w:spacing w:val="10"/>
                <w:sz w:val="16"/>
                <w:szCs w:val="16"/>
                <w:lang w:val="fr-FR"/>
              </w:rPr>
              <w:t>- Fourni avec un stock de pièce de rechange d’usure et de maintenance dont 10 filtres à gasoil, 10 filtres à huile, 5 filtres à air, 5 fusibles, 2 régulateurs, 80 litres de lubrifiants.</w:t>
            </w:r>
          </w:p>
          <w:p w14:paraId="0A55EEA7" w14:textId="77777777" w:rsidR="00224BCC" w:rsidRPr="00224BCC" w:rsidRDefault="00224BCC" w:rsidP="00CA156D">
            <w:pPr>
              <w:rPr>
                <w:spacing w:val="10"/>
                <w:sz w:val="16"/>
                <w:szCs w:val="16"/>
                <w:lang w:val="fr-FR"/>
              </w:rPr>
            </w:pPr>
          </w:p>
          <w:p w14:paraId="1DB13D8F" w14:textId="77777777" w:rsidR="00224BCC" w:rsidRPr="00224BCC" w:rsidRDefault="00224BCC" w:rsidP="00CA156D">
            <w:pPr>
              <w:rPr>
                <w:spacing w:val="10"/>
                <w:sz w:val="16"/>
                <w:szCs w:val="16"/>
                <w:lang w:val="fr-FR"/>
              </w:rPr>
            </w:pPr>
            <w:r w:rsidRPr="00224BCC">
              <w:rPr>
                <w:spacing w:val="10"/>
                <w:sz w:val="16"/>
                <w:szCs w:val="16"/>
                <w:lang w:val="fr-FR"/>
              </w:rPr>
              <w:t>Lieu de Livraison, installation et mise en service : Gemena, Sud-Ubangi.</w:t>
            </w:r>
          </w:p>
          <w:p w14:paraId="339355F7" w14:textId="77777777" w:rsidR="00224BCC" w:rsidRDefault="00224BCC" w:rsidP="00CA156D">
            <w:pPr>
              <w:rPr>
                <w:rFonts w:ascii="Verdana" w:hAnsi="Verdana"/>
                <w:spacing w:val="10"/>
                <w:sz w:val="16"/>
                <w:szCs w:val="16"/>
                <w:lang w:val="fr-FR"/>
              </w:rPr>
            </w:pPr>
          </w:p>
        </w:tc>
        <w:tc>
          <w:tcPr>
            <w:tcW w:w="3402" w:type="dxa"/>
          </w:tcPr>
          <w:p w14:paraId="3F2C4BA9" w14:textId="77777777" w:rsidR="00224BCC" w:rsidRPr="00224BCC" w:rsidRDefault="00224BCC" w:rsidP="00CA156D">
            <w:pPr>
              <w:rPr>
                <w:spacing w:val="10"/>
                <w:sz w:val="16"/>
                <w:szCs w:val="16"/>
                <w:lang w:val="fr-FR"/>
              </w:rPr>
            </w:pPr>
          </w:p>
        </w:tc>
        <w:tc>
          <w:tcPr>
            <w:tcW w:w="2268" w:type="dxa"/>
          </w:tcPr>
          <w:p w14:paraId="526418BD" w14:textId="77777777" w:rsidR="00224BCC" w:rsidRPr="00224BCC" w:rsidRDefault="00224BCC" w:rsidP="00CA156D">
            <w:pPr>
              <w:rPr>
                <w:spacing w:val="10"/>
                <w:sz w:val="16"/>
                <w:szCs w:val="16"/>
                <w:lang w:val="fr-FR"/>
              </w:rPr>
            </w:pPr>
          </w:p>
        </w:tc>
      </w:tr>
    </w:tbl>
    <w:p w14:paraId="56277243" w14:textId="77777777" w:rsidR="00224BCC" w:rsidRDefault="00224BCC">
      <w:pPr>
        <w:spacing w:after="0" w:line="240" w:lineRule="auto"/>
        <w:rPr>
          <w:b/>
          <w:bCs/>
          <w:sz w:val="22"/>
        </w:rPr>
      </w:pPr>
    </w:p>
    <w:p w14:paraId="4A1A2607" w14:textId="77777777" w:rsidR="00224BCC" w:rsidRDefault="00224BCC">
      <w:pPr>
        <w:spacing w:after="0" w:line="240" w:lineRule="auto"/>
        <w:rPr>
          <w:b/>
          <w:bCs/>
          <w:sz w:val="22"/>
        </w:rPr>
      </w:pPr>
    </w:p>
    <w:p w14:paraId="3C7F4BC0" w14:textId="566C74E1" w:rsidR="005F2003" w:rsidRDefault="00F10CF1" w:rsidP="005E14CE">
      <w:pPr>
        <w:pStyle w:val="Titre1"/>
      </w:pPr>
      <w:r>
        <w:br w:type="page"/>
      </w:r>
      <w:bookmarkStart w:id="164" w:name="_Toc184208147"/>
      <w:r w:rsidR="005F2003">
        <w:lastRenderedPageBreak/>
        <w:t>Formulaires</w:t>
      </w:r>
      <w:bookmarkEnd w:id="164"/>
    </w:p>
    <w:p w14:paraId="4DA72838" w14:textId="77777777" w:rsidR="004D598B" w:rsidRDefault="004D598B" w:rsidP="004D598B">
      <w:pPr>
        <w:pStyle w:val="Titre2"/>
      </w:pPr>
      <w:bookmarkStart w:id="165" w:name="_Toc52268497"/>
      <w:bookmarkStart w:id="166" w:name="_Toc184208148"/>
      <w:r>
        <w:t xml:space="preserve">Fiche </w:t>
      </w:r>
      <w:r w:rsidRPr="00AB5BF9">
        <w:t>d’identification</w:t>
      </w:r>
      <w:bookmarkEnd w:id="165"/>
      <w:bookmarkEnd w:id="166"/>
    </w:p>
    <w:p w14:paraId="20BEC30A" w14:textId="77777777" w:rsidR="004D598B" w:rsidRPr="00FC215D" w:rsidRDefault="004D598B" w:rsidP="004D598B">
      <w:pPr>
        <w:pStyle w:val="Titre3"/>
      </w:pPr>
      <w:bookmarkStart w:id="167" w:name="_Toc364253087"/>
      <w:bookmarkStart w:id="168" w:name="_Toc51592066"/>
      <w:bookmarkStart w:id="169" w:name="_Toc52268498"/>
      <w:bookmarkStart w:id="170" w:name="_Toc184208149"/>
      <w:r w:rsidRPr="00FC215D">
        <w:t>Personne physique</w:t>
      </w:r>
      <w:bookmarkEnd w:id="167"/>
      <w:bookmarkEnd w:id="168"/>
      <w:bookmarkEnd w:id="169"/>
      <w:bookmarkEnd w:id="170"/>
      <w:r w:rsidRPr="00FC215D">
        <w:t xml:space="preserve"> </w:t>
      </w:r>
    </w:p>
    <w:p w14:paraId="514D102D" w14:textId="32952F7B" w:rsidR="004D598B" w:rsidRPr="00FC215D" w:rsidRDefault="004D598B" w:rsidP="004D598B">
      <w:pPr>
        <w:pStyle w:val="Corpsdetexte"/>
        <w:rPr>
          <w:rFonts w:ascii="Georgia" w:hAnsi="Georgia"/>
        </w:rPr>
      </w:pPr>
      <w:bookmarkStart w:id="171" w:name="_Hlk52268008"/>
      <w:r w:rsidRPr="00FC215D">
        <w:rPr>
          <w:rFonts w:ascii="Georgia" w:hAnsi="Georgia"/>
        </w:rPr>
        <w:t>Pour remplir la fiche, veuillez cliquer ici :</w:t>
      </w:r>
      <w:r w:rsidR="003D5186" w:rsidRPr="003D5186">
        <w:t xml:space="preserve"> </w:t>
      </w:r>
      <w:hyperlink r:id="rId26" w:history="1">
        <w:r w:rsidR="00B05BDE" w:rsidRPr="00B05BDE">
          <w:rPr>
            <w:rStyle w:val="Lienhypertexte"/>
            <w:rFonts w:ascii="Georgia" w:hAnsi="Georgia"/>
            <w:sz w:val="18"/>
            <w:szCs w:val="22"/>
          </w:rPr>
          <w:t>https://documentcloud.adobe.com/link/track?uri=urn:aaid:scds:US:412289af-39d0-4646-b070-5cfed3760aed</w:t>
        </w:r>
      </w:hyperlink>
      <w:r w:rsidR="00B05BDE" w:rsidRPr="00B05BDE">
        <w:rPr>
          <w:rFonts w:ascii="Georgia" w:hAnsi="Georgia"/>
          <w:sz w:val="18"/>
          <w:szCs w:val="22"/>
        </w:rPr>
        <w:t xml:space="preserve"> </w:t>
      </w:r>
    </w:p>
    <w:tbl>
      <w:tblPr>
        <w:tblpPr w:leftFromText="141" w:rightFromText="141" w:vertAnchor="page" w:horzAnchor="margin" w:tblpY="36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4"/>
        <w:gridCol w:w="4256"/>
      </w:tblGrid>
      <w:tr w:rsidR="00B05BDE" w:rsidRPr="00435CA0" w14:paraId="30FC2901" w14:textId="77777777" w:rsidTr="00373240">
        <w:trPr>
          <w:trHeight w:val="276"/>
        </w:trPr>
        <w:tc>
          <w:tcPr>
            <w:tcW w:w="5000" w:type="pct"/>
            <w:gridSpan w:val="2"/>
            <w:shd w:val="clear" w:color="auto" w:fill="FFC000"/>
          </w:tcPr>
          <w:p w14:paraId="1B874F5B" w14:textId="77777777" w:rsidR="00B05BDE" w:rsidRDefault="00B05BDE" w:rsidP="00373240">
            <w:pPr>
              <w:rPr>
                <w:color w:val="auto"/>
                <w:sz w:val="20"/>
                <w:szCs w:val="20"/>
              </w:rPr>
            </w:pPr>
            <w:bookmarkStart w:id="172" w:name="_Toc51592067"/>
            <w:bookmarkStart w:id="173" w:name="_Toc52268499"/>
            <w:bookmarkEnd w:id="171"/>
            <w:r>
              <w:rPr>
                <w:b/>
                <w:color w:val="auto"/>
                <w:sz w:val="20"/>
                <w:szCs w:val="20"/>
              </w:rPr>
              <w:t>DONNÉES PERSONNELLES</w:t>
            </w:r>
            <w:r>
              <w:rPr>
                <w:b/>
                <w:color w:val="auto"/>
                <w:sz w:val="20"/>
                <w:szCs w:val="20"/>
              </w:rPr>
              <w:fldChar w:fldCharType="begin"/>
            </w:r>
            <w:r>
              <w:rPr>
                <w:b/>
                <w:color w:val="auto"/>
                <w:sz w:val="20"/>
                <w:szCs w:val="20"/>
              </w:rPr>
              <w:instrText xml:space="preserve"> AUTOTEXT  " Zone de texte simple"  \* MERGEFORMAT </w:instrText>
            </w:r>
            <w:r>
              <w:rPr>
                <w:color w:val="auto"/>
                <w:sz w:val="20"/>
                <w:szCs w:val="20"/>
                <w:lang w:val="en-US"/>
              </w:rPr>
              <w:fldChar w:fldCharType="end"/>
            </w:r>
          </w:p>
        </w:tc>
      </w:tr>
      <w:tr w:rsidR="00B05BDE" w:rsidRPr="00435CA0" w14:paraId="63AB0870" w14:textId="77777777" w:rsidTr="00373240">
        <w:trPr>
          <w:trHeight w:val="410"/>
        </w:trPr>
        <w:tc>
          <w:tcPr>
            <w:tcW w:w="2651" w:type="pct"/>
            <w:shd w:val="clear" w:color="auto" w:fill="auto"/>
          </w:tcPr>
          <w:p w14:paraId="54BDE820" w14:textId="77777777" w:rsidR="00B05BDE" w:rsidRDefault="00B05BDE" w:rsidP="00373240">
            <w:pPr>
              <w:rPr>
                <w:b/>
                <w:sz w:val="20"/>
                <w:szCs w:val="20"/>
              </w:rPr>
            </w:pPr>
            <w:r>
              <w:rPr>
                <w:b/>
                <w:sz w:val="20"/>
                <w:szCs w:val="20"/>
              </w:rPr>
              <w:t xml:space="preserve">NOM(S) DE FAMILLE </w:t>
            </w:r>
            <w:r>
              <w:rPr>
                <w:b/>
                <w:sz w:val="20"/>
                <w:szCs w:val="20"/>
                <w:vertAlign w:val="superscript"/>
              </w:rPr>
              <w:footnoteReference w:id="11"/>
            </w:r>
          </w:p>
        </w:tc>
        <w:tc>
          <w:tcPr>
            <w:tcW w:w="2349" w:type="pct"/>
            <w:shd w:val="clear" w:color="auto" w:fill="auto"/>
          </w:tcPr>
          <w:p w14:paraId="147EE886" w14:textId="77777777" w:rsidR="00B05BDE" w:rsidRDefault="00B05BDE" w:rsidP="00373240">
            <w:pPr>
              <w:rPr>
                <w:sz w:val="20"/>
                <w:szCs w:val="20"/>
              </w:rPr>
            </w:pPr>
          </w:p>
        </w:tc>
      </w:tr>
      <w:tr w:rsidR="00B05BDE" w:rsidRPr="00435CA0" w14:paraId="4A67877F" w14:textId="77777777" w:rsidTr="00373240">
        <w:trPr>
          <w:trHeight w:val="402"/>
        </w:trPr>
        <w:tc>
          <w:tcPr>
            <w:tcW w:w="2651" w:type="pct"/>
            <w:shd w:val="clear" w:color="auto" w:fill="auto"/>
          </w:tcPr>
          <w:p w14:paraId="336F8D86" w14:textId="77777777" w:rsidR="00B05BDE" w:rsidRDefault="00B05BDE" w:rsidP="00373240">
            <w:pPr>
              <w:rPr>
                <w:b/>
                <w:sz w:val="20"/>
                <w:szCs w:val="20"/>
              </w:rPr>
            </w:pPr>
            <w:r>
              <w:rPr>
                <w:b/>
                <w:sz w:val="20"/>
                <w:szCs w:val="20"/>
              </w:rPr>
              <w:t>PRÉNOM(S)</w:t>
            </w:r>
          </w:p>
        </w:tc>
        <w:tc>
          <w:tcPr>
            <w:tcW w:w="2349" w:type="pct"/>
            <w:shd w:val="clear" w:color="auto" w:fill="auto"/>
          </w:tcPr>
          <w:p w14:paraId="5995298A" w14:textId="77777777" w:rsidR="00B05BDE" w:rsidRDefault="00B05BDE" w:rsidP="00373240">
            <w:pPr>
              <w:rPr>
                <w:sz w:val="20"/>
                <w:szCs w:val="20"/>
              </w:rPr>
            </w:pPr>
          </w:p>
        </w:tc>
      </w:tr>
      <w:tr w:rsidR="00B05BDE" w:rsidRPr="00435CA0" w14:paraId="2416CC3F" w14:textId="77777777" w:rsidTr="00373240">
        <w:trPr>
          <w:trHeight w:val="408"/>
        </w:trPr>
        <w:tc>
          <w:tcPr>
            <w:tcW w:w="2651" w:type="pct"/>
            <w:shd w:val="clear" w:color="auto" w:fill="auto"/>
          </w:tcPr>
          <w:p w14:paraId="00C5F05A" w14:textId="77777777" w:rsidR="00B05BDE" w:rsidRDefault="00B05BDE" w:rsidP="00373240">
            <w:pPr>
              <w:rPr>
                <w:b/>
                <w:sz w:val="20"/>
                <w:szCs w:val="20"/>
              </w:rPr>
            </w:pPr>
            <w:r>
              <w:rPr>
                <w:b/>
                <w:sz w:val="20"/>
                <w:szCs w:val="20"/>
              </w:rPr>
              <w:t>DATE ET LIEU DE NAISSANCE</w:t>
            </w:r>
          </w:p>
        </w:tc>
        <w:tc>
          <w:tcPr>
            <w:tcW w:w="2349" w:type="pct"/>
            <w:shd w:val="clear" w:color="auto" w:fill="auto"/>
          </w:tcPr>
          <w:p w14:paraId="44A25EAC" w14:textId="77777777" w:rsidR="00B05BDE" w:rsidRDefault="00B05BDE" w:rsidP="00373240">
            <w:pPr>
              <w:rPr>
                <w:sz w:val="20"/>
                <w:szCs w:val="20"/>
              </w:rPr>
            </w:pPr>
          </w:p>
        </w:tc>
      </w:tr>
      <w:tr w:rsidR="00B05BDE" w:rsidRPr="00435CA0" w14:paraId="1C9AFC84" w14:textId="77777777" w:rsidTr="00373240">
        <w:trPr>
          <w:trHeight w:val="669"/>
        </w:trPr>
        <w:tc>
          <w:tcPr>
            <w:tcW w:w="2651" w:type="pct"/>
            <w:shd w:val="clear" w:color="auto" w:fill="auto"/>
          </w:tcPr>
          <w:p w14:paraId="19A65113" w14:textId="77777777" w:rsidR="00B05BDE" w:rsidRDefault="00B05BDE" w:rsidP="00373240">
            <w:pPr>
              <w:rPr>
                <w:b/>
                <w:sz w:val="20"/>
                <w:szCs w:val="20"/>
              </w:rPr>
            </w:pPr>
            <w:r>
              <w:rPr>
                <w:b/>
                <w:sz w:val="20"/>
                <w:szCs w:val="20"/>
              </w:rPr>
              <w:t>NUMÉRO DE DOCUMENT D'IDENTITÉ</w:t>
            </w:r>
            <w:r>
              <w:rPr>
                <w:b/>
                <w:sz w:val="20"/>
                <w:szCs w:val="20"/>
                <w:vertAlign w:val="superscript"/>
              </w:rPr>
              <w:footnoteReference w:id="12"/>
            </w:r>
          </w:p>
        </w:tc>
        <w:tc>
          <w:tcPr>
            <w:tcW w:w="2349" w:type="pct"/>
            <w:shd w:val="clear" w:color="auto" w:fill="auto"/>
          </w:tcPr>
          <w:p w14:paraId="1C81049F" w14:textId="77777777" w:rsidR="00B05BDE" w:rsidRDefault="00B05BDE" w:rsidP="00373240">
            <w:pPr>
              <w:rPr>
                <w:sz w:val="20"/>
                <w:szCs w:val="20"/>
              </w:rPr>
            </w:pPr>
          </w:p>
        </w:tc>
      </w:tr>
      <w:tr w:rsidR="00B05BDE" w:rsidRPr="00435CA0" w14:paraId="20D41F3E" w14:textId="77777777" w:rsidTr="00373240">
        <w:trPr>
          <w:trHeight w:val="451"/>
        </w:trPr>
        <w:tc>
          <w:tcPr>
            <w:tcW w:w="2651" w:type="pct"/>
            <w:shd w:val="clear" w:color="auto" w:fill="auto"/>
          </w:tcPr>
          <w:p w14:paraId="00D602A3" w14:textId="77777777" w:rsidR="00B05BDE" w:rsidRDefault="00B05BDE" w:rsidP="00373240">
            <w:pPr>
              <w:rPr>
                <w:sz w:val="20"/>
                <w:szCs w:val="20"/>
              </w:rPr>
            </w:pPr>
            <w:r>
              <w:rPr>
                <w:b/>
                <w:sz w:val="20"/>
                <w:szCs w:val="20"/>
              </w:rPr>
              <w:t>PAYS ÉMETTEUR</w:t>
            </w:r>
          </w:p>
        </w:tc>
        <w:tc>
          <w:tcPr>
            <w:tcW w:w="2349" w:type="pct"/>
            <w:shd w:val="clear" w:color="auto" w:fill="auto"/>
          </w:tcPr>
          <w:p w14:paraId="2D2FE0E9" w14:textId="77777777" w:rsidR="00B05BDE" w:rsidRDefault="00B05BDE" w:rsidP="00373240">
            <w:pPr>
              <w:rPr>
                <w:sz w:val="20"/>
                <w:szCs w:val="20"/>
              </w:rPr>
            </w:pPr>
          </w:p>
        </w:tc>
      </w:tr>
      <w:tr w:rsidR="00B05BDE" w:rsidRPr="00435CA0" w14:paraId="5161620B" w14:textId="77777777" w:rsidTr="00373240">
        <w:trPr>
          <w:trHeight w:val="451"/>
        </w:trPr>
        <w:tc>
          <w:tcPr>
            <w:tcW w:w="2651" w:type="pct"/>
            <w:shd w:val="clear" w:color="auto" w:fill="auto"/>
          </w:tcPr>
          <w:p w14:paraId="04BF4F47" w14:textId="77777777" w:rsidR="00B05BDE" w:rsidRDefault="00B05BDE" w:rsidP="00373240">
            <w:pPr>
              <w:rPr>
                <w:b/>
                <w:sz w:val="20"/>
                <w:szCs w:val="20"/>
              </w:rPr>
            </w:pPr>
            <w:r>
              <w:rPr>
                <w:b/>
                <w:sz w:val="20"/>
                <w:szCs w:val="20"/>
              </w:rPr>
              <w:t>ADRESSE PRIVÉE PERMANENTE</w:t>
            </w:r>
          </w:p>
        </w:tc>
        <w:tc>
          <w:tcPr>
            <w:tcW w:w="2349" w:type="pct"/>
            <w:shd w:val="clear" w:color="auto" w:fill="auto"/>
          </w:tcPr>
          <w:p w14:paraId="3A510609" w14:textId="77777777" w:rsidR="00B05BDE" w:rsidRDefault="00B05BDE" w:rsidP="00373240">
            <w:pPr>
              <w:rPr>
                <w:sz w:val="20"/>
                <w:szCs w:val="20"/>
              </w:rPr>
            </w:pPr>
          </w:p>
        </w:tc>
      </w:tr>
      <w:tr w:rsidR="00B05BDE" w:rsidRPr="00435CA0" w14:paraId="7B46E561" w14:textId="77777777" w:rsidTr="00373240">
        <w:trPr>
          <w:trHeight w:val="851"/>
        </w:trPr>
        <w:tc>
          <w:tcPr>
            <w:tcW w:w="2651" w:type="pct"/>
            <w:shd w:val="clear" w:color="auto" w:fill="auto"/>
          </w:tcPr>
          <w:p w14:paraId="1FFB2F31" w14:textId="77777777" w:rsidR="00B05BDE" w:rsidRDefault="00B05BDE" w:rsidP="00373240">
            <w:pPr>
              <w:rPr>
                <w:b/>
                <w:sz w:val="20"/>
                <w:szCs w:val="20"/>
              </w:rPr>
            </w:pPr>
            <w:r>
              <w:rPr>
                <w:b/>
                <w:sz w:val="20"/>
                <w:szCs w:val="20"/>
              </w:rPr>
              <w:t>CODE POSTAL / BOITE POSTALE</w:t>
            </w:r>
          </w:p>
          <w:p w14:paraId="024E338F" w14:textId="77777777" w:rsidR="00B05BDE" w:rsidRDefault="00B05BDE" w:rsidP="00373240">
            <w:pPr>
              <w:rPr>
                <w:b/>
                <w:sz w:val="20"/>
                <w:szCs w:val="20"/>
              </w:rPr>
            </w:pPr>
            <w:r>
              <w:rPr>
                <w:b/>
                <w:sz w:val="20"/>
                <w:szCs w:val="20"/>
              </w:rPr>
              <w:t>VILLE, RÉGION</w:t>
            </w:r>
          </w:p>
          <w:p w14:paraId="0D1CB6BD" w14:textId="77777777" w:rsidR="00B05BDE" w:rsidRDefault="00B05BDE" w:rsidP="00373240">
            <w:pPr>
              <w:rPr>
                <w:b/>
                <w:sz w:val="20"/>
                <w:szCs w:val="20"/>
              </w:rPr>
            </w:pPr>
            <w:r>
              <w:rPr>
                <w:b/>
                <w:sz w:val="20"/>
                <w:szCs w:val="20"/>
              </w:rPr>
              <w:t>PAYS</w:t>
            </w:r>
          </w:p>
          <w:p w14:paraId="219B3693" w14:textId="77777777" w:rsidR="00B05BDE" w:rsidRDefault="00B05BDE" w:rsidP="00373240">
            <w:pPr>
              <w:rPr>
                <w:b/>
                <w:sz w:val="20"/>
                <w:szCs w:val="20"/>
              </w:rPr>
            </w:pPr>
            <w:r>
              <w:rPr>
                <w:b/>
                <w:sz w:val="20"/>
                <w:szCs w:val="20"/>
              </w:rPr>
              <w:t>TÉLÉPHONE PRIVÉ</w:t>
            </w:r>
          </w:p>
          <w:p w14:paraId="5A895B91" w14:textId="77777777" w:rsidR="00B05BDE" w:rsidRDefault="00B05BDE" w:rsidP="00373240">
            <w:pPr>
              <w:rPr>
                <w:sz w:val="20"/>
                <w:szCs w:val="20"/>
              </w:rPr>
            </w:pPr>
            <w:r>
              <w:rPr>
                <w:b/>
                <w:sz w:val="20"/>
                <w:szCs w:val="20"/>
              </w:rPr>
              <w:t>COURRIEL PRIVÉ</w:t>
            </w:r>
          </w:p>
        </w:tc>
        <w:tc>
          <w:tcPr>
            <w:tcW w:w="2349" w:type="pct"/>
            <w:shd w:val="clear" w:color="auto" w:fill="auto"/>
          </w:tcPr>
          <w:p w14:paraId="628AA0C7" w14:textId="77777777" w:rsidR="00B05BDE" w:rsidRDefault="00B05BDE" w:rsidP="00373240">
            <w:pPr>
              <w:rPr>
                <w:sz w:val="20"/>
                <w:szCs w:val="20"/>
              </w:rPr>
            </w:pPr>
          </w:p>
        </w:tc>
      </w:tr>
      <w:tr w:rsidR="00B05BDE" w:rsidRPr="00435CA0" w14:paraId="072F52CD" w14:textId="77777777" w:rsidTr="00373240">
        <w:trPr>
          <w:trHeight w:val="299"/>
        </w:trPr>
        <w:tc>
          <w:tcPr>
            <w:tcW w:w="5000" w:type="pct"/>
            <w:gridSpan w:val="2"/>
            <w:shd w:val="clear" w:color="auto" w:fill="FFC000"/>
          </w:tcPr>
          <w:p w14:paraId="69DABA70" w14:textId="77777777" w:rsidR="00B05BDE" w:rsidRDefault="00B05BDE" w:rsidP="00373240">
            <w:pPr>
              <w:rPr>
                <w:sz w:val="20"/>
                <w:szCs w:val="20"/>
              </w:rPr>
            </w:pPr>
            <w:r>
              <w:rPr>
                <w:b/>
                <w:color w:val="auto"/>
                <w:sz w:val="20"/>
                <w:szCs w:val="20"/>
              </w:rPr>
              <w:t>DONNÉES COMMERCIALES</w:t>
            </w:r>
            <w:r>
              <w:rPr>
                <w:b/>
                <w:color w:val="auto"/>
                <w:sz w:val="20"/>
                <w:szCs w:val="20"/>
              </w:rPr>
              <w:br/>
            </w:r>
            <w:r>
              <w:rPr>
                <w:i/>
                <w:iCs/>
                <w:sz w:val="18"/>
                <w:szCs w:val="18"/>
              </w:rPr>
              <w:t xml:space="preserve"> Si OUI, veuillez fournir vos données commerciales et joindre des copies des justificatifs officiels</w:t>
            </w:r>
          </w:p>
        </w:tc>
      </w:tr>
      <w:tr w:rsidR="00B05BDE" w:rsidRPr="00435CA0" w14:paraId="6E3462FC" w14:textId="77777777" w:rsidTr="00373240">
        <w:trPr>
          <w:trHeight w:val="1114"/>
        </w:trPr>
        <w:tc>
          <w:tcPr>
            <w:tcW w:w="2651" w:type="pct"/>
            <w:shd w:val="clear" w:color="auto" w:fill="auto"/>
          </w:tcPr>
          <w:p w14:paraId="3D883C78" w14:textId="77777777" w:rsidR="00B05BDE" w:rsidRDefault="00B05BDE" w:rsidP="00373240">
            <w:pPr>
              <w:rPr>
                <w:sz w:val="20"/>
                <w:szCs w:val="20"/>
              </w:rPr>
            </w:pPr>
            <w:r>
              <w:rPr>
                <w:sz w:val="20"/>
                <w:szCs w:val="20"/>
              </w:rPr>
              <w:t xml:space="preserve">Dirigez-vous votre propre entreprise sans personnalité juridique distincte (vous êtes entrepreneur individuel, indépendant, etc.) et en tant que tel, vous fournissez des services à </w:t>
            </w:r>
            <w:proofErr w:type="spellStart"/>
            <w:r>
              <w:rPr>
                <w:sz w:val="20"/>
                <w:szCs w:val="20"/>
              </w:rPr>
              <w:t>Enabel</w:t>
            </w:r>
            <w:proofErr w:type="spellEnd"/>
            <w:r>
              <w:rPr>
                <w:sz w:val="20"/>
                <w:szCs w:val="20"/>
              </w:rPr>
              <w:t> ?</w:t>
            </w:r>
          </w:p>
        </w:tc>
        <w:tc>
          <w:tcPr>
            <w:tcW w:w="2349" w:type="pct"/>
            <w:shd w:val="clear" w:color="auto" w:fill="auto"/>
          </w:tcPr>
          <w:p w14:paraId="2E8491B3" w14:textId="69615854" w:rsidR="00B05BDE" w:rsidRDefault="00C759A3" w:rsidP="00373240">
            <w:pPr>
              <w:rPr>
                <w:i/>
                <w:iCs/>
                <w:sz w:val="20"/>
                <w:szCs w:val="20"/>
              </w:rPr>
            </w:pPr>
            <w:r>
              <w:rPr>
                <w:noProof/>
              </w:rPr>
              <mc:AlternateContent>
                <mc:Choice Requires="wps">
                  <w:drawing>
                    <wp:anchor distT="0" distB="0" distL="114300" distR="114300" simplePos="0" relativeHeight="251658242" behindDoc="0" locked="0" layoutInCell="1" allowOverlap="1" wp14:anchorId="5BB306DC" wp14:editId="771E8857">
                      <wp:simplePos x="0" y="0"/>
                      <wp:positionH relativeFrom="column">
                        <wp:posOffset>1668145</wp:posOffset>
                      </wp:positionH>
                      <wp:positionV relativeFrom="paragraph">
                        <wp:posOffset>163195</wp:posOffset>
                      </wp:positionV>
                      <wp:extent cx="175260" cy="186055"/>
                      <wp:effectExtent l="0" t="0" r="0" b="4445"/>
                      <wp:wrapNone/>
                      <wp:docPr id="72063637" name="Ellips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860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3D96F8" id="Ellipse 13" o:spid="_x0000_s1026" style="position:absolute;margin-left:131.35pt;margin-top:12.85pt;width:13.8pt;height:14.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"/>
                  </w:pict>
                </mc:Fallback>
              </mc:AlternateContent>
            </w:r>
            <w:r>
              <w:rPr>
                <w:noProof/>
              </w:rPr>
              <mc:AlternateContent>
                <mc:Choice Requires="wps">
                  <w:drawing>
                    <wp:anchor distT="0" distB="0" distL="114300" distR="114300" simplePos="0" relativeHeight="251658241" behindDoc="0" locked="0" layoutInCell="1" allowOverlap="1" wp14:anchorId="7A00A1BA" wp14:editId="28B4BF11">
                      <wp:simplePos x="0" y="0"/>
                      <wp:positionH relativeFrom="column">
                        <wp:posOffset>696595</wp:posOffset>
                      </wp:positionH>
                      <wp:positionV relativeFrom="paragraph">
                        <wp:posOffset>163195</wp:posOffset>
                      </wp:positionV>
                      <wp:extent cx="175260" cy="186055"/>
                      <wp:effectExtent l="0" t="0" r="0" b="4445"/>
                      <wp:wrapNone/>
                      <wp:docPr id="1906886819" name="Ellips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860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EA1603" id="Ellipse 11" o:spid="_x0000_s1026" style="position:absolute;margin-left:54.85pt;margin-top:12.85pt;width:13.8pt;height:14.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"/>
                  </w:pict>
                </mc:Fallback>
              </mc:AlternateContent>
            </w:r>
            <w:r w:rsidR="00B05BDE">
              <w:rPr>
                <w:i/>
                <w:iCs/>
                <w:sz w:val="20"/>
                <w:szCs w:val="20"/>
              </w:rPr>
              <w:br/>
              <w:t xml:space="preserve">             Oui                         Non</w:t>
            </w:r>
          </w:p>
          <w:p w14:paraId="2ED64C28" w14:textId="77777777" w:rsidR="00B05BDE" w:rsidRDefault="00B05BDE" w:rsidP="00373240">
            <w:pPr>
              <w:rPr>
                <w:i/>
                <w:iCs/>
                <w:sz w:val="20"/>
                <w:szCs w:val="20"/>
              </w:rPr>
            </w:pPr>
          </w:p>
        </w:tc>
      </w:tr>
      <w:tr w:rsidR="00B05BDE" w:rsidRPr="00435CA0" w14:paraId="5947CA3B" w14:textId="77777777" w:rsidTr="00373240">
        <w:trPr>
          <w:trHeight w:val="191"/>
        </w:trPr>
        <w:tc>
          <w:tcPr>
            <w:tcW w:w="2651" w:type="pct"/>
            <w:shd w:val="clear" w:color="auto" w:fill="auto"/>
          </w:tcPr>
          <w:p w14:paraId="6AC6502F" w14:textId="77777777" w:rsidR="00B05BDE" w:rsidRDefault="00B05BDE" w:rsidP="00373240">
            <w:pPr>
              <w:rPr>
                <w:sz w:val="20"/>
                <w:szCs w:val="20"/>
              </w:rPr>
            </w:pPr>
            <w:r>
              <w:rPr>
                <w:b/>
                <w:bCs/>
                <w:sz w:val="20"/>
                <w:szCs w:val="20"/>
              </w:rPr>
              <w:t>NOM DE VOTRE ENTREPRISE</w:t>
            </w:r>
          </w:p>
        </w:tc>
        <w:tc>
          <w:tcPr>
            <w:tcW w:w="2349" w:type="pct"/>
            <w:shd w:val="clear" w:color="auto" w:fill="auto"/>
          </w:tcPr>
          <w:p w14:paraId="54FF17FB" w14:textId="77777777" w:rsidR="00B05BDE" w:rsidRDefault="00B05BDE" w:rsidP="00373240">
            <w:pPr>
              <w:rPr>
                <w:sz w:val="20"/>
                <w:szCs w:val="20"/>
              </w:rPr>
            </w:pPr>
          </w:p>
        </w:tc>
      </w:tr>
      <w:tr w:rsidR="00B05BDE" w:rsidRPr="00435CA0" w14:paraId="3C9A70A1" w14:textId="77777777" w:rsidTr="00373240">
        <w:trPr>
          <w:trHeight w:val="333"/>
        </w:trPr>
        <w:tc>
          <w:tcPr>
            <w:tcW w:w="2651" w:type="pct"/>
            <w:shd w:val="clear" w:color="auto" w:fill="auto"/>
          </w:tcPr>
          <w:p w14:paraId="32260F4D" w14:textId="77777777" w:rsidR="00B05BDE" w:rsidRDefault="00B05BDE" w:rsidP="00373240">
            <w:pPr>
              <w:rPr>
                <w:sz w:val="20"/>
                <w:szCs w:val="20"/>
              </w:rPr>
            </w:pPr>
            <w:r>
              <w:rPr>
                <w:b/>
                <w:bCs/>
                <w:sz w:val="20"/>
                <w:szCs w:val="20"/>
              </w:rPr>
              <w:t>NUMÉRO DE TVA</w:t>
            </w:r>
          </w:p>
        </w:tc>
        <w:tc>
          <w:tcPr>
            <w:tcW w:w="2349" w:type="pct"/>
            <w:shd w:val="clear" w:color="auto" w:fill="auto"/>
          </w:tcPr>
          <w:p w14:paraId="7925DCF4" w14:textId="77777777" w:rsidR="00B05BDE" w:rsidRDefault="00B05BDE" w:rsidP="00373240">
            <w:pPr>
              <w:rPr>
                <w:sz w:val="20"/>
                <w:szCs w:val="20"/>
              </w:rPr>
            </w:pPr>
          </w:p>
        </w:tc>
      </w:tr>
      <w:tr w:rsidR="00B05BDE" w:rsidRPr="00435CA0" w14:paraId="232B5AC5" w14:textId="77777777" w:rsidTr="00373240">
        <w:trPr>
          <w:trHeight w:val="325"/>
        </w:trPr>
        <w:tc>
          <w:tcPr>
            <w:tcW w:w="2651" w:type="pct"/>
            <w:shd w:val="clear" w:color="auto" w:fill="auto"/>
          </w:tcPr>
          <w:p w14:paraId="0BDFB139" w14:textId="77777777" w:rsidR="00B05BDE" w:rsidRDefault="00B05BDE" w:rsidP="00373240">
            <w:pPr>
              <w:rPr>
                <w:b/>
                <w:bCs/>
                <w:sz w:val="20"/>
                <w:szCs w:val="20"/>
              </w:rPr>
            </w:pPr>
            <w:r>
              <w:rPr>
                <w:b/>
                <w:bCs/>
                <w:sz w:val="20"/>
                <w:szCs w:val="20"/>
              </w:rPr>
              <w:t>NUMÉRO D'ENREGISTREMENT</w:t>
            </w:r>
          </w:p>
        </w:tc>
        <w:tc>
          <w:tcPr>
            <w:tcW w:w="2349" w:type="pct"/>
            <w:shd w:val="clear" w:color="auto" w:fill="auto"/>
          </w:tcPr>
          <w:p w14:paraId="1F9E9E4B" w14:textId="77777777" w:rsidR="00B05BDE" w:rsidRDefault="00B05BDE" w:rsidP="00373240">
            <w:pPr>
              <w:rPr>
                <w:sz w:val="20"/>
                <w:szCs w:val="20"/>
              </w:rPr>
            </w:pPr>
          </w:p>
        </w:tc>
      </w:tr>
      <w:tr w:rsidR="00B05BDE" w:rsidRPr="00435CA0" w14:paraId="3827F8A9" w14:textId="77777777" w:rsidTr="00373240">
        <w:trPr>
          <w:trHeight w:val="851"/>
        </w:trPr>
        <w:tc>
          <w:tcPr>
            <w:tcW w:w="2651" w:type="pct"/>
            <w:shd w:val="clear" w:color="auto" w:fill="auto"/>
          </w:tcPr>
          <w:p w14:paraId="514601E5" w14:textId="77777777" w:rsidR="00B05BDE" w:rsidRDefault="00B05BDE" w:rsidP="00373240">
            <w:pPr>
              <w:rPr>
                <w:b/>
                <w:bCs/>
                <w:sz w:val="20"/>
                <w:szCs w:val="20"/>
              </w:rPr>
            </w:pPr>
            <w:r>
              <w:rPr>
                <w:b/>
                <w:bCs/>
                <w:sz w:val="20"/>
                <w:szCs w:val="20"/>
              </w:rPr>
              <w:t>LIEU DE L'ENREGISTREMENT</w:t>
            </w:r>
          </w:p>
          <w:p w14:paraId="05C38F3A" w14:textId="77777777" w:rsidR="00B05BDE" w:rsidRDefault="00B05BDE" w:rsidP="00373240">
            <w:pPr>
              <w:rPr>
                <w:b/>
                <w:bCs/>
                <w:sz w:val="20"/>
                <w:szCs w:val="20"/>
              </w:rPr>
            </w:pPr>
            <w:r>
              <w:rPr>
                <w:b/>
                <w:bCs/>
                <w:sz w:val="20"/>
                <w:szCs w:val="20"/>
              </w:rPr>
              <w:t>VILLE &amp; PAYS</w:t>
            </w:r>
            <w:r>
              <w:rPr>
                <w:sz w:val="20"/>
                <w:szCs w:val="20"/>
              </w:rPr>
              <w:tab/>
            </w:r>
          </w:p>
        </w:tc>
        <w:tc>
          <w:tcPr>
            <w:tcW w:w="2349" w:type="pct"/>
            <w:shd w:val="clear" w:color="auto" w:fill="auto"/>
          </w:tcPr>
          <w:p w14:paraId="3A5A602A" w14:textId="77777777" w:rsidR="00B05BDE" w:rsidRDefault="00B05BDE" w:rsidP="00373240">
            <w:pPr>
              <w:rPr>
                <w:sz w:val="20"/>
                <w:szCs w:val="20"/>
              </w:rPr>
            </w:pPr>
          </w:p>
        </w:tc>
      </w:tr>
      <w:tr w:rsidR="00B05BDE" w:rsidRPr="00435CA0" w14:paraId="6F0FDB80" w14:textId="77777777" w:rsidTr="00373240">
        <w:trPr>
          <w:trHeight w:val="851"/>
        </w:trPr>
        <w:tc>
          <w:tcPr>
            <w:tcW w:w="2651" w:type="pct"/>
            <w:shd w:val="clear" w:color="auto" w:fill="auto"/>
          </w:tcPr>
          <w:p w14:paraId="707B3738" w14:textId="77777777" w:rsidR="00B05BDE" w:rsidRDefault="00B05BDE" w:rsidP="00373240">
            <w:pPr>
              <w:rPr>
                <w:sz w:val="20"/>
                <w:szCs w:val="20"/>
              </w:rPr>
            </w:pPr>
            <w:r>
              <w:rPr>
                <w:sz w:val="20"/>
                <w:szCs w:val="20"/>
              </w:rPr>
              <w:t>DATE</w:t>
            </w:r>
          </w:p>
        </w:tc>
        <w:tc>
          <w:tcPr>
            <w:tcW w:w="2349" w:type="pct"/>
            <w:shd w:val="clear" w:color="auto" w:fill="auto"/>
          </w:tcPr>
          <w:p w14:paraId="420258A7" w14:textId="77777777" w:rsidR="00B05BDE" w:rsidRDefault="00B05BDE" w:rsidP="00373240">
            <w:pPr>
              <w:rPr>
                <w:sz w:val="20"/>
                <w:szCs w:val="20"/>
              </w:rPr>
            </w:pPr>
            <w:r>
              <w:rPr>
                <w:sz w:val="20"/>
                <w:szCs w:val="20"/>
              </w:rPr>
              <w:t>SIGNATURE</w:t>
            </w:r>
          </w:p>
        </w:tc>
      </w:tr>
    </w:tbl>
    <w:p w14:paraId="21971191" w14:textId="77777777" w:rsidR="00F10CF1" w:rsidRDefault="00F10CF1" w:rsidP="00B05BDE">
      <w:pPr>
        <w:pStyle w:val="Titre3"/>
        <w:numPr>
          <w:ilvl w:val="0"/>
          <w:numId w:val="0"/>
        </w:numPr>
        <w:ind w:left="720" w:hanging="720"/>
        <w:rPr>
          <w:lang w:val="fr-BE"/>
        </w:rPr>
      </w:pPr>
    </w:p>
    <w:p w14:paraId="63209709" w14:textId="5C7345B3" w:rsidR="00B05BDE" w:rsidRPr="00B05BDE" w:rsidRDefault="00F10CF1" w:rsidP="00B05BDE">
      <w:pPr>
        <w:pStyle w:val="Titre3"/>
        <w:rPr>
          <w:lang w:val="fr-BE"/>
        </w:rPr>
      </w:pPr>
      <w:r>
        <w:rPr>
          <w:lang w:val="fr-BE"/>
        </w:rPr>
        <w:br w:type="page"/>
      </w:r>
      <w:bookmarkStart w:id="174" w:name="_Toc184208150"/>
      <w:r w:rsidR="004D598B" w:rsidRPr="006542C5">
        <w:rPr>
          <w:lang w:val="fr-BE"/>
        </w:rPr>
        <w:lastRenderedPageBreak/>
        <w:t>Entité de droit privé/public ayant une forme juridique</w:t>
      </w:r>
      <w:bookmarkEnd w:id="172"/>
      <w:bookmarkEnd w:id="173"/>
      <w:bookmarkEnd w:id="174"/>
    </w:p>
    <w:p w14:paraId="17AC85F0" w14:textId="4448E493" w:rsidR="004D598B" w:rsidRDefault="004D598B" w:rsidP="004D598B">
      <w:bookmarkStart w:id="175" w:name="_Hlk52268009"/>
      <w:r w:rsidRPr="00FC215D">
        <w:t xml:space="preserve">Pour remplir la fiche, veuillez cliquer ici : </w:t>
      </w:r>
      <w:hyperlink r:id="rId27" w:history="1">
        <w:r w:rsidR="00B05BDE" w:rsidRPr="005163C2">
          <w:rPr>
            <w:rStyle w:val="Lienhypertexte"/>
          </w:rPr>
          <w:t>https://documentcloud.adobe.com/link/track?uri=urn:aaid:scds:US:3b918624-1fb2-4708-9199-e591dcdfe19b</w:t>
        </w:r>
      </w:hyperlink>
      <w:r w:rsidR="00B05BDE">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0"/>
      </w:tblGrid>
      <w:tr w:rsidR="00B05BDE" w:rsidRPr="00284A94" w14:paraId="6C41D8B6" w14:textId="77777777" w:rsidTr="00B05BDE">
        <w:trPr>
          <w:trHeight w:val="271"/>
          <w:jc w:val="center"/>
        </w:trPr>
        <w:tc>
          <w:tcPr>
            <w:tcW w:w="2500" w:type="pct"/>
            <w:shd w:val="clear" w:color="auto" w:fill="auto"/>
          </w:tcPr>
          <w:p w14:paraId="3422D386" w14:textId="77777777" w:rsidR="00B05BDE" w:rsidRPr="006E5F7B" w:rsidRDefault="00B05BDE" w:rsidP="00B05BDE">
            <w:pPr>
              <w:rPr>
                <w:b/>
                <w:sz w:val="20"/>
                <w:szCs w:val="20"/>
              </w:rPr>
            </w:pPr>
            <w:r w:rsidRPr="006E5F7B">
              <w:rPr>
                <w:b/>
                <w:sz w:val="20"/>
                <w:szCs w:val="20"/>
              </w:rPr>
              <w:t>NOM OFFICIEL</w:t>
            </w:r>
          </w:p>
        </w:tc>
        <w:tc>
          <w:tcPr>
            <w:tcW w:w="2500" w:type="pct"/>
            <w:shd w:val="clear" w:color="auto" w:fill="auto"/>
          </w:tcPr>
          <w:p w14:paraId="37199A51" w14:textId="77777777" w:rsidR="00B05BDE" w:rsidRPr="006E5F7B" w:rsidRDefault="00B05BDE" w:rsidP="00B05BDE">
            <w:pPr>
              <w:rPr>
                <w:sz w:val="20"/>
                <w:szCs w:val="20"/>
              </w:rPr>
            </w:pPr>
          </w:p>
        </w:tc>
      </w:tr>
      <w:tr w:rsidR="00B05BDE" w:rsidRPr="00284A94" w14:paraId="7AB89AC3" w14:textId="77777777" w:rsidTr="00B05BDE">
        <w:trPr>
          <w:trHeight w:val="397"/>
          <w:jc w:val="center"/>
        </w:trPr>
        <w:tc>
          <w:tcPr>
            <w:tcW w:w="2500" w:type="pct"/>
            <w:shd w:val="clear" w:color="auto" w:fill="auto"/>
          </w:tcPr>
          <w:p w14:paraId="35239C4E" w14:textId="77777777" w:rsidR="00B05BDE" w:rsidRPr="006E5F7B" w:rsidRDefault="00B05BDE" w:rsidP="00B05BDE">
            <w:pPr>
              <w:rPr>
                <w:b/>
                <w:sz w:val="20"/>
                <w:szCs w:val="20"/>
              </w:rPr>
            </w:pPr>
            <w:r w:rsidRPr="006E5F7B">
              <w:rPr>
                <w:b/>
                <w:sz w:val="20"/>
                <w:szCs w:val="20"/>
              </w:rPr>
              <w:t>ABRÉVIATION</w:t>
            </w:r>
          </w:p>
        </w:tc>
        <w:tc>
          <w:tcPr>
            <w:tcW w:w="2500" w:type="pct"/>
            <w:shd w:val="clear" w:color="auto" w:fill="auto"/>
          </w:tcPr>
          <w:p w14:paraId="32301C40" w14:textId="77777777" w:rsidR="00B05BDE" w:rsidRPr="006E5F7B" w:rsidRDefault="00B05BDE" w:rsidP="00B05BDE">
            <w:pPr>
              <w:rPr>
                <w:sz w:val="20"/>
                <w:szCs w:val="20"/>
              </w:rPr>
            </w:pPr>
          </w:p>
        </w:tc>
      </w:tr>
      <w:tr w:rsidR="00B05BDE" w:rsidRPr="00284A94" w14:paraId="1E3C6EA3" w14:textId="77777777" w:rsidTr="00B05BDE">
        <w:trPr>
          <w:trHeight w:val="517"/>
          <w:jc w:val="center"/>
        </w:trPr>
        <w:tc>
          <w:tcPr>
            <w:tcW w:w="2500" w:type="pct"/>
            <w:shd w:val="clear" w:color="auto" w:fill="auto"/>
          </w:tcPr>
          <w:p w14:paraId="1716310A" w14:textId="77777777" w:rsidR="00B05BDE" w:rsidRPr="006E5F7B" w:rsidRDefault="00B05BDE" w:rsidP="00B05BDE">
            <w:pPr>
              <w:rPr>
                <w:sz w:val="20"/>
                <w:szCs w:val="20"/>
              </w:rPr>
            </w:pPr>
            <w:r w:rsidRPr="006E5F7B">
              <w:rPr>
                <w:b/>
                <w:sz w:val="20"/>
                <w:szCs w:val="20"/>
              </w:rPr>
              <w:t>NOM COMMERCIAL</w:t>
            </w:r>
            <w:r w:rsidRPr="006E5F7B">
              <w:rPr>
                <w:b/>
                <w:sz w:val="20"/>
                <w:szCs w:val="20"/>
              </w:rPr>
              <w:br/>
              <w:t xml:space="preserve">(si différent du nom officiel) </w:t>
            </w:r>
            <w:r w:rsidRPr="006E5F7B">
              <w:rPr>
                <w:b/>
                <w:sz w:val="20"/>
                <w:szCs w:val="20"/>
              </w:rPr>
              <w:fldChar w:fldCharType="begin"/>
            </w:r>
            <w:r w:rsidRPr="006E5F7B">
              <w:rPr>
                <w:b/>
                <w:sz w:val="20"/>
                <w:szCs w:val="20"/>
              </w:rPr>
              <w:instrText xml:space="preserve"> AUTOTEXT  " Zone de texte simple"  \* MERGEFORMAT </w:instrText>
            </w:r>
            <w:r w:rsidRPr="006E5F7B">
              <w:rPr>
                <w:sz w:val="20"/>
                <w:szCs w:val="20"/>
              </w:rPr>
              <w:fldChar w:fldCharType="end"/>
            </w:r>
          </w:p>
        </w:tc>
        <w:tc>
          <w:tcPr>
            <w:tcW w:w="2500" w:type="pct"/>
            <w:shd w:val="clear" w:color="auto" w:fill="auto"/>
          </w:tcPr>
          <w:p w14:paraId="49640C66" w14:textId="77777777" w:rsidR="00B05BDE" w:rsidRPr="006E5F7B" w:rsidRDefault="00B05BDE" w:rsidP="00B05BDE">
            <w:pPr>
              <w:rPr>
                <w:sz w:val="20"/>
                <w:szCs w:val="20"/>
              </w:rPr>
            </w:pPr>
          </w:p>
        </w:tc>
      </w:tr>
      <w:tr w:rsidR="00B05BDE" w:rsidRPr="00284A94" w14:paraId="4F8F7B95" w14:textId="77777777" w:rsidTr="00B05BDE">
        <w:trPr>
          <w:trHeight w:val="851"/>
          <w:jc w:val="center"/>
        </w:trPr>
        <w:tc>
          <w:tcPr>
            <w:tcW w:w="2500" w:type="pct"/>
            <w:shd w:val="clear" w:color="auto" w:fill="auto"/>
          </w:tcPr>
          <w:p w14:paraId="0F6D24EE" w14:textId="77777777" w:rsidR="00B05BDE" w:rsidRPr="006E5F7B" w:rsidRDefault="00B05BDE" w:rsidP="00B05BDE">
            <w:pPr>
              <w:rPr>
                <w:b/>
                <w:sz w:val="20"/>
                <w:szCs w:val="20"/>
              </w:rPr>
            </w:pPr>
            <w:r w:rsidRPr="006E5F7B">
              <w:rPr>
                <w:b/>
                <w:sz w:val="20"/>
                <w:szCs w:val="20"/>
              </w:rPr>
              <w:t>FORME JURIDIQUE</w:t>
            </w:r>
          </w:p>
          <w:p w14:paraId="692E7D66" w14:textId="77777777" w:rsidR="00B05BDE" w:rsidRPr="006E5F7B" w:rsidRDefault="00B05BDE" w:rsidP="00B05BDE">
            <w:pPr>
              <w:rPr>
                <w:b/>
                <w:sz w:val="20"/>
                <w:szCs w:val="20"/>
              </w:rPr>
            </w:pPr>
            <w:r w:rsidRPr="006E5F7B">
              <w:rPr>
                <w:b/>
                <w:sz w:val="20"/>
                <w:szCs w:val="20"/>
              </w:rPr>
              <w:t>TYPE D’ORGANISATION (BUT LUCRATIF, SANS BUT LUCRATIF, ONG)</w:t>
            </w:r>
            <w:r w:rsidRPr="006E5F7B">
              <w:rPr>
                <w:b/>
                <w:sz w:val="20"/>
                <w:szCs w:val="20"/>
                <w:vertAlign w:val="superscript"/>
              </w:rPr>
              <w:footnoteReference w:id="13"/>
            </w:r>
          </w:p>
        </w:tc>
        <w:tc>
          <w:tcPr>
            <w:tcW w:w="2500" w:type="pct"/>
            <w:shd w:val="clear" w:color="auto" w:fill="auto"/>
          </w:tcPr>
          <w:p w14:paraId="378DA213" w14:textId="77777777" w:rsidR="00B05BDE" w:rsidRPr="006E5F7B" w:rsidRDefault="00B05BDE" w:rsidP="00B05BDE">
            <w:pPr>
              <w:rPr>
                <w:sz w:val="20"/>
                <w:szCs w:val="20"/>
              </w:rPr>
            </w:pPr>
          </w:p>
        </w:tc>
      </w:tr>
      <w:tr w:rsidR="00B05BDE" w:rsidRPr="00284A94" w14:paraId="7F45ACE0" w14:textId="77777777" w:rsidTr="00B05BDE">
        <w:trPr>
          <w:trHeight w:val="851"/>
          <w:jc w:val="center"/>
        </w:trPr>
        <w:tc>
          <w:tcPr>
            <w:tcW w:w="2500" w:type="pct"/>
            <w:shd w:val="clear" w:color="auto" w:fill="auto"/>
          </w:tcPr>
          <w:p w14:paraId="4E84E44F" w14:textId="77777777" w:rsidR="00B05BDE" w:rsidRPr="006E5F7B" w:rsidRDefault="00B05BDE" w:rsidP="00B05BDE">
            <w:pPr>
              <w:rPr>
                <w:b/>
                <w:sz w:val="20"/>
                <w:szCs w:val="20"/>
              </w:rPr>
            </w:pPr>
            <w:r w:rsidRPr="006E5F7B">
              <w:rPr>
                <w:b/>
                <w:sz w:val="20"/>
                <w:szCs w:val="20"/>
              </w:rPr>
              <w:t>NUMÉRO DE REGISTRE PRINCIPAL</w:t>
            </w:r>
            <w:r w:rsidRPr="006E5F7B">
              <w:rPr>
                <w:b/>
                <w:sz w:val="20"/>
                <w:szCs w:val="20"/>
                <w:vertAlign w:val="superscript"/>
              </w:rPr>
              <w:footnoteReference w:id="14"/>
            </w:r>
            <w:r w:rsidRPr="006E5F7B">
              <w:rPr>
                <w:b/>
                <w:sz w:val="20"/>
                <w:szCs w:val="20"/>
              </w:rPr>
              <w:t>/NUMÉRO DE REGISTRE SECONDAIRE (le cas échéant)</w:t>
            </w:r>
          </w:p>
        </w:tc>
        <w:tc>
          <w:tcPr>
            <w:tcW w:w="2500" w:type="pct"/>
            <w:shd w:val="clear" w:color="auto" w:fill="auto"/>
          </w:tcPr>
          <w:p w14:paraId="5B379B17" w14:textId="77777777" w:rsidR="00B05BDE" w:rsidRPr="006E5F7B" w:rsidRDefault="00B05BDE" w:rsidP="00B05BDE">
            <w:pPr>
              <w:rPr>
                <w:sz w:val="20"/>
                <w:szCs w:val="20"/>
              </w:rPr>
            </w:pPr>
          </w:p>
        </w:tc>
      </w:tr>
      <w:tr w:rsidR="00B05BDE" w:rsidRPr="00284A94" w14:paraId="419FA89F" w14:textId="77777777" w:rsidTr="00B05BDE">
        <w:trPr>
          <w:trHeight w:val="511"/>
          <w:jc w:val="center"/>
        </w:trPr>
        <w:tc>
          <w:tcPr>
            <w:tcW w:w="2500" w:type="pct"/>
            <w:shd w:val="clear" w:color="auto" w:fill="auto"/>
          </w:tcPr>
          <w:p w14:paraId="2F060051" w14:textId="77777777" w:rsidR="00B05BDE" w:rsidRPr="006E5F7B" w:rsidRDefault="00B05BDE" w:rsidP="00B05BDE">
            <w:pPr>
              <w:rPr>
                <w:b/>
                <w:sz w:val="20"/>
                <w:szCs w:val="20"/>
              </w:rPr>
            </w:pPr>
            <w:r w:rsidRPr="006E5F7B">
              <w:rPr>
                <w:b/>
                <w:sz w:val="20"/>
                <w:szCs w:val="20"/>
              </w:rPr>
              <w:t>LIEU DE L'ENREGISTREMENT PRINCIPAL</w:t>
            </w:r>
          </w:p>
          <w:p w14:paraId="1446EF7B" w14:textId="77777777" w:rsidR="00B05BDE" w:rsidRPr="006E5F7B" w:rsidRDefault="00B05BDE" w:rsidP="00B05BDE">
            <w:pPr>
              <w:rPr>
                <w:b/>
                <w:sz w:val="20"/>
                <w:szCs w:val="20"/>
              </w:rPr>
            </w:pPr>
            <w:r w:rsidRPr="006E5F7B">
              <w:rPr>
                <w:b/>
                <w:sz w:val="20"/>
                <w:szCs w:val="20"/>
              </w:rPr>
              <w:t>VILLE</w:t>
            </w:r>
          </w:p>
          <w:p w14:paraId="005E032D" w14:textId="77777777" w:rsidR="00B05BDE" w:rsidRPr="006E5F7B" w:rsidRDefault="00B05BDE" w:rsidP="00B05BDE">
            <w:pPr>
              <w:rPr>
                <w:b/>
                <w:sz w:val="20"/>
                <w:szCs w:val="20"/>
              </w:rPr>
            </w:pPr>
            <w:r w:rsidRPr="006E5F7B">
              <w:rPr>
                <w:b/>
                <w:sz w:val="20"/>
                <w:szCs w:val="20"/>
              </w:rPr>
              <w:t>PAYS</w:t>
            </w:r>
          </w:p>
        </w:tc>
        <w:tc>
          <w:tcPr>
            <w:tcW w:w="2500" w:type="pct"/>
            <w:shd w:val="clear" w:color="auto" w:fill="auto"/>
          </w:tcPr>
          <w:p w14:paraId="31AC7F62" w14:textId="77777777" w:rsidR="00B05BDE" w:rsidRPr="006E5F7B" w:rsidRDefault="00B05BDE" w:rsidP="00B05BDE">
            <w:pPr>
              <w:rPr>
                <w:sz w:val="20"/>
                <w:szCs w:val="20"/>
              </w:rPr>
            </w:pPr>
          </w:p>
        </w:tc>
      </w:tr>
      <w:tr w:rsidR="00B05BDE" w:rsidRPr="00284A94" w14:paraId="56C25279" w14:textId="77777777" w:rsidTr="00B05BDE">
        <w:trPr>
          <w:trHeight w:val="636"/>
          <w:jc w:val="center"/>
        </w:trPr>
        <w:tc>
          <w:tcPr>
            <w:tcW w:w="2500" w:type="pct"/>
            <w:shd w:val="clear" w:color="auto" w:fill="auto"/>
          </w:tcPr>
          <w:p w14:paraId="2514B1B5" w14:textId="77777777" w:rsidR="00B05BDE" w:rsidRPr="006E5F7B" w:rsidRDefault="00B05BDE" w:rsidP="00B05BDE">
            <w:pPr>
              <w:rPr>
                <w:b/>
                <w:sz w:val="20"/>
                <w:szCs w:val="20"/>
              </w:rPr>
            </w:pPr>
            <w:r w:rsidRPr="006E5F7B">
              <w:rPr>
                <w:b/>
                <w:sz w:val="20"/>
                <w:szCs w:val="20"/>
              </w:rPr>
              <w:t>DATE DE L'ENREGISTREMENT PRINCIPAL : JJ/MM/AAAA</w:t>
            </w:r>
          </w:p>
        </w:tc>
        <w:tc>
          <w:tcPr>
            <w:tcW w:w="2500" w:type="pct"/>
            <w:shd w:val="clear" w:color="auto" w:fill="auto"/>
          </w:tcPr>
          <w:p w14:paraId="25F22D58" w14:textId="77777777" w:rsidR="00B05BDE" w:rsidRPr="006E5F7B" w:rsidRDefault="00B05BDE" w:rsidP="00B05BDE">
            <w:pPr>
              <w:rPr>
                <w:sz w:val="20"/>
                <w:szCs w:val="20"/>
              </w:rPr>
            </w:pPr>
          </w:p>
        </w:tc>
      </w:tr>
      <w:tr w:rsidR="00B05BDE" w:rsidRPr="00284A94" w14:paraId="3ACB9584" w14:textId="77777777" w:rsidTr="00B05BDE">
        <w:trPr>
          <w:trHeight w:val="348"/>
          <w:jc w:val="center"/>
        </w:trPr>
        <w:tc>
          <w:tcPr>
            <w:tcW w:w="2500" w:type="pct"/>
            <w:shd w:val="clear" w:color="auto" w:fill="auto"/>
          </w:tcPr>
          <w:p w14:paraId="77E2CD10" w14:textId="77777777" w:rsidR="00B05BDE" w:rsidRPr="006E5F7B" w:rsidRDefault="00B05BDE" w:rsidP="00B05BDE">
            <w:pPr>
              <w:rPr>
                <w:sz w:val="20"/>
                <w:szCs w:val="20"/>
              </w:rPr>
            </w:pPr>
            <w:r w:rsidRPr="006E5F7B">
              <w:rPr>
                <w:b/>
                <w:sz w:val="20"/>
                <w:szCs w:val="20"/>
              </w:rPr>
              <w:t>NUMÉRO DE TVA</w:t>
            </w:r>
          </w:p>
        </w:tc>
        <w:tc>
          <w:tcPr>
            <w:tcW w:w="2500" w:type="pct"/>
            <w:shd w:val="clear" w:color="auto" w:fill="auto"/>
          </w:tcPr>
          <w:p w14:paraId="52E1C83C" w14:textId="77777777" w:rsidR="00B05BDE" w:rsidRPr="006E5F7B" w:rsidRDefault="00B05BDE" w:rsidP="00B05BDE">
            <w:pPr>
              <w:rPr>
                <w:sz w:val="20"/>
                <w:szCs w:val="20"/>
              </w:rPr>
            </w:pPr>
          </w:p>
        </w:tc>
      </w:tr>
      <w:tr w:rsidR="00B05BDE" w:rsidRPr="00284A94" w14:paraId="58C11C44" w14:textId="77777777" w:rsidTr="00B05BDE">
        <w:trPr>
          <w:trHeight w:val="851"/>
          <w:jc w:val="center"/>
        </w:trPr>
        <w:tc>
          <w:tcPr>
            <w:tcW w:w="2500" w:type="pct"/>
            <w:shd w:val="clear" w:color="auto" w:fill="auto"/>
          </w:tcPr>
          <w:p w14:paraId="2F33BC20" w14:textId="77777777" w:rsidR="00B05BDE" w:rsidRPr="006E5F7B" w:rsidRDefault="00B05BDE" w:rsidP="00B05BDE">
            <w:pPr>
              <w:rPr>
                <w:b/>
                <w:sz w:val="20"/>
                <w:szCs w:val="20"/>
              </w:rPr>
            </w:pPr>
            <w:r w:rsidRPr="006E5F7B">
              <w:rPr>
                <w:b/>
                <w:sz w:val="20"/>
                <w:szCs w:val="20"/>
              </w:rPr>
              <w:t>ADRESSE DU SIEGE SOCIAL </w:t>
            </w:r>
          </w:p>
          <w:p w14:paraId="6EC4E2ED" w14:textId="77777777" w:rsidR="00B05BDE" w:rsidRPr="006E5F7B" w:rsidRDefault="00B05BDE" w:rsidP="00B05BDE">
            <w:pPr>
              <w:rPr>
                <w:b/>
                <w:sz w:val="20"/>
                <w:szCs w:val="20"/>
              </w:rPr>
            </w:pPr>
            <w:r w:rsidRPr="006E5F7B">
              <w:rPr>
                <w:b/>
                <w:sz w:val="20"/>
                <w:szCs w:val="20"/>
              </w:rPr>
              <w:t>CODE POSTAL/BOITE POSTALE</w:t>
            </w:r>
          </w:p>
          <w:p w14:paraId="12428CFF" w14:textId="77777777" w:rsidR="00B05BDE" w:rsidRPr="006E5F7B" w:rsidRDefault="00B05BDE" w:rsidP="00B05BDE">
            <w:pPr>
              <w:rPr>
                <w:b/>
                <w:sz w:val="20"/>
                <w:szCs w:val="20"/>
              </w:rPr>
            </w:pPr>
            <w:r w:rsidRPr="006E5F7B">
              <w:rPr>
                <w:b/>
                <w:sz w:val="20"/>
                <w:szCs w:val="20"/>
              </w:rPr>
              <w:t>VILLE</w:t>
            </w:r>
          </w:p>
          <w:p w14:paraId="1E27BF85" w14:textId="77777777" w:rsidR="00B05BDE" w:rsidRPr="006E5F7B" w:rsidRDefault="00B05BDE" w:rsidP="00B05BDE">
            <w:pPr>
              <w:rPr>
                <w:sz w:val="20"/>
                <w:szCs w:val="20"/>
              </w:rPr>
            </w:pPr>
            <w:r w:rsidRPr="006E5F7B">
              <w:rPr>
                <w:b/>
                <w:sz w:val="20"/>
                <w:szCs w:val="20"/>
              </w:rPr>
              <w:t>PAYS</w:t>
            </w:r>
          </w:p>
        </w:tc>
        <w:tc>
          <w:tcPr>
            <w:tcW w:w="2500" w:type="pct"/>
            <w:shd w:val="clear" w:color="auto" w:fill="auto"/>
          </w:tcPr>
          <w:p w14:paraId="75EB2396" w14:textId="77777777" w:rsidR="00B05BDE" w:rsidRPr="006E5F7B" w:rsidRDefault="00B05BDE" w:rsidP="00B05BDE">
            <w:pPr>
              <w:rPr>
                <w:sz w:val="20"/>
                <w:szCs w:val="20"/>
              </w:rPr>
            </w:pPr>
          </w:p>
        </w:tc>
      </w:tr>
      <w:tr w:rsidR="00B05BDE" w:rsidRPr="00284A94" w14:paraId="0613DDED" w14:textId="77777777" w:rsidTr="00B05BDE">
        <w:trPr>
          <w:trHeight w:val="851"/>
          <w:jc w:val="center"/>
        </w:trPr>
        <w:tc>
          <w:tcPr>
            <w:tcW w:w="2500" w:type="pct"/>
            <w:shd w:val="clear" w:color="auto" w:fill="auto"/>
          </w:tcPr>
          <w:p w14:paraId="03663067" w14:textId="77777777" w:rsidR="00B05BDE" w:rsidRPr="006E5F7B" w:rsidRDefault="00B05BDE" w:rsidP="00B05BDE">
            <w:pPr>
              <w:rPr>
                <w:b/>
                <w:sz w:val="20"/>
                <w:szCs w:val="20"/>
              </w:rPr>
            </w:pPr>
            <w:r w:rsidRPr="006E5F7B">
              <w:rPr>
                <w:b/>
                <w:sz w:val="20"/>
                <w:szCs w:val="20"/>
              </w:rPr>
              <w:t>NOM PERSONNE DE CONTACT</w:t>
            </w:r>
          </w:p>
          <w:p w14:paraId="025B8EC7" w14:textId="77777777" w:rsidR="00B05BDE" w:rsidRPr="006E5F7B" w:rsidRDefault="00B05BDE" w:rsidP="00B05BDE">
            <w:pPr>
              <w:rPr>
                <w:b/>
                <w:sz w:val="20"/>
                <w:szCs w:val="20"/>
              </w:rPr>
            </w:pPr>
            <w:r w:rsidRPr="006E5F7B">
              <w:rPr>
                <w:b/>
                <w:sz w:val="20"/>
                <w:szCs w:val="20"/>
              </w:rPr>
              <w:t xml:space="preserve">TÉLÉPHONE </w:t>
            </w:r>
          </w:p>
          <w:p w14:paraId="0D8113FB" w14:textId="77777777" w:rsidR="00B05BDE" w:rsidRPr="006E5F7B" w:rsidRDefault="00B05BDE" w:rsidP="00B05BDE">
            <w:pPr>
              <w:rPr>
                <w:sz w:val="20"/>
                <w:szCs w:val="20"/>
              </w:rPr>
            </w:pPr>
            <w:r w:rsidRPr="006E5F7B">
              <w:rPr>
                <w:b/>
                <w:sz w:val="20"/>
                <w:szCs w:val="20"/>
              </w:rPr>
              <w:t>COURRIEL</w:t>
            </w:r>
          </w:p>
        </w:tc>
        <w:tc>
          <w:tcPr>
            <w:tcW w:w="2500" w:type="pct"/>
            <w:shd w:val="clear" w:color="auto" w:fill="auto"/>
          </w:tcPr>
          <w:p w14:paraId="2BE833B1" w14:textId="77777777" w:rsidR="00B05BDE" w:rsidRPr="006E5F7B" w:rsidRDefault="00B05BDE" w:rsidP="00B05BDE">
            <w:pPr>
              <w:rPr>
                <w:sz w:val="20"/>
                <w:szCs w:val="20"/>
              </w:rPr>
            </w:pPr>
          </w:p>
        </w:tc>
      </w:tr>
      <w:tr w:rsidR="00B05BDE" w:rsidRPr="00284A94" w14:paraId="10E01BB7" w14:textId="77777777" w:rsidTr="00B05BDE">
        <w:trPr>
          <w:trHeight w:val="851"/>
          <w:jc w:val="center"/>
        </w:trPr>
        <w:tc>
          <w:tcPr>
            <w:tcW w:w="2500" w:type="pct"/>
            <w:shd w:val="clear" w:color="auto" w:fill="auto"/>
          </w:tcPr>
          <w:p w14:paraId="433591A8" w14:textId="77777777" w:rsidR="00B05BDE" w:rsidRPr="006E5F7B" w:rsidRDefault="00B05BDE" w:rsidP="00B05BDE">
            <w:pPr>
              <w:rPr>
                <w:sz w:val="20"/>
                <w:szCs w:val="20"/>
              </w:rPr>
            </w:pPr>
            <w:r w:rsidRPr="006E5F7B">
              <w:rPr>
                <w:sz w:val="20"/>
                <w:szCs w:val="20"/>
              </w:rPr>
              <w:t>DATE</w:t>
            </w:r>
          </w:p>
          <w:p w14:paraId="7921BB96" w14:textId="77777777" w:rsidR="00B05BDE" w:rsidRPr="006E5F7B" w:rsidRDefault="00B05BDE" w:rsidP="00B05BDE">
            <w:pPr>
              <w:rPr>
                <w:sz w:val="20"/>
                <w:szCs w:val="20"/>
              </w:rPr>
            </w:pPr>
          </w:p>
        </w:tc>
        <w:tc>
          <w:tcPr>
            <w:tcW w:w="2500" w:type="pct"/>
            <w:shd w:val="clear" w:color="auto" w:fill="auto"/>
          </w:tcPr>
          <w:p w14:paraId="1E26565E" w14:textId="77777777" w:rsidR="00B05BDE" w:rsidRPr="006E5F7B" w:rsidRDefault="00B05BDE" w:rsidP="00B05BDE">
            <w:pPr>
              <w:rPr>
                <w:sz w:val="20"/>
                <w:szCs w:val="20"/>
              </w:rPr>
            </w:pPr>
            <w:r w:rsidRPr="006E5F7B">
              <w:rPr>
                <w:sz w:val="20"/>
                <w:szCs w:val="20"/>
              </w:rPr>
              <w:t>SIGNATURE DU REPRÉSENTANT AUTORISÉ</w:t>
            </w:r>
          </w:p>
          <w:p w14:paraId="3FCC04C7" w14:textId="77777777" w:rsidR="00B05BDE" w:rsidRPr="006E5F7B" w:rsidRDefault="00B05BDE" w:rsidP="00B05BDE">
            <w:pPr>
              <w:rPr>
                <w:sz w:val="20"/>
                <w:szCs w:val="20"/>
              </w:rPr>
            </w:pPr>
          </w:p>
        </w:tc>
      </w:tr>
    </w:tbl>
    <w:p w14:paraId="763A588C" w14:textId="77777777" w:rsidR="00B05BDE" w:rsidRPr="00FC215D" w:rsidRDefault="00B05BDE" w:rsidP="004D598B"/>
    <w:p w14:paraId="2DEDC3F0" w14:textId="77777777" w:rsidR="004D598B" w:rsidRDefault="004D598B" w:rsidP="004D598B">
      <w:bookmarkStart w:id="176" w:name="_Toc51592068"/>
    </w:p>
    <w:bookmarkEnd w:id="175"/>
    <w:p w14:paraId="1582A735" w14:textId="77777777" w:rsidR="004D598B" w:rsidRPr="00B05BDE" w:rsidRDefault="004D598B" w:rsidP="004D598B">
      <w:pPr>
        <w:spacing w:after="0" w:line="240" w:lineRule="auto"/>
        <w:rPr>
          <w:rFonts w:ascii="Calibri" w:hAnsi="Calibri" w:cs="Calibri-Bold"/>
          <w:b/>
          <w:bCs/>
          <w:sz w:val="24"/>
          <w:szCs w:val="24"/>
          <w:lang w:val="fr-FR"/>
        </w:rPr>
      </w:pPr>
      <w:r>
        <w:br w:type="page"/>
      </w:r>
    </w:p>
    <w:p w14:paraId="505547A3" w14:textId="77777777" w:rsidR="004D598B" w:rsidRDefault="004D598B" w:rsidP="004D598B">
      <w:pPr>
        <w:pStyle w:val="Titre3"/>
      </w:pPr>
      <w:bookmarkStart w:id="177" w:name="_Toc52268500"/>
      <w:bookmarkStart w:id="178" w:name="_Toc184208151"/>
      <w:proofErr w:type="spellStart"/>
      <w:r>
        <w:lastRenderedPageBreak/>
        <w:t>E</w:t>
      </w:r>
      <w:r w:rsidRPr="008A70C6">
        <w:t>ntité</w:t>
      </w:r>
      <w:proofErr w:type="spellEnd"/>
      <w:r w:rsidRPr="008A70C6">
        <w:t xml:space="preserve"> de droit publi</w:t>
      </w:r>
      <w:r>
        <w:t>c</w:t>
      </w:r>
      <w:bookmarkEnd w:id="176"/>
      <w:r>
        <w:rPr>
          <w:rStyle w:val="Appelnotedebasdep"/>
        </w:rPr>
        <w:footnoteReference w:id="15"/>
      </w:r>
      <w:bookmarkEnd w:id="177"/>
      <w:bookmarkEnd w:id="178"/>
    </w:p>
    <w:p w14:paraId="72AA1892" w14:textId="6266EFF6" w:rsidR="004D598B" w:rsidRPr="00FC215D" w:rsidRDefault="004D598B" w:rsidP="004D598B">
      <w:bookmarkStart w:id="179" w:name="_Hlk52268028"/>
      <w:r w:rsidRPr="00FC215D">
        <w:t xml:space="preserve">Pour remplir la fiche, veuillez cliquer ici : </w:t>
      </w:r>
      <w:r w:rsidR="007C73C7" w:rsidRPr="007C73C7">
        <w:t>https://documentcloud.adobe.com/link/track?uri=urn:aaid:scds:US:c52ab6a5-6134-4fed-9596-107f7daf6f1b</w:t>
      </w:r>
    </w:p>
    <w:tbl>
      <w:tblPr>
        <w:tblW w:w="932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27"/>
        <w:gridCol w:w="6095"/>
      </w:tblGrid>
      <w:tr w:rsidR="000E2C9F" w:rsidRPr="00C94CF0" w14:paraId="41782BC8" w14:textId="77777777" w:rsidTr="00B05BDE">
        <w:trPr>
          <w:trHeight w:val="5763"/>
        </w:trPr>
        <w:tc>
          <w:tcPr>
            <w:tcW w:w="9322" w:type="dxa"/>
            <w:gridSpan w:val="2"/>
            <w:tcBorders>
              <w:bottom w:val="single" w:sz="4" w:space="0" w:color="auto"/>
            </w:tcBorders>
            <w:shd w:val="clear" w:color="auto" w:fill="auto"/>
            <w:vAlign w:val="center"/>
          </w:tcPr>
          <w:p w14:paraId="027D8983" w14:textId="77777777" w:rsidR="004D598B" w:rsidRPr="000E2C9F" w:rsidRDefault="004D598B" w:rsidP="000E2C9F">
            <w:pPr>
              <w:spacing w:after="200"/>
              <w:rPr>
                <w:sz w:val="16"/>
                <w:szCs w:val="16"/>
              </w:rPr>
            </w:pPr>
            <w:r w:rsidRPr="000E2C9F">
              <w:rPr>
                <w:b/>
                <w:sz w:val="18"/>
                <w:szCs w:val="18"/>
                <w:u w:val="single"/>
              </w:rPr>
              <w:br w:type="page"/>
            </w:r>
            <w:r w:rsidRPr="000E2C9F">
              <w:rPr>
                <w:b/>
                <w:sz w:val="16"/>
                <w:szCs w:val="16"/>
              </w:rPr>
              <w:t>NOM OFFICIEL</w:t>
            </w:r>
            <w:r w:rsidRPr="000E2C9F">
              <w:rPr>
                <w:rStyle w:val="Appelnotedebasdep"/>
                <w:b/>
                <w:sz w:val="16"/>
                <w:szCs w:val="16"/>
              </w:rPr>
              <w:footnoteReference w:id="16"/>
            </w:r>
            <w:r w:rsidRPr="000E2C9F">
              <w:rPr>
                <w:b/>
                <w:sz w:val="16"/>
                <w:szCs w:val="16"/>
              </w:rPr>
              <w:br/>
            </w:r>
            <w:r w:rsidRPr="000E2C9F">
              <w:rPr>
                <w:b/>
                <w:sz w:val="16"/>
                <w:szCs w:val="16"/>
              </w:rPr>
              <w:fldChar w:fldCharType="begin"/>
            </w:r>
            <w:r w:rsidRPr="000E2C9F">
              <w:rPr>
                <w:b/>
                <w:sz w:val="16"/>
                <w:szCs w:val="16"/>
              </w:rPr>
              <w:instrText xml:space="preserve"> AUTOTEXT  " Zone de texte simple"  \* MERGEFORMAT </w:instrText>
            </w:r>
            <w:r w:rsidRPr="000E2C9F">
              <w:rPr>
                <w:sz w:val="16"/>
                <w:szCs w:val="16"/>
              </w:rPr>
              <w:fldChar w:fldCharType="end"/>
            </w:r>
          </w:p>
          <w:p w14:paraId="25110C6E" w14:textId="77777777" w:rsidR="004D598B" w:rsidRPr="000E2C9F" w:rsidRDefault="004D598B" w:rsidP="000E2C9F">
            <w:pPr>
              <w:spacing w:after="200"/>
              <w:rPr>
                <w:b/>
                <w:sz w:val="16"/>
                <w:szCs w:val="16"/>
              </w:rPr>
            </w:pPr>
            <w:r w:rsidRPr="000E2C9F">
              <w:rPr>
                <w:b/>
                <w:sz w:val="16"/>
                <w:szCs w:val="16"/>
              </w:rPr>
              <w:t>ABRÉVIATION</w:t>
            </w:r>
            <w:r w:rsidRPr="000E2C9F">
              <w:rPr>
                <w:b/>
                <w:sz w:val="16"/>
                <w:szCs w:val="16"/>
              </w:rPr>
              <w:br/>
            </w:r>
            <w:r w:rsidRPr="000E2C9F">
              <w:rPr>
                <w:b/>
                <w:sz w:val="16"/>
                <w:szCs w:val="16"/>
              </w:rPr>
              <w:br/>
              <w:t>NUMÉRO DE REGISTRE PRINCIPAL</w:t>
            </w:r>
            <w:r w:rsidRPr="000E2C9F">
              <w:rPr>
                <w:rStyle w:val="Appelnotedebasdep"/>
                <w:b/>
                <w:sz w:val="16"/>
                <w:szCs w:val="16"/>
              </w:rPr>
              <w:footnoteReference w:id="17"/>
            </w:r>
          </w:p>
          <w:p w14:paraId="1A16A764" w14:textId="77777777" w:rsidR="004D598B" w:rsidRPr="000E2C9F" w:rsidRDefault="004D598B" w:rsidP="001E7D68">
            <w:pPr>
              <w:rPr>
                <w:b/>
                <w:sz w:val="16"/>
                <w:szCs w:val="16"/>
              </w:rPr>
            </w:pPr>
            <w:r w:rsidRPr="000E2C9F">
              <w:rPr>
                <w:b/>
                <w:sz w:val="16"/>
                <w:szCs w:val="16"/>
              </w:rPr>
              <w:t>NUMÉRO DE REGISTRE SECONDAIRE</w:t>
            </w:r>
          </w:p>
          <w:p w14:paraId="7220601F" w14:textId="77777777" w:rsidR="004D598B" w:rsidRPr="000E2C9F" w:rsidRDefault="004D598B" w:rsidP="000E2C9F">
            <w:pPr>
              <w:tabs>
                <w:tab w:val="left" w:pos="3828"/>
                <w:tab w:val="left" w:pos="5670"/>
              </w:tabs>
              <w:spacing w:after="200"/>
              <w:rPr>
                <w:b/>
                <w:sz w:val="16"/>
                <w:szCs w:val="16"/>
              </w:rPr>
            </w:pPr>
            <w:r w:rsidRPr="000E2C9F">
              <w:rPr>
                <w:b/>
                <w:sz w:val="16"/>
                <w:szCs w:val="16"/>
              </w:rPr>
              <w:t>(</w:t>
            </w:r>
            <w:proofErr w:type="gramStart"/>
            <w:r w:rsidRPr="000E2C9F">
              <w:rPr>
                <w:b/>
                <w:sz w:val="16"/>
                <w:szCs w:val="16"/>
              </w:rPr>
              <w:t>le</w:t>
            </w:r>
            <w:proofErr w:type="gramEnd"/>
            <w:r w:rsidRPr="000E2C9F">
              <w:rPr>
                <w:b/>
                <w:sz w:val="16"/>
                <w:szCs w:val="16"/>
              </w:rPr>
              <w:t xml:space="preserve"> cas échéant)</w:t>
            </w:r>
          </w:p>
          <w:p w14:paraId="5F147953" w14:textId="77777777" w:rsidR="004D598B" w:rsidRPr="000E2C9F" w:rsidRDefault="004D598B" w:rsidP="000E2C9F">
            <w:pPr>
              <w:tabs>
                <w:tab w:val="left" w:pos="3828"/>
                <w:tab w:val="left" w:pos="5670"/>
              </w:tabs>
              <w:spacing w:after="200"/>
              <w:rPr>
                <w:b/>
                <w:sz w:val="16"/>
                <w:szCs w:val="16"/>
              </w:rPr>
            </w:pPr>
            <w:r w:rsidRPr="000E2C9F">
              <w:rPr>
                <w:b/>
                <w:sz w:val="16"/>
                <w:szCs w:val="16"/>
              </w:rPr>
              <w:t>LIEU DE L'ENREGISTREMENT PRINCIPAL</w:t>
            </w:r>
            <w:r w:rsidRPr="000E2C9F">
              <w:rPr>
                <w:b/>
                <w:sz w:val="16"/>
                <w:szCs w:val="16"/>
              </w:rPr>
              <w:tab/>
              <w:t>VILLE</w:t>
            </w:r>
            <w:r w:rsidRPr="000E2C9F">
              <w:rPr>
                <w:b/>
                <w:sz w:val="16"/>
                <w:szCs w:val="16"/>
              </w:rPr>
              <w:tab/>
              <w:t>PAYS</w:t>
            </w:r>
          </w:p>
          <w:p w14:paraId="2F7F4CEE" w14:textId="77777777" w:rsidR="004D598B" w:rsidRPr="000E2C9F" w:rsidRDefault="004D598B" w:rsidP="000E2C9F">
            <w:pPr>
              <w:tabs>
                <w:tab w:val="left" w:pos="3969"/>
                <w:tab w:val="left" w:pos="4536"/>
                <w:tab w:val="left" w:pos="5245"/>
              </w:tabs>
              <w:spacing w:after="200"/>
              <w:rPr>
                <w:b/>
                <w:sz w:val="16"/>
                <w:szCs w:val="16"/>
              </w:rPr>
            </w:pPr>
            <w:r w:rsidRPr="000E2C9F">
              <w:rPr>
                <w:b/>
                <w:sz w:val="16"/>
                <w:szCs w:val="16"/>
              </w:rPr>
              <w:t>DATE DE L'ENREGISTREMENT PRINCIPAL</w:t>
            </w:r>
            <w:r w:rsidRPr="000E2C9F">
              <w:rPr>
                <w:b/>
                <w:sz w:val="16"/>
                <w:szCs w:val="16"/>
              </w:rPr>
              <w:br/>
            </w:r>
            <w:r w:rsidRPr="000E2C9F">
              <w:rPr>
                <w:b/>
                <w:sz w:val="16"/>
                <w:szCs w:val="16"/>
              </w:rPr>
              <w:tab/>
              <w:t>JJ</w:t>
            </w:r>
            <w:r w:rsidRPr="000E2C9F">
              <w:rPr>
                <w:b/>
                <w:sz w:val="16"/>
                <w:szCs w:val="16"/>
              </w:rPr>
              <w:tab/>
              <w:t>MM</w:t>
            </w:r>
            <w:r w:rsidRPr="000E2C9F">
              <w:rPr>
                <w:b/>
                <w:sz w:val="16"/>
                <w:szCs w:val="16"/>
              </w:rPr>
              <w:tab/>
              <w:t>AAAA</w:t>
            </w:r>
          </w:p>
          <w:p w14:paraId="41B70FE4" w14:textId="77777777" w:rsidR="004D598B" w:rsidRPr="000E2C9F" w:rsidRDefault="004D598B" w:rsidP="000E2C9F">
            <w:pPr>
              <w:spacing w:after="200"/>
              <w:rPr>
                <w:b/>
                <w:sz w:val="16"/>
                <w:szCs w:val="16"/>
              </w:rPr>
            </w:pPr>
            <w:r w:rsidRPr="000E2C9F">
              <w:rPr>
                <w:b/>
                <w:sz w:val="16"/>
                <w:szCs w:val="16"/>
              </w:rPr>
              <w:t>NUMÉRO DE TVA</w:t>
            </w:r>
          </w:p>
          <w:p w14:paraId="26E977F8" w14:textId="77777777" w:rsidR="004D598B" w:rsidRPr="000E2C9F" w:rsidRDefault="004D598B" w:rsidP="000E2C9F">
            <w:pPr>
              <w:spacing w:after="200"/>
              <w:rPr>
                <w:b/>
                <w:sz w:val="16"/>
                <w:szCs w:val="16"/>
              </w:rPr>
            </w:pPr>
            <w:r w:rsidRPr="000E2C9F">
              <w:rPr>
                <w:b/>
                <w:sz w:val="16"/>
                <w:szCs w:val="16"/>
              </w:rPr>
              <w:t>ADRESSE OFFICIELLE</w:t>
            </w:r>
            <w:r w:rsidRPr="000E2C9F">
              <w:rPr>
                <w:b/>
                <w:sz w:val="16"/>
                <w:szCs w:val="16"/>
              </w:rPr>
              <w:br/>
            </w:r>
          </w:p>
          <w:p w14:paraId="65AC2C46" w14:textId="77777777" w:rsidR="004D598B" w:rsidRPr="000E2C9F" w:rsidRDefault="004D598B" w:rsidP="000E2C9F">
            <w:pPr>
              <w:tabs>
                <w:tab w:val="left" w:pos="2127"/>
                <w:tab w:val="left" w:pos="5103"/>
              </w:tabs>
              <w:spacing w:after="200"/>
              <w:rPr>
                <w:b/>
                <w:sz w:val="16"/>
                <w:szCs w:val="16"/>
              </w:rPr>
            </w:pPr>
            <w:r w:rsidRPr="000E2C9F">
              <w:rPr>
                <w:b/>
                <w:sz w:val="16"/>
                <w:szCs w:val="16"/>
              </w:rPr>
              <w:t>CODE POSTAL</w:t>
            </w:r>
            <w:r w:rsidRPr="000E2C9F">
              <w:rPr>
                <w:b/>
                <w:sz w:val="16"/>
                <w:szCs w:val="16"/>
              </w:rPr>
              <w:tab/>
              <w:t>BOITE POSTALE</w:t>
            </w:r>
            <w:r w:rsidRPr="000E2C9F">
              <w:rPr>
                <w:b/>
                <w:sz w:val="16"/>
                <w:szCs w:val="16"/>
              </w:rPr>
              <w:tab/>
            </w:r>
            <w:r w:rsidRPr="000E2C9F">
              <w:rPr>
                <w:b/>
                <w:sz w:val="16"/>
                <w:szCs w:val="16"/>
              </w:rPr>
              <w:tab/>
              <w:t>VILLE</w:t>
            </w:r>
          </w:p>
          <w:p w14:paraId="192B68B3" w14:textId="77777777" w:rsidR="004D598B" w:rsidRPr="000E2C9F" w:rsidRDefault="004D598B" w:rsidP="000E2C9F">
            <w:pPr>
              <w:tabs>
                <w:tab w:val="left" w:pos="5670"/>
              </w:tabs>
              <w:spacing w:after="200"/>
              <w:rPr>
                <w:b/>
                <w:sz w:val="16"/>
                <w:szCs w:val="16"/>
              </w:rPr>
            </w:pPr>
            <w:r w:rsidRPr="000E2C9F">
              <w:rPr>
                <w:b/>
                <w:sz w:val="16"/>
                <w:szCs w:val="16"/>
              </w:rPr>
              <w:t>PAYS</w:t>
            </w:r>
            <w:r w:rsidRPr="000E2C9F">
              <w:rPr>
                <w:b/>
                <w:sz w:val="16"/>
                <w:szCs w:val="16"/>
              </w:rPr>
              <w:tab/>
              <w:t xml:space="preserve">TÉLÉPHONE </w:t>
            </w:r>
          </w:p>
          <w:p w14:paraId="315C6AC1" w14:textId="77777777" w:rsidR="004D598B" w:rsidRPr="000E2C9F" w:rsidRDefault="004D598B" w:rsidP="000E2C9F">
            <w:pPr>
              <w:spacing w:after="200"/>
              <w:rPr>
                <w:b/>
                <w:sz w:val="18"/>
                <w:szCs w:val="18"/>
                <w:u w:val="single"/>
              </w:rPr>
            </w:pPr>
            <w:r w:rsidRPr="000E2C9F">
              <w:rPr>
                <w:b/>
                <w:sz w:val="16"/>
                <w:szCs w:val="16"/>
              </w:rPr>
              <w:t>COURRIEL</w:t>
            </w:r>
          </w:p>
        </w:tc>
      </w:tr>
      <w:tr w:rsidR="000E2C9F" w:rsidRPr="00C94CF0" w14:paraId="7BC3771F" w14:textId="77777777" w:rsidTr="00B05BDE">
        <w:trPr>
          <w:trHeight w:val="698"/>
        </w:trPr>
        <w:tc>
          <w:tcPr>
            <w:tcW w:w="3227" w:type="dxa"/>
            <w:tcBorders>
              <w:top w:val="single" w:sz="4" w:space="0" w:color="auto"/>
              <w:bottom w:val="single" w:sz="4" w:space="0" w:color="auto"/>
              <w:right w:val="single" w:sz="4" w:space="0" w:color="auto"/>
            </w:tcBorders>
            <w:shd w:val="clear" w:color="auto" w:fill="auto"/>
          </w:tcPr>
          <w:p w14:paraId="3A345DF1" w14:textId="77777777" w:rsidR="004D598B" w:rsidRPr="000E2C9F" w:rsidRDefault="004D598B" w:rsidP="000E2C9F">
            <w:pPr>
              <w:spacing w:before="120" w:after="120"/>
              <w:rPr>
                <w:bCs/>
                <w:sz w:val="16"/>
                <w:szCs w:val="16"/>
              </w:rPr>
            </w:pPr>
            <w:r w:rsidRPr="000E2C9F">
              <w:rPr>
                <w:b/>
                <w:sz w:val="16"/>
                <w:szCs w:val="16"/>
              </w:rPr>
              <w:t>DATE</w:t>
            </w:r>
          </w:p>
        </w:tc>
        <w:tc>
          <w:tcPr>
            <w:tcW w:w="6095" w:type="dxa"/>
            <w:vMerge w:val="restart"/>
            <w:tcBorders>
              <w:top w:val="single" w:sz="4" w:space="0" w:color="auto"/>
              <w:left w:val="single" w:sz="4" w:space="0" w:color="auto"/>
            </w:tcBorders>
            <w:shd w:val="clear" w:color="auto" w:fill="auto"/>
          </w:tcPr>
          <w:p w14:paraId="0604A891" w14:textId="77777777" w:rsidR="004D598B" w:rsidRPr="000E2C9F" w:rsidRDefault="004D598B" w:rsidP="000E2C9F">
            <w:pPr>
              <w:tabs>
                <w:tab w:val="left" w:pos="2983"/>
              </w:tabs>
              <w:rPr>
                <w:b/>
                <w:sz w:val="18"/>
                <w:szCs w:val="18"/>
              </w:rPr>
            </w:pPr>
            <w:r w:rsidRPr="000E2C9F">
              <w:rPr>
                <w:b/>
                <w:sz w:val="16"/>
                <w:szCs w:val="16"/>
              </w:rPr>
              <w:t>CACHET</w:t>
            </w:r>
          </w:p>
        </w:tc>
      </w:tr>
      <w:tr w:rsidR="000E2C9F" w:rsidRPr="00C94CF0" w14:paraId="1442CF3A" w14:textId="77777777" w:rsidTr="00B05BDE">
        <w:trPr>
          <w:trHeight w:val="1871"/>
        </w:trPr>
        <w:tc>
          <w:tcPr>
            <w:tcW w:w="3227" w:type="dxa"/>
            <w:tcBorders>
              <w:top w:val="single" w:sz="4" w:space="0" w:color="auto"/>
              <w:right w:val="single" w:sz="4" w:space="0" w:color="auto"/>
            </w:tcBorders>
            <w:shd w:val="clear" w:color="auto" w:fill="auto"/>
          </w:tcPr>
          <w:p w14:paraId="14BDE629" w14:textId="77777777" w:rsidR="004D598B" w:rsidRPr="000E2C9F" w:rsidRDefault="004D598B" w:rsidP="000E2C9F">
            <w:pPr>
              <w:spacing w:before="120" w:after="120"/>
              <w:rPr>
                <w:b/>
                <w:sz w:val="16"/>
                <w:szCs w:val="16"/>
              </w:rPr>
            </w:pPr>
            <w:r w:rsidRPr="000E2C9F">
              <w:rPr>
                <w:b/>
                <w:sz w:val="16"/>
                <w:szCs w:val="16"/>
              </w:rPr>
              <w:t>SIGNATURE DU REPRÉSENTANT AUTORISÉ</w:t>
            </w:r>
          </w:p>
          <w:p w14:paraId="54337D26" w14:textId="77777777" w:rsidR="004D598B" w:rsidRPr="000E2C9F" w:rsidRDefault="004D598B" w:rsidP="000E2C9F">
            <w:pPr>
              <w:spacing w:before="120" w:after="120"/>
              <w:rPr>
                <w:b/>
                <w:sz w:val="16"/>
                <w:szCs w:val="16"/>
              </w:rPr>
            </w:pPr>
          </w:p>
        </w:tc>
        <w:tc>
          <w:tcPr>
            <w:tcW w:w="6095" w:type="dxa"/>
            <w:vMerge/>
            <w:tcBorders>
              <w:left w:val="single" w:sz="4" w:space="0" w:color="auto"/>
              <w:bottom w:val="single" w:sz="4" w:space="0" w:color="auto"/>
            </w:tcBorders>
            <w:shd w:val="clear" w:color="auto" w:fill="auto"/>
          </w:tcPr>
          <w:p w14:paraId="5654F4DE" w14:textId="77777777" w:rsidR="004D598B" w:rsidRPr="000E2C9F" w:rsidRDefault="004D598B" w:rsidP="000E2C9F">
            <w:pPr>
              <w:tabs>
                <w:tab w:val="left" w:pos="2983"/>
              </w:tabs>
              <w:rPr>
                <w:b/>
                <w:sz w:val="18"/>
                <w:szCs w:val="18"/>
              </w:rPr>
            </w:pPr>
          </w:p>
        </w:tc>
      </w:tr>
    </w:tbl>
    <w:p w14:paraId="53755708" w14:textId="77777777" w:rsidR="002E11B2" w:rsidRDefault="002E11B2" w:rsidP="00F10CF1">
      <w:pPr>
        <w:pStyle w:val="Titre3"/>
        <w:numPr>
          <w:ilvl w:val="0"/>
          <w:numId w:val="0"/>
        </w:numPr>
        <w:ind w:left="720"/>
      </w:pPr>
      <w:bookmarkStart w:id="180" w:name="_Toc257039881"/>
      <w:bookmarkStart w:id="181" w:name="_Toc511056610"/>
      <w:bookmarkStart w:id="182" w:name="_Toc51592069"/>
      <w:bookmarkStart w:id="183" w:name="_Toc52268501"/>
      <w:bookmarkEnd w:id="179"/>
    </w:p>
    <w:p w14:paraId="6214B118" w14:textId="5798C2CB" w:rsidR="004D598B" w:rsidRDefault="002E11B2" w:rsidP="004D598B">
      <w:pPr>
        <w:pStyle w:val="Titre3"/>
      </w:pPr>
      <w:r>
        <w:br w:type="page"/>
      </w:r>
      <w:bookmarkStart w:id="184" w:name="_Toc184208152"/>
      <w:r w:rsidR="004D598B" w:rsidRPr="00034F98">
        <w:lastRenderedPageBreak/>
        <w:t>Sous-</w:t>
      </w:r>
      <w:proofErr w:type="spellStart"/>
      <w:r w:rsidR="004D598B" w:rsidRPr="00034F98">
        <w:t>traitants</w:t>
      </w:r>
      <w:bookmarkEnd w:id="180"/>
      <w:bookmarkEnd w:id="181"/>
      <w:bookmarkEnd w:id="182"/>
      <w:bookmarkEnd w:id="183"/>
      <w:bookmarkEnd w:id="184"/>
      <w:proofErr w:type="spellEnd"/>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7"/>
        <w:gridCol w:w="2383"/>
        <w:gridCol w:w="3665"/>
      </w:tblGrid>
      <w:tr w:rsidR="004D598B" w:rsidRPr="00034F98" w14:paraId="27DC3CD3" w14:textId="77777777" w:rsidTr="001E7D68">
        <w:trPr>
          <w:trHeight w:val="803"/>
        </w:trPr>
        <w:tc>
          <w:tcPr>
            <w:tcW w:w="2457" w:type="dxa"/>
            <w:vAlign w:val="center"/>
          </w:tcPr>
          <w:p w14:paraId="4EDADB6E" w14:textId="77777777" w:rsidR="004D598B" w:rsidRPr="00034F98" w:rsidRDefault="004D598B" w:rsidP="001E7D68">
            <w:pPr>
              <w:pStyle w:val="BTCtextCTB"/>
              <w:jc w:val="center"/>
              <w:rPr>
                <w:rFonts w:ascii="Georgia" w:eastAsia="DejaVu Sans" w:hAnsi="Georgia" w:cs="Arial"/>
                <w:kern w:val="18"/>
                <w:sz w:val="21"/>
                <w:szCs w:val="21"/>
                <w:lang w:val="fr-FR"/>
              </w:rPr>
            </w:pPr>
            <w:r w:rsidRPr="00034F98">
              <w:rPr>
                <w:rFonts w:ascii="Georgia" w:eastAsia="DejaVu Sans" w:hAnsi="Georgia" w:cs="Arial"/>
                <w:kern w:val="18"/>
                <w:sz w:val="21"/>
                <w:szCs w:val="21"/>
                <w:lang w:val="fr-FR"/>
              </w:rPr>
              <w:t>Nom et forme juridique</w:t>
            </w:r>
          </w:p>
        </w:tc>
        <w:tc>
          <w:tcPr>
            <w:tcW w:w="2383" w:type="dxa"/>
            <w:vAlign w:val="center"/>
          </w:tcPr>
          <w:p w14:paraId="3D20F283" w14:textId="77777777" w:rsidR="004D598B" w:rsidRPr="00034F98" w:rsidRDefault="004D598B" w:rsidP="001E7D68">
            <w:pPr>
              <w:pStyle w:val="BTCtextCTB"/>
              <w:jc w:val="center"/>
              <w:rPr>
                <w:rFonts w:ascii="Georgia" w:eastAsia="DejaVu Sans" w:hAnsi="Georgia" w:cs="Arial"/>
                <w:kern w:val="18"/>
                <w:sz w:val="21"/>
                <w:szCs w:val="21"/>
                <w:lang w:val="fr-FR"/>
              </w:rPr>
            </w:pPr>
            <w:r w:rsidRPr="00034F98">
              <w:rPr>
                <w:rFonts w:ascii="Georgia" w:eastAsia="DejaVu Sans" w:hAnsi="Georgia" w:cs="Arial"/>
                <w:kern w:val="18"/>
                <w:sz w:val="21"/>
                <w:szCs w:val="21"/>
                <w:lang w:val="fr-FR"/>
              </w:rPr>
              <w:t>Adresse / siège social</w:t>
            </w:r>
          </w:p>
        </w:tc>
        <w:tc>
          <w:tcPr>
            <w:tcW w:w="3665" w:type="dxa"/>
            <w:vAlign w:val="center"/>
          </w:tcPr>
          <w:p w14:paraId="3404667B" w14:textId="77777777" w:rsidR="004D598B" w:rsidRPr="00034F98" w:rsidRDefault="004D598B" w:rsidP="001E7D68">
            <w:pPr>
              <w:pStyle w:val="BTCtextCTB"/>
              <w:jc w:val="center"/>
              <w:rPr>
                <w:rFonts w:ascii="Georgia" w:eastAsia="DejaVu Sans" w:hAnsi="Georgia" w:cs="Arial"/>
                <w:kern w:val="18"/>
                <w:sz w:val="21"/>
                <w:szCs w:val="21"/>
                <w:lang w:val="fr-FR"/>
              </w:rPr>
            </w:pPr>
            <w:r w:rsidRPr="00034F98">
              <w:rPr>
                <w:rFonts w:ascii="Georgia" w:eastAsia="DejaVu Sans" w:hAnsi="Georgia" w:cs="Arial"/>
                <w:kern w:val="18"/>
                <w:sz w:val="21"/>
                <w:szCs w:val="21"/>
                <w:lang w:val="fr-FR"/>
              </w:rPr>
              <w:t>Objet</w:t>
            </w:r>
          </w:p>
        </w:tc>
      </w:tr>
      <w:tr w:rsidR="004D598B" w:rsidRPr="00034F98" w14:paraId="14464C89" w14:textId="77777777" w:rsidTr="001E7D68">
        <w:trPr>
          <w:trHeight w:val="804"/>
        </w:trPr>
        <w:tc>
          <w:tcPr>
            <w:tcW w:w="2457" w:type="dxa"/>
            <w:vAlign w:val="center"/>
          </w:tcPr>
          <w:p w14:paraId="471630B6" w14:textId="77777777" w:rsidR="004D598B" w:rsidRPr="00034F98" w:rsidRDefault="004D598B" w:rsidP="001E7D68">
            <w:pPr>
              <w:pStyle w:val="BTCtextCTB"/>
              <w:jc w:val="right"/>
              <w:rPr>
                <w:rFonts w:ascii="Georgia" w:eastAsia="DejaVu Sans" w:hAnsi="Georgia" w:cs="Arial"/>
                <w:kern w:val="18"/>
                <w:sz w:val="21"/>
                <w:szCs w:val="21"/>
                <w:lang w:val="fr-FR"/>
              </w:rPr>
            </w:pPr>
          </w:p>
        </w:tc>
        <w:tc>
          <w:tcPr>
            <w:tcW w:w="2383" w:type="dxa"/>
            <w:vAlign w:val="center"/>
          </w:tcPr>
          <w:p w14:paraId="39578997" w14:textId="77777777" w:rsidR="004D598B" w:rsidRPr="00034F98" w:rsidRDefault="004D598B" w:rsidP="001E7D68">
            <w:pPr>
              <w:pStyle w:val="BTCtextCTB"/>
              <w:jc w:val="right"/>
              <w:rPr>
                <w:rFonts w:ascii="Georgia" w:eastAsia="DejaVu Sans" w:hAnsi="Georgia" w:cs="Arial"/>
                <w:kern w:val="18"/>
                <w:sz w:val="21"/>
                <w:szCs w:val="21"/>
                <w:lang w:val="fr-FR"/>
              </w:rPr>
            </w:pPr>
          </w:p>
        </w:tc>
        <w:tc>
          <w:tcPr>
            <w:tcW w:w="3665" w:type="dxa"/>
            <w:vAlign w:val="center"/>
          </w:tcPr>
          <w:p w14:paraId="6E4626AA" w14:textId="77777777" w:rsidR="004D598B" w:rsidRPr="00034F98" w:rsidRDefault="004D598B" w:rsidP="001E7D68">
            <w:pPr>
              <w:pStyle w:val="BTCtextCTB"/>
              <w:jc w:val="right"/>
              <w:rPr>
                <w:rFonts w:ascii="Georgia" w:eastAsia="DejaVu Sans" w:hAnsi="Georgia" w:cs="Arial"/>
                <w:kern w:val="18"/>
                <w:sz w:val="21"/>
                <w:szCs w:val="21"/>
                <w:lang w:val="fr-FR"/>
              </w:rPr>
            </w:pPr>
          </w:p>
        </w:tc>
      </w:tr>
      <w:tr w:rsidR="004D598B" w:rsidRPr="00034F98" w14:paraId="12BC5A0C" w14:textId="77777777" w:rsidTr="001E7D68">
        <w:trPr>
          <w:trHeight w:val="804"/>
        </w:trPr>
        <w:tc>
          <w:tcPr>
            <w:tcW w:w="2457" w:type="dxa"/>
            <w:vAlign w:val="center"/>
          </w:tcPr>
          <w:p w14:paraId="67F2D226" w14:textId="77777777" w:rsidR="004D598B" w:rsidRPr="00034F98" w:rsidRDefault="004D598B" w:rsidP="001E7D68">
            <w:pPr>
              <w:pStyle w:val="BTCtextCTB"/>
              <w:jc w:val="right"/>
              <w:rPr>
                <w:rFonts w:ascii="Georgia" w:eastAsia="DejaVu Sans" w:hAnsi="Georgia" w:cs="Arial"/>
                <w:kern w:val="18"/>
                <w:sz w:val="21"/>
                <w:szCs w:val="21"/>
                <w:lang w:val="fr-FR"/>
              </w:rPr>
            </w:pPr>
          </w:p>
        </w:tc>
        <w:tc>
          <w:tcPr>
            <w:tcW w:w="2383" w:type="dxa"/>
            <w:vAlign w:val="center"/>
          </w:tcPr>
          <w:p w14:paraId="6974E65A" w14:textId="77777777" w:rsidR="004D598B" w:rsidRPr="00034F98" w:rsidRDefault="004D598B" w:rsidP="001E7D68">
            <w:pPr>
              <w:pStyle w:val="BTCtextCTB"/>
              <w:jc w:val="right"/>
              <w:rPr>
                <w:rFonts w:ascii="Georgia" w:eastAsia="DejaVu Sans" w:hAnsi="Georgia" w:cs="Arial"/>
                <w:kern w:val="18"/>
                <w:sz w:val="21"/>
                <w:szCs w:val="21"/>
                <w:lang w:val="fr-FR"/>
              </w:rPr>
            </w:pPr>
          </w:p>
        </w:tc>
        <w:tc>
          <w:tcPr>
            <w:tcW w:w="3665" w:type="dxa"/>
            <w:vAlign w:val="center"/>
          </w:tcPr>
          <w:p w14:paraId="44B5EFC6" w14:textId="77777777" w:rsidR="004D598B" w:rsidRPr="00034F98" w:rsidRDefault="004D598B" w:rsidP="001E7D68">
            <w:pPr>
              <w:pStyle w:val="BTCtextCTB"/>
              <w:jc w:val="right"/>
              <w:rPr>
                <w:rFonts w:ascii="Georgia" w:eastAsia="DejaVu Sans" w:hAnsi="Georgia" w:cs="Arial"/>
                <w:kern w:val="18"/>
                <w:sz w:val="21"/>
                <w:szCs w:val="21"/>
                <w:lang w:val="fr-FR"/>
              </w:rPr>
            </w:pPr>
          </w:p>
        </w:tc>
      </w:tr>
      <w:tr w:rsidR="004D598B" w:rsidRPr="00034F98" w14:paraId="179E57E1" w14:textId="77777777" w:rsidTr="001E7D68">
        <w:trPr>
          <w:trHeight w:val="804"/>
        </w:trPr>
        <w:tc>
          <w:tcPr>
            <w:tcW w:w="2457" w:type="dxa"/>
            <w:vAlign w:val="center"/>
          </w:tcPr>
          <w:p w14:paraId="5ED72D0A" w14:textId="77777777" w:rsidR="004D598B" w:rsidRPr="00034F98" w:rsidRDefault="004D598B" w:rsidP="001E7D68">
            <w:pPr>
              <w:pStyle w:val="BTCtextCTB"/>
              <w:jc w:val="right"/>
              <w:rPr>
                <w:rFonts w:ascii="Georgia" w:eastAsia="DejaVu Sans" w:hAnsi="Georgia" w:cs="Arial"/>
                <w:kern w:val="18"/>
                <w:sz w:val="21"/>
                <w:szCs w:val="21"/>
                <w:lang w:val="fr-FR"/>
              </w:rPr>
            </w:pPr>
          </w:p>
        </w:tc>
        <w:tc>
          <w:tcPr>
            <w:tcW w:w="2383" w:type="dxa"/>
            <w:vAlign w:val="center"/>
          </w:tcPr>
          <w:p w14:paraId="7FE7B8B0" w14:textId="77777777" w:rsidR="004D598B" w:rsidRPr="00034F98" w:rsidRDefault="004D598B" w:rsidP="001E7D68">
            <w:pPr>
              <w:pStyle w:val="BTCtextCTB"/>
              <w:jc w:val="right"/>
              <w:rPr>
                <w:rFonts w:ascii="Georgia" w:eastAsia="DejaVu Sans" w:hAnsi="Georgia" w:cs="Arial"/>
                <w:kern w:val="18"/>
                <w:sz w:val="21"/>
                <w:szCs w:val="21"/>
                <w:lang w:val="fr-FR"/>
              </w:rPr>
            </w:pPr>
          </w:p>
        </w:tc>
        <w:tc>
          <w:tcPr>
            <w:tcW w:w="3665" w:type="dxa"/>
            <w:vAlign w:val="center"/>
          </w:tcPr>
          <w:p w14:paraId="77A532E4" w14:textId="77777777" w:rsidR="004D598B" w:rsidRPr="00034F98" w:rsidRDefault="004D598B" w:rsidP="001E7D68">
            <w:pPr>
              <w:pStyle w:val="BTCtextCTB"/>
              <w:jc w:val="right"/>
              <w:rPr>
                <w:rFonts w:ascii="Georgia" w:eastAsia="DejaVu Sans" w:hAnsi="Georgia" w:cs="Arial"/>
                <w:kern w:val="18"/>
                <w:sz w:val="21"/>
                <w:szCs w:val="21"/>
                <w:lang w:val="fr-FR"/>
              </w:rPr>
            </w:pPr>
          </w:p>
        </w:tc>
      </w:tr>
    </w:tbl>
    <w:p w14:paraId="62C40696" w14:textId="77777777" w:rsidR="00F10CF1" w:rsidRDefault="00F10CF1" w:rsidP="00F10CF1">
      <w:pPr>
        <w:pStyle w:val="Titre2"/>
        <w:numPr>
          <w:ilvl w:val="0"/>
          <w:numId w:val="0"/>
        </w:numPr>
        <w:ind w:left="576"/>
      </w:pPr>
      <w:bookmarkStart w:id="185" w:name="_Toc52268502"/>
    </w:p>
    <w:p w14:paraId="309E20BD" w14:textId="153D9956" w:rsidR="004D598B" w:rsidRPr="006542C5" w:rsidRDefault="00F10CF1" w:rsidP="004D598B">
      <w:pPr>
        <w:pStyle w:val="Titre2"/>
      </w:pPr>
      <w:r>
        <w:br w:type="page"/>
      </w:r>
      <w:bookmarkStart w:id="186" w:name="_Toc184208153"/>
      <w:r w:rsidR="004D598B" w:rsidRPr="006542C5">
        <w:lastRenderedPageBreak/>
        <w:t>Formulaire d’offre - Prix</w:t>
      </w:r>
      <w:bookmarkEnd w:id="185"/>
      <w:bookmarkEnd w:id="186"/>
    </w:p>
    <w:p w14:paraId="3D5ACFDF" w14:textId="698561E3" w:rsidR="004D598B" w:rsidRPr="0029055A" w:rsidRDefault="004D598B" w:rsidP="004D598B">
      <w:pPr>
        <w:pStyle w:val="Corpsdetexte"/>
        <w:spacing w:before="60" w:after="60"/>
        <w:rPr>
          <w:rFonts w:ascii="Georgia" w:eastAsia="Calibri" w:hAnsi="Georgia" w:cs="Times New Roman"/>
          <w:color w:val="585756"/>
          <w:sz w:val="21"/>
          <w:szCs w:val="21"/>
          <w:lang w:val="fr-BE"/>
        </w:rPr>
      </w:pPr>
      <w:r w:rsidRPr="0029055A">
        <w:rPr>
          <w:rFonts w:ascii="Georgia" w:eastAsia="Calibri" w:hAnsi="Georgia" w:cs="Times New Roman"/>
          <w:color w:val="585756"/>
          <w:sz w:val="21"/>
          <w:szCs w:val="21"/>
          <w:lang w:val="fr-BE"/>
        </w:rPr>
        <w:t>En déposant cette offre, le soumissionnaire s’engage à exécuter, conformément aux dispositions du CSC /</w:t>
      </w:r>
      <w:r w:rsidR="00B05BDE" w:rsidRPr="0029055A">
        <w:rPr>
          <w:rFonts w:ascii="Georgia" w:eastAsia="Calibri" w:hAnsi="Georgia" w:cs="Times New Roman"/>
          <w:color w:val="585756"/>
          <w:sz w:val="21"/>
          <w:szCs w:val="21"/>
          <w:lang w:val="fr-BE"/>
        </w:rPr>
        <w:t>COD22</w:t>
      </w:r>
      <w:r w:rsidR="0029055A" w:rsidRPr="0029055A">
        <w:rPr>
          <w:rFonts w:ascii="Georgia" w:eastAsia="Calibri" w:hAnsi="Georgia" w:cs="Times New Roman"/>
          <w:color w:val="585756"/>
          <w:sz w:val="21"/>
          <w:szCs w:val="21"/>
          <w:lang w:val="fr-BE"/>
        </w:rPr>
        <w:t>99311SH3-10351</w:t>
      </w:r>
      <w:r w:rsidRPr="0029055A">
        <w:rPr>
          <w:rFonts w:ascii="Georgia" w:eastAsia="Calibri" w:hAnsi="Georgia" w:cs="Times New Roman"/>
          <w:color w:val="585756"/>
          <w:sz w:val="21"/>
          <w:szCs w:val="21"/>
          <w:lang w:val="fr-BE"/>
        </w:rPr>
        <w:t>, le présent marché et déclare explicitement accepter toutes les conditions énumérées dans le CSC et renoncer aux éventuelles dispositions dérogatoires comme ses propres conditions.</w:t>
      </w:r>
    </w:p>
    <w:p w14:paraId="1AA1533A" w14:textId="068166A4" w:rsidR="004D598B" w:rsidRPr="0029055A" w:rsidRDefault="004D598B" w:rsidP="004D598B">
      <w:pPr>
        <w:pStyle w:val="Corpsdetexte"/>
        <w:spacing w:before="60" w:after="60"/>
        <w:rPr>
          <w:rFonts w:ascii="Georgia" w:eastAsia="Calibri" w:hAnsi="Georgia" w:cs="Times New Roman"/>
          <w:color w:val="585756"/>
          <w:sz w:val="21"/>
          <w:szCs w:val="21"/>
          <w:lang w:val="fr-BE"/>
        </w:rPr>
      </w:pPr>
      <w:r w:rsidRPr="0029055A">
        <w:rPr>
          <w:rFonts w:ascii="Georgia" w:eastAsia="Calibri" w:hAnsi="Georgia" w:cs="Times New Roman"/>
          <w:color w:val="585756"/>
          <w:sz w:val="21"/>
          <w:szCs w:val="21"/>
          <w:lang w:val="fr-BE"/>
        </w:rPr>
        <w:t>Les prix unitaires et les prix globaux de chacun des postes de l’inventaire sont établis en respectant la valeur relative de ces postes par rapport au montant total de l’offre. Tous les frais généraux et financiers, ainsi que le bénéfice, sont répartis sur les différents postes proportionnellement à l’importance de ceux-ci.</w:t>
      </w:r>
    </w:p>
    <w:p w14:paraId="0B6B9933" w14:textId="77777777" w:rsidR="00D111BF" w:rsidRPr="0029055A" w:rsidRDefault="00D111BF" w:rsidP="004D598B">
      <w:pPr>
        <w:pStyle w:val="Corpsdetexte"/>
        <w:spacing w:before="60" w:after="60"/>
        <w:rPr>
          <w:rFonts w:ascii="Georgia" w:eastAsia="Calibri" w:hAnsi="Georgia" w:cs="Times New Roman"/>
          <w:color w:val="585756"/>
          <w:sz w:val="21"/>
          <w:szCs w:val="21"/>
          <w:lang w:val="fr-BE"/>
        </w:rPr>
      </w:pPr>
    </w:p>
    <w:p w14:paraId="119315CD" w14:textId="2520C634" w:rsidR="004D598B" w:rsidRPr="0029055A" w:rsidRDefault="004D598B" w:rsidP="004D598B">
      <w:pPr>
        <w:pStyle w:val="Corpsdetexte"/>
        <w:spacing w:before="60" w:after="60"/>
        <w:rPr>
          <w:rFonts w:ascii="Georgia" w:eastAsia="Calibri" w:hAnsi="Georgia" w:cs="Times New Roman"/>
          <w:color w:val="585756"/>
          <w:sz w:val="21"/>
          <w:szCs w:val="21"/>
          <w:lang w:val="fr-BE"/>
        </w:rPr>
      </w:pPr>
      <w:r w:rsidRPr="0029055A">
        <w:rPr>
          <w:rFonts w:ascii="Georgia" w:eastAsia="Calibri" w:hAnsi="Georgia" w:cs="Times New Roman"/>
          <w:color w:val="585756"/>
          <w:sz w:val="21"/>
          <w:szCs w:val="21"/>
          <w:lang w:val="fr-BE"/>
        </w:rPr>
        <w:t>La taxe sur la valeur ajoutée fait l’objet d’un poste spécial de l’inventaire, pour être ajoutée au montant de l’offre. Le soumissionnaire s’engage à exécuter le marché public conformément aux dispositions du CSC, aux prix suivants, exprimés en euros et hors TVA :</w:t>
      </w:r>
    </w:p>
    <w:p w14:paraId="52B803E2" w14:textId="77777777" w:rsidR="004D598B" w:rsidRPr="0029055A" w:rsidRDefault="004D598B" w:rsidP="004D598B">
      <w:pPr>
        <w:pStyle w:val="Corpsdetexte"/>
        <w:spacing w:before="60" w:after="60"/>
        <w:rPr>
          <w:rFonts w:ascii="Georgia" w:eastAsia="Calibri" w:hAnsi="Georgia" w:cs="Times New Roman"/>
          <w:color w:val="585756"/>
          <w:sz w:val="21"/>
          <w:szCs w:val="21"/>
          <w:lang w:val="fr-BE"/>
        </w:rPr>
      </w:pPr>
      <w:r w:rsidRPr="0029055A">
        <w:rPr>
          <w:rFonts w:ascii="Georgia" w:eastAsia="Calibri" w:hAnsi="Georgia" w:cs="Times New Roman"/>
          <w:color w:val="585756"/>
          <w:sz w:val="21"/>
          <w:szCs w:val="21"/>
          <w:lang w:val="fr-BE"/>
        </w:rPr>
        <w:t>Pourcentage TVA : ……………%.</w:t>
      </w:r>
    </w:p>
    <w:p w14:paraId="25452CC7" w14:textId="77777777" w:rsidR="0029055A" w:rsidRPr="0029055A" w:rsidRDefault="0029055A" w:rsidP="0029055A">
      <w:pPr>
        <w:pStyle w:val="Corpsdetexte"/>
        <w:spacing w:before="60" w:after="60"/>
        <w:rPr>
          <w:rFonts w:ascii="Georgia" w:eastAsia="Calibri" w:hAnsi="Georgia" w:cs="Times New Roman"/>
          <w:color w:val="585756"/>
          <w:sz w:val="21"/>
          <w:szCs w:val="21"/>
          <w:lang w:val="fr-BE"/>
        </w:rPr>
      </w:pPr>
      <w:r w:rsidRPr="0029055A">
        <w:rPr>
          <w:rFonts w:ascii="Georgia" w:eastAsia="Calibri" w:hAnsi="Georgia" w:cs="Times New Roman"/>
          <w:color w:val="585756"/>
          <w:sz w:val="21"/>
          <w:szCs w:val="21"/>
          <w:lang w:val="fr-BE"/>
        </w:rPr>
        <w:t xml:space="preserve">En cas d’approbation de la présente offre, le cautionnement sera constitué dans les conditions et délais prescrits dans le cahier spécial des charges. </w:t>
      </w:r>
    </w:p>
    <w:p w14:paraId="69D392DA" w14:textId="77777777" w:rsidR="0029055A" w:rsidRPr="0029055A" w:rsidRDefault="0029055A" w:rsidP="0029055A">
      <w:pPr>
        <w:pStyle w:val="Corpsdetexte"/>
        <w:spacing w:before="60" w:after="60"/>
        <w:rPr>
          <w:rFonts w:ascii="Georgia" w:eastAsia="Calibri" w:hAnsi="Georgia" w:cs="Times New Roman"/>
          <w:color w:val="585756"/>
          <w:sz w:val="21"/>
          <w:szCs w:val="21"/>
          <w:lang w:val="fr-BE"/>
        </w:rPr>
      </w:pPr>
      <w:r w:rsidRPr="0029055A">
        <w:rPr>
          <w:rFonts w:ascii="Georgia" w:eastAsia="Calibri" w:hAnsi="Georgia" w:cs="Times New Roman"/>
          <w:color w:val="585756"/>
          <w:sz w:val="21"/>
          <w:szCs w:val="21"/>
          <w:lang w:val="fr-BE"/>
        </w:rPr>
        <w:t xml:space="preserve">L’information confidentielle et/ou l’information qui se rapporte à des secrets techniques ou commerciaux est clairement indiquée dans l’offre. </w:t>
      </w:r>
    </w:p>
    <w:p w14:paraId="0B77FEDD" w14:textId="74B596C0" w:rsidR="004D598B" w:rsidRPr="0029055A" w:rsidRDefault="0029055A" w:rsidP="0029055A">
      <w:pPr>
        <w:pStyle w:val="Corpsdetexte"/>
        <w:spacing w:before="60" w:after="60"/>
        <w:rPr>
          <w:rFonts w:ascii="Georgia" w:eastAsia="Calibri" w:hAnsi="Georgia" w:cs="Times New Roman"/>
          <w:color w:val="585756"/>
          <w:sz w:val="21"/>
          <w:szCs w:val="21"/>
          <w:lang w:val="fr-BE"/>
        </w:rPr>
      </w:pPr>
      <w:r w:rsidRPr="0029055A">
        <w:rPr>
          <w:rFonts w:ascii="Georgia" w:eastAsia="Calibri" w:hAnsi="Georgia" w:cs="Times New Roman"/>
          <w:color w:val="585756"/>
          <w:sz w:val="21"/>
          <w:szCs w:val="21"/>
          <w:lang w:val="fr-BE"/>
        </w:rPr>
        <w:t>Afin de rendre possible une comparaison adéquate des offres, les données ou documents mentionnés &lt;&lt; ci-dessous ou au point …, dûment signés, doivent être joints à l’offre.</w:t>
      </w:r>
    </w:p>
    <w:p w14:paraId="073B0421" w14:textId="77777777" w:rsidR="0029055A" w:rsidRPr="0029055A" w:rsidRDefault="0029055A" w:rsidP="0029055A">
      <w:pPr>
        <w:pStyle w:val="Corpsdetexte"/>
        <w:spacing w:before="60" w:after="60"/>
        <w:rPr>
          <w:rFonts w:ascii="Georgia" w:eastAsia="Calibri" w:hAnsi="Georgia" w:cs="Times New Roman"/>
          <w:color w:val="585756"/>
          <w:sz w:val="21"/>
          <w:szCs w:val="21"/>
          <w:lang w:val="fr-BE"/>
        </w:rPr>
      </w:pPr>
      <w:r w:rsidRPr="0029055A">
        <w:rPr>
          <w:rFonts w:ascii="Georgia" w:eastAsia="Calibri" w:hAnsi="Georgia" w:cs="Times New Roman"/>
          <w:color w:val="585756"/>
          <w:sz w:val="21"/>
          <w:szCs w:val="21"/>
          <w:lang w:val="fr-BE"/>
        </w:rPr>
        <w:t>En annexe ……………</w:t>
      </w:r>
      <w:proofErr w:type="gramStart"/>
      <w:r w:rsidRPr="0029055A">
        <w:rPr>
          <w:rFonts w:ascii="Georgia" w:eastAsia="Calibri" w:hAnsi="Georgia" w:cs="Times New Roman"/>
          <w:color w:val="585756"/>
          <w:sz w:val="21"/>
          <w:szCs w:val="21"/>
          <w:lang w:val="fr-BE"/>
        </w:rPr>
        <w:t>…….</w:t>
      </w:r>
      <w:proofErr w:type="gramEnd"/>
      <w:r w:rsidRPr="0029055A">
        <w:rPr>
          <w:rFonts w:ascii="Georgia" w:eastAsia="Calibri" w:hAnsi="Georgia" w:cs="Times New Roman"/>
          <w:color w:val="585756"/>
          <w:sz w:val="21"/>
          <w:szCs w:val="21"/>
          <w:lang w:val="fr-BE"/>
        </w:rPr>
        <w:t xml:space="preserve">., le soumissionnaire joint à son offre …………….. </w:t>
      </w:r>
    </w:p>
    <w:p w14:paraId="15792D1E" w14:textId="7E1A14AA" w:rsidR="004D598B" w:rsidRPr="0029055A" w:rsidRDefault="0029055A" w:rsidP="0029055A">
      <w:pPr>
        <w:pStyle w:val="Corpsdetexte"/>
        <w:spacing w:before="60" w:after="60"/>
        <w:rPr>
          <w:rFonts w:ascii="Georgia" w:eastAsia="Calibri" w:hAnsi="Georgia" w:cs="Times New Roman"/>
          <w:color w:val="585756"/>
          <w:sz w:val="21"/>
          <w:szCs w:val="21"/>
          <w:lang w:val="fr-BE"/>
        </w:rPr>
      </w:pPr>
      <w:r w:rsidRPr="0029055A">
        <w:rPr>
          <w:rFonts w:ascii="Georgia" w:eastAsia="Calibri" w:hAnsi="Georgia" w:cs="Times New Roman"/>
          <w:color w:val="585756"/>
          <w:sz w:val="21"/>
          <w:szCs w:val="21"/>
          <w:lang w:val="fr-BE"/>
        </w:rPr>
        <w:t>Le soumissionnaire déclare sur l’honneur que les informations fournies sont exactes et correctes et qu’elles ont été établies en parfaite connaissance des conséquences de toute fausse déclaration.</w:t>
      </w:r>
    </w:p>
    <w:p w14:paraId="50B2305E" w14:textId="77777777" w:rsidR="0029055A" w:rsidRDefault="0029055A" w:rsidP="004D598B">
      <w:pPr>
        <w:pStyle w:val="Corpsdetexte"/>
        <w:spacing w:before="60" w:after="60"/>
        <w:rPr>
          <w:rFonts w:ascii="Georgia" w:eastAsia="Calibri" w:hAnsi="Georgia" w:cs="Times New Roman"/>
          <w:color w:val="585756"/>
          <w:sz w:val="21"/>
          <w:szCs w:val="21"/>
          <w:lang w:val="fr-BE"/>
        </w:rPr>
      </w:pPr>
    </w:p>
    <w:p w14:paraId="51CD7EA8" w14:textId="77777777" w:rsidR="0029055A" w:rsidRDefault="0029055A" w:rsidP="004D598B">
      <w:pPr>
        <w:pStyle w:val="Corpsdetexte"/>
        <w:spacing w:before="60" w:after="60"/>
        <w:rPr>
          <w:rFonts w:ascii="Georgia" w:eastAsia="Calibri" w:hAnsi="Georgia" w:cs="Times New Roman"/>
          <w:color w:val="585756"/>
          <w:sz w:val="21"/>
          <w:szCs w:val="21"/>
          <w:lang w:val="fr-BE"/>
        </w:rPr>
      </w:pPr>
    </w:p>
    <w:p w14:paraId="64C4A0A7" w14:textId="7A9218C7" w:rsidR="004D598B" w:rsidRPr="0029055A" w:rsidRDefault="004D598B" w:rsidP="004D598B">
      <w:pPr>
        <w:pStyle w:val="Corpsdetexte"/>
        <w:spacing w:before="60" w:after="60"/>
        <w:rPr>
          <w:rFonts w:ascii="Georgia" w:eastAsia="Calibri" w:hAnsi="Georgia" w:cs="Times New Roman"/>
          <w:color w:val="585756"/>
          <w:sz w:val="21"/>
          <w:szCs w:val="21"/>
          <w:lang w:val="fr-BE"/>
        </w:rPr>
      </w:pPr>
      <w:r w:rsidRPr="0029055A">
        <w:rPr>
          <w:rFonts w:ascii="Georgia" w:eastAsia="Calibri" w:hAnsi="Georgia" w:cs="Times New Roman"/>
          <w:color w:val="585756"/>
          <w:sz w:val="21"/>
          <w:szCs w:val="21"/>
          <w:lang w:val="fr-BE"/>
        </w:rPr>
        <w:t>Certifié pour vrai et conforme,</w:t>
      </w:r>
    </w:p>
    <w:p w14:paraId="66540ED1" w14:textId="77777777" w:rsidR="004D598B" w:rsidRPr="00C32464" w:rsidRDefault="004D598B" w:rsidP="004D598B">
      <w:pPr>
        <w:pStyle w:val="Corpsdetexte"/>
        <w:spacing w:before="60" w:after="60"/>
        <w:rPr>
          <w:rFonts w:ascii="Georgia" w:eastAsia="Calibri" w:hAnsi="Georgia" w:cs="Times New Roman"/>
          <w:color w:val="585756"/>
          <w:szCs w:val="22"/>
          <w:lang w:val="fr-BE"/>
        </w:rPr>
      </w:pPr>
    </w:p>
    <w:p w14:paraId="41C95433" w14:textId="77777777" w:rsidR="004D598B" w:rsidRDefault="004D598B" w:rsidP="004D598B">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Fait à …………………… le ………………</w:t>
      </w:r>
    </w:p>
    <w:p w14:paraId="7947D5B5" w14:textId="77777777" w:rsidR="0029055A" w:rsidRDefault="0029055A" w:rsidP="004D598B">
      <w:pPr>
        <w:pStyle w:val="Corpsdetexte"/>
        <w:spacing w:before="60" w:after="60"/>
        <w:rPr>
          <w:rFonts w:ascii="Georgia" w:eastAsia="Calibri" w:hAnsi="Georgia" w:cs="Times New Roman"/>
          <w:color w:val="585756"/>
          <w:szCs w:val="22"/>
          <w:lang w:val="fr-BE"/>
        </w:rPr>
      </w:pPr>
    </w:p>
    <w:p w14:paraId="16431401" w14:textId="77777777" w:rsidR="0029055A" w:rsidRDefault="0029055A" w:rsidP="004D598B">
      <w:pPr>
        <w:pStyle w:val="Corpsdetexte"/>
        <w:spacing w:before="60" w:after="60"/>
        <w:rPr>
          <w:rFonts w:ascii="Georgia" w:eastAsia="Calibri" w:hAnsi="Georgia" w:cs="Times New Roman"/>
          <w:color w:val="585756"/>
          <w:szCs w:val="22"/>
          <w:lang w:val="fr-BE"/>
        </w:rPr>
      </w:pPr>
    </w:p>
    <w:p w14:paraId="4BEC3079" w14:textId="77777777" w:rsidR="005B3B31" w:rsidRDefault="005B3B31" w:rsidP="004D598B">
      <w:pPr>
        <w:pStyle w:val="Corpsdetexte"/>
        <w:spacing w:before="60" w:after="60"/>
        <w:rPr>
          <w:rFonts w:ascii="Georgia" w:eastAsia="Calibri" w:hAnsi="Georgia" w:cs="Times New Roman"/>
          <w:color w:val="585756"/>
          <w:szCs w:val="22"/>
          <w:lang w:val="fr-BE"/>
        </w:rPr>
      </w:pPr>
    </w:p>
    <w:p w14:paraId="595CB09E" w14:textId="77777777" w:rsidR="005B3B31" w:rsidRDefault="005B3B31" w:rsidP="004D598B">
      <w:pPr>
        <w:pStyle w:val="Corpsdetexte"/>
        <w:spacing w:before="60" w:after="60"/>
        <w:rPr>
          <w:rFonts w:ascii="Georgia" w:eastAsia="Calibri" w:hAnsi="Georgia" w:cs="Times New Roman"/>
          <w:color w:val="585756"/>
          <w:szCs w:val="22"/>
          <w:lang w:val="fr-BE"/>
        </w:rPr>
      </w:pPr>
    </w:p>
    <w:p w14:paraId="4DE130E3" w14:textId="77777777" w:rsidR="005B3B31" w:rsidRDefault="005B3B31" w:rsidP="004D598B">
      <w:pPr>
        <w:pStyle w:val="Corpsdetexte"/>
        <w:spacing w:before="60" w:after="60"/>
        <w:rPr>
          <w:rFonts w:ascii="Georgia" w:eastAsia="Calibri" w:hAnsi="Georgia" w:cs="Times New Roman"/>
          <w:color w:val="585756"/>
          <w:szCs w:val="22"/>
          <w:lang w:val="fr-BE"/>
        </w:rPr>
      </w:pPr>
    </w:p>
    <w:p w14:paraId="28EF99E0" w14:textId="77777777" w:rsidR="005B3B31" w:rsidRDefault="005B3B31" w:rsidP="004D598B">
      <w:pPr>
        <w:pStyle w:val="Corpsdetexte"/>
        <w:spacing w:before="60" w:after="60"/>
        <w:rPr>
          <w:rFonts w:ascii="Georgia" w:eastAsia="Calibri" w:hAnsi="Georgia" w:cs="Times New Roman"/>
          <w:color w:val="585756"/>
          <w:szCs w:val="22"/>
          <w:lang w:val="fr-BE"/>
        </w:rPr>
      </w:pPr>
    </w:p>
    <w:p w14:paraId="0DABB25F" w14:textId="77777777" w:rsidR="005B3B31" w:rsidRDefault="005B3B31" w:rsidP="004D598B">
      <w:pPr>
        <w:pStyle w:val="Corpsdetexte"/>
        <w:spacing w:before="60" w:after="60"/>
        <w:rPr>
          <w:rFonts w:ascii="Georgia" w:eastAsia="Calibri" w:hAnsi="Georgia" w:cs="Times New Roman"/>
          <w:color w:val="585756"/>
          <w:szCs w:val="22"/>
          <w:lang w:val="fr-BE"/>
        </w:rPr>
      </w:pPr>
    </w:p>
    <w:p w14:paraId="4115A06B" w14:textId="77777777" w:rsidR="005B3B31" w:rsidRDefault="005B3B31" w:rsidP="004D598B">
      <w:pPr>
        <w:pStyle w:val="Corpsdetexte"/>
        <w:spacing w:before="60" w:after="60"/>
        <w:rPr>
          <w:rFonts w:ascii="Georgia" w:eastAsia="Calibri" w:hAnsi="Georgia" w:cs="Times New Roman"/>
          <w:color w:val="585756"/>
          <w:szCs w:val="22"/>
          <w:lang w:val="fr-BE"/>
        </w:rPr>
      </w:pPr>
    </w:p>
    <w:p w14:paraId="2CC60EE4" w14:textId="77777777" w:rsidR="005B3B31" w:rsidRDefault="005B3B31" w:rsidP="004D598B">
      <w:pPr>
        <w:pStyle w:val="Corpsdetexte"/>
        <w:spacing w:before="60" w:after="60"/>
        <w:rPr>
          <w:rFonts w:ascii="Georgia" w:eastAsia="Calibri" w:hAnsi="Georgia" w:cs="Times New Roman"/>
          <w:color w:val="585756"/>
          <w:szCs w:val="22"/>
          <w:lang w:val="fr-BE"/>
        </w:rPr>
      </w:pPr>
    </w:p>
    <w:p w14:paraId="42D5DB67" w14:textId="77777777" w:rsidR="005B3B31" w:rsidRDefault="005B3B31" w:rsidP="004D598B">
      <w:pPr>
        <w:pStyle w:val="Corpsdetexte"/>
        <w:spacing w:before="60" w:after="60"/>
        <w:rPr>
          <w:rFonts w:ascii="Georgia" w:eastAsia="Calibri" w:hAnsi="Georgia" w:cs="Times New Roman"/>
          <w:color w:val="585756"/>
          <w:szCs w:val="22"/>
          <w:lang w:val="fr-BE"/>
        </w:rPr>
      </w:pPr>
    </w:p>
    <w:p w14:paraId="69D3A1C0" w14:textId="77777777" w:rsidR="005B3B31" w:rsidRDefault="005B3B31" w:rsidP="004D598B">
      <w:pPr>
        <w:pStyle w:val="Corpsdetexte"/>
        <w:spacing w:before="60" w:after="60"/>
        <w:rPr>
          <w:rFonts w:ascii="Georgia" w:eastAsia="Calibri" w:hAnsi="Georgia" w:cs="Times New Roman"/>
          <w:color w:val="585756"/>
          <w:szCs w:val="22"/>
          <w:lang w:val="fr-BE"/>
        </w:rPr>
      </w:pPr>
    </w:p>
    <w:p w14:paraId="1B7DD78C" w14:textId="77777777" w:rsidR="005B3B31" w:rsidRDefault="005B3B31" w:rsidP="004D598B">
      <w:pPr>
        <w:pStyle w:val="Corpsdetexte"/>
        <w:spacing w:before="60" w:after="60"/>
        <w:rPr>
          <w:rFonts w:ascii="Georgia" w:eastAsia="Calibri" w:hAnsi="Georgia" w:cs="Times New Roman"/>
          <w:color w:val="585756"/>
          <w:szCs w:val="22"/>
          <w:lang w:val="fr-BE"/>
        </w:rPr>
      </w:pPr>
    </w:p>
    <w:p w14:paraId="5DC6AD7F" w14:textId="77777777" w:rsidR="005B3B31" w:rsidRDefault="005B3B31" w:rsidP="004D598B">
      <w:pPr>
        <w:pStyle w:val="Corpsdetexte"/>
        <w:spacing w:before="60" w:after="60"/>
        <w:rPr>
          <w:rFonts w:ascii="Georgia" w:eastAsia="Calibri" w:hAnsi="Georgia" w:cs="Times New Roman"/>
          <w:color w:val="585756"/>
          <w:szCs w:val="22"/>
          <w:lang w:val="fr-BE"/>
        </w:rPr>
      </w:pPr>
    </w:p>
    <w:p w14:paraId="16C66DC0" w14:textId="77777777" w:rsidR="005B3B31" w:rsidRDefault="005B3B31" w:rsidP="004D598B">
      <w:pPr>
        <w:pStyle w:val="Corpsdetexte"/>
        <w:spacing w:before="60" w:after="60"/>
        <w:rPr>
          <w:rFonts w:ascii="Georgia" w:eastAsia="Calibri" w:hAnsi="Georgia" w:cs="Times New Roman"/>
          <w:color w:val="585756"/>
          <w:szCs w:val="22"/>
          <w:lang w:val="fr-BE"/>
        </w:rPr>
      </w:pPr>
    </w:p>
    <w:p w14:paraId="535898A4" w14:textId="77777777" w:rsidR="005B3B31" w:rsidRDefault="005B3B31" w:rsidP="004D598B">
      <w:pPr>
        <w:pStyle w:val="Corpsdetexte"/>
        <w:spacing w:before="60" w:after="60"/>
        <w:rPr>
          <w:rFonts w:ascii="Georgia" w:eastAsia="Calibri" w:hAnsi="Georgia" w:cs="Times New Roman"/>
          <w:color w:val="585756"/>
          <w:szCs w:val="22"/>
          <w:lang w:val="fr-BE"/>
        </w:rPr>
      </w:pPr>
    </w:p>
    <w:p w14:paraId="1E4BB7E3" w14:textId="4CBD5F8E" w:rsidR="00D401D2" w:rsidRDefault="0029055A" w:rsidP="005F1D51">
      <w:pPr>
        <w:pStyle w:val="Titre3"/>
        <w:rPr>
          <w:lang w:val="fr-CD"/>
        </w:rPr>
      </w:pPr>
      <w:bookmarkStart w:id="187" w:name="_Toc184208154"/>
      <w:r w:rsidRPr="00052297">
        <w:rPr>
          <w:lang w:val="fr-CD"/>
        </w:rPr>
        <w:lastRenderedPageBreak/>
        <w:t xml:space="preserve">Bordereau des </w:t>
      </w:r>
      <w:r w:rsidR="00D401D2" w:rsidRPr="00052297">
        <w:rPr>
          <w:lang w:val="fr-CD"/>
        </w:rPr>
        <w:t>prix :</w:t>
      </w:r>
      <w:bookmarkEnd w:id="187"/>
      <w:r w:rsidRPr="00052297">
        <w:rPr>
          <w:lang w:val="fr-CD"/>
        </w:rPr>
        <w:t xml:space="preserve"> </w:t>
      </w:r>
    </w:p>
    <w:p w14:paraId="25F4B5CA" w14:textId="77777777" w:rsidR="00D401D2" w:rsidRDefault="00D401D2" w:rsidP="00D401D2">
      <w:pPr>
        <w:pStyle w:val="Titre3"/>
        <w:numPr>
          <w:ilvl w:val="0"/>
          <w:numId w:val="0"/>
        </w:numPr>
        <w:rPr>
          <w:lang w:val="fr-CD"/>
        </w:rPr>
      </w:pPr>
    </w:p>
    <w:p w14:paraId="7C8F2C79" w14:textId="30A146DE" w:rsidR="0029055A" w:rsidRPr="00052297" w:rsidRDefault="00B50B14" w:rsidP="00D401D2">
      <w:pPr>
        <w:pStyle w:val="Titre3"/>
        <w:numPr>
          <w:ilvl w:val="0"/>
          <w:numId w:val="0"/>
        </w:numPr>
        <w:rPr>
          <w:lang w:val="fr-CD"/>
        </w:rPr>
      </w:pPr>
      <w:bookmarkStart w:id="188" w:name="_Toc184208155"/>
      <w:r>
        <w:rPr>
          <w:lang w:val="fr-CD"/>
        </w:rPr>
        <w:t>COD</w:t>
      </w:r>
      <w:r w:rsidR="00D91A24">
        <w:rPr>
          <w:lang w:val="fr-CD"/>
        </w:rPr>
        <w:t xml:space="preserve">2299311SH3-10351 : </w:t>
      </w:r>
      <w:r w:rsidR="005F1D51" w:rsidRPr="00052297">
        <w:rPr>
          <w:lang w:val="fr-CD"/>
        </w:rPr>
        <w:t>F</w:t>
      </w:r>
      <w:r w:rsidR="00D401D2">
        <w:rPr>
          <w:lang w:val="fr-CD"/>
        </w:rPr>
        <w:t>o</w:t>
      </w:r>
      <w:r w:rsidR="005F1D51" w:rsidRPr="00052297">
        <w:rPr>
          <w:lang w:val="fr-CD"/>
        </w:rPr>
        <w:t>urniture</w:t>
      </w:r>
      <w:r w:rsidR="0029055A" w:rsidRPr="00052297">
        <w:rPr>
          <w:lang w:val="fr-CD"/>
        </w:rPr>
        <w:t xml:space="preserve">, livraison, installation et mise en service d’un groupe électrogène de 100Kva pour le bureau de la Coordination </w:t>
      </w:r>
      <w:r w:rsidR="005F1D51" w:rsidRPr="00052297">
        <w:rPr>
          <w:lang w:val="fr-CD"/>
        </w:rPr>
        <w:t>Sud Ubangi à Gemena.</w:t>
      </w:r>
      <w:bookmarkEnd w:id="188"/>
    </w:p>
    <w:p w14:paraId="336B2C58" w14:textId="77777777" w:rsidR="00196A8F" w:rsidRPr="00A23E20" w:rsidRDefault="00196A8F" w:rsidP="00196A8F">
      <w:pPr>
        <w:rPr>
          <w:rStyle w:val="eop"/>
          <w:rFonts w:eastAsia="Times New Roman" w:cs="Segoe UI"/>
          <w:color w:val="auto"/>
          <w:sz w:val="20"/>
          <w:szCs w:val="20"/>
          <w:lang w:eastAsia="nl-BE"/>
        </w:rPr>
      </w:pPr>
    </w:p>
    <w:p w14:paraId="3190FDA4" w14:textId="77777777" w:rsidR="00196A8F" w:rsidRDefault="00196A8F" w:rsidP="00196A8F">
      <w:pPr>
        <w:ind w:left="360"/>
        <w:rPr>
          <w:rStyle w:val="eop"/>
          <w:rFonts w:eastAsia="Times New Roman" w:cs="Segoe UI"/>
          <w:color w:val="auto"/>
          <w:sz w:val="20"/>
          <w:szCs w:val="20"/>
          <w:lang w:eastAsia="nl-BE"/>
        </w:rPr>
      </w:pPr>
    </w:p>
    <w:tbl>
      <w:tblPr>
        <w:tblW w:w="8494" w:type="dxa"/>
        <w:tblCellMar>
          <w:left w:w="10" w:type="dxa"/>
          <w:right w:w="10" w:type="dxa"/>
        </w:tblCellMar>
        <w:tblLook w:val="0000" w:firstRow="0" w:lastRow="0" w:firstColumn="0" w:lastColumn="0" w:noHBand="0" w:noVBand="0"/>
      </w:tblPr>
      <w:tblGrid>
        <w:gridCol w:w="499"/>
        <w:gridCol w:w="3607"/>
        <w:gridCol w:w="997"/>
        <w:gridCol w:w="1271"/>
        <w:gridCol w:w="2120"/>
      </w:tblGrid>
      <w:tr w:rsidR="00196A8F" w14:paraId="6869F89F" w14:textId="77777777" w:rsidTr="00951868">
        <w:tc>
          <w:tcPr>
            <w:tcW w:w="499"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225F55F8" w14:textId="77777777" w:rsidR="00196A8F" w:rsidRDefault="00196A8F" w:rsidP="00951868">
            <w:pPr>
              <w:spacing w:after="0"/>
              <w:rPr>
                <w:b/>
                <w:bCs/>
              </w:rPr>
            </w:pPr>
            <w:r>
              <w:rPr>
                <w:b/>
                <w:bCs/>
              </w:rPr>
              <w:t>N°</w:t>
            </w:r>
          </w:p>
        </w:tc>
        <w:tc>
          <w:tcPr>
            <w:tcW w:w="3607"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3E71D952" w14:textId="77777777" w:rsidR="00196A8F" w:rsidRDefault="00196A8F" w:rsidP="00951868">
            <w:pPr>
              <w:spacing w:after="0"/>
              <w:rPr>
                <w:b/>
                <w:bCs/>
              </w:rPr>
            </w:pPr>
            <w:r>
              <w:rPr>
                <w:b/>
                <w:bCs/>
              </w:rPr>
              <w:t>Items</w:t>
            </w:r>
          </w:p>
        </w:tc>
        <w:tc>
          <w:tcPr>
            <w:tcW w:w="997"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30AAEA8B" w14:textId="77777777" w:rsidR="00196A8F" w:rsidRDefault="00196A8F" w:rsidP="00951868">
            <w:pPr>
              <w:spacing w:after="0"/>
            </w:pPr>
            <w:r>
              <w:rPr>
                <w:b/>
                <w:bCs/>
                <w:sz w:val="20"/>
                <w:szCs w:val="20"/>
              </w:rPr>
              <w:t>Q</w:t>
            </w:r>
            <w:r>
              <w:rPr>
                <w:b/>
                <w:bCs/>
                <w:sz w:val="24"/>
                <w:szCs w:val="24"/>
                <w:vertAlign w:val="superscript"/>
              </w:rPr>
              <w:t>té</w:t>
            </w:r>
          </w:p>
        </w:tc>
        <w:tc>
          <w:tcPr>
            <w:tcW w:w="1271"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14:paraId="27F4A27A" w14:textId="77777777" w:rsidR="00196A8F" w:rsidRDefault="00196A8F" w:rsidP="00951868">
            <w:pPr>
              <w:spacing w:after="0"/>
            </w:pPr>
            <w:r>
              <w:rPr>
                <w:b/>
                <w:bCs/>
                <w:sz w:val="20"/>
                <w:szCs w:val="20"/>
              </w:rPr>
              <w:t>P.U. en € HTVA</w:t>
            </w:r>
          </w:p>
        </w:tc>
        <w:tc>
          <w:tcPr>
            <w:tcW w:w="2120"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6F09DCD6" w14:textId="77777777" w:rsidR="00196A8F" w:rsidRDefault="00196A8F" w:rsidP="00951868">
            <w:pPr>
              <w:spacing w:after="0"/>
              <w:rPr>
                <w:b/>
                <w:bCs/>
                <w:sz w:val="20"/>
                <w:szCs w:val="20"/>
              </w:rPr>
            </w:pPr>
            <w:r>
              <w:rPr>
                <w:b/>
                <w:bCs/>
                <w:sz w:val="20"/>
                <w:szCs w:val="20"/>
              </w:rPr>
              <w:t>P.T. en € HTVA</w:t>
            </w:r>
          </w:p>
        </w:tc>
      </w:tr>
      <w:tr w:rsidR="00196A8F" w14:paraId="09A6BAB8" w14:textId="77777777" w:rsidTr="00951868">
        <w:tc>
          <w:tcPr>
            <w:tcW w:w="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3E7C5" w14:textId="582DB7DE" w:rsidR="00196A8F" w:rsidRDefault="00196A8F" w:rsidP="00951868">
            <w:pPr>
              <w:spacing w:after="0"/>
            </w:pPr>
            <w:r>
              <w:t>1</w:t>
            </w:r>
          </w:p>
        </w:tc>
        <w:tc>
          <w:tcPr>
            <w:tcW w:w="3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19E2F" w14:textId="64ED45B6" w:rsidR="00196A8F" w:rsidRPr="00196A8F" w:rsidRDefault="00196A8F" w:rsidP="00196A8F">
            <w:pPr>
              <w:pStyle w:val="Default"/>
              <w:jc w:val="both"/>
              <w:rPr>
                <w:sz w:val="21"/>
                <w:szCs w:val="21"/>
              </w:rPr>
            </w:pPr>
            <w:r w:rsidRPr="00196A8F">
              <w:rPr>
                <w:sz w:val="21"/>
                <w:szCs w:val="21"/>
              </w:rPr>
              <w:t xml:space="preserve">Fourniture, livraison, installation et mise en service d’un groupe électrogène de 100Kva à </w:t>
            </w:r>
            <w:r>
              <w:rPr>
                <w:sz w:val="21"/>
                <w:szCs w:val="21"/>
              </w:rPr>
              <w:t>Gemena</w:t>
            </w:r>
          </w:p>
          <w:p w14:paraId="6AF002EE" w14:textId="77777777" w:rsidR="00196A8F" w:rsidRDefault="00196A8F" w:rsidP="00951868">
            <w:pPr>
              <w:spacing w:after="0"/>
            </w:pP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D679B" w14:textId="77777777" w:rsidR="00196A8F" w:rsidRDefault="00196A8F" w:rsidP="00951868">
            <w:pPr>
              <w:spacing w:after="0"/>
            </w:pPr>
          </w:p>
          <w:p w14:paraId="14AD4413" w14:textId="3DA54B7A" w:rsidR="00196A8F" w:rsidRDefault="00196A8F" w:rsidP="00951868">
            <w:pPr>
              <w:spacing w:after="0"/>
            </w:pPr>
            <w:r>
              <w:t>01</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937AF" w14:textId="77777777" w:rsidR="00196A8F" w:rsidRDefault="00196A8F" w:rsidP="00951868">
            <w:pPr>
              <w:spacing w:after="0"/>
            </w:pP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A29EA" w14:textId="77777777" w:rsidR="00196A8F" w:rsidRDefault="00196A8F" w:rsidP="00951868">
            <w:pPr>
              <w:spacing w:after="0"/>
            </w:pPr>
          </w:p>
        </w:tc>
      </w:tr>
      <w:tr w:rsidR="00196A8F" w14:paraId="78DEF8E0" w14:textId="77777777" w:rsidTr="00951868">
        <w:tc>
          <w:tcPr>
            <w:tcW w:w="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5EDF9" w14:textId="5C50942B" w:rsidR="00196A8F" w:rsidRDefault="00196A8F" w:rsidP="00951868">
            <w:pPr>
              <w:spacing w:after="0"/>
            </w:pPr>
            <w:r>
              <w:t>2</w:t>
            </w:r>
          </w:p>
        </w:tc>
        <w:tc>
          <w:tcPr>
            <w:tcW w:w="3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A808C" w14:textId="77777777" w:rsidR="00196A8F" w:rsidRDefault="00196A8F" w:rsidP="00196A8F">
            <w:pPr>
              <w:pStyle w:val="Default"/>
              <w:jc w:val="both"/>
              <w:rPr>
                <w:sz w:val="21"/>
                <w:szCs w:val="21"/>
              </w:rPr>
            </w:pPr>
            <w:r>
              <w:rPr>
                <w:sz w:val="21"/>
                <w:szCs w:val="21"/>
              </w:rPr>
              <w:t xml:space="preserve">Stock de pièces de rechange d’usure et de maintenance pour deux années d’utilisation </w:t>
            </w:r>
          </w:p>
          <w:p w14:paraId="4AC3A860" w14:textId="7D985179" w:rsidR="00196A8F" w:rsidRDefault="00196A8F" w:rsidP="00196A8F">
            <w:pPr>
              <w:pStyle w:val="Default"/>
              <w:jc w:val="both"/>
              <w:rPr>
                <w:sz w:val="21"/>
                <w:szCs w:val="21"/>
              </w:rPr>
            </w:pPr>
            <w:r>
              <w:rPr>
                <w:sz w:val="21"/>
                <w:szCs w:val="21"/>
              </w:rPr>
              <w:t>(</w:t>
            </w:r>
            <w:r>
              <w:rPr>
                <w:sz w:val="18"/>
                <w:szCs w:val="18"/>
              </w:rPr>
              <w:t>Fourni avec un stock de pièce de rechange d’usure et de maintenance dont 10 filtres à gasoil, 10 filtres à huile, 5 filtres à air, 5 fusibles, 2 régulateurs, 80 litres de lubrifiants.</w:t>
            </w:r>
            <w:r>
              <w:rPr>
                <w:sz w:val="21"/>
                <w:szCs w:val="21"/>
              </w:rPr>
              <w:t xml:space="preserve">) </w:t>
            </w:r>
          </w:p>
          <w:p w14:paraId="67974E15" w14:textId="40BAD764" w:rsidR="00196A8F" w:rsidRDefault="00196A8F" w:rsidP="00951868">
            <w:pPr>
              <w:spacing w:after="0"/>
            </w:pP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7E7CF" w14:textId="77777777" w:rsidR="00196A8F" w:rsidRDefault="00196A8F" w:rsidP="00951868">
            <w:pPr>
              <w:spacing w:after="0"/>
            </w:pPr>
          </w:p>
          <w:p w14:paraId="61A9BB86" w14:textId="77777777" w:rsidR="00196A8F" w:rsidRDefault="00196A8F" w:rsidP="00951868">
            <w:pPr>
              <w:spacing w:after="0"/>
            </w:pPr>
          </w:p>
          <w:p w14:paraId="329B79A9" w14:textId="75E4B2BC" w:rsidR="00196A8F" w:rsidRDefault="00196A8F" w:rsidP="00951868">
            <w:pPr>
              <w:spacing w:after="0"/>
            </w:pPr>
            <w:r>
              <w:t>01</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70FCE" w14:textId="77777777" w:rsidR="00196A8F" w:rsidRDefault="00196A8F" w:rsidP="00951868">
            <w:pPr>
              <w:spacing w:after="0"/>
            </w:pP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60948" w14:textId="77777777" w:rsidR="00196A8F" w:rsidRDefault="00196A8F" w:rsidP="00951868">
            <w:pPr>
              <w:spacing w:after="0"/>
            </w:pPr>
          </w:p>
        </w:tc>
      </w:tr>
      <w:tr w:rsidR="00196A8F" w14:paraId="35FD1571" w14:textId="77777777" w:rsidTr="00951868">
        <w:tc>
          <w:tcPr>
            <w:tcW w:w="637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22B3B" w14:textId="77777777" w:rsidR="00196A8F" w:rsidRDefault="00196A8F" w:rsidP="00951868">
            <w:pPr>
              <w:spacing w:after="0"/>
              <w:jc w:val="center"/>
              <w:rPr>
                <w:b/>
                <w:bCs/>
              </w:rPr>
            </w:pPr>
          </w:p>
          <w:p w14:paraId="59D6B9A8" w14:textId="58C0CA6A" w:rsidR="00196A8F" w:rsidRDefault="00196A8F" w:rsidP="00951868">
            <w:pPr>
              <w:spacing w:after="0"/>
              <w:jc w:val="center"/>
            </w:pPr>
            <w:r>
              <w:rPr>
                <w:b/>
                <w:bCs/>
              </w:rPr>
              <w:t xml:space="preserve">TOTAL en </w:t>
            </w:r>
            <w:r>
              <w:rPr>
                <w:b/>
                <w:bCs/>
                <w:sz w:val="20"/>
                <w:szCs w:val="20"/>
              </w:rPr>
              <w:t>€ HTVA</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D48C3" w14:textId="77777777" w:rsidR="00196A8F" w:rsidRDefault="00196A8F" w:rsidP="00951868">
            <w:pPr>
              <w:spacing w:after="0"/>
              <w:rPr>
                <w:rFonts w:ascii="Calibri" w:hAnsi="Calibri" w:cs="Calibri"/>
                <w:color w:val="000000"/>
              </w:rPr>
            </w:pPr>
          </w:p>
        </w:tc>
      </w:tr>
    </w:tbl>
    <w:p w14:paraId="492C5728" w14:textId="77777777" w:rsidR="00196A8F" w:rsidRDefault="00196A8F" w:rsidP="00196A8F">
      <w:pPr>
        <w:ind w:left="360"/>
        <w:rPr>
          <w:rStyle w:val="eop"/>
          <w:rFonts w:eastAsia="Times New Roman" w:cs="Segoe UI"/>
          <w:color w:val="auto"/>
          <w:sz w:val="20"/>
          <w:szCs w:val="20"/>
          <w:lang w:eastAsia="nl-BE"/>
        </w:rPr>
      </w:pPr>
    </w:p>
    <w:p w14:paraId="451881D5" w14:textId="77777777" w:rsidR="00196A8F" w:rsidRDefault="00196A8F" w:rsidP="00196A8F">
      <w:pPr>
        <w:ind w:left="360"/>
        <w:rPr>
          <w:rStyle w:val="eop"/>
          <w:rFonts w:eastAsia="Times New Roman" w:cs="Segoe UI"/>
          <w:color w:val="auto"/>
          <w:sz w:val="20"/>
          <w:szCs w:val="20"/>
          <w:lang w:eastAsia="nl-BE"/>
        </w:rPr>
      </w:pPr>
    </w:p>
    <w:p w14:paraId="58399C39" w14:textId="77777777" w:rsidR="00196A8F" w:rsidRPr="00A23E20" w:rsidRDefault="00196A8F" w:rsidP="00196A8F">
      <w:pPr>
        <w:pStyle w:val="Corpsdetexte"/>
        <w:spacing w:before="60" w:after="60"/>
        <w:rPr>
          <w:rFonts w:ascii="Georgia" w:eastAsia="Calibri" w:hAnsi="Georgia" w:cs="Times New Roman"/>
          <w:color w:val="585756"/>
          <w:szCs w:val="22"/>
        </w:rPr>
      </w:pPr>
      <w:r w:rsidRPr="00A23E20">
        <w:rPr>
          <w:rFonts w:ascii="Georgia" w:eastAsia="Calibri" w:hAnsi="Georgia" w:cs="Times New Roman"/>
          <w:color w:val="585756"/>
          <w:szCs w:val="22"/>
        </w:rPr>
        <w:t>Certifié pour vrai et conforme,</w:t>
      </w:r>
    </w:p>
    <w:p w14:paraId="352B1A5D" w14:textId="77777777" w:rsidR="00196A8F" w:rsidRDefault="00196A8F" w:rsidP="00196A8F">
      <w:pPr>
        <w:pStyle w:val="Corpsdetexte"/>
        <w:spacing w:before="60" w:after="60"/>
        <w:rPr>
          <w:rFonts w:ascii="Georgia" w:eastAsia="Calibri" w:hAnsi="Georgia" w:cs="Times New Roman"/>
          <w:color w:val="585756"/>
          <w:szCs w:val="22"/>
        </w:rPr>
      </w:pPr>
      <w:r w:rsidRPr="00A23E20">
        <w:rPr>
          <w:rFonts w:ascii="Georgia" w:eastAsia="Calibri" w:hAnsi="Georgia" w:cs="Times New Roman"/>
          <w:color w:val="585756"/>
          <w:szCs w:val="22"/>
        </w:rPr>
        <w:t>Fait à …………………… le ………………</w:t>
      </w:r>
    </w:p>
    <w:p w14:paraId="519F2B97" w14:textId="77777777" w:rsidR="00196A8F" w:rsidRDefault="00196A8F" w:rsidP="00196A8F">
      <w:pPr>
        <w:pStyle w:val="Corpsdetexte"/>
        <w:spacing w:before="60" w:after="60"/>
        <w:rPr>
          <w:rFonts w:ascii="Georgia" w:eastAsia="Calibri" w:hAnsi="Georgia" w:cs="Times New Roman"/>
          <w:color w:val="585756"/>
          <w:szCs w:val="22"/>
        </w:rPr>
      </w:pPr>
    </w:p>
    <w:p w14:paraId="62581679" w14:textId="77777777" w:rsidR="00196A8F" w:rsidRDefault="00196A8F" w:rsidP="00196A8F">
      <w:pPr>
        <w:pStyle w:val="Corpsdetexte"/>
        <w:spacing w:before="60" w:after="60"/>
        <w:rPr>
          <w:rFonts w:ascii="Georgia" w:eastAsia="Calibri" w:hAnsi="Georgia" w:cs="Times New Roman"/>
          <w:color w:val="585756"/>
          <w:sz w:val="21"/>
          <w:szCs w:val="21"/>
          <w:lang w:val="fr-BE"/>
        </w:rPr>
      </w:pPr>
      <w:r>
        <w:rPr>
          <w:rFonts w:ascii="Georgia" w:eastAsia="Calibri" w:hAnsi="Georgia" w:cs="Times New Roman"/>
          <w:color w:val="585756"/>
          <w:sz w:val="21"/>
          <w:szCs w:val="21"/>
          <w:lang w:val="fr-BE"/>
        </w:rPr>
        <w:t>Nom :</w:t>
      </w:r>
    </w:p>
    <w:p w14:paraId="6862F8E5" w14:textId="77777777" w:rsidR="00196A8F" w:rsidRDefault="00196A8F" w:rsidP="00196A8F">
      <w:pPr>
        <w:pStyle w:val="Corpsdetexte"/>
        <w:spacing w:before="60" w:after="60"/>
        <w:rPr>
          <w:rFonts w:ascii="Georgia" w:eastAsia="Calibri" w:hAnsi="Georgia" w:cs="Times New Roman"/>
          <w:color w:val="585756"/>
          <w:sz w:val="21"/>
          <w:szCs w:val="21"/>
          <w:lang w:val="fr-BE"/>
        </w:rPr>
      </w:pPr>
    </w:p>
    <w:p w14:paraId="37F35A55" w14:textId="77777777" w:rsidR="00196A8F" w:rsidRDefault="00196A8F" w:rsidP="00196A8F">
      <w:pPr>
        <w:pStyle w:val="Corpsdetexte"/>
        <w:spacing w:before="60" w:after="60"/>
        <w:rPr>
          <w:rFonts w:ascii="Georgia" w:eastAsia="Calibri" w:hAnsi="Georgia" w:cs="Times New Roman"/>
          <w:color w:val="585756"/>
          <w:sz w:val="21"/>
          <w:szCs w:val="21"/>
          <w:lang w:val="fr-BE"/>
        </w:rPr>
      </w:pPr>
      <w:r>
        <w:rPr>
          <w:rFonts w:ascii="Georgia" w:eastAsia="Calibri" w:hAnsi="Georgia" w:cs="Times New Roman"/>
          <w:color w:val="585756"/>
          <w:sz w:val="21"/>
          <w:szCs w:val="21"/>
          <w:lang w:val="fr-BE"/>
        </w:rPr>
        <w:t>Signature :</w:t>
      </w:r>
    </w:p>
    <w:p w14:paraId="0DDD535C" w14:textId="77777777" w:rsidR="00196A8F" w:rsidRDefault="00196A8F" w:rsidP="00196A8F">
      <w:pPr>
        <w:ind w:left="360"/>
        <w:rPr>
          <w:rStyle w:val="eop"/>
          <w:rFonts w:eastAsia="Times New Roman" w:cs="Segoe UI"/>
          <w:color w:val="auto"/>
          <w:sz w:val="20"/>
          <w:szCs w:val="20"/>
          <w:lang w:eastAsia="nl-BE"/>
        </w:rPr>
      </w:pPr>
    </w:p>
    <w:p w14:paraId="20C55FD8" w14:textId="77777777" w:rsidR="00196A8F" w:rsidRPr="00052297" w:rsidRDefault="00196A8F" w:rsidP="00196A8F">
      <w:pPr>
        <w:rPr>
          <w:lang w:val="fr-CD"/>
        </w:rPr>
      </w:pPr>
    </w:p>
    <w:p w14:paraId="49759C63" w14:textId="77777777" w:rsidR="005F1D51" w:rsidRDefault="005F1D51" w:rsidP="004D598B">
      <w:pPr>
        <w:pStyle w:val="Corpsdetexte"/>
        <w:spacing w:before="60" w:after="60"/>
        <w:rPr>
          <w:rFonts w:ascii="Georgia" w:eastAsia="Calibri" w:hAnsi="Georgia" w:cs="Times New Roman"/>
          <w:color w:val="585756"/>
          <w:szCs w:val="22"/>
          <w:lang w:val="fr-BE"/>
        </w:rPr>
      </w:pPr>
    </w:p>
    <w:p w14:paraId="01E9064D" w14:textId="77777777" w:rsidR="005F1D51" w:rsidRPr="00C32464" w:rsidRDefault="005F1D51" w:rsidP="004D598B">
      <w:pPr>
        <w:pStyle w:val="Corpsdetexte"/>
        <w:spacing w:before="60" w:after="60"/>
        <w:rPr>
          <w:rFonts w:ascii="Georgia" w:eastAsia="Calibri" w:hAnsi="Georgia" w:cs="Times New Roman"/>
          <w:color w:val="585756"/>
          <w:szCs w:val="22"/>
          <w:lang w:val="fr-BE"/>
        </w:rPr>
      </w:pPr>
    </w:p>
    <w:p w14:paraId="196C233A" w14:textId="225F3E04" w:rsidR="0029055A" w:rsidRPr="006542C5" w:rsidRDefault="002E11B2" w:rsidP="0029055A">
      <w:pPr>
        <w:jc w:val="both"/>
      </w:pPr>
      <w:bookmarkStart w:id="189" w:name="_Toc52268503"/>
      <w:r>
        <w:br w:type="page"/>
      </w:r>
      <w:r w:rsidR="0029055A" w:rsidRPr="006542C5">
        <w:lastRenderedPageBreak/>
        <w:t xml:space="preserve"> </w:t>
      </w:r>
    </w:p>
    <w:p w14:paraId="63AFEE0F" w14:textId="1A8FC8AA" w:rsidR="004D598B" w:rsidRPr="006542C5" w:rsidRDefault="004D598B" w:rsidP="004D598B">
      <w:pPr>
        <w:pStyle w:val="Titre2"/>
      </w:pPr>
      <w:bookmarkStart w:id="190" w:name="_Toc184208156"/>
      <w:r w:rsidRPr="006542C5">
        <w:t>Déclaration sur l’honneur – motifs d’exclusion</w:t>
      </w:r>
      <w:bookmarkEnd w:id="189"/>
      <w:bookmarkEnd w:id="190"/>
      <w:r w:rsidRPr="006542C5">
        <w:t xml:space="preserve"> </w:t>
      </w:r>
    </w:p>
    <w:p w14:paraId="6F4CA4DD" w14:textId="77777777" w:rsidR="004D598B" w:rsidRDefault="004D598B" w:rsidP="004D598B">
      <w:pPr>
        <w:pStyle w:val="paragraph"/>
        <w:spacing w:before="0" w:beforeAutospacing="0" w:after="0" w:afterAutospacing="0"/>
        <w:jc w:val="both"/>
        <w:textAlignment w:val="baseline"/>
        <w:rPr>
          <w:rStyle w:val="eop"/>
          <w:rFonts w:cs="Segoe UI"/>
          <w:sz w:val="20"/>
          <w:szCs w:val="20"/>
          <w:lang w:val="fr-FR"/>
        </w:rPr>
      </w:pPr>
      <w:r w:rsidRPr="00F1376D">
        <w:rPr>
          <w:rStyle w:val="normaltextrun"/>
          <w:rFonts w:cs="Segoe UI"/>
          <w:sz w:val="20"/>
          <w:szCs w:val="20"/>
          <w:lang w:val="fr-FR"/>
        </w:rPr>
        <w:t xml:space="preserve">Par la présente, je/nous, agissant en ma/notre qualité de représentant(s) légal/ légaux </w:t>
      </w:r>
      <w:r>
        <w:rPr>
          <w:rStyle w:val="normaltextrun"/>
          <w:rFonts w:cs="Segoe UI"/>
          <w:sz w:val="20"/>
          <w:szCs w:val="20"/>
          <w:lang w:val="fr-FR"/>
        </w:rPr>
        <w:t xml:space="preserve">du soumissionnaire </w:t>
      </w:r>
      <w:r w:rsidRPr="00F1376D">
        <w:rPr>
          <w:rStyle w:val="normaltextrun"/>
          <w:rFonts w:cs="Segoe UI"/>
          <w:sz w:val="20"/>
          <w:szCs w:val="20"/>
          <w:lang w:val="fr-FR"/>
        </w:rPr>
        <w:t>précité, déclare/</w:t>
      </w:r>
      <w:proofErr w:type="spellStart"/>
      <w:r w:rsidRPr="00F1376D">
        <w:rPr>
          <w:rStyle w:val="spellingerror"/>
          <w:rFonts w:ascii="Georgia" w:hAnsi="Georgia" w:cs="Segoe UI"/>
          <w:color w:val="585756"/>
          <w:sz w:val="20"/>
          <w:szCs w:val="20"/>
          <w:lang w:val="fr-FR"/>
        </w:rPr>
        <w:t>rons</w:t>
      </w:r>
      <w:proofErr w:type="spellEnd"/>
      <w:r w:rsidRPr="00F1376D">
        <w:rPr>
          <w:rStyle w:val="normaltextrun"/>
          <w:rFonts w:cs="Segoe UI"/>
          <w:sz w:val="20"/>
          <w:szCs w:val="20"/>
          <w:lang w:val="fr-FR"/>
        </w:rPr>
        <w:t xml:space="preserve"> que </w:t>
      </w:r>
      <w:r>
        <w:rPr>
          <w:rStyle w:val="normaltextrun"/>
          <w:rFonts w:cs="Segoe UI"/>
          <w:sz w:val="20"/>
          <w:szCs w:val="20"/>
          <w:lang w:val="fr-FR"/>
        </w:rPr>
        <w:t xml:space="preserve">le soumissionnaire ne </w:t>
      </w:r>
      <w:r w:rsidRPr="00F1376D">
        <w:rPr>
          <w:rStyle w:val="normaltextrun"/>
          <w:rFonts w:cs="Segoe UI"/>
          <w:sz w:val="20"/>
          <w:szCs w:val="20"/>
          <w:lang w:val="fr-FR"/>
        </w:rPr>
        <w:t>se trouve pas</w:t>
      </w:r>
      <w:r>
        <w:rPr>
          <w:rStyle w:val="normaltextrun"/>
          <w:rFonts w:cs="Segoe UI"/>
          <w:sz w:val="20"/>
          <w:szCs w:val="20"/>
          <w:lang w:val="fr-FR"/>
        </w:rPr>
        <w:t xml:space="preserve"> </w:t>
      </w:r>
      <w:r w:rsidRPr="00F1376D">
        <w:rPr>
          <w:rStyle w:val="normaltextrun"/>
          <w:rFonts w:cs="Segoe UI"/>
          <w:sz w:val="20"/>
          <w:szCs w:val="20"/>
          <w:lang w:val="fr-FR"/>
        </w:rPr>
        <w:t>dans un des cas d’exclusion suivants</w:t>
      </w:r>
      <w:r w:rsidRPr="00F1376D">
        <w:rPr>
          <w:rStyle w:val="normaltextrun"/>
          <w:sz w:val="20"/>
          <w:szCs w:val="20"/>
          <w:lang w:val="fr-FR"/>
        </w:rPr>
        <w:t> </w:t>
      </w:r>
      <w:r w:rsidRPr="00F1376D">
        <w:rPr>
          <w:rStyle w:val="normaltextrun"/>
          <w:rFonts w:cs="Segoe UI"/>
          <w:sz w:val="20"/>
          <w:szCs w:val="20"/>
          <w:lang w:val="fr-FR"/>
        </w:rPr>
        <w:t>:</w:t>
      </w:r>
      <w:r w:rsidRPr="00F1376D">
        <w:rPr>
          <w:rStyle w:val="eop"/>
          <w:rFonts w:cs="Segoe UI"/>
          <w:sz w:val="20"/>
          <w:szCs w:val="20"/>
          <w:lang w:val="fr-FR"/>
        </w:rPr>
        <w:t> </w:t>
      </w:r>
    </w:p>
    <w:p w14:paraId="6A5DB64E" w14:textId="77777777" w:rsidR="004D598B" w:rsidRPr="00442C30" w:rsidRDefault="004D598B" w:rsidP="004D598B">
      <w:pPr>
        <w:pStyle w:val="paragraph"/>
        <w:spacing w:before="0" w:beforeAutospacing="0" w:after="0" w:afterAutospacing="0"/>
        <w:jc w:val="both"/>
        <w:textAlignment w:val="baseline"/>
        <w:rPr>
          <w:rFonts w:ascii="Georgia" w:hAnsi="Georgia" w:cs="Segoe UI"/>
          <w:color w:val="585756"/>
          <w:sz w:val="20"/>
          <w:szCs w:val="20"/>
          <w:lang w:val="fr-FR"/>
        </w:rPr>
      </w:pPr>
    </w:p>
    <w:p w14:paraId="2827D0A3" w14:textId="77777777" w:rsidR="004D598B" w:rsidRPr="00442C30" w:rsidRDefault="004D598B" w:rsidP="0003706F">
      <w:pPr>
        <w:pStyle w:val="paragraph"/>
        <w:numPr>
          <w:ilvl w:val="0"/>
          <w:numId w:val="21"/>
        </w:numPr>
        <w:spacing w:before="0" w:beforeAutospacing="0" w:after="0" w:afterAutospacing="0"/>
        <w:textAlignment w:val="baseline"/>
        <w:rPr>
          <w:rFonts w:ascii="Georgia" w:hAnsi="Georgia" w:cs="Segoe UI"/>
          <w:color w:val="585756"/>
          <w:sz w:val="20"/>
          <w:szCs w:val="20"/>
          <w:lang w:val="fr-FR"/>
        </w:rPr>
      </w:pPr>
      <w:r w:rsidRPr="00442C30">
        <w:rPr>
          <w:rStyle w:val="normaltextrun"/>
          <w:rFonts w:ascii="Georgia" w:hAnsi="Georgia" w:cs="Segoe UI"/>
          <w:sz w:val="20"/>
          <w:szCs w:val="20"/>
          <w:lang w:val="fr-FR"/>
        </w:rPr>
        <w:t>Le soumissionnaire ni un de ses dirigeants a fait l’objet d’une condamnation prononcée par une </w:t>
      </w:r>
      <w:r w:rsidRPr="00442C30">
        <w:rPr>
          <w:rStyle w:val="normaltextrun"/>
          <w:rFonts w:ascii="Georgia" w:hAnsi="Georgia" w:cs="Segoe UI"/>
          <w:b/>
          <w:bCs/>
          <w:sz w:val="20"/>
          <w:szCs w:val="20"/>
          <w:u w:val="single"/>
          <w:lang w:val="fr-FR"/>
        </w:rPr>
        <w:t>décision judiciaire ayant force de chose jugée</w:t>
      </w:r>
      <w:r w:rsidRPr="00442C30">
        <w:rPr>
          <w:rStyle w:val="normaltextrun"/>
          <w:rFonts w:ascii="Georgia" w:hAnsi="Georgia" w:cs="Segoe UI"/>
          <w:sz w:val="20"/>
          <w:szCs w:val="20"/>
          <w:lang w:val="fr-FR"/>
        </w:rPr>
        <w:t> pour l’une des infractions suivantes :</w:t>
      </w:r>
      <w:r w:rsidRPr="00442C30">
        <w:rPr>
          <w:rStyle w:val="eop"/>
          <w:rFonts w:ascii="Georgia" w:hAnsi="Georgia" w:cs="Segoe UI"/>
          <w:sz w:val="20"/>
          <w:szCs w:val="20"/>
          <w:lang w:val="fr-FR"/>
        </w:rPr>
        <w:t> </w:t>
      </w:r>
    </w:p>
    <w:p w14:paraId="1A7BD230" w14:textId="77777777" w:rsidR="004D598B" w:rsidRPr="00442C30" w:rsidRDefault="004D598B" w:rsidP="004D598B">
      <w:pPr>
        <w:pStyle w:val="paragraph"/>
        <w:spacing w:before="0" w:beforeAutospacing="0" w:after="0" w:afterAutospacing="0"/>
        <w:ind w:firstLine="705"/>
        <w:jc w:val="both"/>
        <w:textAlignment w:val="baseline"/>
        <w:rPr>
          <w:rFonts w:ascii="Georgia" w:hAnsi="Georgia" w:cs="Segoe UI"/>
          <w:color w:val="585756"/>
          <w:sz w:val="20"/>
          <w:szCs w:val="20"/>
          <w:lang w:val="fr-FR"/>
        </w:rPr>
      </w:pPr>
      <w:r w:rsidRPr="00442C30">
        <w:rPr>
          <w:rStyle w:val="normaltextrun"/>
          <w:rFonts w:ascii="Georgia" w:hAnsi="Georgia" w:cs="Segoe UI"/>
          <w:sz w:val="20"/>
          <w:szCs w:val="20"/>
          <w:lang w:val="fr-FR"/>
        </w:rPr>
        <w:t>1° participation à une </w:t>
      </w:r>
      <w:r w:rsidRPr="00442C30">
        <w:rPr>
          <w:rStyle w:val="normaltextrun"/>
          <w:rFonts w:ascii="Georgia" w:hAnsi="Georgia" w:cs="Segoe UI"/>
          <w:b/>
          <w:bCs/>
          <w:sz w:val="20"/>
          <w:szCs w:val="20"/>
          <w:lang w:val="fr-FR"/>
        </w:rPr>
        <w:t>organisation </w:t>
      </w:r>
      <w:proofErr w:type="gramStart"/>
      <w:r w:rsidRPr="00442C30">
        <w:rPr>
          <w:rStyle w:val="contextualspellingandgrammarerror"/>
          <w:rFonts w:ascii="Georgia" w:hAnsi="Georgia" w:cs="Segoe UI"/>
          <w:b/>
          <w:bCs/>
          <w:color w:val="585756"/>
          <w:sz w:val="20"/>
          <w:szCs w:val="20"/>
          <w:lang w:val="fr-FR"/>
        </w:rPr>
        <w:t>criminelle</w:t>
      </w:r>
      <w:r w:rsidRPr="00442C30">
        <w:rPr>
          <w:rStyle w:val="contextualspellingandgrammarerror"/>
          <w:rFonts w:ascii="Georgia" w:hAnsi="Georgia" w:cs="Segoe UI"/>
          <w:color w:val="585756"/>
          <w:sz w:val="20"/>
          <w:szCs w:val="20"/>
          <w:lang w:val="fr-FR"/>
        </w:rPr>
        <w:t>;</w:t>
      </w:r>
      <w:proofErr w:type="gramEnd"/>
      <w:r w:rsidRPr="00442C30">
        <w:rPr>
          <w:rStyle w:val="eop"/>
          <w:rFonts w:ascii="Georgia" w:hAnsi="Georgia" w:cs="Segoe UI"/>
          <w:sz w:val="20"/>
          <w:szCs w:val="20"/>
          <w:lang w:val="fr-FR"/>
        </w:rPr>
        <w:t> </w:t>
      </w:r>
    </w:p>
    <w:p w14:paraId="1B3B2E2B" w14:textId="77777777" w:rsidR="004D598B" w:rsidRPr="00442C30" w:rsidRDefault="004D598B" w:rsidP="004D598B">
      <w:pPr>
        <w:pStyle w:val="paragraph"/>
        <w:spacing w:before="0" w:beforeAutospacing="0" w:after="0" w:afterAutospacing="0"/>
        <w:ind w:firstLine="705"/>
        <w:jc w:val="both"/>
        <w:textAlignment w:val="baseline"/>
        <w:rPr>
          <w:rFonts w:ascii="Georgia" w:hAnsi="Georgia" w:cs="Segoe UI"/>
          <w:color w:val="585756"/>
          <w:sz w:val="20"/>
          <w:szCs w:val="20"/>
          <w:lang w:val="fr-FR"/>
        </w:rPr>
      </w:pPr>
      <w:r w:rsidRPr="00442C30">
        <w:rPr>
          <w:rStyle w:val="normaltextrun"/>
          <w:rFonts w:ascii="Georgia" w:hAnsi="Georgia" w:cs="Segoe UI"/>
          <w:sz w:val="20"/>
          <w:szCs w:val="20"/>
          <w:lang w:val="fr-FR"/>
        </w:rPr>
        <w:t>2° </w:t>
      </w:r>
      <w:proofErr w:type="gramStart"/>
      <w:r w:rsidRPr="00442C30">
        <w:rPr>
          <w:rStyle w:val="contextualspellingandgrammarerror"/>
          <w:rFonts w:ascii="Georgia" w:hAnsi="Georgia" w:cs="Segoe UI"/>
          <w:b/>
          <w:bCs/>
          <w:color w:val="585756"/>
          <w:sz w:val="20"/>
          <w:szCs w:val="20"/>
          <w:lang w:val="fr-FR"/>
        </w:rPr>
        <w:t>corruption</w:t>
      </w:r>
      <w:r w:rsidRPr="00442C30">
        <w:rPr>
          <w:rStyle w:val="contextualspellingandgrammarerror"/>
          <w:rFonts w:ascii="Georgia" w:hAnsi="Georgia" w:cs="Segoe UI"/>
          <w:color w:val="585756"/>
          <w:sz w:val="20"/>
          <w:szCs w:val="20"/>
          <w:lang w:val="fr-FR"/>
        </w:rPr>
        <w:t>;</w:t>
      </w:r>
      <w:proofErr w:type="gramEnd"/>
      <w:r w:rsidRPr="00442C30">
        <w:rPr>
          <w:rStyle w:val="eop"/>
          <w:rFonts w:ascii="Georgia" w:hAnsi="Georgia" w:cs="Segoe UI"/>
          <w:sz w:val="20"/>
          <w:szCs w:val="20"/>
          <w:lang w:val="fr-FR"/>
        </w:rPr>
        <w:t> </w:t>
      </w:r>
    </w:p>
    <w:p w14:paraId="4866D9F9" w14:textId="77777777" w:rsidR="004D598B" w:rsidRPr="00442C30" w:rsidRDefault="004D598B" w:rsidP="004D598B">
      <w:pPr>
        <w:pStyle w:val="paragraph"/>
        <w:spacing w:before="0" w:beforeAutospacing="0" w:after="0" w:afterAutospacing="0"/>
        <w:ind w:firstLine="705"/>
        <w:jc w:val="both"/>
        <w:textAlignment w:val="baseline"/>
        <w:rPr>
          <w:rFonts w:ascii="Georgia" w:hAnsi="Georgia" w:cs="Segoe UI"/>
          <w:color w:val="585756"/>
          <w:sz w:val="20"/>
          <w:szCs w:val="20"/>
          <w:lang w:val="fr-FR"/>
        </w:rPr>
      </w:pPr>
      <w:r w:rsidRPr="00442C30">
        <w:rPr>
          <w:rStyle w:val="normaltextrun"/>
          <w:rFonts w:ascii="Georgia" w:hAnsi="Georgia" w:cs="Segoe UI"/>
          <w:sz w:val="20"/>
          <w:szCs w:val="20"/>
          <w:lang w:val="fr-FR"/>
        </w:rPr>
        <w:t>3° </w:t>
      </w:r>
      <w:proofErr w:type="gramStart"/>
      <w:r w:rsidRPr="00442C30">
        <w:rPr>
          <w:rStyle w:val="contextualspellingandgrammarerror"/>
          <w:rFonts w:ascii="Georgia" w:hAnsi="Georgia" w:cs="Segoe UI"/>
          <w:b/>
          <w:bCs/>
          <w:color w:val="585756"/>
          <w:sz w:val="20"/>
          <w:szCs w:val="20"/>
          <w:lang w:val="fr-FR"/>
        </w:rPr>
        <w:t>fraude</w:t>
      </w:r>
      <w:r w:rsidRPr="00442C30">
        <w:rPr>
          <w:rStyle w:val="contextualspellingandgrammarerror"/>
          <w:rFonts w:ascii="Georgia" w:hAnsi="Georgia" w:cs="Segoe UI"/>
          <w:color w:val="585756"/>
          <w:sz w:val="20"/>
          <w:szCs w:val="20"/>
          <w:lang w:val="fr-FR"/>
        </w:rPr>
        <w:t>;</w:t>
      </w:r>
      <w:proofErr w:type="gramEnd"/>
      <w:r w:rsidRPr="00442C30">
        <w:rPr>
          <w:rStyle w:val="eop"/>
          <w:rFonts w:ascii="Georgia" w:hAnsi="Georgia" w:cs="Segoe UI"/>
          <w:sz w:val="20"/>
          <w:szCs w:val="20"/>
          <w:lang w:val="fr-FR"/>
        </w:rPr>
        <w:t> </w:t>
      </w:r>
    </w:p>
    <w:p w14:paraId="2CC501B2" w14:textId="77777777" w:rsidR="004D598B" w:rsidRPr="00442C30" w:rsidRDefault="004D598B" w:rsidP="004D598B">
      <w:pPr>
        <w:pStyle w:val="paragraph"/>
        <w:spacing w:before="0" w:beforeAutospacing="0" w:after="0" w:afterAutospacing="0"/>
        <w:ind w:left="705"/>
        <w:jc w:val="both"/>
        <w:textAlignment w:val="baseline"/>
        <w:rPr>
          <w:rFonts w:ascii="Georgia" w:hAnsi="Georgia" w:cs="Segoe UI"/>
          <w:color w:val="585756"/>
          <w:sz w:val="20"/>
          <w:szCs w:val="20"/>
          <w:lang w:val="fr-FR"/>
        </w:rPr>
      </w:pPr>
      <w:r w:rsidRPr="00442C30">
        <w:rPr>
          <w:rStyle w:val="normaltextrun"/>
          <w:rFonts w:ascii="Georgia" w:hAnsi="Georgia" w:cs="Segoe UI"/>
          <w:sz w:val="20"/>
          <w:szCs w:val="20"/>
          <w:lang w:val="fr-FR"/>
        </w:rPr>
        <w:t>4° infractions </w:t>
      </w:r>
      <w:r w:rsidRPr="00442C30">
        <w:rPr>
          <w:rStyle w:val="normaltextrun"/>
          <w:rFonts w:ascii="Georgia" w:hAnsi="Georgia" w:cs="Segoe UI"/>
          <w:b/>
          <w:bCs/>
          <w:sz w:val="20"/>
          <w:szCs w:val="20"/>
          <w:lang w:val="fr-FR"/>
        </w:rPr>
        <w:t>terroristes</w:t>
      </w:r>
      <w:r w:rsidRPr="00442C30">
        <w:rPr>
          <w:rStyle w:val="normaltextrun"/>
          <w:rFonts w:ascii="Georgia" w:hAnsi="Georgia" w:cs="Segoe UI"/>
          <w:sz w:val="20"/>
          <w:szCs w:val="20"/>
          <w:lang w:val="fr-FR"/>
        </w:rPr>
        <w:t>, infractions liées aux activités terroristes ou incitation à commettre une telle infraction, complicité ou tentative d’une telle </w:t>
      </w:r>
      <w:proofErr w:type="gramStart"/>
      <w:r w:rsidRPr="00442C30">
        <w:rPr>
          <w:rStyle w:val="contextualspellingandgrammarerror"/>
          <w:rFonts w:ascii="Georgia" w:hAnsi="Georgia" w:cs="Segoe UI"/>
          <w:color w:val="585756"/>
          <w:sz w:val="20"/>
          <w:szCs w:val="20"/>
          <w:lang w:val="fr-FR"/>
        </w:rPr>
        <w:t>infraction;</w:t>
      </w:r>
      <w:proofErr w:type="gramEnd"/>
      <w:r w:rsidRPr="00442C30">
        <w:rPr>
          <w:rStyle w:val="eop"/>
          <w:rFonts w:ascii="Georgia" w:hAnsi="Georgia" w:cs="Segoe UI"/>
          <w:sz w:val="20"/>
          <w:szCs w:val="20"/>
          <w:lang w:val="fr-FR"/>
        </w:rPr>
        <w:t> </w:t>
      </w:r>
    </w:p>
    <w:p w14:paraId="1CDED425" w14:textId="77777777" w:rsidR="004D598B" w:rsidRPr="00442C30" w:rsidRDefault="004D598B" w:rsidP="004D598B">
      <w:pPr>
        <w:pStyle w:val="paragraph"/>
        <w:spacing w:before="0" w:beforeAutospacing="0" w:after="0" w:afterAutospacing="0"/>
        <w:ind w:firstLine="705"/>
        <w:jc w:val="both"/>
        <w:textAlignment w:val="baseline"/>
        <w:rPr>
          <w:rFonts w:ascii="Georgia" w:hAnsi="Georgia" w:cs="Segoe UI"/>
          <w:color w:val="585756"/>
          <w:sz w:val="20"/>
          <w:szCs w:val="20"/>
          <w:lang w:val="fr-FR"/>
        </w:rPr>
      </w:pPr>
      <w:r w:rsidRPr="00442C30">
        <w:rPr>
          <w:rStyle w:val="normaltextrun"/>
          <w:rFonts w:ascii="Georgia" w:hAnsi="Georgia" w:cs="Segoe UI"/>
          <w:sz w:val="20"/>
          <w:szCs w:val="20"/>
          <w:lang w:val="fr-FR"/>
        </w:rPr>
        <w:t>5° </w:t>
      </w:r>
      <w:r w:rsidRPr="00442C30">
        <w:rPr>
          <w:rStyle w:val="normaltextrun"/>
          <w:rFonts w:ascii="Georgia" w:hAnsi="Georgia" w:cs="Segoe UI"/>
          <w:b/>
          <w:bCs/>
          <w:sz w:val="20"/>
          <w:szCs w:val="20"/>
          <w:lang w:val="fr-FR"/>
        </w:rPr>
        <w:t>blanchimen</w:t>
      </w:r>
      <w:r w:rsidRPr="00442C30">
        <w:rPr>
          <w:rStyle w:val="normaltextrun"/>
          <w:rFonts w:ascii="Georgia" w:hAnsi="Georgia" w:cs="Segoe UI"/>
          <w:sz w:val="20"/>
          <w:szCs w:val="20"/>
          <w:lang w:val="fr-FR"/>
        </w:rPr>
        <w:t>t de capitaux ou </w:t>
      </w:r>
      <w:r w:rsidRPr="00442C30">
        <w:rPr>
          <w:rStyle w:val="normaltextrun"/>
          <w:rFonts w:ascii="Georgia" w:hAnsi="Georgia" w:cs="Segoe UI"/>
          <w:b/>
          <w:bCs/>
          <w:sz w:val="20"/>
          <w:szCs w:val="20"/>
          <w:lang w:val="fr-FR"/>
        </w:rPr>
        <w:t>financement du </w:t>
      </w:r>
      <w:proofErr w:type="gramStart"/>
      <w:r w:rsidRPr="00442C30">
        <w:rPr>
          <w:rStyle w:val="contextualspellingandgrammarerror"/>
          <w:rFonts w:ascii="Georgia" w:hAnsi="Georgia" w:cs="Segoe UI"/>
          <w:b/>
          <w:bCs/>
          <w:color w:val="585756"/>
          <w:sz w:val="20"/>
          <w:szCs w:val="20"/>
          <w:lang w:val="fr-FR"/>
        </w:rPr>
        <w:t>terrorisme</w:t>
      </w:r>
      <w:r w:rsidRPr="00442C30">
        <w:rPr>
          <w:rStyle w:val="contextualspellingandgrammarerror"/>
          <w:rFonts w:ascii="Georgia" w:hAnsi="Georgia" w:cs="Segoe UI"/>
          <w:color w:val="585756"/>
          <w:sz w:val="20"/>
          <w:szCs w:val="20"/>
          <w:lang w:val="fr-FR"/>
        </w:rPr>
        <w:t>;</w:t>
      </w:r>
      <w:proofErr w:type="gramEnd"/>
      <w:r w:rsidRPr="00442C30">
        <w:rPr>
          <w:rStyle w:val="eop"/>
          <w:rFonts w:ascii="Georgia" w:hAnsi="Georgia" w:cs="Segoe UI"/>
          <w:sz w:val="20"/>
          <w:szCs w:val="20"/>
          <w:lang w:val="fr-FR"/>
        </w:rPr>
        <w:t> </w:t>
      </w:r>
    </w:p>
    <w:p w14:paraId="2B7D580C" w14:textId="77777777" w:rsidR="004D598B" w:rsidRPr="00442C30" w:rsidRDefault="004D598B" w:rsidP="004D598B">
      <w:pPr>
        <w:pStyle w:val="paragraph"/>
        <w:spacing w:before="0" w:beforeAutospacing="0" w:after="0" w:afterAutospacing="0"/>
        <w:ind w:firstLine="705"/>
        <w:jc w:val="both"/>
        <w:textAlignment w:val="baseline"/>
        <w:rPr>
          <w:rFonts w:ascii="Georgia" w:hAnsi="Georgia" w:cs="Segoe UI"/>
          <w:color w:val="585756"/>
          <w:sz w:val="20"/>
          <w:szCs w:val="20"/>
          <w:lang w:val="fr-FR"/>
        </w:rPr>
      </w:pPr>
      <w:r w:rsidRPr="00442C30">
        <w:rPr>
          <w:rStyle w:val="normaltextrun"/>
          <w:rFonts w:ascii="Georgia" w:hAnsi="Georgia" w:cs="Segoe UI"/>
          <w:sz w:val="20"/>
          <w:szCs w:val="20"/>
          <w:lang w:val="fr-FR"/>
        </w:rPr>
        <w:t>6° </w:t>
      </w:r>
      <w:r w:rsidRPr="00442C30">
        <w:rPr>
          <w:rStyle w:val="normaltextrun"/>
          <w:rFonts w:ascii="Georgia" w:hAnsi="Georgia" w:cs="Segoe UI"/>
          <w:b/>
          <w:bCs/>
          <w:sz w:val="20"/>
          <w:szCs w:val="20"/>
          <w:lang w:val="fr-FR"/>
        </w:rPr>
        <w:t>travail des enfants</w:t>
      </w:r>
      <w:r w:rsidRPr="00442C30">
        <w:rPr>
          <w:rStyle w:val="normaltextrun"/>
          <w:rFonts w:ascii="Georgia" w:hAnsi="Georgia" w:cs="Segoe UI"/>
          <w:sz w:val="20"/>
          <w:szCs w:val="20"/>
          <w:lang w:val="fr-FR"/>
        </w:rPr>
        <w:t> et autres formes de traite des êtres humains.</w:t>
      </w:r>
      <w:r w:rsidRPr="00442C30">
        <w:rPr>
          <w:rStyle w:val="eop"/>
          <w:rFonts w:ascii="Georgia" w:hAnsi="Georgia" w:cs="Segoe UI"/>
          <w:sz w:val="20"/>
          <w:szCs w:val="20"/>
          <w:lang w:val="fr-FR"/>
        </w:rPr>
        <w:t> </w:t>
      </w:r>
    </w:p>
    <w:p w14:paraId="02A79E94" w14:textId="77777777" w:rsidR="004D598B" w:rsidRPr="00442C30" w:rsidRDefault="004D598B" w:rsidP="004D598B">
      <w:pPr>
        <w:pStyle w:val="paragraph"/>
        <w:spacing w:before="0" w:beforeAutospacing="0" w:after="0" w:afterAutospacing="0"/>
        <w:ind w:firstLine="705"/>
        <w:jc w:val="both"/>
        <w:textAlignment w:val="baseline"/>
        <w:rPr>
          <w:rFonts w:ascii="Georgia" w:hAnsi="Georgia" w:cs="Segoe UI"/>
          <w:color w:val="585756"/>
          <w:sz w:val="20"/>
          <w:szCs w:val="20"/>
          <w:lang w:val="fr-FR"/>
        </w:rPr>
      </w:pPr>
      <w:r w:rsidRPr="00442C30">
        <w:rPr>
          <w:rStyle w:val="normaltextrun"/>
          <w:rFonts w:ascii="Georgia" w:hAnsi="Georgia" w:cs="Segoe UI"/>
          <w:sz w:val="20"/>
          <w:szCs w:val="20"/>
          <w:lang w:val="fr-FR"/>
        </w:rPr>
        <w:t>7° occupation de ressortissants de pays tiers en </w:t>
      </w:r>
      <w:r w:rsidRPr="00442C30">
        <w:rPr>
          <w:rStyle w:val="normaltextrun"/>
          <w:rFonts w:ascii="Georgia" w:hAnsi="Georgia" w:cs="Segoe UI"/>
          <w:b/>
          <w:bCs/>
          <w:sz w:val="20"/>
          <w:szCs w:val="20"/>
          <w:lang w:val="fr-FR"/>
        </w:rPr>
        <w:t>séjour illégal</w:t>
      </w:r>
      <w:r w:rsidRPr="00442C30">
        <w:rPr>
          <w:rStyle w:val="normaltextrun"/>
          <w:rFonts w:ascii="Georgia" w:hAnsi="Georgia" w:cs="Segoe UI"/>
          <w:sz w:val="20"/>
          <w:szCs w:val="20"/>
          <w:lang w:val="fr-FR"/>
        </w:rPr>
        <w:t>.</w:t>
      </w:r>
      <w:r w:rsidRPr="00442C30">
        <w:rPr>
          <w:rStyle w:val="eop"/>
          <w:rFonts w:ascii="Georgia" w:hAnsi="Georgia" w:cs="Segoe UI"/>
          <w:sz w:val="20"/>
          <w:szCs w:val="20"/>
          <w:lang w:val="fr-FR"/>
        </w:rPr>
        <w:t> </w:t>
      </w:r>
    </w:p>
    <w:p w14:paraId="01EE2B35" w14:textId="77777777" w:rsidR="00422E47" w:rsidRDefault="00422E47" w:rsidP="004D598B">
      <w:pPr>
        <w:pStyle w:val="paragraph"/>
        <w:spacing w:before="0" w:beforeAutospacing="0" w:after="0" w:afterAutospacing="0"/>
        <w:ind w:left="705"/>
        <w:jc w:val="both"/>
        <w:textAlignment w:val="baseline"/>
        <w:rPr>
          <w:rStyle w:val="normaltextrun"/>
          <w:rFonts w:ascii="Georgia" w:hAnsi="Georgia" w:cs="Segoe UI"/>
          <w:sz w:val="20"/>
          <w:szCs w:val="20"/>
          <w:lang w:val="fr-FR"/>
        </w:rPr>
      </w:pPr>
      <w:r w:rsidRPr="00422E47">
        <w:rPr>
          <w:rStyle w:val="normaltextrun"/>
          <w:rFonts w:ascii="Georgia" w:hAnsi="Georgia" w:cs="Segoe UI"/>
          <w:sz w:val="20"/>
          <w:szCs w:val="20"/>
          <w:lang w:val="fr-FR"/>
        </w:rPr>
        <w:t>8° la création de sociétés offshore</w:t>
      </w:r>
    </w:p>
    <w:p w14:paraId="59A87B5F" w14:textId="636DAF62" w:rsidR="004D598B" w:rsidRPr="00442C30" w:rsidRDefault="004D598B" w:rsidP="004D598B">
      <w:pPr>
        <w:pStyle w:val="paragraph"/>
        <w:spacing w:before="0" w:beforeAutospacing="0" w:after="0" w:afterAutospacing="0"/>
        <w:ind w:left="705"/>
        <w:jc w:val="both"/>
        <w:textAlignment w:val="baseline"/>
        <w:rPr>
          <w:rFonts w:ascii="Georgia" w:hAnsi="Georgia" w:cs="Segoe UI"/>
          <w:color w:val="585756"/>
          <w:sz w:val="20"/>
          <w:szCs w:val="20"/>
          <w:lang w:val="fr-FR"/>
        </w:rPr>
      </w:pPr>
      <w:r w:rsidRPr="00442C30">
        <w:rPr>
          <w:rStyle w:val="normaltextrun"/>
          <w:rFonts w:ascii="Georgia" w:hAnsi="Georgia" w:cs="Segoe UI"/>
          <w:sz w:val="20"/>
          <w:szCs w:val="20"/>
          <w:lang w:val="fr-FR"/>
        </w:rPr>
        <w:t>L’exclusion sur base de ce critère vaut pour une durée de 5 ans à compter de la date du jugement.</w:t>
      </w:r>
      <w:r w:rsidRPr="00442C30">
        <w:rPr>
          <w:rStyle w:val="eop"/>
          <w:rFonts w:ascii="Georgia" w:hAnsi="Georgia" w:cs="Segoe UI"/>
          <w:sz w:val="20"/>
          <w:szCs w:val="20"/>
          <w:lang w:val="fr-FR"/>
        </w:rPr>
        <w:t> </w:t>
      </w:r>
    </w:p>
    <w:p w14:paraId="2F91D2B0" w14:textId="77777777" w:rsidR="004D598B" w:rsidRPr="00442C30" w:rsidRDefault="004D598B" w:rsidP="004D598B">
      <w:pPr>
        <w:pStyle w:val="paragraph"/>
        <w:spacing w:before="0" w:beforeAutospacing="0" w:after="0" w:afterAutospacing="0"/>
        <w:ind w:left="360"/>
        <w:jc w:val="both"/>
        <w:textAlignment w:val="baseline"/>
        <w:rPr>
          <w:rStyle w:val="normaltextrun"/>
          <w:rFonts w:ascii="Georgia" w:hAnsi="Georgia" w:cs="Segoe UI"/>
          <w:sz w:val="20"/>
          <w:szCs w:val="20"/>
          <w:lang w:val="fr-FR"/>
        </w:rPr>
      </w:pPr>
    </w:p>
    <w:p w14:paraId="084C885A" w14:textId="77777777" w:rsidR="004D598B" w:rsidRPr="00442C30" w:rsidRDefault="004D598B" w:rsidP="0003706F">
      <w:pPr>
        <w:pStyle w:val="paragraph"/>
        <w:numPr>
          <w:ilvl w:val="0"/>
          <w:numId w:val="12"/>
        </w:numPr>
        <w:spacing w:before="0" w:beforeAutospacing="0" w:after="0" w:afterAutospacing="0"/>
        <w:ind w:left="360" w:firstLine="0"/>
        <w:jc w:val="both"/>
        <w:textAlignment w:val="baseline"/>
        <w:rPr>
          <w:rFonts w:ascii="Georgia" w:hAnsi="Georgia" w:cs="Segoe UI"/>
          <w:sz w:val="20"/>
          <w:szCs w:val="20"/>
          <w:lang w:val="fr-FR"/>
        </w:rPr>
      </w:pPr>
      <w:r w:rsidRPr="00442C30">
        <w:rPr>
          <w:rStyle w:val="normaltextrun"/>
          <w:rFonts w:ascii="Georgia" w:hAnsi="Georgia" w:cs="Segoe UI"/>
          <w:sz w:val="20"/>
          <w:szCs w:val="20"/>
          <w:lang w:val="fr-FR"/>
        </w:rPr>
        <w:t>Le soumissionnaire ne satisfait pas à ses obligations relatives au </w:t>
      </w:r>
      <w:r w:rsidRPr="00442C30">
        <w:rPr>
          <w:rStyle w:val="normaltextrun"/>
          <w:rFonts w:ascii="Georgia" w:hAnsi="Georgia" w:cs="Segoe UI"/>
          <w:b/>
          <w:bCs/>
          <w:sz w:val="20"/>
          <w:szCs w:val="20"/>
          <w:u w:val="single"/>
          <w:lang w:val="fr-FR"/>
        </w:rPr>
        <w:t>paiement d’impôts et taxes ou de cotisations de sécurité sociale</w:t>
      </w:r>
      <w:r w:rsidRPr="00442C30">
        <w:rPr>
          <w:rStyle w:val="normaltextrun"/>
          <w:rFonts w:ascii="Georgia" w:hAnsi="Georgia" w:cs="Segoe UI"/>
          <w:sz w:val="20"/>
          <w:szCs w:val="20"/>
          <w:lang w:val="fr-FR"/>
        </w:rPr>
        <w:t> pour un montant de plus de 5.000 </w:t>
      </w:r>
      <w:r w:rsidRPr="00442C30">
        <w:rPr>
          <w:rStyle w:val="contextualspellingandgrammarerror"/>
          <w:rFonts w:ascii="Georgia" w:hAnsi="Georgia" w:cs="Segoe UI"/>
          <w:color w:val="585756"/>
          <w:sz w:val="20"/>
          <w:szCs w:val="20"/>
          <w:lang w:val="fr-FR"/>
        </w:rPr>
        <w:t xml:space="preserve">€, </w:t>
      </w:r>
      <w:proofErr w:type="gramStart"/>
      <w:r w:rsidRPr="00442C30">
        <w:rPr>
          <w:rStyle w:val="normaltextrun"/>
          <w:rFonts w:ascii="Georgia" w:hAnsi="Georgia" w:cs="Segoe UI"/>
          <w:sz w:val="20"/>
          <w:szCs w:val="20"/>
          <w:lang w:val="fr-FR"/>
        </w:rPr>
        <w:t>sauf  lorsque</w:t>
      </w:r>
      <w:proofErr w:type="gramEnd"/>
      <w:r w:rsidRPr="00442C30">
        <w:rPr>
          <w:rStyle w:val="normaltextrun"/>
          <w:rFonts w:ascii="Georgia" w:hAnsi="Georgia" w:cs="Segoe UI"/>
          <w:sz w:val="20"/>
          <w:szCs w:val="20"/>
          <w:lang w:val="fr-FR"/>
        </w:rPr>
        <w:t xml:space="preserve"> le soumissionnaire peut démontrer qu’il possède à l’égard d’un pouvoir adjudicateur une ou des créances certaines, exigibles et libres de tout engagement à l’égard de tiers. Ces créances s’élèvent au moins à un montant égal à celui pour lequel il est en retard de paiement de dettes fiscales ou sociales</w:t>
      </w:r>
      <w:r w:rsidRPr="00442C30">
        <w:rPr>
          <w:rStyle w:val="normaltextrun"/>
          <w:sz w:val="20"/>
          <w:szCs w:val="20"/>
          <w:lang w:val="fr-FR"/>
        </w:rPr>
        <w:t> </w:t>
      </w:r>
      <w:r w:rsidRPr="00442C30">
        <w:rPr>
          <w:rStyle w:val="normaltextrun"/>
          <w:rFonts w:ascii="Georgia" w:hAnsi="Georgia" w:cs="Segoe UI"/>
          <w:sz w:val="20"/>
          <w:szCs w:val="20"/>
          <w:lang w:val="fr-FR"/>
        </w:rPr>
        <w:t>;</w:t>
      </w:r>
      <w:r w:rsidRPr="00442C30">
        <w:rPr>
          <w:rStyle w:val="eop"/>
          <w:rFonts w:ascii="Georgia" w:hAnsi="Georgia" w:cs="Segoe UI"/>
          <w:sz w:val="20"/>
          <w:szCs w:val="20"/>
          <w:lang w:val="fr-FR"/>
        </w:rPr>
        <w:t> </w:t>
      </w:r>
    </w:p>
    <w:p w14:paraId="7B179313" w14:textId="77777777" w:rsidR="004D598B" w:rsidRPr="00442C30" w:rsidRDefault="004D598B" w:rsidP="004D598B">
      <w:pPr>
        <w:pStyle w:val="paragraph"/>
        <w:spacing w:before="0" w:beforeAutospacing="0" w:after="0" w:afterAutospacing="0"/>
        <w:ind w:left="720"/>
        <w:textAlignment w:val="baseline"/>
        <w:rPr>
          <w:rFonts w:ascii="Georgia" w:hAnsi="Georgia" w:cs="Segoe UI"/>
          <w:color w:val="585756"/>
          <w:sz w:val="20"/>
          <w:szCs w:val="20"/>
          <w:lang w:val="fr-FR"/>
        </w:rPr>
      </w:pPr>
      <w:r w:rsidRPr="00442C30">
        <w:rPr>
          <w:rStyle w:val="eop"/>
          <w:rFonts w:ascii="Georgia" w:hAnsi="Georgia" w:cs="Segoe UI"/>
          <w:sz w:val="20"/>
          <w:szCs w:val="20"/>
          <w:lang w:val="fr-FR"/>
        </w:rPr>
        <w:t> </w:t>
      </w:r>
    </w:p>
    <w:p w14:paraId="52722A73" w14:textId="77777777" w:rsidR="004D598B" w:rsidRPr="00442C30" w:rsidRDefault="004D598B" w:rsidP="0003706F">
      <w:pPr>
        <w:pStyle w:val="paragraph"/>
        <w:numPr>
          <w:ilvl w:val="0"/>
          <w:numId w:val="13"/>
        </w:numPr>
        <w:spacing w:before="0" w:beforeAutospacing="0" w:after="0" w:afterAutospacing="0"/>
        <w:ind w:left="360" w:firstLine="0"/>
        <w:jc w:val="both"/>
        <w:textAlignment w:val="baseline"/>
        <w:rPr>
          <w:rFonts w:ascii="Georgia" w:hAnsi="Georgia" w:cs="Segoe UI"/>
          <w:color w:val="000000"/>
          <w:sz w:val="20"/>
          <w:szCs w:val="20"/>
          <w:lang w:val="fr-FR"/>
        </w:rPr>
      </w:pPr>
      <w:proofErr w:type="gramStart"/>
      <w:r w:rsidRPr="00442C30">
        <w:rPr>
          <w:rStyle w:val="contextualspellingandgrammarerror"/>
          <w:rFonts w:ascii="Georgia" w:hAnsi="Georgia" w:cs="Segoe UI"/>
          <w:color w:val="000000"/>
          <w:sz w:val="20"/>
          <w:szCs w:val="20"/>
          <w:lang w:val="fr-FR"/>
        </w:rPr>
        <w:t>le</w:t>
      </w:r>
      <w:proofErr w:type="gramEnd"/>
      <w:r w:rsidRPr="00442C30">
        <w:rPr>
          <w:rStyle w:val="contextualspellingandgrammarerror"/>
          <w:rFonts w:ascii="Georgia" w:hAnsi="Georgia" w:cs="Segoe UI"/>
          <w:color w:val="000000"/>
          <w:sz w:val="20"/>
          <w:szCs w:val="20"/>
          <w:lang w:val="fr-FR"/>
        </w:rPr>
        <w:t xml:space="preserve"> soumissionnaire</w:t>
      </w:r>
      <w:r w:rsidRPr="00442C30">
        <w:rPr>
          <w:rStyle w:val="normaltextrun"/>
          <w:rFonts w:ascii="Georgia" w:hAnsi="Georgia" w:cs="Segoe UI"/>
          <w:color w:val="000000"/>
          <w:sz w:val="20"/>
          <w:szCs w:val="20"/>
          <w:lang w:val="fr-FR"/>
        </w:rPr>
        <w:t xml:space="preserve"> est en </w:t>
      </w:r>
      <w:r w:rsidRPr="00442C30">
        <w:rPr>
          <w:rStyle w:val="normaltextrun"/>
          <w:rFonts w:ascii="Georgia" w:hAnsi="Georgia"/>
          <w:b/>
          <w:bCs/>
          <w:color w:val="000000"/>
          <w:sz w:val="20"/>
          <w:szCs w:val="20"/>
          <w:u w:val="single"/>
          <w:lang w:val="fr-FR"/>
        </w:rPr>
        <w:t>état de faillite, de liquidation, de cessation d’activités, de réorganisation judiciaire</w:t>
      </w:r>
      <w:r w:rsidRPr="00442C30">
        <w:rPr>
          <w:rStyle w:val="normaltextrun"/>
          <w:rFonts w:ascii="Georgia" w:hAnsi="Georgia" w:cs="Segoe UI"/>
          <w:b/>
          <w:bCs/>
          <w:color w:val="000000"/>
          <w:sz w:val="20"/>
          <w:szCs w:val="20"/>
          <w:u w:val="single"/>
          <w:lang w:val="fr-FR"/>
        </w:rPr>
        <w:t>,</w:t>
      </w:r>
      <w:r w:rsidRPr="00442C30">
        <w:rPr>
          <w:rStyle w:val="normaltextrun"/>
          <w:rFonts w:ascii="Georgia" w:hAnsi="Georgia" w:cs="Segoe UI"/>
          <w:color w:val="000000"/>
          <w:sz w:val="20"/>
          <w:szCs w:val="20"/>
          <w:lang w:val="fr-FR"/>
        </w:rPr>
        <w:t> ou a fait l’aveu de sa faillite</w:t>
      </w:r>
      <w:r w:rsidRPr="00442C30">
        <w:rPr>
          <w:rStyle w:val="normaltextrun"/>
          <w:rFonts w:ascii="Georgia" w:hAnsi="Georgia" w:cs="Segoe UI"/>
          <w:color w:val="000000"/>
          <w:sz w:val="20"/>
          <w:szCs w:val="20"/>
          <w:u w:val="single"/>
          <w:lang w:val="fr-FR"/>
        </w:rPr>
        <w:t>,</w:t>
      </w:r>
      <w:r w:rsidRPr="00442C30">
        <w:rPr>
          <w:rStyle w:val="normaltextrun"/>
          <w:rFonts w:ascii="Georgia" w:hAnsi="Georgia" w:cs="Segoe UI"/>
          <w:color w:val="000000"/>
          <w:sz w:val="20"/>
          <w:szCs w:val="20"/>
          <w:lang w:val="fr-FR"/>
        </w:rPr>
        <w:t> ou fait l’objet d’une procédure de liquidation ou de réorganisation judiciaire, ou est dans toute situation analogue résultant d’une procédure de même nature existant dans d’autres réglementations nationales;</w:t>
      </w:r>
      <w:r w:rsidRPr="00442C30">
        <w:rPr>
          <w:rStyle w:val="eop"/>
          <w:rFonts w:ascii="Georgia" w:hAnsi="Georgia" w:cs="Segoe UI"/>
          <w:color w:val="000000"/>
          <w:sz w:val="20"/>
          <w:szCs w:val="20"/>
          <w:lang w:val="fr-FR"/>
        </w:rPr>
        <w:t> </w:t>
      </w:r>
    </w:p>
    <w:p w14:paraId="00D36302" w14:textId="77777777" w:rsidR="004D598B" w:rsidRPr="00442C30" w:rsidRDefault="004D598B" w:rsidP="004D598B">
      <w:pPr>
        <w:pStyle w:val="paragraph"/>
        <w:spacing w:before="0" w:beforeAutospacing="0" w:after="0" w:afterAutospacing="0"/>
        <w:ind w:left="720"/>
        <w:textAlignment w:val="baseline"/>
        <w:rPr>
          <w:rFonts w:ascii="Georgia" w:hAnsi="Georgia" w:cs="Segoe UI"/>
          <w:color w:val="585756"/>
          <w:sz w:val="20"/>
          <w:szCs w:val="20"/>
          <w:lang w:val="fr-FR"/>
        </w:rPr>
      </w:pPr>
      <w:r w:rsidRPr="00442C30">
        <w:rPr>
          <w:rStyle w:val="eop"/>
          <w:rFonts w:ascii="Georgia" w:hAnsi="Georgia" w:cs="Segoe UI"/>
          <w:sz w:val="20"/>
          <w:szCs w:val="20"/>
          <w:lang w:val="fr-FR"/>
        </w:rPr>
        <w:t> </w:t>
      </w:r>
    </w:p>
    <w:p w14:paraId="488A066A" w14:textId="77777777" w:rsidR="004D598B" w:rsidRPr="00442C30" w:rsidRDefault="004D598B" w:rsidP="0003706F">
      <w:pPr>
        <w:pStyle w:val="paragraph"/>
        <w:numPr>
          <w:ilvl w:val="0"/>
          <w:numId w:val="14"/>
        </w:numPr>
        <w:spacing w:before="0" w:beforeAutospacing="0" w:after="0" w:afterAutospacing="0"/>
        <w:ind w:left="360" w:firstLine="0"/>
        <w:textAlignment w:val="baseline"/>
        <w:rPr>
          <w:rFonts w:ascii="Georgia" w:hAnsi="Georgia" w:cs="Segoe UI"/>
          <w:sz w:val="20"/>
          <w:szCs w:val="20"/>
          <w:lang w:val="fr-FR"/>
        </w:rPr>
      </w:pPr>
      <w:proofErr w:type="gramStart"/>
      <w:r w:rsidRPr="00442C30">
        <w:rPr>
          <w:rStyle w:val="contextualspellingandgrammarerror"/>
          <w:rFonts w:ascii="Georgia" w:hAnsi="Georgia" w:cs="Segoe UI"/>
          <w:sz w:val="20"/>
          <w:szCs w:val="20"/>
          <w:lang w:val="fr-FR"/>
        </w:rPr>
        <w:t>le</w:t>
      </w:r>
      <w:proofErr w:type="gramEnd"/>
      <w:r w:rsidRPr="00442C30">
        <w:rPr>
          <w:rStyle w:val="contextualspellingandgrammarerror"/>
          <w:rFonts w:ascii="Georgia" w:hAnsi="Georgia" w:cs="Segoe UI"/>
          <w:sz w:val="20"/>
          <w:szCs w:val="20"/>
          <w:lang w:val="fr-FR"/>
        </w:rPr>
        <w:t xml:space="preserve"> soumissionnaire</w:t>
      </w:r>
      <w:r w:rsidRPr="00442C30">
        <w:rPr>
          <w:rStyle w:val="normaltextrun"/>
          <w:rFonts w:ascii="Georgia" w:hAnsi="Georgia" w:cs="Segoe UI"/>
          <w:sz w:val="20"/>
          <w:szCs w:val="20"/>
          <w:u w:val="single"/>
          <w:lang w:val="fr-FR"/>
        </w:rPr>
        <w:t> ou un de ses dirigeants</w:t>
      </w:r>
      <w:r w:rsidRPr="00442C30">
        <w:rPr>
          <w:rStyle w:val="normaltextrun"/>
          <w:rFonts w:ascii="Georgia" w:hAnsi="Georgia" w:cs="Segoe UI"/>
          <w:sz w:val="20"/>
          <w:szCs w:val="20"/>
          <w:lang w:val="fr-FR"/>
        </w:rPr>
        <w:t> a commis une </w:t>
      </w:r>
      <w:r w:rsidRPr="00442C30">
        <w:rPr>
          <w:rStyle w:val="normaltextrun"/>
          <w:rFonts w:ascii="Georgia" w:hAnsi="Georgia" w:cs="Segoe UI"/>
          <w:b/>
          <w:bCs/>
          <w:sz w:val="20"/>
          <w:szCs w:val="20"/>
          <w:u w:val="single"/>
          <w:lang w:val="fr-FR"/>
        </w:rPr>
        <w:t>faute professionnelle grave qui remet en cause son intégrité.</w:t>
      </w:r>
      <w:r w:rsidRPr="00442C30">
        <w:rPr>
          <w:rStyle w:val="scxw174104514"/>
          <w:rFonts w:ascii="Georgia" w:hAnsi="Georgia" w:cs="Segoe UI"/>
          <w:sz w:val="20"/>
          <w:szCs w:val="20"/>
          <w:lang w:val="fr-FR"/>
        </w:rPr>
        <w:t> </w:t>
      </w:r>
      <w:r w:rsidRPr="00442C30">
        <w:rPr>
          <w:rFonts w:ascii="Georgia" w:hAnsi="Georgia" w:cs="Segoe UI"/>
          <w:sz w:val="20"/>
          <w:szCs w:val="20"/>
          <w:lang w:val="fr-FR"/>
        </w:rPr>
        <w:br/>
      </w:r>
      <w:r w:rsidRPr="00442C30">
        <w:rPr>
          <w:rStyle w:val="scxw174104514"/>
          <w:rFonts w:ascii="Georgia" w:hAnsi="Georgia" w:cs="Segoe UI"/>
          <w:sz w:val="20"/>
          <w:szCs w:val="20"/>
          <w:lang w:val="fr-FR"/>
        </w:rPr>
        <w:t> </w:t>
      </w:r>
      <w:r w:rsidRPr="00442C30">
        <w:rPr>
          <w:rFonts w:ascii="Georgia" w:hAnsi="Georgia" w:cs="Segoe UI"/>
          <w:sz w:val="20"/>
          <w:szCs w:val="20"/>
          <w:lang w:val="fr-FR"/>
        </w:rPr>
        <w:br/>
      </w:r>
      <w:r w:rsidRPr="00442C30">
        <w:rPr>
          <w:rStyle w:val="normaltextrun"/>
          <w:rFonts w:ascii="Georgia" w:hAnsi="Georgia" w:cs="Segoe UI"/>
          <w:sz w:val="20"/>
          <w:szCs w:val="20"/>
          <w:lang w:val="fr-FR"/>
        </w:rPr>
        <w:t>Sont </w:t>
      </w:r>
      <w:r w:rsidRPr="00442C30">
        <w:rPr>
          <w:rStyle w:val="contextualspellingandgrammarerror"/>
          <w:rFonts w:ascii="Georgia" w:hAnsi="Georgia" w:cs="Segoe UI"/>
          <w:sz w:val="20"/>
          <w:szCs w:val="20"/>
          <w:lang w:val="fr-FR"/>
        </w:rPr>
        <w:t>entre</w:t>
      </w:r>
      <w:r w:rsidRPr="00442C30">
        <w:rPr>
          <w:rStyle w:val="normaltextrun"/>
          <w:rFonts w:ascii="Georgia" w:hAnsi="Georgia" w:cs="Segoe UI"/>
          <w:sz w:val="20"/>
          <w:szCs w:val="20"/>
          <w:lang w:val="fr-FR"/>
        </w:rPr>
        <w:t> autres considérées comme telle faute professionnelle grave</w:t>
      </w:r>
      <w:r w:rsidRPr="00442C30">
        <w:rPr>
          <w:rStyle w:val="normaltextrun"/>
          <w:sz w:val="20"/>
          <w:szCs w:val="20"/>
          <w:lang w:val="fr-FR"/>
        </w:rPr>
        <w:t> </w:t>
      </w:r>
      <w:r w:rsidRPr="00442C30">
        <w:rPr>
          <w:rStyle w:val="normaltextrun"/>
          <w:rFonts w:ascii="Georgia" w:hAnsi="Georgia" w:cs="Segoe UI"/>
          <w:sz w:val="20"/>
          <w:szCs w:val="20"/>
          <w:lang w:val="fr-FR"/>
        </w:rPr>
        <w:t>: </w:t>
      </w:r>
      <w:r w:rsidRPr="00442C30">
        <w:rPr>
          <w:rStyle w:val="eop"/>
          <w:rFonts w:ascii="Georgia" w:hAnsi="Georgia" w:cs="Segoe UI"/>
          <w:sz w:val="20"/>
          <w:szCs w:val="20"/>
          <w:lang w:val="fr-FR"/>
        </w:rPr>
        <w:t> </w:t>
      </w:r>
    </w:p>
    <w:p w14:paraId="7224DD4F" w14:textId="7D0331F0" w:rsidR="004D598B" w:rsidRPr="00442C30" w:rsidRDefault="004D598B" w:rsidP="004D598B">
      <w:pPr>
        <w:pStyle w:val="paragraph"/>
        <w:spacing w:before="0" w:beforeAutospacing="0" w:after="0" w:afterAutospacing="0"/>
        <w:ind w:left="720"/>
        <w:textAlignment w:val="baseline"/>
        <w:rPr>
          <w:rFonts w:ascii="Georgia" w:hAnsi="Georgia" w:cs="Segoe UI"/>
          <w:color w:val="585756"/>
          <w:sz w:val="20"/>
          <w:szCs w:val="20"/>
          <w:lang w:val="fr-FR"/>
        </w:rPr>
      </w:pPr>
      <w:r w:rsidRPr="00442C30">
        <w:rPr>
          <w:rStyle w:val="eop"/>
          <w:rFonts w:ascii="Georgia" w:hAnsi="Georgia" w:cs="Segoe UI"/>
          <w:sz w:val="20"/>
          <w:szCs w:val="20"/>
          <w:lang w:val="fr-FR"/>
        </w:rPr>
        <w:t> </w:t>
      </w:r>
      <w:proofErr w:type="gramStart"/>
      <w:r w:rsidRPr="00442C30">
        <w:rPr>
          <w:rStyle w:val="contextualspellingandgrammarerror"/>
          <w:rFonts w:ascii="Georgia" w:hAnsi="Georgia" w:cs="Segoe UI"/>
          <w:color w:val="585756"/>
          <w:sz w:val="20"/>
          <w:szCs w:val="20"/>
          <w:lang w:val="fr-FR"/>
        </w:rPr>
        <w:t>une</w:t>
      </w:r>
      <w:proofErr w:type="gramEnd"/>
      <w:r w:rsidRPr="00442C30">
        <w:rPr>
          <w:rStyle w:val="normaltextrun"/>
          <w:rFonts w:ascii="Georgia" w:hAnsi="Georgia" w:cs="Segoe UI"/>
          <w:sz w:val="20"/>
          <w:szCs w:val="20"/>
          <w:lang w:val="fr-FR"/>
        </w:rPr>
        <w:t> infraction à la Politique de </w:t>
      </w:r>
      <w:proofErr w:type="spellStart"/>
      <w:r w:rsidRPr="00442C30">
        <w:rPr>
          <w:rStyle w:val="spellingerror"/>
          <w:rFonts w:ascii="Georgia" w:hAnsi="Georgia" w:cs="Segoe UI"/>
          <w:color w:val="585756"/>
          <w:sz w:val="20"/>
          <w:szCs w:val="20"/>
          <w:lang w:val="fr-FR"/>
        </w:rPr>
        <w:t>Enabel</w:t>
      </w:r>
      <w:proofErr w:type="spellEnd"/>
      <w:r w:rsidRPr="00442C30">
        <w:rPr>
          <w:rStyle w:val="normaltextrun"/>
          <w:rFonts w:ascii="Georgia" w:hAnsi="Georgia" w:cs="Segoe UI"/>
          <w:sz w:val="20"/>
          <w:szCs w:val="20"/>
          <w:lang w:val="fr-FR"/>
        </w:rPr>
        <w:t> concernant l’exploitation et les abus sexuels – juin 2019</w:t>
      </w:r>
      <w:r w:rsidR="00422E47">
        <w:rPr>
          <w:rStyle w:val="normaltextrun"/>
          <w:rFonts w:ascii="Georgia" w:hAnsi="Georgia" w:cs="Segoe UI"/>
          <w:color w:val="0078D4"/>
          <w:sz w:val="20"/>
          <w:szCs w:val="20"/>
          <w:u w:val="single"/>
          <w:lang w:val="fr-FR"/>
        </w:rPr>
        <w:t> </w:t>
      </w:r>
      <w:r w:rsidR="00422E47">
        <w:rPr>
          <w:rStyle w:val="normaltextrun"/>
          <w:rFonts w:ascii="Georgia" w:hAnsi="Georgia" w:cs="Segoe UI"/>
          <w:color w:val="0078D4"/>
          <w:sz w:val="20"/>
          <w:szCs w:val="20"/>
          <w:u w:val="single"/>
          <w:shd w:val="clear" w:color="auto" w:fill="FFFF00"/>
          <w:lang w:val="fr-FR"/>
        </w:rPr>
        <w:t>;</w:t>
      </w:r>
    </w:p>
    <w:p w14:paraId="0B4B0BF9" w14:textId="77777777" w:rsidR="004D598B" w:rsidRPr="00442C30" w:rsidRDefault="004D598B" w:rsidP="0003706F">
      <w:pPr>
        <w:pStyle w:val="paragraph"/>
        <w:numPr>
          <w:ilvl w:val="0"/>
          <w:numId w:val="15"/>
        </w:numPr>
        <w:spacing w:before="0" w:beforeAutospacing="0" w:after="0" w:afterAutospacing="0"/>
        <w:ind w:left="1080" w:firstLine="0"/>
        <w:jc w:val="both"/>
        <w:textAlignment w:val="baseline"/>
        <w:rPr>
          <w:rFonts w:ascii="Georgia" w:hAnsi="Georgia" w:cs="Segoe UI"/>
          <w:color w:val="585756"/>
          <w:sz w:val="20"/>
          <w:szCs w:val="20"/>
          <w:lang w:val="fr-FR"/>
        </w:rPr>
      </w:pPr>
      <w:proofErr w:type="gramStart"/>
      <w:r w:rsidRPr="00442C30">
        <w:rPr>
          <w:rStyle w:val="contextualspellingandgrammarerror"/>
          <w:rFonts w:ascii="Georgia" w:hAnsi="Georgia" w:cs="Segoe UI"/>
          <w:color w:val="585756"/>
          <w:sz w:val="20"/>
          <w:szCs w:val="20"/>
          <w:lang w:val="fr-FR"/>
        </w:rPr>
        <w:t>une</w:t>
      </w:r>
      <w:proofErr w:type="gramEnd"/>
      <w:r w:rsidRPr="00442C30">
        <w:rPr>
          <w:rStyle w:val="normaltextrun"/>
          <w:rFonts w:ascii="Georgia" w:hAnsi="Georgia" w:cs="Segoe UI"/>
          <w:sz w:val="20"/>
          <w:szCs w:val="20"/>
          <w:lang w:val="fr-FR"/>
        </w:rPr>
        <w:t> infraction à la Politique de </w:t>
      </w:r>
      <w:proofErr w:type="spellStart"/>
      <w:r w:rsidRPr="00442C30">
        <w:rPr>
          <w:rStyle w:val="spellingerror"/>
          <w:rFonts w:ascii="Georgia" w:hAnsi="Georgia" w:cs="Segoe UI"/>
          <w:color w:val="585756"/>
          <w:sz w:val="20"/>
          <w:szCs w:val="20"/>
          <w:lang w:val="fr-FR"/>
        </w:rPr>
        <w:t>Enabel</w:t>
      </w:r>
      <w:proofErr w:type="spellEnd"/>
      <w:r w:rsidRPr="00442C30">
        <w:rPr>
          <w:rStyle w:val="normaltextrun"/>
          <w:rFonts w:ascii="Georgia" w:hAnsi="Georgia" w:cs="Segoe UI"/>
          <w:sz w:val="20"/>
          <w:szCs w:val="20"/>
          <w:lang w:val="fr-FR"/>
        </w:rPr>
        <w:t> concernant la maîtrise des risques de fraude et de corruption – juin 2019 </w:t>
      </w:r>
      <w:r w:rsidRPr="00442C30">
        <w:rPr>
          <w:rStyle w:val="normaltextrun"/>
          <w:rFonts w:ascii="Georgia" w:hAnsi="Georgia" w:cs="Segoe UI"/>
          <w:color w:val="0078D4"/>
          <w:sz w:val="20"/>
          <w:szCs w:val="20"/>
          <w:u w:val="single"/>
          <w:shd w:val="clear" w:color="auto" w:fill="FFFF00"/>
          <w:lang w:val="fr-FR"/>
        </w:rPr>
        <w:t>&lt;lien&gt;</w:t>
      </w:r>
      <w:r w:rsidRPr="00442C30">
        <w:rPr>
          <w:rStyle w:val="normaltextrun"/>
          <w:rFonts w:ascii="Georgia" w:hAnsi="Georgia" w:cs="Segoe UI"/>
          <w:sz w:val="20"/>
          <w:szCs w:val="20"/>
          <w:lang w:val="fr-FR"/>
        </w:rPr>
        <w:t>; </w:t>
      </w:r>
      <w:r w:rsidRPr="00442C30">
        <w:rPr>
          <w:rStyle w:val="eop"/>
          <w:rFonts w:ascii="Georgia" w:hAnsi="Georgia" w:cs="Segoe UI"/>
          <w:sz w:val="20"/>
          <w:szCs w:val="20"/>
          <w:lang w:val="fr-FR"/>
        </w:rPr>
        <w:t> </w:t>
      </w:r>
    </w:p>
    <w:p w14:paraId="59171510" w14:textId="77777777" w:rsidR="004D598B" w:rsidRPr="00442C30" w:rsidRDefault="004D598B" w:rsidP="0003706F">
      <w:pPr>
        <w:pStyle w:val="paragraph"/>
        <w:numPr>
          <w:ilvl w:val="0"/>
          <w:numId w:val="16"/>
        </w:numPr>
        <w:spacing w:before="0" w:beforeAutospacing="0" w:after="0" w:afterAutospacing="0"/>
        <w:ind w:left="1080" w:firstLine="0"/>
        <w:jc w:val="both"/>
        <w:textAlignment w:val="baseline"/>
        <w:rPr>
          <w:rFonts w:ascii="Georgia" w:hAnsi="Georgia" w:cs="Segoe UI"/>
          <w:sz w:val="20"/>
          <w:szCs w:val="20"/>
          <w:lang w:val="fr-FR"/>
        </w:rPr>
      </w:pPr>
      <w:proofErr w:type="gramStart"/>
      <w:r w:rsidRPr="00442C30">
        <w:rPr>
          <w:rStyle w:val="contextualspellingandgrammarerror"/>
          <w:rFonts w:ascii="Georgia" w:hAnsi="Georgia" w:cs="Segoe UI"/>
          <w:sz w:val="20"/>
          <w:szCs w:val="20"/>
          <w:lang w:val="fr-FR"/>
        </w:rPr>
        <w:t>une</w:t>
      </w:r>
      <w:proofErr w:type="gramEnd"/>
      <w:r w:rsidRPr="00442C30">
        <w:rPr>
          <w:rStyle w:val="normaltextrun"/>
          <w:rFonts w:ascii="Georgia" w:hAnsi="Georgia" w:cs="Segoe UI"/>
          <w:sz w:val="20"/>
          <w:szCs w:val="20"/>
          <w:lang w:val="fr-FR"/>
        </w:rPr>
        <w:t> infraction relative </w:t>
      </w:r>
      <w:r w:rsidRPr="00442C30">
        <w:rPr>
          <w:rStyle w:val="normaltextrun"/>
          <w:rFonts w:ascii="Georgia" w:hAnsi="Georgia"/>
          <w:sz w:val="20"/>
          <w:szCs w:val="20"/>
          <w:lang w:val="fr-FR"/>
        </w:rPr>
        <w:t>à</w:t>
      </w:r>
      <w:r w:rsidRPr="00442C30">
        <w:rPr>
          <w:rStyle w:val="normaltextrun"/>
          <w:rFonts w:ascii="Georgia" w:hAnsi="Georgia" w:cs="Segoe UI"/>
          <w:sz w:val="20"/>
          <w:szCs w:val="20"/>
          <w:lang w:val="fr-FR"/>
        </w:rPr>
        <w:t> une disposition d’ordre réglementaire de la législation locale applicable relative </w:t>
      </w:r>
      <w:r w:rsidRPr="00442C30">
        <w:rPr>
          <w:rStyle w:val="contextualspellingandgrammarerror"/>
          <w:rFonts w:ascii="Georgia" w:hAnsi="Georgia" w:cs="Segoe UI"/>
          <w:sz w:val="20"/>
          <w:szCs w:val="20"/>
          <w:lang w:val="fr-FR"/>
        </w:rPr>
        <w:t>au</w:t>
      </w:r>
      <w:r w:rsidRPr="00442C30">
        <w:rPr>
          <w:rStyle w:val="normaltextrun"/>
          <w:rFonts w:ascii="Georgia" w:hAnsi="Georgia" w:cs="Segoe UI"/>
          <w:sz w:val="20"/>
          <w:szCs w:val="20"/>
          <w:lang w:val="fr-FR"/>
        </w:rPr>
        <w:t> harcèlement sexuel au travail</w:t>
      </w:r>
      <w:r w:rsidRPr="00442C30">
        <w:rPr>
          <w:rStyle w:val="normaltextrun"/>
          <w:sz w:val="20"/>
          <w:szCs w:val="20"/>
          <w:lang w:val="fr-FR"/>
        </w:rPr>
        <w:t> </w:t>
      </w:r>
      <w:r w:rsidRPr="00442C30">
        <w:rPr>
          <w:rStyle w:val="normaltextrun"/>
          <w:rFonts w:ascii="Georgia" w:hAnsi="Georgia" w:cs="Segoe UI"/>
          <w:sz w:val="20"/>
          <w:szCs w:val="20"/>
          <w:lang w:val="fr-FR"/>
        </w:rPr>
        <w:t>;</w:t>
      </w:r>
      <w:r w:rsidRPr="00442C30">
        <w:rPr>
          <w:rStyle w:val="eop"/>
          <w:rFonts w:ascii="Georgia" w:hAnsi="Georgia" w:cs="Segoe UI"/>
          <w:sz w:val="20"/>
          <w:szCs w:val="20"/>
          <w:lang w:val="fr-FR"/>
        </w:rPr>
        <w:t> </w:t>
      </w:r>
    </w:p>
    <w:p w14:paraId="658FFD32" w14:textId="77777777" w:rsidR="004D598B" w:rsidRPr="00442C30" w:rsidRDefault="004D598B" w:rsidP="0003706F">
      <w:pPr>
        <w:pStyle w:val="paragraph"/>
        <w:numPr>
          <w:ilvl w:val="0"/>
          <w:numId w:val="17"/>
        </w:numPr>
        <w:spacing w:before="0" w:beforeAutospacing="0" w:after="0" w:afterAutospacing="0"/>
        <w:ind w:left="1080" w:firstLine="0"/>
        <w:jc w:val="both"/>
        <w:textAlignment w:val="baseline"/>
        <w:rPr>
          <w:rFonts w:ascii="Georgia" w:hAnsi="Georgia" w:cs="Segoe UI"/>
          <w:sz w:val="20"/>
          <w:szCs w:val="20"/>
          <w:lang w:val="fr-FR"/>
        </w:rPr>
      </w:pPr>
      <w:proofErr w:type="gramStart"/>
      <w:r w:rsidRPr="00442C30">
        <w:rPr>
          <w:rStyle w:val="contextualspellingandgrammarerror"/>
          <w:rFonts w:ascii="Georgia" w:hAnsi="Georgia" w:cs="Segoe UI"/>
          <w:sz w:val="20"/>
          <w:szCs w:val="20"/>
          <w:lang w:val="fr-FR"/>
        </w:rPr>
        <w:t>le</w:t>
      </w:r>
      <w:proofErr w:type="gramEnd"/>
      <w:r w:rsidRPr="00442C30">
        <w:rPr>
          <w:rStyle w:val="contextualspellingandgrammarerror"/>
          <w:rFonts w:ascii="Georgia" w:hAnsi="Georgia" w:cs="Segoe UI"/>
          <w:sz w:val="20"/>
          <w:szCs w:val="20"/>
          <w:lang w:val="fr-FR"/>
        </w:rPr>
        <w:t xml:space="preserve"> soumissionnaire</w:t>
      </w:r>
      <w:r w:rsidRPr="00442C30">
        <w:rPr>
          <w:rStyle w:val="normaltextrun"/>
          <w:rFonts w:ascii="Georgia" w:hAnsi="Georgia" w:cs="Segoe UI"/>
          <w:sz w:val="20"/>
          <w:szCs w:val="20"/>
          <w:lang w:val="fr-FR"/>
        </w:rPr>
        <w:t xml:space="preserve"> s’est rendu gravement coupable de fausse déclaration ou faux documents en fournissant les renseignements exigés pour la vérification de l’absence de motifs d’exclusion ou la satisfaction des critères de sélection, ou a caché des informations</w:t>
      </w:r>
      <w:r w:rsidRPr="00442C30">
        <w:rPr>
          <w:rStyle w:val="normaltextrun"/>
          <w:sz w:val="20"/>
          <w:szCs w:val="20"/>
          <w:lang w:val="fr-FR"/>
        </w:rPr>
        <w:t> </w:t>
      </w:r>
      <w:r w:rsidRPr="00442C30">
        <w:rPr>
          <w:rStyle w:val="normaltextrun"/>
          <w:rFonts w:ascii="Georgia" w:hAnsi="Georgia" w:cs="Segoe UI"/>
          <w:sz w:val="20"/>
          <w:szCs w:val="20"/>
          <w:lang w:val="fr-FR"/>
        </w:rPr>
        <w:t>;</w:t>
      </w:r>
      <w:r w:rsidRPr="00442C30">
        <w:rPr>
          <w:rStyle w:val="eop"/>
          <w:rFonts w:ascii="Georgia" w:hAnsi="Georgia" w:cs="Segoe UI"/>
          <w:sz w:val="20"/>
          <w:szCs w:val="20"/>
          <w:lang w:val="fr-FR"/>
        </w:rPr>
        <w:t> </w:t>
      </w:r>
    </w:p>
    <w:p w14:paraId="5FF16711" w14:textId="77777777" w:rsidR="004D598B" w:rsidRPr="00442C30" w:rsidRDefault="004D598B" w:rsidP="0003706F">
      <w:pPr>
        <w:pStyle w:val="paragraph"/>
        <w:numPr>
          <w:ilvl w:val="0"/>
          <w:numId w:val="18"/>
        </w:numPr>
        <w:spacing w:before="0" w:beforeAutospacing="0" w:after="0" w:afterAutospacing="0"/>
        <w:ind w:left="1080" w:firstLine="0"/>
        <w:jc w:val="both"/>
        <w:textAlignment w:val="baseline"/>
        <w:rPr>
          <w:rFonts w:ascii="Georgia" w:hAnsi="Georgia" w:cs="Segoe UI"/>
          <w:sz w:val="20"/>
          <w:szCs w:val="20"/>
          <w:lang w:val="fr-FR"/>
        </w:rPr>
      </w:pPr>
      <w:proofErr w:type="gramStart"/>
      <w:r w:rsidRPr="00442C30">
        <w:rPr>
          <w:rStyle w:val="contextualspellingandgrammarerror"/>
          <w:rFonts w:ascii="Georgia" w:hAnsi="Georgia" w:cs="Segoe UI"/>
          <w:sz w:val="20"/>
          <w:szCs w:val="20"/>
          <w:lang w:val="fr-FR"/>
        </w:rPr>
        <w:t>lorsque</w:t>
      </w:r>
      <w:proofErr w:type="gramEnd"/>
      <w:r w:rsidRPr="00442C30">
        <w:rPr>
          <w:rStyle w:val="normaltextrun"/>
          <w:rFonts w:ascii="Georgia" w:hAnsi="Georgia" w:cs="Segoe UI"/>
          <w:sz w:val="20"/>
          <w:szCs w:val="20"/>
          <w:lang w:val="fr-FR"/>
        </w:rPr>
        <w:t> </w:t>
      </w:r>
      <w:proofErr w:type="spellStart"/>
      <w:r w:rsidRPr="00442C30">
        <w:rPr>
          <w:rStyle w:val="spellingerror"/>
          <w:rFonts w:ascii="Georgia" w:hAnsi="Georgia" w:cs="Segoe UI"/>
          <w:sz w:val="20"/>
          <w:szCs w:val="20"/>
          <w:lang w:val="fr-FR"/>
        </w:rPr>
        <w:t>Enabel</w:t>
      </w:r>
      <w:proofErr w:type="spellEnd"/>
      <w:r w:rsidRPr="00442C30">
        <w:rPr>
          <w:rStyle w:val="normaltextrun"/>
          <w:rFonts w:ascii="Georgia" w:hAnsi="Georgia" w:cs="Segoe UI"/>
          <w:sz w:val="20"/>
          <w:szCs w:val="20"/>
          <w:lang w:val="fr-FR"/>
        </w:rPr>
        <w:t> dispose d’</w:t>
      </w:r>
      <w:proofErr w:type="spellStart"/>
      <w:r w:rsidRPr="00442C30">
        <w:rPr>
          <w:rStyle w:val="spellingerror"/>
          <w:rFonts w:ascii="Georgia" w:hAnsi="Georgia" w:cs="Segoe UI"/>
          <w:sz w:val="20"/>
          <w:szCs w:val="20"/>
          <w:lang w:val="fr-FR"/>
        </w:rPr>
        <w:t>élements</w:t>
      </w:r>
      <w:proofErr w:type="spellEnd"/>
      <w:r w:rsidRPr="00442C30">
        <w:rPr>
          <w:rStyle w:val="normaltextrun"/>
          <w:rFonts w:ascii="Georgia" w:hAnsi="Georgia" w:cs="Segoe UI"/>
          <w:sz w:val="20"/>
          <w:szCs w:val="20"/>
          <w:lang w:val="fr-FR"/>
        </w:rPr>
        <w:t> suffisamment </w:t>
      </w:r>
      <w:r w:rsidRPr="00442C30">
        <w:rPr>
          <w:rStyle w:val="spellingerror"/>
          <w:rFonts w:ascii="Georgia" w:hAnsi="Georgia" w:cs="Segoe UI"/>
          <w:sz w:val="20"/>
          <w:szCs w:val="20"/>
          <w:lang w:val="fr-FR"/>
        </w:rPr>
        <w:t>plausibles</w:t>
      </w:r>
      <w:r w:rsidRPr="00442C30">
        <w:rPr>
          <w:rStyle w:val="normaltextrun"/>
          <w:rFonts w:ascii="Georgia" w:hAnsi="Georgia" w:cs="Segoe UI"/>
          <w:sz w:val="20"/>
          <w:szCs w:val="20"/>
          <w:lang w:val="fr-FR"/>
        </w:rPr>
        <w:t> pour conclure que le soumissionnaire a commis des actes, conclu des conventions ou procédé à des ententes en vue de fausser la concurrence.</w:t>
      </w:r>
      <w:r w:rsidRPr="00442C30">
        <w:rPr>
          <w:rStyle w:val="eop"/>
          <w:rFonts w:ascii="Georgia" w:hAnsi="Georgia" w:cs="Segoe UI"/>
          <w:sz w:val="20"/>
          <w:szCs w:val="20"/>
          <w:lang w:val="fr-FR"/>
        </w:rPr>
        <w:t> </w:t>
      </w:r>
    </w:p>
    <w:p w14:paraId="4B0BD356" w14:textId="77777777" w:rsidR="004D598B" w:rsidRPr="00442C30" w:rsidRDefault="004D598B" w:rsidP="004D598B">
      <w:pPr>
        <w:pStyle w:val="paragraph"/>
        <w:spacing w:before="0" w:beforeAutospacing="0" w:after="0" w:afterAutospacing="0"/>
        <w:ind w:left="708"/>
        <w:jc w:val="both"/>
        <w:textAlignment w:val="baseline"/>
        <w:rPr>
          <w:rFonts w:ascii="Georgia" w:hAnsi="Georgia" w:cs="Segoe UI"/>
          <w:sz w:val="20"/>
          <w:szCs w:val="20"/>
          <w:lang w:val="fr-FR"/>
        </w:rPr>
      </w:pPr>
      <w:r w:rsidRPr="00442C30">
        <w:rPr>
          <w:rStyle w:val="normaltextrun"/>
          <w:rFonts w:ascii="Georgia" w:hAnsi="Georgia" w:cs="Segoe UI"/>
          <w:sz w:val="20"/>
          <w:szCs w:val="20"/>
          <w:lang w:val="fr-FR"/>
        </w:rPr>
        <w:t>La présence du soumissionnaire sur une des listes d’exclusion </w:t>
      </w:r>
      <w:proofErr w:type="spellStart"/>
      <w:r w:rsidRPr="00442C30">
        <w:rPr>
          <w:rStyle w:val="spellingerror"/>
          <w:rFonts w:ascii="Georgia" w:hAnsi="Georgia" w:cs="Segoe UI"/>
          <w:sz w:val="20"/>
          <w:szCs w:val="20"/>
          <w:lang w:val="fr-FR"/>
        </w:rPr>
        <w:t>Enabel</w:t>
      </w:r>
      <w:proofErr w:type="spellEnd"/>
      <w:r w:rsidRPr="00442C30">
        <w:rPr>
          <w:rStyle w:val="normaltextrun"/>
          <w:rFonts w:ascii="Georgia" w:hAnsi="Georgia" w:cs="Segoe UI"/>
          <w:sz w:val="20"/>
          <w:szCs w:val="20"/>
          <w:lang w:val="fr-FR"/>
        </w:rPr>
        <w:t> en raison d’un tel acte/convention/entente est considérée comme élément suffisamment plausible.</w:t>
      </w:r>
      <w:r w:rsidRPr="00442C30">
        <w:rPr>
          <w:rStyle w:val="eop"/>
          <w:rFonts w:ascii="Georgia" w:hAnsi="Georgia" w:cs="Segoe UI"/>
          <w:sz w:val="20"/>
          <w:szCs w:val="20"/>
          <w:lang w:val="fr-FR"/>
        </w:rPr>
        <w:t> </w:t>
      </w:r>
    </w:p>
    <w:p w14:paraId="1FB7741E" w14:textId="77777777" w:rsidR="004D598B" w:rsidRPr="00442C30" w:rsidRDefault="004D598B" w:rsidP="004D598B">
      <w:pPr>
        <w:pStyle w:val="paragraph"/>
        <w:spacing w:before="0" w:beforeAutospacing="0" w:after="0" w:afterAutospacing="0"/>
        <w:ind w:left="720"/>
        <w:textAlignment w:val="baseline"/>
        <w:rPr>
          <w:rFonts w:ascii="Georgia" w:hAnsi="Georgia" w:cs="Segoe UI"/>
          <w:sz w:val="20"/>
          <w:szCs w:val="20"/>
          <w:lang w:val="fr-FR"/>
        </w:rPr>
      </w:pPr>
      <w:r w:rsidRPr="00442C30">
        <w:rPr>
          <w:rStyle w:val="eop"/>
          <w:rFonts w:ascii="Georgia" w:hAnsi="Georgia" w:cs="Segoe UI"/>
          <w:sz w:val="20"/>
          <w:szCs w:val="20"/>
          <w:lang w:val="fr-FR"/>
        </w:rPr>
        <w:t> </w:t>
      </w:r>
    </w:p>
    <w:p w14:paraId="5BEE6FA0" w14:textId="77777777" w:rsidR="004D598B" w:rsidRPr="00442C30" w:rsidRDefault="004D598B" w:rsidP="0003706F">
      <w:pPr>
        <w:pStyle w:val="paragraph"/>
        <w:numPr>
          <w:ilvl w:val="0"/>
          <w:numId w:val="19"/>
        </w:numPr>
        <w:spacing w:before="0" w:beforeAutospacing="0" w:after="0" w:afterAutospacing="0"/>
        <w:ind w:left="360" w:firstLine="0"/>
        <w:jc w:val="both"/>
        <w:textAlignment w:val="baseline"/>
        <w:rPr>
          <w:rFonts w:ascii="Georgia" w:hAnsi="Georgia" w:cs="Segoe UI"/>
          <w:sz w:val="20"/>
          <w:szCs w:val="20"/>
          <w:lang w:val="fr-FR"/>
        </w:rPr>
      </w:pPr>
      <w:proofErr w:type="gramStart"/>
      <w:r w:rsidRPr="00442C30">
        <w:rPr>
          <w:rStyle w:val="contextualspellingandgrammarerror"/>
          <w:rFonts w:ascii="Georgia" w:hAnsi="Georgia" w:cs="Segoe UI"/>
          <w:sz w:val="20"/>
          <w:szCs w:val="20"/>
          <w:lang w:val="fr-FR"/>
        </w:rPr>
        <w:t>lorsqu’il</w:t>
      </w:r>
      <w:proofErr w:type="gramEnd"/>
      <w:r w:rsidRPr="00442C30">
        <w:rPr>
          <w:rStyle w:val="normaltextrun"/>
          <w:rFonts w:ascii="Georgia" w:hAnsi="Georgia" w:cs="Segoe UI"/>
          <w:sz w:val="20"/>
          <w:szCs w:val="20"/>
          <w:lang w:val="fr-FR"/>
        </w:rPr>
        <w:t> ne peut être remédié à un conflit d’intérêts par d’autres mesures moins intrusives;</w:t>
      </w:r>
      <w:r w:rsidRPr="00442C30">
        <w:rPr>
          <w:rStyle w:val="eop"/>
          <w:rFonts w:ascii="Georgia" w:hAnsi="Georgia" w:cs="Segoe UI"/>
          <w:sz w:val="20"/>
          <w:szCs w:val="20"/>
          <w:lang w:val="fr-FR"/>
        </w:rPr>
        <w:t> </w:t>
      </w:r>
    </w:p>
    <w:p w14:paraId="653D26F6" w14:textId="77777777" w:rsidR="004D598B" w:rsidRPr="00442C30" w:rsidRDefault="004D598B" w:rsidP="004D598B">
      <w:pPr>
        <w:pStyle w:val="paragraph"/>
        <w:spacing w:before="0" w:beforeAutospacing="0" w:after="0" w:afterAutospacing="0"/>
        <w:ind w:left="720"/>
        <w:textAlignment w:val="baseline"/>
        <w:rPr>
          <w:rFonts w:ascii="Georgia" w:hAnsi="Georgia" w:cs="Segoe UI"/>
          <w:sz w:val="20"/>
          <w:szCs w:val="20"/>
          <w:lang w:val="fr-FR"/>
        </w:rPr>
      </w:pPr>
      <w:r w:rsidRPr="00442C30">
        <w:rPr>
          <w:rStyle w:val="eop"/>
          <w:rFonts w:ascii="Georgia" w:hAnsi="Georgia" w:cs="Segoe UI"/>
          <w:sz w:val="20"/>
          <w:szCs w:val="20"/>
          <w:lang w:val="fr-FR"/>
        </w:rPr>
        <w:t> </w:t>
      </w:r>
    </w:p>
    <w:p w14:paraId="760CA366" w14:textId="77777777" w:rsidR="004D598B" w:rsidRPr="00442C30" w:rsidRDefault="004D598B" w:rsidP="0003706F">
      <w:pPr>
        <w:pStyle w:val="paragraph"/>
        <w:numPr>
          <w:ilvl w:val="0"/>
          <w:numId w:val="20"/>
        </w:numPr>
        <w:spacing w:before="0" w:beforeAutospacing="0" w:after="0" w:afterAutospacing="0"/>
        <w:jc w:val="both"/>
        <w:textAlignment w:val="baseline"/>
        <w:rPr>
          <w:rStyle w:val="eop"/>
          <w:rFonts w:ascii="Georgia" w:hAnsi="Georgia" w:cs="Segoe UI"/>
          <w:sz w:val="20"/>
          <w:szCs w:val="20"/>
          <w:lang w:val="fr-FR"/>
        </w:rPr>
      </w:pPr>
      <w:proofErr w:type="gramStart"/>
      <w:r w:rsidRPr="00442C30">
        <w:rPr>
          <w:rStyle w:val="contextualspellingandgrammarerror"/>
          <w:rFonts w:ascii="Georgia" w:hAnsi="Georgia" w:cs="Segoe UI"/>
          <w:sz w:val="20"/>
          <w:szCs w:val="20"/>
          <w:lang w:val="fr-FR"/>
        </w:rPr>
        <w:t>des</w:t>
      </w:r>
      <w:proofErr w:type="gramEnd"/>
      <w:r w:rsidRPr="00442C30">
        <w:rPr>
          <w:rStyle w:val="normaltextrun"/>
          <w:rFonts w:ascii="Georgia" w:hAnsi="Georgia" w:cs="Segoe UI"/>
          <w:sz w:val="20"/>
          <w:szCs w:val="20"/>
          <w:lang w:val="fr-FR"/>
        </w:rPr>
        <w:t> </w:t>
      </w:r>
      <w:r w:rsidRPr="00442C30">
        <w:rPr>
          <w:rStyle w:val="normaltextrun"/>
          <w:rFonts w:ascii="Georgia" w:hAnsi="Georgia" w:cs="Segoe UI"/>
          <w:b/>
          <w:bCs/>
          <w:sz w:val="20"/>
          <w:szCs w:val="20"/>
          <w:lang w:val="fr-FR"/>
        </w:rPr>
        <w:t>défaillances importantes ou persistantes</w:t>
      </w:r>
      <w:r w:rsidRPr="00442C30">
        <w:rPr>
          <w:rStyle w:val="normaltextrun"/>
          <w:rFonts w:ascii="Georgia" w:hAnsi="Georgia" w:cs="Segoe UI"/>
          <w:sz w:val="20"/>
          <w:szCs w:val="20"/>
          <w:lang w:val="fr-FR"/>
        </w:rPr>
        <w:t> du soumissionnaire ont été constatées lors de l’exécution d’une </w:t>
      </w:r>
      <w:r w:rsidRPr="00442C30">
        <w:rPr>
          <w:rStyle w:val="normaltextrun"/>
          <w:rFonts w:ascii="Georgia" w:hAnsi="Georgia" w:cs="Segoe UI"/>
          <w:b/>
          <w:bCs/>
          <w:sz w:val="20"/>
          <w:szCs w:val="20"/>
          <w:lang w:val="fr-FR"/>
        </w:rPr>
        <w:t>obligation essentielle</w:t>
      </w:r>
      <w:r w:rsidRPr="00442C30">
        <w:rPr>
          <w:rStyle w:val="normaltextrun"/>
          <w:rFonts w:ascii="Georgia" w:hAnsi="Georgia" w:cs="Segoe UI"/>
          <w:sz w:val="20"/>
          <w:szCs w:val="20"/>
          <w:lang w:val="fr-FR"/>
        </w:rPr>
        <w:t> qui lui incombait dans le cadre d’un contrat antérieur </w:t>
      </w:r>
      <w:r w:rsidRPr="00442C30">
        <w:rPr>
          <w:rStyle w:val="contextualspellingandgrammarerror"/>
          <w:rFonts w:ascii="Georgia" w:hAnsi="Georgia" w:cs="Segoe UI"/>
          <w:sz w:val="20"/>
          <w:szCs w:val="20"/>
          <w:lang w:val="fr-FR"/>
        </w:rPr>
        <w:t>passé</w:t>
      </w:r>
      <w:r w:rsidRPr="00442C30">
        <w:rPr>
          <w:rStyle w:val="normaltextrun"/>
          <w:rFonts w:ascii="Georgia" w:hAnsi="Georgia" w:cs="Segoe UI"/>
          <w:sz w:val="20"/>
          <w:szCs w:val="20"/>
          <w:lang w:val="fr-FR"/>
        </w:rPr>
        <w:t> avec un autre pouvoir public, lorsque ces défaillances ont donné lieu à des mesures d’office, des dommages et intérêts ou à une autre sanction comparable.</w:t>
      </w:r>
      <w:r w:rsidRPr="00442C30">
        <w:rPr>
          <w:rStyle w:val="scxw174104514"/>
          <w:rFonts w:ascii="Georgia" w:hAnsi="Georgia" w:cs="Segoe UI"/>
          <w:sz w:val="20"/>
          <w:szCs w:val="20"/>
          <w:lang w:val="fr-FR"/>
        </w:rPr>
        <w:t> </w:t>
      </w:r>
      <w:r w:rsidRPr="00442C30">
        <w:rPr>
          <w:rFonts w:ascii="Georgia" w:hAnsi="Georgia" w:cs="Segoe UI"/>
          <w:sz w:val="20"/>
          <w:szCs w:val="20"/>
          <w:lang w:val="fr-FR"/>
        </w:rPr>
        <w:br/>
      </w:r>
      <w:r w:rsidRPr="00442C30">
        <w:rPr>
          <w:rStyle w:val="scxw174104514"/>
          <w:rFonts w:ascii="Georgia" w:hAnsi="Georgia" w:cs="Segoe UI"/>
          <w:sz w:val="20"/>
          <w:szCs w:val="20"/>
          <w:lang w:val="fr-FR"/>
        </w:rPr>
        <w:t> </w:t>
      </w:r>
      <w:r w:rsidRPr="00442C30">
        <w:rPr>
          <w:rStyle w:val="normaltextrun"/>
          <w:rFonts w:ascii="Georgia" w:hAnsi="Georgia" w:cs="Segoe UI"/>
          <w:sz w:val="20"/>
          <w:szCs w:val="20"/>
          <w:lang w:val="fr-FR"/>
        </w:rPr>
        <w:t>Sont considérées comme ‘défaillances importantes’ le respect des obligations applicables dans les domaines du droit environnemental, social et </w:t>
      </w:r>
      <w:proofErr w:type="gramStart"/>
      <w:r w:rsidRPr="00442C30">
        <w:rPr>
          <w:rStyle w:val="contextualspellingandgrammarerror"/>
          <w:rFonts w:ascii="Georgia" w:hAnsi="Georgia" w:cs="Segoe UI"/>
          <w:sz w:val="20"/>
          <w:szCs w:val="20"/>
          <w:lang w:val="fr-FR"/>
        </w:rPr>
        <w:t>du travail établies</w:t>
      </w:r>
      <w:proofErr w:type="gramEnd"/>
      <w:r w:rsidRPr="00442C30">
        <w:rPr>
          <w:rStyle w:val="normaltextrun"/>
          <w:rFonts w:ascii="Georgia" w:hAnsi="Georgia" w:cs="Segoe UI"/>
          <w:sz w:val="20"/>
          <w:szCs w:val="20"/>
          <w:lang w:val="fr-FR"/>
        </w:rPr>
        <w:t xml:space="preserve"> par le droit de l’Union européenne, le droit national, les conventions collectives ou par les dispositions internationales </w:t>
      </w:r>
      <w:r w:rsidRPr="00442C30">
        <w:rPr>
          <w:rStyle w:val="normaltextrun"/>
          <w:rFonts w:ascii="Georgia" w:hAnsi="Georgia" w:cs="Segoe UI"/>
          <w:sz w:val="20"/>
          <w:szCs w:val="20"/>
          <w:lang w:val="fr-FR"/>
        </w:rPr>
        <w:lastRenderedPageBreak/>
        <w:t>en matière de droit environnemental, social et du travail.</w:t>
      </w:r>
      <w:r w:rsidRPr="00442C30">
        <w:rPr>
          <w:rStyle w:val="eop"/>
          <w:rFonts w:ascii="Georgia" w:hAnsi="Georgia" w:cs="Segoe UI"/>
          <w:sz w:val="20"/>
          <w:szCs w:val="20"/>
          <w:lang w:val="fr-FR"/>
        </w:rPr>
        <w:t> </w:t>
      </w:r>
      <w:r w:rsidRPr="00442C30">
        <w:rPr>
          <w:rStyle w:val="eop"/>
          <w:rFonts w:ascii="Georgia" w:hAnsi="Georgia" w:cs="Segoe UI"/>
          <w:sz w:val="20"/>
          <w:szCs w:val="20"/>
          <w:lang w:val="fr-FR"/>
        </w:rPr>
        <w:br/>
      </w:r>
      <w:r w:rsidRPr="00442C30">
        <w:rPr>
          <w:rStyle w:val="normaltextrun"/>
          <w:rFonts w:ascii="Georgia" w:hAnsi="Georgia" w:cs="Segoe UI"/>
          <w:sz w:val="20"/>
          <w:szCs w:val="20"/>
          <w:lang w:val="fr-FR"/>
        </w:rPr>
        <w:t>La présence du soumissionnaire sur la liste d’exclusion </w:t>
      </w:r>
      <w:proofErr w:type="spellStart"/>
      <w:r w:rsidRPr="00442C30">
        <w:rPr>
          <w:rStyle w:val="spellingerror"/>
          <w:rFonts w:ascii="Georgia" w:hAnsi="Georgia" w:cs="Segoe UI"/>
          <w:sz w:val="20"/>
          <w:szCs w:val="20"/>
          <w:lang w:val="fr-FR"/>
        </w:rPr>
        <w:t>Enabel</w:t>
      </w:r>
      <w:proofErr w:type="spellEnd"/>
      <w:r w:rsidRPr="00442C30">
        <w:rPr>
          <w:rStyle w:val="normaltextrun"/>
          <w:rFonts w:ascii="Georgia" w:hAnsi="Georgia" w:cs="Segoe UI"/>
          <w:sz w:val="20"/>
          <w:szCs w:val="20"/>
          <w:lang w:val="fr-FR"/>
        </w:rPr>
        <w:t> en raison d’une telle défaillance sert d’un tel constat.</w:t>
      </w:r>
      <w:r w:rsidRPr="00442C30">
        <w:rPr>
          <w:rStyle w:val="eop"/>
          <w:rFonts w:ascii="Georgia" w:hAnsi="Georgia" w:cs="Segoe UI"/>
          <w:sz w:val="20"/>
          <w:szCs w:val="20"/>
          <w:lang w:val="fr-FR"/>
        </w:rPr>
        <w:t> </w:t>
      </w:r>
    </w:p>
    <w:p w14:paraId="5DE57FCE" w14:textId="77777777" w:rsidR="004D598B" w:rsidRPr="00442C30" w:rsidRDefault="004D598B" w:rsidP="004D598B">
      <w:pPr>
        <w:pStyle w:val="paragraph"/>
        <w:spacing w:before="0" w:beforeAutospacing="0" w:after="0" w:afterAutospacing="0"/>
        <w:ind w:left="705"/>
        <w:jc w:val="both"/>
        <w:textAlignment w:val="baseline"/>
        <w:rPr>
          <w:rFonts w:ascii="Georgia" w:hAnsi="Georgia" w:cs="Segoe UI"/>
          <w:sz w:val="20"/>
          <w:szCs w:val="20"/>
          <w:lang w:val="fr-FR"/>
        </w:rPr>
      </w:pPr>
    </w:p>
    <w:p w14:paraId="4864F680" w14:textId="77777777" w:rsidR="004D598B" w:rsidRPr="00442C30" w:rsidRDefault="004D598B" w:rsidP="0003706F">
      <w:pPr>
        <w:pStyle w:val="paragraph"/>
        <w:numPr>
          <w:ilvl w:val="0"/>
          <w:numId w:val="20"/>
        </w:numPr>
        <w:spacing w:before="0" w:beforeAutospacing="0" w:after="0" w:afterAutospacing="0"/>
        <w:ind w:left="360" w:firstLine="0"/>
        <w:jc w:val="both"/>
        <w:textAlignment w:val="baseline"/>
        <w:rPr>
          <w:rStyle w:val="eop"/>
          <w:rFonts w:ascii="Georgia" w:hAnsi="Georgia" w:cs="Segoe UI"/>
          <w:sz w:val="20"/>
          <w:szCs w:val="20"/>
          <w:lang w:val="fr-FR"/>
        </w:rPr>
      </w:pPr>
      <w:proofErr w:type="gramStart"/>
      <w:r w:rsidRPr="00442C30">
        <w:rPr>
          <w:rStyle w:val="contextualspellingandgrammarerror"/>
          <w:rFonts w:ascii="Georgia" w:hAnsi="Georgia" w:cs="Segoe UI"/>
          <w:sz w:val="20"/>
          <w:szCs w:val="20"/>
          <w:lang w:val="fr-FR"/>
        </w:rPr>
        <w:t>des</w:t>
      </w:r>
      <w:proofErr w:type="gramEnd"/>
      <w:r w:rsidRPr="00442C30">
        <w:rPr>
          <w:rStyle w:val="normaltextrun"/>
          <w:rFonts w:ascii="Georgia" w:hAnsi="Georgia" w:cs="Segoe UI"/>
          <w:sz w:val="20"/>
          <w:szCs w:val="20"/>
          <w:lang w:val="fr-FR"/>
        </w:rPr>
        <w:t> mesures restrictives ont été prises vis-à-vis du contractant dans l’objectif de mettre fin aux violations de la paix et sécurité internationales comme le terrorisme, les violations des droits de l’homme, la déstabilisation des États souverains et la prolifération d’armes de destruction massive.</w:t>
      </w:r>
      <w:r w:rsidRPr="00442C30">
        <w:rPr>
          <w:rStyle w:val="eop"/>
          <w:rFonts w:ascii="Georgia" w:hAnsi="Georgia" w:cs="Segoe UI"/>
          <w:sz w:val="20"/>
          <w:szCs w:val="20"/>
          <w:lang w:val="fr-FR"/>
        </w:rPr>
        <w:t> </w:t>
      </w:r>
    </w:p>
    <w:p w14:paraId="64515F38" w14:textId="77777777" w:rsidR="004D598B" w:rsidRPr="00442C30" w:rsidRDefault="004D598B" w:rsidP="004D598B">
      <w:pPr>
        <w:pStyle w:val="paragraph"/>
        <w:spacing w:before="0" w:beforeAutospacing="0" w:after="0" w:afterAutospacing="0"/>
        <w:ind w:left="360"/>
        <w:jc w:val="both"/>
        <w:textAlignment w:val="baseline"/>
        <w:rPr>
          <w:rStyle w:val="eop"/>
          <w:rFonts w:ascii="Georgia" w:hAnsi="Georgia" w:cs="Segoe UI"/>
          <w:sz w:val="20"/>
          <w:szCs w:val="20"/>
          <w:lang w:val="fr-FR"/>
        </w:rPr>
      </w:pPr>
    </w:p>
    <w:p w14:paraId="20BED591" w14:textId="77777777" w:rsidR="004D598B" w:rsidRPr="00442C30" w:rsidRDefault="004D598B" w:rsidP="0003706F">
      <w:pPr>
        <w:pStyle w:val="paragraph"/>
        <w:numPr>
          <w:ilvl w:val="0"/>
          <w:numId w:val="20"/>
        </w:numPr>
        <w:spacing w:before="0" w:beforeAutospacing="0" w:after="0" w:afterAutospacing="0"/>
        <w:ind w:left="360" w:firstLine="0"/>
        <w:jc w:val="both"/>
        <w:textAlignment w:val="baseline"/>
        <w:rPr>
          <w:rStyle w:val="eop"/>
          <w:rFonts w:ascii="Georgia" w:hAnsi="Georgia" w:cs="Segoe UI"/>
          <w:sz w:val="20"/>
          <w:szCs w:val="20"/>
          <w:lang w:val="fr-FR"/>
        </w:rPr>
      </w:pPr>
      <w:r w:rsidRPr="00442C30">
        <w:rPr>
          <w:rStyle w:val="eop"/>
          <w:rFonts w:ascii="Georgia" w:hAnsi="Georgia" w:cs="Segoe UI"/>
          <w:sz w:val="20"/>
          <w:szCs w:val="20"/>
          <w:lang w:val="fr-FR"/>
        </w:rPr>
        <w:t>Le soumissionnaire ni un de des dirigeants se trouvent sur les listes de personnes, de groupes ou d’entités soumises par les Nations-Unies, l’Union européenne et la Belgique à des sanctions financières</w:t>
      </w:r>
      <w:r w:rsidRPr="00442C30">
        <w:rPr>
          <w:rStyle w:val="eop"/>
          <w:sz w:val="20"/>
          <w:szCs w:val="20"/>
          <w:lang w:val="fr-FR"/>
        </w:rPr>
        <w:t> </w:t>
      </w:r>
      <w:r w:rsidRPr="00442C30">
        <w:rPr>
          <w:rStyle w:val="eop"/>
          <w:rFonts w:ascii="Georgia" w:hAnsi="Georgia" w:cs="Segoe UI"/>
          <w:sz w:val="20"/>
          <w:szCs w:val="20"/>
          <w:lang w:val="fr-FR"/>
        </w:rPr>
        <w:t>:</w:t>
      </w:r>
    </w:p>
    <w:p w14:paraId="5413D692" w14:textId="77777777" w:rsidR="004D598B" w:rsidRPr="00442C30" w:rsidRDefault="004D598B" w:rsidP="004D598B">
      <w:pPr>
        <w:pStyle w:val="paragraph"/>
        <w:spacing w:before="0" w:beforeAutospacing="0" w:after="0" w:afterAutospacing="0"/>
        <w:ind w:left="360"/>
        <w:jc w:val="both"/>
        <w:textAlignment w:val="baseline"/>
        <w:rPr>
          <w:rStyle w:val="eop"/>
          <w:rFonts w:ascii="Georgia" w:hAnsi="Georgia" w:cs="Segoe UI"/>
          <w:sz w:val="20"/>
          <w:szCs w:val="20"/>
          <w:lang w:val="fr-FR"/>
        </w:rPr>
      </w:pPr>
    </w:p>
    <w:p w14:paraId="181B700A" w14:textId="77777777" w:rsidR="004D598B" w:rsidRPr="00442C30" w:rsidRDefault="004D598B" w:rsidP="004D598B">
      <w:pPr>
        <w:pStyle w:val="paragraph"/>
        <w:spacing w:before="0" w:beforeAutospacing="0" w:after="0" w:afterAutospacing="0"/>
        <w:ind w:left="360"/>
        <w:jc w:val="both"/>
        <w:textAlignment w:val="baseline"/>
        <w:rPr>
          <w:rStyle w:val="eop"/>
          <w:rFonts w:ascii="Georgia" w:hAnsi="Georgia" w:cs="Segoe UI"/>
          <w:sz w:val="20"/>
          <w:szCs w:val="20"/>
          <w:lang w:val="fr-FR"/>
        </w:rPr>
      </w:pPr>
      <w:r w:rsidRPr="00442C30">
        <w:rPr>
          <w:rStyle w:val="eop"/>
          <w:rFonts w:ascii="Georgia" w:hAnsi="Georgia" w:cs="Segoe UI"/>
          <w:sz w:val="20"/>
          <w:szCs w:val="20"/>
          <w:lang w:val="fr-FR"/>
        </w:rPr>
        <w:t xml:space="preserve">Pour les Nations Unies, les listes peuvent être consultées à l’adresse suivante : </w:t>
      </w:r>
      <w:hyperlink r:id="rId28" w:history="1">
        <w:r w:rsidRPr="00442C30">
          <w:rPr>
            <w:rStyle w:val="Lienhypertexte"/>
            <w:rFonts w:ascii="Georgia" w:hAnsi="Georgia" w:cs="Segoe UI"/>
            <w:sz w:val="20"/>
            <w:szCs w:val="20"/>
            <w:lang w:val="fr-FR"/>
          </w:rPr>
          <w:t>https://finances.belgium.be/fr/tresorerie/sanctions-financieres/sanctions-internationales-nations-unies</w:t>
        </w:r>
      </w:hyperlink>
      <w:r w:rsidRPr="00442C30">
        <w:rPr>
          <w:rStyle w:val="eop"/>
          <w:rFonts w:ascii="Georgia" w:hAnsi="Georgia" w:cs="Segoe UI"/>
          <w:sz w:val="20"/>
          <w:szCs w:val="20"/>
          <w:lang w:val="fr-FR"/>
        </w:rPr>
        <w:t xml:space="preserve">  </w:t>
      </w:r>
      <w:r w:rsidRPr="00442C30">
        <w:rPr>
          <w:rStyle w:val="eop"/>
          <w:rFonts w:ascii="Georgia" w:hAnsi="Georgia" w:cs="Segoe UI"/>
          <w:sz w:val="20"/>
          <w:szCs w:val="20"/>
          <w:lang w:val="fr-FR"/>
        </w:rPr>
        <w:br/>
      </w:r>
      <w:r w:rsidRPr="00442C30">
        <w:rPr>
          <w:rStyle w:val="eop"/>
          <w:rFonts w:ascii="Georgia" w:hAnsi="Georgia" w:cs="Segoe UI"/>
          <w:sz w:val="20"/>
          <w:szCs w:val="20"/>
          <w:lang w:val="fr-FR"/>
        </w:rPr>
        <w:br/>
        <w:t xml:space="preserve">Pour l’Union européenne, les listes peuvent être consultées à l’adresse suivante : </w:t>
      </w:r>
      <w:hyperlink r:id="rId29" w:history="1">
        <w:r w:rsidRPr="00442C30">
          <w:rPr>
            <w:rStyle w:val="Lienhypertexte"/>
            <w:rFonts w:ascii="Georgia" w:hAnsi="Georgia" w:cs="Segoe UI"/>
            <w:sz w:val="20"/>
            <w:szCs w:val="20"/>
            <w:lang w:val="fr-FR"/>
          </w:rPr>
          <w:t>https://finances.belgium.be/fr/tresorerie/sanctions-financieres/sanctions-europ%C3%A9ennes-ue</w:t>
        </w:r>
      </w:hyperlink>
    </w:p>
    <w:p w14:paraId="6FA5F0AB" w14:textId="77777777" w:rsidR="004D598B" w:rsidRPr="00442C30" w:rsidRDefault="004D598B" w:rsidP="004D598B">
      <w:pPr>
        <w:pStyle w:val="paragraph"/>
        <w:spacing w:after="0"/>
        <w:ind w:left="360"/>
        <w:textAlignment w:val="baseline"/>
        <w:rPr>
          <w:rStyle w:val="eop"/>
          <w:rFonts w:ascii="Georgia" w:hAnsi="Georgia" w:cs="Segoe UI"/>
          <w:sz w:val="20"/>
          <w:szCs w:val="20"/>
          <w:lang w:val="fr-FR"/>
        </w:rPr>
      </w:pPr>
      <w:hyperlink r:id="rId30" w:history="1">
        <w:r w:rsidRPr="00442C30">
          <w:rPr>
            <w:rStyle w:val="Lienhypertexte"/>
            <w:rFonts w:ascii="Georgia" w:hAnsi="Georgia" w:cs="Segoe UI"/>
            <w:sz w:val="20"/>
            <w:szCs w:val="20"/>
            <w:lang w:val="fr-FR"/>
          </w:rPr>
          <w:t>https://eeas.europa.eu/headquarters/headquarters-homepage/8442/consolidated-list-sanctions</w:t>
        </w:r>
      </w:hyperlink>
      <w:r w:rsidRPr="00442C30">
        <w:rPr>
          <w:rStyle w:val="eop"/>
          <w:rFonts w:ascii="Georgia" w:hAnsi="Georgia" w:cs="Segoe UI"/>
          <w:sz w:val="20"/>
          <w:szCs w:val="20"/>
          <w:lang w:val="fr-FR"/>
        </w:rPr>
        <w:br/>
      </w:r>
      <w:r w:rsidRPr="00442C30">
        <w:rPr>
          <w:rStyle w:val="eop"/>
          <w:rFonts w:ascii="Georgia" w:hAnsi="Georgia" w:cs="Segoe UI"/>
          <w:sz w:val="20"/>
          <w:szCs w:val="20"/>
          <w:lang w:val="fr-FR"/>
        </w:rPr>
        <w:br/>
      </w:r>
      <w:hyperlink r:id="rId31" w:history="1">
        <w:r w:rsidRPr="00442C30">
          <w:rPr>
            <w:rStyle w:val="Lienhypertexte"/>
            <w:rFonts w:ascii="Georgia" w:hAnsi="Georgia" w:cs="Segoe UI"/>
            <w:sz w:val="20"/>
            <w:szCs w:val="20"/>
            <w:lang w:val="fr-FR"/>
          </w:rPr>
          <w:t>https://eeas.europa.eu/sites/eeas/files/restrictive_measures-2017-01-17-clean.pdf</w:t>
        </w:r>
      </w:hyperlink>
      <w:r w:rsidRPr="00442C30">
        <w:rPr>
          <w:rStyle w:val="eop"/>
          <w:rFonts w:ascii="Georgia" w:hAnsi="Georgia" w:cs="Segoe UI"/>
          <w:sz w:val="20"/>
          <w:szCs w:val="20"/>
          <w:lang w:val="fr-FR"/>
        </w:rPr>
        <w:br/>
      </w:r>
      <w:r w:rsidRPr="00442C30">
        <w:rPr>
          <w:rStyle w:val="eop"/>
          <w:rFonts w:ascii="Georgia" w:hAnsi="Georgia" w:cs="Segoe UI"/>
          <w:sz w:val="20"/>
          <w:szCs w:val="20"/>
          <w:lang w:val="fr-FR"/>
        </w:rPr>
        <w:br/>
        <w:t xml:space="preserve">Pour la Belgique : </w:t>
      </w:r>
      <w:hyperlink r:id="rId32" w:history="1">
        <w:r w:rsidRPr="00442C30">
          <w:rPr>
            <w:rStyle w:val="Lienhypertexte"/>
            <w:rFonts w:ascii="Georgia" w:hAnsi="Georgia" w:cs="Segoe UI"/>
            <w:sz w:val="20"/>
            <w:szCs w:val="20"/>
            <w:lang w:val="fr-FR"/>
          </w:rPr>
          <w:t>https://finances.belgium.be/fr/sur_le_spf/structure_et_services/administrations_generales/tr%C3%A9sorerie/contr%C3%B4le-des-instruments-1-2</w:t>
        </w:r>
      </w:hyperlink>
    </w:p>
    <w:p w14:paraId="4C0EC36F" w14:textId="77777777" w:rsidR="004D598B" w:rsidRPr="00442C30" w:rsidRDefault="004D598B" w:rsidP="0003706F">
      <w:pPr>
        <w:numPr>
          <w:ilvl w:val="0"/>
          <w:numId w:val="20"/>
        </w:numPr>
        <w:rPr>
          <w:rStyle w:val="eop"/>
          <w:rFonts w:eastAsia="Times New Roman" w:cs="Segoe UI"/>
          <w:color w:val="auto"/>
          <w:sz w:val="20"/>
          <w:szCs w:val="20"/>
          <w:lang w:val="fr-FR" w:eastAsia="nl-BE"/>
        </w:rPr>
      </w:pPr>
      <w:r w:rsidRPr="00442C30">
        <w:rPr>
          <w:rStyle w:val="eop"/>
          <w:rFonts w:cs="Segoe UI"/>
          <w:sz w:val="20"/>
          <w:szCs w:val="20"/>
          <w:lang w:val="fr-FR"/>
        </w:rPr>
        <w:t xml:space="preserve"> </w:t>
      </w:r>
      <w:r w:rsidRPr="00442C30">
        <w:rPr>
          <w:rStyle w:val="eop"/>
          <w:rFonts w:eastAsia="Times New Roman" w:cs="Segoe UI"/>
          <w:color w:val="auto"/>
          <w:sz w:val="20"/>
          <w:szCs w:val="20"/>
          <w:lang w:val="fr-FR" w:eastAsia="nl-BE"/>
        </w:rPr>
        <w:t xml:space="preserve">&lt;…&gt;Si </w:t>
      </w:r>
      <w:proofErr w:type="spellStart"/>
      <w:r w:rsidRPr="00442C30">
        <w:rPr>
          <w:rStyle w:val="eop"/>
          <w:rFonts w:eastAsia="Times New Roman" w:cs="Segoe UI"/>
          <w:color w:val="auto"/>
          <w:sz w:val="20"/>
          <w:szCs w:val="20"/>
          <w:lang w:val="fr-FR" w:eastAsia="nl-BE"/>
        </w:rPr>
        <w:t>Enabel</w:t>
      </w:r>
      <w:proofErr w:type="spellEnd"/>
      <w:r w:rsidRPr="00442C30">
        <w:rPr>
          <w:rStyle w:val="eop"/>
          <w:rFonts w:eastAsia="Times New Roman" w:cs="Segoe UI"/>
          <w:color w:val="auto"/>
          <w:sz w:val="20"/>
          <w:szCs w:val="20"/>
          <w:lang w:val="fr-FR" w:eastAsia="nl-BE"/>
        </w:rPr>
        <w:t xml:space="preserve"> exécute un projet pour un autre bailleur de fonds ou donneur, d’autres motifs d’exclusion supplémentaires sont encore possibles. </w:t>
      </w:r>
    </w:p>
    <w:p w14:paraId="6D6C6824" w14:textId="77777777" w:rsidR="004D598B" w:rsidRPr="00442C30" w:rsidRDefault="004D598B" w:rsidP="004D598B">
      <w:pPr>
        <w:ind w:left="360"/>
        <w:rPr>
          <w:rStyle w:val="eop"/>
          <w:rFonts w:eastAsia="Times New Roman" w:cs="Segoe UI"/>
          <w:color w:val="auto"/>
          <w:sz w:val="20"/>
          <w:szCs w:val="20"/>
          <w:lang w:val="fr-FR" w:eastAsia="nl-BE"/>
        </w:rPr>
      </w:pPr>
      <w:r w:rsidRPr="00442C30">
        <w:rPr>
          <w:rStyle w:val="eop"/>
          <w:rFonts w:eastAsia="Times New Roman" w:cs="Segoe UI"/>
          <w:color w:val="auto"/>
          <w:sz w:val="20"/>
          <w:szCs w:val="20"/>
          <w:lang w:val="fr-FR" w:eastAsia="nl-BE"/>
        </w:rPr>
        <w:t xml:space="preserve">Le soumissionnaire déclare formellement être en mesure, sur demande et sans délai, de fournir les certificats et autres formes de pièces justificatives visés, sauf </w:t>
      </w:r>
      <w:proofErr w:type="gramStart"/>
      <w:r w:rsidRPr="00442C30">
        <w:rPr>
          <w:rStyle w:val="eop"/>
          <w:rFonts w:eastAsia="Times New Roman" w:cs="Segoe UI"/>
          <w:color w:val="auto"/>
          <w:sz w:val="20"/>
          <w:szCs w:val="20"/>
          <w:lang w:val="fr-FR" w:eastAsia="nl-BE"/>
        </w:rPr>
        <w:t>si:</w:t>
      </w:r>
      <w:proofErr w:type="gramEnd"/>
      <w:r w:rsidRPr="00442C30">
        <w:rPr>
          <w:rStyle w:val="eop"/>
          <w:rFonts w:eastAsia="Times New Roman" w:cs="Segoe UI"/>
          <w:color w:val="auto"/>
          <w:sz w:val="20"/>
          <w:szCs w:val="20"/>
          <w:lang w:val="fr-FR" w:eastAsia="nl-BE"/>
        </w:rPr>
        <w:t xml:space="preserve"> </w:t>
      </w:r>
    </w:p>
    <w:p w14:paraId="72E41FB7" w14:textId="77777777" w:rsidR="004D598B" w:rsidRPr="00442C30" w:rsidRDefault="004D598B" w:rsidP="004D598B">
      <w:pPr>
        <w:ind w:left="708"/>
        <w:rPr>
          <w:rStyle w:val="eop"/>
          <w:rFonts w:eastAsia="Times New Roman" w:cs="Segoe UI"/>
          <w:color w:val="auto"/>
          <w:sz w:val="20"/>
          <w:szCs w:val="20"/>
          <w:lang w:val="fr-FR" w:eastAsia="nl-BE"/>
        </w:rPr>
      </w:pPr>
      <w:r w:rsidRPr="00442C30">
        <w:rPr>
          <w:rStyle w:val="eop"/>
          <w:rFonts w:eastAsia="Times New Roman" w:cs="Segoe UI"/>
          <w:color w:val="auto"/>
          <w:sz w:val="20"/>
          <w:szCs w:val="20"/>
          <w:lang w:val="fr-FR" w:eastAsia="nl-BE"/>
        </w:rPr>
        <w:t>a.</w:t>
      </w:r>
      <w:r w:rsidRPr="00442C30">
        <w:rPr>
          <w:rStyle w:val="eop"/>
          <w:rFonts w:eastAsia="Times New Roman" w:cs="Segoe UI"/>
          <w:color w:val="auto"/>
          <w:sz w:val="20"/>
          <w:szCs w:val="20"/>
          <w:lang w:val="fr-FR" w:eastAsia="nl-BE"/>
        </w:rPr>
        <w:tab/>
      </w:r>
      <w:proofErr w:type="spellStart"/>
      <w:r w:rsidRPr="00442C30">
        <w:rPr>
          <w:rStyle w:val="eop"/>
          <w:rFonts w:eastAsia="Times New Roman" w:cs="Segoe UI"/>
          <w:color w:val="auto"/>
          <w:sz w:val="20"/>
          <w:szCs w:val="20"/>
          <w:lang w:val="fr-FR" w:eastAsia="nl-BE"/>
        </w:rPr>
        <w:t>Enabel</w:t>
      </w:r>
      <w:proofErr w:type="spellEnd"/>
      <w:r w:rsidRPr="00442C30">
        <w:rPr>
          <w:rStyle w:val="eop"/>
          <w:rFonts w:eastAsia="Times New Roman" w:cs="Segoe UI"/>
          <w:color w:val="auto"/>
          <w:sz w:val="20"/>
          <w:szCs w:val="20"/>
          <w:lang w:val="fr-FR" w:eastAsia="nl-BE"/>
        </w:rPr>
        <w:t xml:space="preserve"> a la possibilité d’obtenir directement les documents justificatifs concernés en consultant une base de données nationale dans un État membre qui est accessible gratuitement, à condition que le soumissionnaire ait fourni les informations nécessaires (adresse du site web, autorité ou organisme de délivrance, référence précise des documents) permettant à </w:t>
      </w:r>
      <w:proofErr w:type="spellStart"/>
      <w:r w:rsidRPr="00442C30">
        <w:rPr>
          <w:rStyle w:val="eop"/>
          <w:rFonts w:eastAsia="Times New Roman" w:cs="Segoe UI"/>
          <w:color w:val="auto"/>
          <w:sz w:val="20"/>
          <w:szCs w:val="20"/>
          <w:lang w:val="fr-FR" w:eastAsia="nl-BE"/>
        </w:rPr>
        <w:t>Enabel</w:t>
      </w:r>
      <w:proofErr w:type="spellEnd"/>
      <w:r w:rsidRPr="00442C30">
        <w:rPr>
          <w:rStyle w:val="eop"/>
          <w:rFonts w:eastAsia="Times New Roman" w:cs="Segoe UI"/>
          <w:color w:val="auto"/>
          <w:sz w:val="20"/>
          <w:szCs w:val="20"/>
          <w:lang w:val="fr-FR" w:eastAsia="nl-BE"/>
        </w:rPr>
        <w:t xml:space="preserve"> de les obtenir, avec l’autorisation d’accès </w:t>
      </w:r>
      <w:proofErr w:type="gramStart"/>
      <w:r w:rsidRPr="00442C30">
        <w:rPr>
          <w:rStyle w:val="eop"/>
          <w:rFonts w:eastAsia="Times New Roman" w:cs="Segoe UI"/>
          <w:color w:val="auto"/>
          <w:sz w:val="20"/>
          <w:szCs w:val="20"/>
          <w:lang w:val="fr-FR" w:eastAsia="nl-BE"/>
        </w:rPr>
        <w:t>correspondante;</w:t>
      </w:r>
      <w:proofErr w:type="gramEnd"/>
      <w:r w:rsidRPr="00442C30">
        <w:rPr>
          <w:rStyle w:val="eop"/>
          <w:rFonts w:eastAsia="Times New Roman" w:cs="Segoe UI"/>
          <w:color w:val="auto"/>
          <w:sz w:val="20"/>
          <w:szCs w:val="20"/>
          <w:lang w:val="fr-FR" w:eastAsia="nl-BE"/>
        </w:rPr>
        <w:t xml:space="preserve"> </w:t>
      </w:r>
    </w:p>
    <w:p w14:paraId="34A1AC63" w14:textId="77777777" w:rsidR="004D598B" w:rsidRPr="00442C30" w:rsidRDefault="004D598B" w:rsidP="004D598B">
      <w:pPr>
        <w:ind w:left="360" w:firstLine="348"/>
        <w:rPr>
          <w:rStyle w:val="eop"/>
          <w:rFonts w:eastAsia="Times New Roman" w:cs="Segoe UI"/>
          <w:color w:val="auto"/>
          <w:sz w:val="20"/>
          <w:szCs w:val="20"/>
          <w:lang w:val="fr-FR" w:eastAsia="nl-BE"/>
        </w:rPr>
      </w:pPr>
      <w:r w:rsidRPr="00442C30">
        <w:rPr>
          <w:rStyle w:val="eop"/>
          <w:rFonts w:eastAsia="Times New Roman" w:cs="Segoe UI"/>
          <w:color w:val="auto"/>
          <w:sz w:val="20"/>
          <w:szCs w:val="20"/>
          <w:lang w:val="fr-FR" w:eastAsia="nl-BE"/>
        </w:rPr>
        <w:t>b.</w:t>
      </w:r>
      <w:r w:rsidRPr="00442C30">
        <w:rPr>
          <w:rStyle w:val="eop"/>
          <w:rFonts w:eastAsia="Times New Roman" w:cs="Segoe UI"/>
          <w:color w:val="auto"/>
          <w:sz w:val="20"/>
          <w:szCs w:val="20"/>
          <w:lang w:val="fr-FR" w:eastAsia="nl-BE"/>
        </w:rPr>
        <w:tab/>
      </w:r>
      <w:proofErr w:type="spellStart"/>
      <w:r w:rsidRPr="00442C30">
        <w:rPr>
          <w:rStyle w:val="eop"/>
          <w:rFonts w:eastAsia="Times New Roman" w:cs="Segoe UI"/>
          <w:color w:val="auto"/>
          <w:sz w:val="20"/>
          <w:szCs w:val="20"/>
          <w:lang w:val="fr-FR" w:eastAsia="nl-BE"/>
        </w:rPr>
        <w:t>Enabel</w:t>
      </w:r>
      <w:proofErr w:type="spellEnd"/>
      <w:r w:rsidRPr="00442C30">
        <w:rPr>
          <w:rStyle w:val="eop"/>
          <w:rFonts w:eastAsia="Times New Roman" w:cs="Segoe UI"/>
          <w:color w:val="auto"/>
          <w:sz w:val="20"/>
          <w:szCs w:val="20"/>
          <w:lang w:val="fr-FR" w:eastAsia="nl-BE"/>
        </w:rPr>
        <w:t xml:space="preserve"> est déjà en possession des documents concernés. </w:t>
      </w:r>
    </w:p>
    <w:p w14:paraId="395F2403" w14:textId="77777777" w:rsidR="004D598B" w:rsidRPr="00442C30" w:rsidRDefault="004D598B" w:rsidP="004D598B">
      <w:pPr>
        <w:ind w:left="708"/>
        <w:rPr>
          <w:rStyle w:val="eop"/>
          <w:rFonts w:eastAsia="Times New Roman" w:cs="Segoe UI"/>
          <w:color w:val="auto"/>
          <w:sz w:val="20"/>
          <w:szCs w:val="20"/>
          <w:lang w:val="fr-FR" w:eastAsia="nl-BE"/>
        </w:rPr>
      </w:pPr>
      <w:r w:rsidRPr="00442C30">
        <w:rPr>
          <w:rStyle w:val="eop"/>
          <w:rFonts w:eastAsia="Times New Roman" w:cs="Segoe UI"/>
          <w:color w:val="auto"/>
          <w:sz w:val="20"/>
          <w:szCs w:val="20"/>
          <w:lang w:val="fr-FR" w:eastAsia="nl-BE"/>
        </w:rPr>
        <w:t xml:space="preserve"> Le soumissionnaire consent formellement à ce que </w:t>
      </w:r>
      <w:proofErr w:type="spellStart"/>
      <w:r w:rsidRPr="00442C30">
        <w:rPr>
          <w:rStyle w:val="eop"/>
          <w:rFonts w:eastAsia="Times New Roman" w:cs="Segoe UI"/>
          <w:color w:val="auto"/>
          <w:sz w:val="20"/>
          <w:szCs w:val="20"/>
          <w:lang w:val="fr-FR" w:eastAsia="nl-BE"/>
        </w:rPr>
        <w:t>Enabel</w:t>
      </w:r>
      <w:proofErr w:type="spellEnd"/>
      <w:r w:rsidRPr="00442C30">
        <w:rPr>
          <w:rStyle w:val="eop"/>
          <w:rFonts w:eastAsia="Times New Roman" w:cs="Segoe UI"/>
          <w:color w:val="auto"/>
          <w:sz w:val="20"/>
          <w:szCs w:val="20"/>
          <w:lang w:val="fr-FR" w:eastAsia="nl-BE"/>
        </w:rPr>
        <w:t xml:space="preserve"> ait accès aux documents justificatifs étayant les informations fournies dans le présent document. </w:t>
      </w:r>
    </w:p>
    <w:p w14:paraId="11F55CF6" w14:textId="77777777" w:rsidR="004D598B" w:rsidRPr="00442C30" w:rsidRDefault="004D598B" w:rsidP="004D598B">
      <w:pPr>
        <w:ind w:left="360"/>
        <w:rPr>
          <w:rStyle w:val="eop"/>
          <w:rFonts w:eastAsia="Times New Roman" w:cs="Segoe UI"/>
          <w:color w:val="auto"/>
          <w:sz w:val="20"/>
          <w:szCs w:val="20"/>
          <w:lang w:val="fr-FR" w:eastAsia="nl-BE"/>
        </w:rPr>
      </w:pPr>
      <w:r w:rsidRPr="00442C30">
        <w:rPr>
          <w:rStyle w:val="eop"/>
          <w:rFonts w:eastAsia="Times New Roman" w:cs="Segoe UI"/>
          <w:color w:val="auto"/>
          <w:sz w:val="20"/>
          <w:szCs w:val="20"/>
          <w:lang w:val="fr-FR" w:eastAsia="nl-BE"/>
        </w:rPr>
        <w:t>Date</w:t>
      </w:r>
    </w:p>
    <w:p w14:paraId="0CFC02FE" w14:textId="77777777" w:rsidR="004D598B" w:rsidRPr="00442C30" w:rsidRDefault="004D598B" w:rsidP="004D598B">
      <w:pPr>
        <w:ind w:left="360"/>
        <w:rPr>
          <w:rStyle w:val="eop"/>
          <w:rFonts w:eastAsia="Times New Roman" w:cs="Segoe UI"/>
          <w:color w:val="auto"/>
          <w:sz w:val="20"/>
          <w:szCs w:val="20"/>
          <w:lang w:val="fr-FR" w:eastAsia="nl-BE"/>
        </w:rPr>
      </w:pPr>
      <w:r w:rsidRPr="00442C30">
        <w:rPr>
          <w:rStyle w:val="eop"/>
          <w:rFonts w:eastAsia="Times New Roman" w:cs="Segoe UI"/>
          <w:color w:val="auto"/>
          <w:sz w:val="20"/>
          <w:szCs w:val="20"/>
          <w:lang w:val="fr-FR" w:eastAsia="nl-BE"/>
        </w:rPr>
        <w:t xml:space="preserve">Localisation </w:t>
      </w:r>
    </w:p>
    <w:p w14:paraId="3B0B7189" w14:textId="77777777" w:rsidR="004D598B" w:rsidRPr="00442C30" w:rsidRDefault="004D598B" w:rsidP="004D598B">
      <w:pPr>
        <w:ind w:left="360"/>
        <w:rPr>
          <w:rStyle w:val="eop"/>
          <w:rFonts w:eastAsia="Times New Roman" w:cs="Segoe UI"/>
          <w:color w:val="auto"/>
          <w:sz w:val="20"/>
          <w:szCs w:val="20"/>
          <w:lang w:val="fr-FR" w:eastAsia="nl-BE"/>
        </w:rPr>
      </w:pPr>
      <w:r w:rsidRPr="00442C30">
        <w:rPr>
          <w:rStyle w:val="eop"/>
          <w:rFonts w:eastAsia="Times New Roman" w:cs="Segoe UI"/>
          <w:color w:val="auto"/>
          <w:sz w:val="20"/>
          <w:szCs w:val="20"/>
          <w:lang w:val="fr-FR" w:eastAsia="nl-BE"/>
        </w:rPr>
        <w:t>Signature</w:t>
      </w:r>
    </w:p>
    <w:p w14:paraId="410F7581" w14:textId="46E7C156" w:rsidR="004D598B" w:rsidRPr="006542C5" w:rsidRDefault="00A750CC" w:rsidP="004D598B">
      <w:pPr>
        <w:pStyle w:val="Titre2"/>
      </w:pPr>
      <w:bookmarkStart w:id="191" w:name="_Toc52268504"/>
      <w:r>
        <w:br w:type="page"/>
      </w:r>
      <w:bookmarkStart w:id="192" w:name="_Toc184208157"/>
      <w:r w:rsidR="004D598B" w:rsidRPr="006542C5">
        <w:lastRenderedPageBreak/>
        <w:t>Déclaration intégrité soumissionnaires</w:t>
      </w:r>
      <w:bookmarkEnd w:id="191"/>
      <w:bookmarkEnd w:id="192"/>
    </w:p>
    <w:p w14:paraId="091B9C73" w14:textId="77777777" w:rsidR="004D598B" w:rsidRPr="00C32464" w:rsidRDefault="004D598B" w:rsidP="004D598B">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Par la présente, je / nous, agissant en ma/notre qualité de représentant(s) légal/légaux du soumissionnaire précité, déclare/</w:t>
      </w:r>
      <w:proofErr w:type="spellStart"/>
      <w:r w:rsidRPr="00C32464">
        <w:rPr>
          <w:rFonts w:ascii="Georgia" w:eastAsia="Calibri" w:hAnsi="Georgia" w:cs="Times New Roman"/>
          <w:color w:val="585756"/>
          <w:szCs w:val="22"/>
          <w:lang w:val="fr-BE"/>
        </w:rPr>
        <w:t>rons</w:t>
      </w:r>
      <w:proofErr w:type="spellEnd"/>
      <w:r w:rsidRPr="00C32464">
        <w:rPr>
          <w:rFonts w:ascii="Georgia" w:eastAsia="Calibri" w:hAnsi="Georgia" w:cs="Times New Roman"/>
          <w:color w:val="585756"/>
          <w:szCs w:val="22"/>
          <w:lang w:val="fr-BE"/>
        </w:rPr>
        <w:t xml:space="preserve"> ce qui suit : </w:t>
      </w:r>
    </w:p>
    <w:p w14:paraId="034D9F4E" w14:textId="77777777" w:rsidR="004D598B" w:rsidRDefault="004D598B" w:rsidP="0003706F">
      <w:pPr>
        <w:pStyle w:val="Corpsdetexte2"/>
        <w:numPr>
          <w:ilvl w:val="0"/>
          <w:numId w:val="8"/>
        </w:numPr>
        <w:spacing w:after="0" w:line="280" w:lineRule="auto"/>
        <w:jc w:val="both"/>
      </w:pPr>
      <w:r>
        <w:t xml:space="preserve">Ni les membres de l’administration, ni les employés, ni toute personne ou personne morale avec laquelle le soumissionnaire a conclu un accord en vue de l'exécution du marché, ne peuvent obtenir ou accepter d’un tiers, pour eux-mêmes ou pour toute autre personne ou personne morale, un avantage appréciable en argent (par exemple, des dons, gratifications ou avantages quelconques), directement ou indirectement lié aux activités de la personne concernée pour le compte de </w:t>
      </w:r>
      <w:proofErr w:type="spellStart"/>
      <w:r>
        <w:t>Enabel</w:t>
      </w:r>
      <w:proofErr w:type="spellEnd"/>
      <w:r>
        <w:t>.</w:t>
      </w:r>
    </w:p>
    <w:p w14:paraId="53E5174D" w14:textId="77777777" w:rsidR="004D598B" w:rsidRDefault="004D598B" w:rsidP="0003706F">
      <w:pPr>
        <w:pStyle w:val="Corpsdetexte2"/>
        <w:numPr>
          <w:ilvl w:val="0"/>
          <w:numId w:val="8"/>
        </w:numPr>
        <w:spacing w:after="0" w:line="280" w:lineRule="auto"/>
        <w:jc w:val="both"/>
      </w:pPr>
      <w:r>
        <w:t xml:space="preserve">Les administrateurs, collaborateurs ou leurs partenaires n'ont pas d'intérêts financiers ou autres dans les entreprises, organisations, etc. ayant un lien direct ou indirect avec </w:t>
      </w:r>
      <w:proofErr w:type="spellStart"/>
      <w:r>
        <w:t>Enabel</w:t>
      </w:r>
      <w:proofErr w:type="spellEnd"/>
      <w:r>
        <w:t xml:space="preserve"> (ce qui pourrait, par exemple, entraîner un conflit d'intérêts). </w:t>
      </w:r>
    </w:p>
    <w:p w14:paraId="16BBC603" w14:textId="77777777" w:rsidR="004D598B" w:rsidRDefault="004D598B" w:rsidP="0003706F">
      <w:pPr>
        <w:pStyle w:val="Corpsdetexte2"/>
        <w:numPr>
          <w:ilvl w:val="0"/>
          <w:numId w:val="8"/>
        </w:numPr>
        <w:spacing w:after="0" w:line="280" w:lineRule="auto"/>
        <w:jc w:val="both"/>
      </w:pPr>
      <w:r w:rsidRPr="005B7A7A">
        <w:t xml:space="preserve">J'ai / nous avons pris connaissance des articles relatifs à la déontologie du présent marché public (voir 1.7.), ainsi que de la Politique de </w:t>
      </w:r>
      <w:proofErr w:type="spellStart"/>
      <w:r w:rsidRPr="005B7A7A">
        <w:t>Enabel</w:t>
      </w:r>
      <w:proofErr w:type="spellEnd"/>
      <w:r w:rsidRPr="005B7A7A">
        <w:t xml:space="preserve"> concernant l’exploitation et les abus sexuels ainsi que de la Politique de </w:t>
      </w:r>
      <w:proofErr w:type="spellStart"/>
      <w:r w:rsidRPr="005B7A7A">
        <w:t>Enabel</w:t>
      </w:r>
      <w:proofErr w:type="spellEnd"/>
      <w:r w:rsidRPr="005B7A7A">
        <w:t xml:space="preserve"> concernant la maîtrise des risques de fraude et de </w:t>
      </w:r>
      <w:proofErr w:type="gramStart"/>
      <w:r w:rsidRPr="005B7A7A">
        <w:t>corruption  et</w:t>
      </w:r>
      <w:proofErr w:type="gramEnd"/>
      <w:r w:rsidRPr="005B7A7A">
        <w:t xml:space="preserve"> je / nous déclare/</w:t>
      </w:r>
      <w:proofErr w:type="spellStart"/>
      <w:r w:rsidRPr="005B7A7A">
        <w:t>rons</w:t>
      </w:r>
      <w:proofErr w:type="spellEnd"/>
      <w:r w:rsidRPr="005B7A7A">
        <w:t xml:space="preserve"> souscrire et respecter entièrement ces articles.</w:t>
      </w:r>
    </w:p>
    <w:p w14:paraId="3CA80DD3" w14:textId="77777777" w:rsidR="004D598B" w:rsidRPr="00475BF7" w:rsidRDefault="004D598B" w:rsidP="004D598B">
      <w:pPr>
        <w:pStyle w:val="Corpsdetexte"/>
        <w:spacing w:before="60" w:after="60"/>
        <w:rPr>
          <w:rFonts w:ascii="Georgia" w:eastAsia="Calibri" w:hAnsi="Georgia" w:cs="Times New Roman"/>
          <w:color w:val="585756"/>
          <w:szCs w:val="22"/>
          <w:lang w:val="fr-BE"/>
        </w:rPr>
      </w:pPr>
    </w:p>
    <w:p w14:paraId="16271BFD" w14:textId="77777777" w:rsidR="004D598B" w:rsidRPr="00475BF7" w:rsidRDefault="004D598B" w:rsidP="004D598B">
      <w:pPr>
        <w:pStyle w:val="Corpsdetexte"/>
        <w:spacing w:before="60" w:after="60"/>
        <w:rPr>
          <w:rFonts w:ascii="Georgia" w:eastAsia="Calibri" w:hAnsi="Georgia" w:cs="Times New Roman"/>
          <w:color w:val="585756"/>
          <w:szCs w:val="22"/>
          <w:lang w:val="fr-BE"/>
        </w:rPr>
      </w:pPr>
      <w:r w:rsidRPr="00475BF7">
        <w:rPr>
          <w:rFonts w:ascii="Georgia" w:eastAsia="Calibri" w:hAnsi="Georgia" w:cs="Times New Roman"/>
          <w:color w:val="585756"/>
          <w:szCs w:val="22"/>
          <w:lang w:val="fr-BE"/>
        </w:rPr>
        <w:t>Si le marché précité devait être attribué au soumissionnaire, je/nous déclare/</w:t>
      </w:r>
      <w:proofErr w:type="spellStart"/>
      <w:r w:rsidRPr="00475BF7">
        <w:rPr>
          <w:rFonts w:ascii="Georgia" w:eastAsia="Calibri" w:hAnsi="Georgia" w:cs="Times New Roman"/>
          <w:color w:val="585756"/>
          <w:szCs w:val="22"/>
          <w:lang w:val="fr-BE"/>
        </w:rPr>
        <w:t>rons</w:t>
      </w:r>
      <w:proofErr w:type="spellEnd"/>
      <w:r w:rsidRPr="00475BF7">
        <w:rPr>
          <w:rFonts w:ascii="Georgia" w:eastAsia="Calibri" w:hAnsi="Georgia" w:cs="Times New Roman"/>
          <w:color w:val="585756"/>
          <w:szCs w:val="22"/>
          <w:lang w:val="fr-BE"/>
        </w:rPr>
        <w:t xml:space="preserve">, par ailleurs, marquer mon/notre accord avec les dispositions suivantes : </w:t>
      </w:r>
    </w:p>
    <w:p w14:paraId="7569858F" w14:textId="77777777" w:rsidR="004D598B" w:rsidRDefault="004D598B" w:rsidP="0003706F">
      <w:pPr>
        <w:pStyle w:val="Corpsdetexte2"/>
        <w:numPr>
          <w:ilvl w:val="0"/>
          <w:numId w:val="9"/>
        </w:numPr>
        <w:spacing w:after="0" w:line="280" w:lineRule="auto"/>
        <w:jc w:val="both"/>
      </w:pPr>
      <w:r>
        <w:t xml:space="preserve">Afin d’éviter toute impression de risque de partialité ou de connivence dans le suivi et le contrôle de l’exécution du marché, il est strictement interdit au contractant du marché (c'est-à-dire les membres de l’administration et les travailleurs) d’offrir, directement ou indirectement, des cadeaux, des repas ou un quelconque autre avantage matériel ou immatériel, quelle que soit sa valeur, aux membres du personnel de </w:t>
      </w:r>
      <w:proofErr w:type="spellStart"/>
      <w:r>
        <w:t>Enabel</w:t>
      </w:r>
      <w:proofErr w:type="spellEnd"/>
      <w:r>
        <w:t>, qui sont directement ou indirectement concernés par le suivi et/ou le contrôle de l'exécution du marché, quel que soit leur rang hiérarchique.</w:t>
      </w:r>
    </w:p>
    <w:p w14:paraId="6C35B82E" w14:textId="77777777" w:rsidR="004D598B" w:rsidRDefault="004D598B" w:rsidP="0003706F">
      <w:pPr>
        <w:pStyle w:val="Corpsdetexte2"/>
        <w:numPr>
          <w:ilvl w:val="0"/>
          <w:numId w:val="9"/>
        </w:numPr>
        <w:spacing w:after="0" w:line="280" w:lineRule="auto"/>
        <w:jc w:val="both"/>
      </w:pPr>
      <w:r>
        <w:t>Tout contrat (marché public) sera résilié, dès lors qu’il s’avérerait que l’attribution du contrat ou son exécution aurait donné lieu à l’obtention ou l’offre des avantages appréciables en argent précités.</w:t>
      </w:r>
    </w:p>
    <w:p w14:paraId="63E7B904" w14:textId="77777777" w:rsidR="004D598B" w:rsidRDefault="004D598B" w:rsidP="0003706F">
      <w:pPr>
        <w:pStyle w:val="Corpsdetexte2"/>
        <w:numPr>
          <w:ilvl w:val="0"/>
          <w:numId w:val="9"/>
        </w:numPr>
        <w:spacing w:after="0" w:line="280" w:lineRule="auto"/>
        <w:jc w:val="both"/>
      </w:pPr>
      <w:r>
        <w:t xml:space="preserve">Tout manquement à se conformer à une ou plusieurs des clauses déontologiques </w:t>
      </w:r>
      <w:r w:rsidRPr="00B50B14">
        <w:t>aboutira</w:t>
      </w:r>
      <w:r>
        <w:t xml:space="preserve"> à l’exclusion du contractant du présent marché et d’autres marchés publics pour </w:t>
      </w:r>
      <w:proofErr w:type="spellStart"/>
      <w:r>
        <w:t>Enabel</w:t>
      </w:r>
      <w:proofErr w:type="spellEnd"/>
      <w:r>
        <w:t>.</w:t>
      </w:r>
    </w:p>
    <w:p w14:paraId="4BB1B57B" w14:textId="77777777" w:rsidR="004D598B" w:rsidRDefault="004D598B" w:rsidP="004D598B">
      <w:pPr>
        <w:pStyle w:val="Corpsdetexte2"/>
        <w:spacing w:after="0" w:line="280" w:lineRule="auto"/>
        <w:ind w:left="720"/>
        <w:jc w:val="both"/>
      </w:pPr>
    </w:p>
    <w:p w14:paraId="7B8C0027" w14:textId="77777777" w:rsidR="004D598B" w:rsidRPr="00475BF7" w:rsidRDefault="004D598B" w:rsidP="004D598B">
      <w:pPr>
        <w:pStyle w:val="Corpsdetexte"/>
        <w:spacing w:before="60" w:after="60"/>
        <w:rPr>
          <w:rFonts w:ascii="Georgia" w:eastAsia="Calibri" w:hAnsi="Georgia" w:cs="Times New Roman"/>
          <w:color w:val="585756"/>
          <w:sz w:val="21"/>
          <w:szCs w:val="21"/>
          <w:lang w:val="fr-BE"/>
        </w:rPr>
      </w:pPr>
      <w:r w:rsidRPr="00475BF7">
        <w:rPr>
          <w:rFonts w:ascii="Georgia" w:eastAsia="Calibri" w:hAnsi="Georgia" w:cs="Times New Roman"/>
          <w:color w:val="585756"/>
          <w:sz w:val="21"/>
          <w:szCs w:val="21"/>
          <w:lang w:val="fr-BE"/>
        </w:rPr>
        <w:t xml:space="preserve">Le soumissionnaire prend enfin connaissance du fait que </w:t>
      </w:r>
      <w:proofErr w:type="spellStart"/>
      <w:r>
        <w:rPr>
          <w:rFonts w:ascii="Georgia" w:eastAsia="Calibri" w:hAnsi="Georgia" w:cs="Times New Roman"/>
          <w:color w:val="585756"/>
          <w:sz w:val="21"/>
          <w:szCs w:val="21"/>
          <w:lang w:val="fr-BE"/>
        </w:rPr>
        <w:t>Enabel</w:t>
      </w:r>
      <w:proofErr w:type="spellEnd"/>
      <w:r>
        <w:rPr>
          <w:rFonts w:ascii="Georgia" w:eastAsia="Calibri" w:hAnsi="Georgia" w:cs="Times New Roman"/>
          <w:color w:val="585756"/>
          <w:sz w:val="21"/>
          <w:szCs w:val="21"/>
          <w:lang w:val="fr-BE"/>
        </w:rPr>
        <w:t xml:space="preserve"> </w:t>
      </w:r>
      <w:r w:rsidRPr="00475BF7">
        <w:rPr>
          <w:rFonts w:ascii="Georgia" w:eastAsia="Calibri" w:hAnsi="Georgia" w:cs="Times New Roman"/>
          <w:color w:val="585756"/>
          <w:sz w:val="21"/>
          <w:szCs w:val="21"/>
          <w:lang w:val="fr-BE"/>
        </w:rPr>
        <w:t>se réserve le droit de porter plainte devant les instances judiciaires compétentes lors de toute constatation de faits allant à l’encontre de la présente déclaration et que tous les frais administratifs et autres qui en découlent sont à charge du soumissionnaire.</w:t>
      </w:r>
    </w:p>
    <w:p w14:paraId="44EEDB84" w14:textId="77777777" w:rsidR="004D598B" w:rsidRPr="00A4613C" w:rsidRDefault="004D598B" w:rsidP="004D598B">
      <w:pPr>
        <w:pStyle w:val="Corpsdetexte2"/>
        <w:rPr>
          <w:kern w:val="18"/>
          <w:szCs w:val="21"/>
        </w:rPr>
      </w:pPr>
      <w:r w:rsidRPr="00A4613C">
        <w:rPr>
          <w:kern w:val="18"/>
          <w:szCs w:val="21"/>
        </w:rPr>
        <w:t xml:space="preserve">Date </w:t>
      </w:r>
    </w:p>
    <w:p w14:paraId="1A6840D4" w14:textId="77777777" w:rsidR="004D598B" w:rsidRPr="00A4613C" w:rsidRDefault="004D598B" w:rsidP="004D598B">
      <w:pPr>
        <w:pStyle w:val="Corpsdetexte2"/>
        <w:rPr>
          <w:kern w:val="18"/>
          <w:szCs w:val="21"/>
        </w:rPr>
      </w:pPr>
      <w:r w:rsidRPr="00A4613C">
        <w:rPr>
          <w:kern w:val="18"/>
          <w:szCs w:val="21"/>
        </w:rPr>
        <w:t xml:space="preserve">Localisation </w:t>
      </w:r>
    </w:p>
    <w:p w14:paraId="2C8BD1BE" w14:textId="1A8D9C2F" w:rsidR="00D111BF" w:rsidRDefault="004D598B" w:rsidP="004D598B">
      <w:pPr>
        <w:pStyle w:val="Corpsdetexte2"/>
        <w:rPr>
          <w:kern w:val="18"/>
          <w:szCs w:val="21"/>
        </w:rPr>
      </w:pPr>
      <w:r w:rsidRPr="00A4613C">
        <w:rPr>
          <w:kern w:val="18"/>
          <w:szCs w:val="21"/>
        </w:rPr>
        <w:t xml:space="preserve">Signature </w:t>
      </w:r>
    </w:p>
    <w:p w14:paraId="208E9F9A" w14:textId="77777777" w:rsidR="004D598B" w:rsidRDefault="00D111BF" w:rsidP="004D598B">
      <w:pPr>
        <w:pStyle w:val="Corpsdetexte2"/>
        <w:rPr>
          <w:kern w:val="18"/>
          <w:szCs w:val="21"/>
        </w:rPr>
      </w:pPr>
      <w:r>
        <w:rPr>
          <w:kern w:val="18"/>
          <w:szCs w:val="21"/>
        </w:rPr>
        <w:br w:type="page"/>
      </w:r>
    </w:p>
    <w:p w14:paraId="0AFA3FDE" w14:textId="77777777" w:rsidR="004D598B" w:rsidRDefault="004D598B" w:rsidP="004D598B">
      <w:pPr>
        <w:pStyle w:val="Titre2"/>
      </w:pPr>
      <w:bookmarkStart w:id="193" w:name="_Toc51592073"/>
      <w:bookmarkStart w:id="194" w:name="_Toc52268505"/>
      <w:bookmarkStart w:id="195" w:name="_Toc184208158"/>
      <w:r>
        <w:lastRenderedPageBreak/>
        <w:t>Dossier de sélection – capacité économique</w:t>
      </w:r>
      <w:bookmarkEnd w:id="193"/>
      <w:bookmarkEnd w:id="194"/>
      <w:bookmarkEnd w:id="195"/>
      <w:r>
        <w:t xml:space="preserve"> </w:t>
      </w:r>
    </w:p>
    <w:p w14:paraId="775FDD48" w14:textId="77777777" w:rsidR="008E242D" w:rsidRPr="008E242D" w:rsidRDefault="008E242D" w:rsidP="008E242D"/>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5"/>
        <w:gridCol w:w="2830"/>
      </w:tblGrid>
      <w:tr w:rsidR="004D598B" w:rsidRPr="00A4592E" w14:paraId="2C59DA65" w14:textId="77777777" w:rsidTr="007E07D7">
        <w:trPr>
          <w:cantSplit/>
          <w:trHeight w:val="373"/>
        </w:trPr>
        <w:tc>
          <w:tcPr>
            <w:tcW w:w="8755" w:type="dxa"/>
            <w:gridSpan w:val="2"/>
            <w:tcBorders>
              <w:top w:val="single" w:sz="4" w:space="0" w:color="auto"/>
              <w:left w:val="single" w:sz="4" w:space="0" w:color="auto"/>
              <w:bottom w:val="single" w:sz="4" w:space="0" w:color="auto"/>
              <w:right w:val="single" w:sz="4" w:space="0" w:color="auto"/>
            </w:tcBorders>
            <w:hideMark/>
          </w:tcPr>
          <w:p w14:paraId="3D70D2F5" w14:textId="77777777" w:rsidR="004D598B" w:rsidRPr="00442C30" w:rsidRDefault="004D598B" w:rsidP="001E7D68">
            <w:pPr>
              <w:spacing w:after="200"/>
              <w:rPr>
                <w:rFonts w:cs="Arial"/>
                <w:b/>
                <w:bCs/>
                <w:sz w:val="20"/>
                <w:lang w:val="fr-FR"/>
              </w:rPr>
            </w:pPr>
            <w:r w:rsidRPr="00442C30">
              <w:rPr>
                <w:rFonts w:cs="Arial"/>
                <w:b/>
                <w:bCs/>
                <w:sz w:val="20"/>
                <w:szCs w:val="20"/>
              </w:rPr>
              <w:t xml:space="preserve">Capacité économique et financière – voir art. 67 de l’A.R. </w:t>
            </w:r>
            <w:proofErr w:type="gramStart"/>
            <w:r w:rsidRPr="00442C30">
              <w:rPr>
                <w:rFonts w:cs="Arial"/>
                <w:b/>
                <w:bCs/>
                <w:sz w:val="20"/>
                <w:szCs w:val="20"/>
              </w:rPr>
              <w:t>du  18</w:t>
            </w:r>
            <w:proofErr w:type="gramEnd"/>
            <w:r w:rsidRPr="00442C30">
              <w:rPr>
                <w:rFonts w:cs="Arial"/>
                <w:b/>
                <w:bCs/>
                <w:sz w:val="20"/>
                <w:szCs w:val="20"/>
              </w:rPr>
              <w:t>.04.2017</w:t>
            </w:r>
          </w:p>
        </w:tc>
      </w:tr>
      <w:tr w:rsidR="004D598B" w:rsidRPr="00442C30" w14:paraId="21D4B30C" w14:textId="77777777" w:rsidTr="007E07D7">
        <w:trPr>
          <w:cantSplit/>
          <w:trHeight w:val="373"/>
        </w:trPr>
        <w:tc>
          <w:tcPr>
            <w:tcW w:w="5925" w:type="dxa"/>
            <w:tcBorders>
              <w:top w:val="single" w:sz="4" w:space="0" w:color="auto"/>
              <w:left w:val="single" w:sz="4" w:space="0" w:color="auto"/>
              <w:bottom w:val="single" w:sz="4" w:space="0" w:color="auto"/>
              <w:right w:val="single" w:sz="4" w:space="0" w:color="auto"/>
            </w:tcBorders>
          </w:tcPr>
          <w:p w14:paraId="20F53F87" w14:textId="7260D15E" w:rsidR="008A05D5" w:rsidRDefault="00D111BF" w:rsidP="00D111BF">
            <w:pPr>
              <w:pStyle w:val="BTCtextCTB"/>
              <w:rPr>
                <w:rFonts w:ascii="Georgia" w:eastAsia="Calibri" w:hAnsi="Georgia"/>
                <w:color w:val="585756"/>
                <w:kern w:val="18"/>
                <w:sz w:val="21"/>
                <w:szCs w:val="21"/>
              </w:rPr>
            </w:pPr>
            <w:r w:rsidRPr="008A05D5">
              <w:rPr>
                <w:rFonts w:ascii="Georgia" w:eastAsia="Calibri" w:hAnsi="Georgia"/>
                <w:b/>
                <w:bCs/>
                <w:color w:val="585756"/>
                <w:kern w:val="18"/>
                <w:sz w:val="21"/>
                <w:szCs w:val="21"/>
              </w:rPr>
              <w:t>Le soumissionnaire doit avoir réalisé au cours d’un des trois derniers exercices un chiffre d’affaires total au moins égal à</w:t>
            </w:r>
            <w:r w:rsidRPr="0082476E">
              <w:rPr>
                <w:rFonts w:ascii="Georgia" w:eastAsia="Calibri" w:hAnsi="Georgia"/>
                <w:color w:val="585756"/>
                <w:kern w:val="18"/>
                <w:sz w:val="21"/>
                <w:szCs w:val="21"/>
              </w:rPr>
              <w:t xml:space="preserve"> </w:t>
            </w:r>
            <w:r w:rsidR="00EE0C02">
              <w:rPr>
                <w:rFonts w:ascii="Georgia" w:eastAsia="Calibri" w:hAnsi="Georgia"/>
                <w:b/>
                <w:bCs/>
                <w:color w:val="585756"/>
                <w:kern w:val="18"/>
                <w:sz w:val="21"/>
                <w:szCs w:val="21"/>
              </w:rPr>
              <w:t>3</w:t>
            </w:r>
            <w:r w:rsidR="00740D2F" w:rsidRPr="008A05D5">
              <w:rPr>
                <w:rFonts w:ascii="Georgia" w:eastAsia="Calibri" w:hAnsi="Georgia"/>
                <w:b/>
                <w:bCs/>
                <w:color w:val="585756"/>
                <w:kern w:val="18"/>
                <w:sz w:val="21"/>
                <w:szCs w:val="21"/>
              </w:rPr>
              <w:t>5</w:t>
            </w:r>
            <w:r w:rsidRPr="008A05D5">
              <w:rPr>
                <w:rFonts w:ascii="Georgia" w:eastAsia="Calibri" w:hAnsi="Georgia"/>
                <w:b/>
                <w:bCs/>
                <w:color w:val="585756"/>
                <w:kern w:val="18"/>
                <w:sz w:val="21"/>
                <w:szCs w:val="21"/>
              </w:rPr>
              <w:t>.000</w:t>
            </w:r>
            <w:r w:rsidRPr="008A05D5">
              <w:rPr>
                <w:rFonts w:ascii="Georgia" w:eastAsia="Calibri" w:hAnsi="Georgia"/>
                <w:b/>
                <w:color w:val="585756"/>
                <w:kern w:val="18"/>
                <w:sz w:val="21"/>
                <w:szCs w:val="21"/>
              </w:rPr>
              <w:t xml:space="preserve"> E</w:t>
            </w:r>
            <w:r w:rsidR="008A05D5">
              <w:rPr>
                <w:rFonts w:ascii="Georgia" w:eastAsia="Calibri" w:hAnsi="Georgia"/>
                <w:b/>
                <w:color w:val="585756"/>
                <w:kern w:val="18"/>
                <w:sz w:val="21"/>
                <w:szCs w:val="21"/>
              </w:rPr>
              <w:t>uro</w:t>
            </w:r>
            <w:r w:rsidR="00EC0886" w:rsidRPr="008A05D5">
              <w:rPr>
                <w:rFonts w:ascii="Georgia" w:eastAsia="Calibri" w:hAnsi="Georgia"/>
                <w:b/>
                <w:color w:val="585756"/>
                <w:kern w:val="18"/>
                <w:sz w:val="21"/>
                <w:szCs w:val="21"/>
              </w:rPr>
              <w:t xml:space="preserve"> et ce pour les années 2023</w:t>
            </w:r>
            <w:r w:rsidR="008A05D5" w:rsidRPr="008A05D5">
              <w:rPr>
                <w:rFonts w:ascii="Georgia" w:eastAsia="Calibri" w:hAnsi="Georgia"/>
                <w:b/>
                <w:color w:val="585756"/>
                <w:kern w:val="18"/>
                <w:sz w:val="21"/>
                <w:szCs w:val="21"/>
              </w:rPr>
              <w:t>, 2022, 2021</w:t>
            </w:r>
            <w:r w:rsidRPr="008A05D5">
              <w:rPr>
                <w:rFonts w:ascii="Georgia" w:eastAsia="Calibri" w:hAnsi="Georgia"/>
                <w:b/>
                <w:color w:val="585756"/>
                <w:kern w:val="18"/>
                <w:sz w:val="21"/>
                <w:szCs w:val="21"/>
              </w:rPr>
              <w:t>.</w:t>
            </w:r>
            <w:r w:rsidRPr="0082476E">
              <w:rPr>
                <w:rFonts w:ascii="Georgia" w:eastAsia="Calibri" w:hAnsi="Georgia"/>
                <w:color w:val="585756"/>
                <w:kern w:val="18"/>
                <w:sz w:val="21"/>
                <w:szCs w:val="21"/>
              </w:rPr>
              <w:t xml:space="preserve"> </w:t>
            </w:r>
          </w:p>
          <w:p w14:paraId="5BF7D4D4" w14:textId="1C185B83" w:rsidR="004D598B" w:rsidRPr="00442C30" w:rsidRDefault="00D111BF" w:rsidP="008861D5">
            <w:pPr>
              <w:pStyle w:val="BTCtextCTB"/>
              <w:rPr>
                <w:rFonts w:ascii="Georgia" w:hAnsi="Georgia" w:cs="Arial"/>
                <w:sz w:val="20"/>
                <w:lang w:val="fr-FR"/>
              </w:rPr>
            </w:pPr>
            <w:r w:rsidRPr="0082476E">
              <w:rPr>
                <w:rFonts w:ascii="Georgia" w:eastAsia="Calibri" w:hAnsi="Georgia"/>
                <w:color w:val="585756"/>
                <w:kern w:val="18"/>
                <w:sz w:val="21"/>
                <w:szCs w:val="21"/>
              </w:rPr>
              <w:t>Il joindra à son offre une déclaration relative au chiffre d’affaires total réalisé pendant les trois derniers exercices, à moins que le chiffre d’affaires total soit mentionné dans les comptes annuels approuvés qui peuvent être consultés via le guichet électronique (il s’agit des comptes annuels déposés auprès de la Banque Nationale de Belgique, libellés selon le schéma comptable complet, ou selon le schéma comptable raccourci dans laquelle la mention facultative du chiffre d’affaires total réalisé, a été complétée).</w:t>
            </w:r>
          </w:p>
        </w:tc>
        <w:tc>
          <w:tcPr>
            <w:tcW w:w="2830" w:type="dxa"/>
            <w:tcBorders>
              <w:top w:val="single" w:sz="4" w:space="0" w:color="auto"/>
              <w:left w:val="single" w:sz="4" w:space="0" w:color="auto"/>
              <w:bottom w:val="single" w:sz="4" w:space="0" w:color="auto"/>
              <w:right w:val="single" w:sz="4" w:space="0" w:color="auto"/>
            </w:tcBorders>
          </w:tcPr>
          <w:p w14:paraId="4DAC9D89" w14:textId="77777777" w:rsidR="004D598B" w:rsidRPr="00442C30" w:rsidRDefault="004D598B" w:rsidP="001E7D68">
            <w:pPr>
              <w:pStyle w:val="BTCtextCTB"/>
              <w:rPr>
                <w:rFonts w:ascii="Georgia" w:hAnsi="Georgia" w:cs="Arial"/>
                <w:sz w:val="20"/>
                <w:lang w:val="fr-FR"/>
              </w:rPr>
            </w:pPr>
          </w:p>
          <w:p w14:paraId="15ED1E4B" w14:textId="3803341F" w:rsidR="00F40C4D" w:rsidRDefault="00F40C4D" w:rsidP="00F40C4D">
            <w:pPr>
              <w:pStyle w:val="Default"/>
              <w:jc w:val="both"/>
              <w:rPr>
                <w:sz w:val="20"/>
                <w:szCs w:val="20"/>
              </w:rPr>
            </w:pPr>
            <w:proofErr w:type="gramStart"/>
            <w:r>
              <w:rPr>
                <w:b/>
                <w:bCs/>
                <w:sz w:val="20"/>
                <w:szCs w:val="20"/>
              </w:rPr>
              <w:t>pièce</w:t>
            </w:r>
            <w:proofErr w:type="gramEnd"/>
            <w:r>
              <w:rPr>
                <w:b/>
                <w:bCs/>
                <w:sz w:val="20"/>
                <w:szCs w:val="20"/>
              </w:rPr>
              <w:t xml:space="preserve"> justificative à joindre</w:t>
            </w:r>
            <w:r>
              <w:rPr>
                <w:sz w:val="20"/>
                <w:szCs w:val="20"/>
              </w:rPr>
              <w:t xml:space="preserve">] </w:t>
            </w:r>
          </w:p>
          <w:p w14:paraId="7979BB95" w14:textId="77777777" w:rsidR="004D598B" w:rsidRPr="00442C30" w:rsidRDefault="004D598B" w:rsidP="001E7D68">
            <w:pPr>
              <w:pStyle w:val="BTCtextCTB"/>
              <w:rPr>
                <w:rFonts w:ascii="Georgia" w:hAnsi="Georgia" w:cs="Arial"/>
                <w:sz w:val="20"/>
                <w:lang w:val="fr-FR"/>
              </w:rPr>
            </w:pPr>
          </w:p>
          <w:p w14:paraId="4E1E43A1" w14:textId="77777777" w:rsidR="004D598B" w:rsidRPr="00442C30" w:rsidRDefault="004D598B" w:rsidP="001E7D68">
            <w:pPr>
              <w:pStyle w:val="BTCtextCTB"/>
              <w:rPr>
                <w:rFonts w:ascii="Georgia" w:hAnsi="Georgia" w:cs="Arial"/>
                <w:sz w:val="20"/>
                <w:lang w:val="fr-FR"/>
              </w:rPr>
            </w:pPr>
          </w:p>
          <w:p w14:paraId="7A15651B" w14:textId="6E122D05" w:rsidR="004D598B" w:rsidRPr="00442C30" w:rsidRDefault="004D598B" w:rsidP="001E7D68">
            <w:pPr>
              <w:pStyle w:val="BTCtextCTB"/>
              <w:rPr>
                <w:rFonts w:ascii="Georgia" w:hAnsi="Georgia" w:cs="Arial"/>
                <w:sz w:val="20"/>
                <w:lang w:val="fr-FR"/>
              </w:rPr>
            </w:pPr>
          </w:p>
        </w:tc>
      </w:tr>
      <w:tr w:rsidR="00DC0242" w:rsidRPr="00442C30" w14:paraId="2FCAA903" w14:textId="77777777" w:rsidTr="007E07D7">
        <w:trPr>
          <w:cantSplit/>
          <w:trHeight w:val="373"/>
        </w:trPr>
        <w:tc>
          <w:tcPr>
            <w:tcW w:w="5925" w:type="dxa"/>
            <w:tcBorders>
              <w:top w:val="single" w:sz="4" w:space="0" w:color="auto"/>
              <w:left w:val="single" w:sz="4" w:space="0" w:color="auto"/>
              <w:bottom w:val="single" w:sz="4" w:space="0" w:color="auto"/>
              <w:right w:val="single" w:sz="4" w:space="0" w:color="auto"/>
            </w:tcBorders>
          </w:tcPr>
          <w:p w14:paraId="281816B9" w14:textId="77777777" w:rsidR="000343A7" w:rsidRDefault="000343A7" w:rsidP="000343A7">
            <w:pPr>
              <w:pStyle w:val="Default"/>
              <w:jc w:val="both"/>
              <w:rPr>
                <w:color w:val="575655"/>
                <w:sz w:val="21"/>
                <w:szCs w:val="21"/>
              </w:rPr>
            </w:pPr>
            <w:r>
              <w:rPr>
                <w:color w:val="575655"/>
                <w:sz w:val="21"/>
                <w:szCs w:val="21"/>
              </w:rPr>
              <w:t xml:space="preserve">Un soumissionnaire peut, le cas échéant et pour un marché déterminé, faire valoir les capacités d’autres entités, quelle que soit la nature juridique des liens existant entre lui-même et ces entités. Les règles suivantes sont alors d’application : </w:t>
            </w:r>
          </w:p>
          <w:p w14:paraId="2D222EA3" w14:textId="77777777" w:rsidR="000343A7" w:rsidRDefault="000343A7" w:rsidP="000343A7">
            <w:pPr>
              <w:pStyle w:val="Default"/>
              <w:jc w:val="both"/>
              <w:rPr>
                <w:sz w:val="21"/>
                <w:szCs w:val="21"/>
              </w:rPr>
            </w:pPr>
          </w:p>
          <w:p w14:paraId="3F2C6CEE" w14:textId="77777777" w:rsidR="000343A7" w:rsidRDefault="000343A7" w:rsidP="000343A7">
            <w:pPr>
              <w:pStyle w:val="Default"/>
              <w:numPr>
                <w:ilvl w:val="0"/>
                <w:numId w:val="34"/>
              </w:numPr>
              <w:jc w:val="both"/>
              <w:rPr>
                <w:sz w:val="21"/>
                <w:szCs w:val="21"/>
              </w:rPr>
            </w:pPr>
            <w:r>
              <w:rPr>
                <w:color w:val="575655"/>
                <w:sz w:val="21"/>
                <w:szCs w:val="21"/>
              </w:rPr>
              <w:t xml:space="preserve">Si un opérateur économique souhaite recourir aux capacités d’autres entités, il apporte au pouvoir adjudicateur la preuve qu’il disposera des moyens nécessaires, notamment en produisant l’engagement de ces entités à cet effet. </w:t>
            </w:r>
          </w:p>
          <w:p w14:paraId="265BC95E" w14:textId="77777777" w:rsidR="000343A7" w:rsidRDefault="000343A7" w:rsidP="000343A7">
            <w:pPr>
              <w:pStyle w:val="Default"/>
              <w:numPr>
                <w:ilvl w:val="0"/>
                <w:numId w:val="34"/>
              </w:numPr>
              <w:jc w:val="both"/>
              <w:rPr>
                <w:sz w:val="21"/>
                <w:szCs w:val="21"/>
              </w:rPr>
            </w:pPr>
            <w:r>
              <w:rPr>
                <w:color w:val="575655"/>
                <w:sz w:val="21"/>
                <w:szCs w:val="21"/>
              </w:rPr>
              <w:t xml:space="preserve">Le pouvoir adjudicateur vérifiera, si les entités à la capacité desquelles l’opérateur économique entend avoir recours remplissent les critères de sélection et s’il existe des motifs d’exclusion dans leur chef. </w:t>
            </w:r>
          </w:p>
          <w:p w14:paraId="2A48EBFF" w14:textId="77777777" w:rsidR="000343A7" w:rsidRDefault="000343A7" w:rsidP="000343A7">
            <w:pPr>
              <w:pStyle w:val="Default"/>
              <w:numPr>
                <w:ilvl w:val="0"/>
                <w:numId w:val="34"/>
              </w:numPr>
              <w:jc w:val="both"/>
              <w:rPr>
                <w:sz w:val="21"/>
                <w:szCs w:val="21"/>
              </w:rPr>
            </w:pPr>
            <w:r>
              <w:rPr>
                <w:color w:val="575655"/>
                <w:sz w:val="21"/>
                <w:szCs w:val="21"/>
              </w:rPr>
              <w:t xml:space="preserve">(FACULTATIF) Lorsqu’un opérateur économique a recours aux capacités d’autres entités en ce qui concerne des critères ayant trait à la capacité économique et financière, le pouvoir adjudicateur peut exiger que l’opérateur économique et ces entités en question soient solidairement responsables de l’exécution du marché </w:t>
            </w:r>
          </w:p>
          <w:p w14:paraId="4A926F1A" w14:textId="77777777" w:rsidR="000343A7" w:rsidRDefault="000343A7" w:rsidP="000343A7">
            <w:pPr>
              <w:pStyle w:val="Default"/>
              <w:numPr>
                <w:ilvl w:val="0"/>
                <w:numId w:val="34"/>
              </w:numPr>
              <w:jc w:val="both"/>
              <w:rPr>
                <w:sz w:val="21"/>
                <w:szCs w:val="21"/>
              </w:rPr>
            </w:pPr>
            <w:r>
              <w:rPr>
                <w:color w:val="575655"/>
                <w:sz w:val="21"/>
                <w:szCs w:val="21"/>
              </w:rPr>
              <w:t xml:space="preserve">(FACULTATIF) le pouvoir adjudicateur peut exiger que certaines tâches essentielles soient effectuées directement par le soumissionnaire lui-même ou, si l’offre est soumise par un groupement d’opérateurs économiques par un participant dudit groupement. </w:t>
            </w:r>
          </w:p>
          <w:p w14:paraId="4E185281" w14:textId="7A707315" w:rsidR="00DC0242" w:rsidRPr="005F23F4" w:rsidRDefault="000343A7" w:rsidP="005F23F4">
            <w:pPr>
              <w:pStyle w:val="BTCtextCTB"/>
              <w:rPr>
                <w:rFonts w:ascii="Georgia" w:eastAsia="Calibri" w:hAnsi="Georgia"/>
                <w:b/>
                <w:bCs/>
                <w:color w:val="585756"/>
                <w:kern w:val="18"/>
                <w:sz w:val="21"/>
                <w:szCs w:val="21"/>
                <w:lang w:val="fr-FR"/>
              </w:rPr>
            </w:pPr>
            <w:r w:rsidRPr="000343A7">
              <w:rPr>
                <w:rFonts w:ascii="Georgia" w:eastAsia="Calibri" w:hAnsi="Georgia" w:cs="Georgia"/>
                <w:color w:val="575655"/>
                <w:sz w:val="21"/>
                <w:szCs w:val="21"/>
                <w:lang w:val="fr-FR" w:eastAsia="fr-FR"/>
              </w:rPr>
              <w:t>Dans les mêmes conditions, un groupement de candidats ou de soumissionnaires peut faire valoir les capacités des participants</w:t>
            </w:r>
            <w:r w:rsidRPr="005F23F4">
              <w:rPr>
                <w:rFonts w:ascii="Georgia" w:eastAsia="Calibri" w:hAnsi="Georgia" w:cs="Georgia"/>
                <w:color w:val="575655"/>
                <w:sz w:val="21"/>
                <w:szCs w:val="21"/>
                <w:lang w:val="fr-FR" w:eastAsia="fr-FR"/>
              </w:rPr>
              <w:t xml:space="preserve"> </w:t>
            </w:r>
            <w:r w:rsidR="005F23F4" w:rsidRPr="005F23F4">
              <w:rPr>
                <w:rFonts w:ascii="Georgia" w:eastAsia="Calibri" w:hAnsi="Georgia" w:cs="Georgia"/>
                <w:color w:val="575655"/>
                <w:sz w:val="21"/>
                <w:szCs w:val="21"/>
                <w:lang w:val="fr-FR" w:eastAsia="fr-FR"/>
              </w:rPr>
              <w:t>a</w:t>
            </w:r>
            <w:r w:rsidR="005F23F4" w:rsidRPr="005F23F4">
              <w:rPr>
                <w:rFonts w:ascii="Georgia" w:eastAsia="Calibri" w:hAnsi="Georgia" w:cs="Georgia"/>
                <w:color w:val="575655"/>
                <w:sz w:val="21"/>
                <w:szCs w:val="21"/>
                <w:lang w:val="fr-FR" w:eastAsia="fr-FR"/>
              </w:rPr>
              <w:t xml:space="preserve">u groupement ou celles d’autres entités. </w:t>
            </w:r>
          </w:p>
        </w:tc>
        <w:tc>
          <w:tcPr>
            <w:tcW w:w="2830" w:type="dxa"/>
            <w:tcBorders>
              <w:top w:val="single" w:sz="4" w:space="0" w:color="auto"/>
              <w:left w:val="single" w:sz="4" w:space="0" w:color="auto"/>
              <w:bottom w:val="single" w:sz="4" w:space="0" w:color="auto"/>
              <w:right w:val="single" w:sz="4" w:space="0" w:color="auto"/>
            </w:tcBorders>
          </w:tcPr>
          <w:p w14:paraId="2AA0DECC" w14:textId="77777777" w:rsidR="00DC0242" w:rsidRDefault="00DC0242" w:rsidP="001E7D68">
            <w:pPr>
              <w:pStyle w:val="BTCtextCTB"/>
              <w:rPr>
                <w:rFonts w:ascii="Georgia" w:hAnsi="Georgia" w:cs="Arial"/>
                <w:sz w:val="20"/>
                <w:lang w:val="fr-FR"/>
              </w:rPr>
            </w:pPr>
          </w:p>
          <w:p w14:paraId="45D1B9B4" w14:textId="77777777" w:rsidR="00D64061" w:rsidRDefault="00D64061" w:rsidP="001E7D68">
            <w:pPr>
              <w:pStyle w:val="BTCtextCTB"/>
              <w:rPr>
                <w:rFonts w:ascii="Georgia" w:hAnsi="Georgia" w:cs="Arial"/>
                <w:sz w:val="20"/>
                <w:lang w:val="fr-FR"/>
              </w:rPr>
            </w:pPr>
          </w:p>
          <w:p w14:paraId="12ED30C7" w14:textId="77777777" w:rsidR="00D64061" w:rsidRDefault="00D64061" w:rsidP="001E7D68">
            <w:pPr>
              <w:pStyle w:val="BTCtextCTB"/>
              <w:rPr>
                <w:rFonts w:ascii="Georgia" w:hAnsi="Georgia" w:cs="Arial"/>
                <w:sz w:val="20"/>
                <w:lang w:val="fr-FR"/>
              </w:rPr>
            </w:pPr>
          </w:p>
          <w:p w14:paraId="12C8CF72" w14:textId="77777777" w:rsidR="00D64061" w:rsidRDefault="00D64061" w:rsidP="001E7D68">
            <w:pPr>
              <w:pStyle w:val="BTCtextCTB"/>
              <w:rPr>
                <w:rFonts w:ascii="Georgia" w:hAnsi="Georgia" w:cs="Arial"/>
                <w:sz w:val="20"/>
                <w:lang w:val="fr-FR"/>
              </w:rPr>
            </w:pPr>
          </w:p>
          <w:p w14:paraId="561C3E3C" w14:textId="77777777" w:rsidR="00D64061" w:rsidRDefault="00D64061" w:rsidP="001E7D68">
            <w:pPr>
              <w:pStyle w:val="BTCtextCTB"/>
              <w:rPr>
                <w:rFonts w:ascii="Georgia" w:hAnsi="Georgia" w:cs="Arial"/>
                <w:sz w:val="20"/>
                <w:lang w:val="fr-FR"/>
              </w:rPr>
            </w:pPr>
          </w:p>
          <w:p w14:paraId="0E8CAF04" w14:textId="433608B6" w:rsidR="00D64061" w:rsidRDefault="00D64061" w:rsidP="00D64061">
            <w:pPr>
              <w:pStyle w:val="Default"/>
              <w:jc w:val="both"/>
              <w:rPr>
                <w:sz w:val="20"/>
                <w:szCs w:val="20"/>
              </w:rPr>
            </w:pPr>
            <w:r>
              <w:rPr>
                <w:sz w:val="20"/>
                <w:szCs w:val="20"/>
              </w:rPr>
              <w:t>[</w:t>
            </w:r>
            <w:r>
              <w:rPr>
                <w:sz w:val="20"/>
                <w:szCs w:val="20"/>
              </w:rPr>
              <w:t>Pièce</w:t>
            </w:r>
            <w:r>
              <w:rPr>
                <w:sz w:val="20"/>
                <w:szCs w:val="20"/>
              </w:rPr>
              <w:t xml:space="preserve"> justificative à joindre] </w:t>
            </w:r>
          </w:p>
          <w:p w14:paraId="1621F542" w14:textId="77777777" w:rsidR="00D64061" w:rsidRPr="00442C30" w:rsidRDefault="00D64061" w:rsidP="001E7D68">
            <w:pPr>
              <w:pStyle w:val="BTCtextCTB"/>
              <w:rPr>
                <w:rFonts w:ascii="Georgia" w:hAnsi="Georgia" w:cs="Arial"/>
                <w:sz w:val="20"/>
                <w:lang w:val="fr-FR"/>
              </w:rPr>
            </w:pPr>
          </w:p>
        </w:tc>
      </w:tr>
    </w:tbl>
    <w:p w14:paraId="4BE151AC" w14:textId="77777777" w:rsidR="004D598B" w:rsidRDefault="004D598B" w:rsidP="004D598B"/>
    <w:p w14:paraId="5E2E41E9" w14:textId="77777777" w:rsidR="008E242D" w:rsidRDefault="008E242D" w:rsidP="004D598B"/>
    <w:p w14:paraId="299D86B2" w14:textId="77777777" w:rsidR="008E242D" w:rsidRDefault="008E242D" w:rsidP="004D598B"/>
    <w:p w14:paraId="788B09CD" w14:textId="77777777" w:rsidR="008E242D" w:rsidRDefault="008E242D" w:rsidP="004D598B"/>
    <w:p w14:paraId="27D8A02E" w14:textId="77777777" w:rsidR="008E242D" w:rsidRDefault="008E242D" w:rsidP="004D598B"/>
    <w:p w14:paraId="5EDD3C0B" w14:textId="77777777" w:rsidR="007E07D7" w:rsidRPr="00CE4484" w:rsidRDefault="007E07D7" w:rsidP="007E07D7">
      <w:pPr>
        <w:pStyle w:val="Titre3"/>
        <w:rPr>
          <w:lang w:val="fr-BE"/>
        </w:rPr>
      </w:pPr>
      <w:bookmarkStart w:id="196" w:name="_Toc156469421"/>
      <w:bookmarkStart w:id="197" w:name="_Toc176246879"/>
      <w:bookmarkStart w:id="198" w:name="_Toc184208159"/>
      <w:r w:rsidRPr="00CE4484">
        <w:rPr>
          <w:lang w:val="fr-BE"/>
        </w:rPr>
        <w:lastRenderedPageBreak/>
        <w:t>Modèle de déclaration du chiffre d’affaires</w:t>
      </w:r>
      <w:bookmarkEnd w:id="196"/>
      <w:bookmarkEnd w:id="197"/>
      <w:bookmarkEnd w:id="198"/>
    </w:p>
    <w:p w14:paraId="68554BE8" w14:textId="77777777" w:rsidR="007E07D7" w:rsidRDefault="007E07D7" w:rsidP="007E07D7">
      <w:pPr>
        <w:spacing w:line="240" w:lineRule="auto"/>
      </w:pPr>
    </w:p>
    <w:p w14:paraId="2B4E0249" w14:textId="77777777" w:rsidR="007E07D7" w:rsidRPr="00635E92" w:rsidRDefault="007E07D7" w:rsidP="007E07D7">
      <w:pPr>
        <w:spacing w:line="240" w:lineRule="auto"/>
      </w:pPr>
      <w:r w:rsidRPr="00635E92">
        <w:t>Date : ……………….</w:t>
      </w:r>
    </w:p>
    <w:p w14:paraId="6ABA7FC9" w14:textId="77777777" w:rsidR="007E07D7" w:rsidRPr="00635E92" w:rsidRDefault="007E07D7" w:rsidP="007E07D7">
      <w:pPr>
        <w:spacing w:line="240" w:lineRule="auto"/>
      </w:pPr>
      <w:r w:rsidRPr="00635E92">
        <w:t xml:space="preserve">CSC N° : </w:t>
      </w:r>
      <w:r>
        <w:t>……………………………</w:t>
      </w:r>
    </w:p>
    <w:p w14:paraId="0FC536FC" w14:textId="77777777" w:rsidR="007E07D7" w:rsidRDefault="007E07D7" w:rsidP="007E07D7">
      <w:pPr>
        <w:spacing w:line="240" w:lineRule="auto"/>
      </w:pPr>
      <w:r w:rsidRPr="00635E92">
        <w:t>Nom du soumissionnaire : ………….</w:t>
      </w:r>
    </w:p>
    <w:p w14:paraId="1BDB29C8" w14:textId="77777777" w:rsidR="007E07D7" w:rsidRDefault="007E07D7" w:rsidP="007E07D7">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3969"/>
        <w:gridCol w:w="1984"/>
      </w:tblGrid>
      <w:tr w:rsidR="00884E4F" w:rsidRPr="00404CD0" w14:paraId="636EEBCE" w14:textId="77777777">
        <w:tc>
          <w:tcPr>
            <w:tcW w:w="3020" w:type="dxa"/>
            <w:shd w:val="clear" w:color="auto" w:fill="D9D9D9"/>
          </w:tcPr>
          <w:p w14:paraId="41DE9507" w14:textId="77777777" w:rsidR="007E07D7" w:rsidRPr="00404CD0" w:rsidRDefault="007E07D7">
            <w:pPr>
              <w:spacing w:line="240" w:lineRule="auto"/>
            </w:pPr>
            <w:r w:rsidRPr="00404CD0">
              <w:t>Année</w:t>
            </w:r>
          </w:p>
        </w:tc>
        <w:tc>
          <w:tcPr>
            <w:tcW w:w="3969" w:type="dxa"/>
            <w:shd w:val="clear" w:color="auto" w:fill="D9D9D9"/>
          </w:tcPr>
          <w:p w14:paraId="1308104D" w14:textId="77777777" w:rsidR="007E07D7" w:rsidRPr="00404CD0" w:rsidRDefault="007E07D7">
            <w:pPr>
              <w:spacing w:line="240" w:lineRule="auto"/>
            </w:pPr>
            <w:r w:rsidRPr="00404CD0">
              <w:t>Montants du Chiffre d’Affaire</w:t>
            </w:r>
            <w:r>
              <w:t>s (préciser la monnaie)</w:t>
            </w:r>
          </w:p>
        </w:tc>
        <w:tc>
          <w:tcPr>
            <w:tcW w:w="1984" w:type="dxa"/>
            <w:shd w:val="clear" w:color="auto" w:fill="D9D9D9"/>
          </w:tcPr>
          <w:p w14:paraId="37661CE2" w14:textId="77777777" w:rsidR="007E07D7" w:rsidRPr="00404CD0" w:rsidRDefault="007E07D7">
            <w:pPr>
              <w:spacing w:line="240" w:lineRule="auto"/>
            </w:pPr>
            <w:r w:rsidRPr="00404CD0">
              <w:t>Monnaie</w:t>
            </w:r>
          </w:p>
        </w:tc>
      </w:tr>
      <w:tr w:rsidR="00884E4F" w14:paraId="322AB333" w14:textId="77777777">
        <w:tc>
          <w:tcPr>
            <w:tcW w:w="3020" w:type="dxa"/>
            <w:shd w:val="clear" w:color="auto" w:fill="auto"/>
          </w:tcPr>
          <w:p w14:paraId="315938A5" w14:textId="77777777" w:rsidR="007E07D7" w:rsidRDefault="007E07D7">
            <w:pPr>
              <w:spacing w:line="240" w:lineRule="auto"/>
            </w:pPr>
            <w:r>
              <w:t>2021</w:t>
            </w:r>
          </w:p>
        </w:tc>
        <w:tc>
          <w:tcPr>
            <w:tcW w:w="3969" w:type="dxa"/>
            <w:shd w:val="clear" w:color="auto" w:fill="auto"/>
          </w:tcPr>
          <w:p w14:paraId="46DEE09E" w14:textId="77777777" w:rsidR="007E07D7" w:rsidRDefault="007E07D7">
            <w:pPr>
              <w:spacing w:line="240" w:lineRule="auto"/>
            </w:pPr>
          </w:p>
        </w:tc>
        <w:tc>
          <w:tcPr>
            <w:tcW w:w="1984" w:type="dxa"/>
            <w:shd w:val="clear" w:color="auto" w:fill="auto"/>
          </w:tcPr>
          <w:p w14:paraId="6F5BDC98" w14:textId="77777777" w:rsidR="007E07D7" w:rsidRDefault="007E07D7">
            <w:pPr>
              <w:spacing w:line="240" w:lineRule="auto"/>
            </w:pPr>
          </w:p>
        </w:tc>
      </w:tr>
      <w:tr w:rsidR="00884E4F" w14:paraId="72FEB7D6" w14:textId="77777777">
        <w:tc>
          <w:tcPr>
            <w:tcW w:w="3020" w:type="dxa"/>
            <w:shd w:val="clear" w:color="auto" w:fill="auto"/>
          </w:tcPr>
          <w:p w14:paraId="2B29684C" w14:textId="77777777" w:rsidR="007E07D7" w:rsidRDefault="007E07D7">
            <w:pPr>
              <w:spacing w:line="240" w:lineRule="auto"/>
            </w:pPr>
            <w:r>
              <w:t>2022</w:t>
            </w:r>
          </w:p>
        </w:tc>
        <w:tc>
          <w:tcPr>
            <w:tcW w:w="3969" w:type="dxa"/>
            <w:shd w:val="clear" w:color="auto" w:fill="auto"/>
          </w:tcPr>
          <w:p w14:paraId="6E92EAFF" w14:textId="77777777" w:rsidR="007E07D7" w:rsidRDefault="007E07D7">
            <w:pPr>
              <w:spacing w:line="240" w:lineRule="auto"/>
            </w:pPr>
          </w:p>
        </w:tc>
        <w:tc>
          <w:tcPr>
            <w:tcW w:w="1984" w:type="dxa"/>
            <w:shd w:val="clear" w:color="auto" w:fill="auto"/>
          </w:tcPr>
          <w:p w14:paraId="154E2C1B" w14:textId="77777777" w:rsidR="007E07D7" w:rsidRDefault="007E07D7">
            <w:pPr>
              <w:spacing w:line="240" w:lineRule="auto"/>
            </w:pPr>
          </w:p>
        </w:tc>
      </w:tr>
      <w:tr w:rsidR="00884E4F" w14:paraId="345EE153" w14:textId="77777777">
        <w:tc>
          <w:tcPr>
            <w:tcW w:w="3020" w:type="dxa"/>
            <w:shd w:val="clear" w:color="auto" w:fill="auto"/>
          </w:tcPr>
          <w:p w14:paraId="30DF7724" w14:textId="77777777" w:rsidR="007E07D7" w:rsidRDefault="007E07D7">
            <w:pPr>
              <w:spacing w:line="240" w:lineRule="auto"/>
            </w:pPr>
            <w:r>
              <w:t>2023</w:t>
            </w:r>
          </w:p>
        </w:tc>
        <w:tc>
          <w:tcPr>
            <w:tcW w:w="3969" w:type="dxa"/>
            <w:shd w:val="clear" w:color="auto" w:fill="auto"/>
          </w:tcPr>
          <w:p w14:paraId="07EA7739" w14:textId="77777777" w:rsidR="007E07D7" w:rsidRDefault="007E07D7">
            <w:pPr>
              <w:spacing w:line="240" w:lineRule="auto"/>
            </w:pPr>
          </w:p>
        </w:tc>
        <w:tc>
          <w:tcPr>
            <w:tcW w:w="1984" w:type="dxa"/>
            <w:shd w:val="clear" w:color="auto" w:fill="auto"/>
          </w:tcPr>
          <w:p w14:paraId="48EC82B3" w14:textId="77777777" w:rsidR="007E07D7" w:rsidRDefault="007E07D7">
            <w:pPr>
              <w:spacing w:line="240" w:lineRule="auto"/>
            </w:pPr>
          </w:p>
        </w:tc>
      </w:tr>
    </w:tbl>
    <w:p w14:paraId="36F6EDE4" w14:textId="77777777" w:rsidR="007E07D7" w:rsidRDefault="007E07D7" w:rsidP="007E07D7">
      <w:pPr>
        <w:spacing w:line="240" w:lineRule="auto"/>
      </w:pPr>
    </w:p>
    <w:p w14:paraId="3A111B45" w14:textId="77777777" w:rsidR="007E07D7" w:rsidRDefault="007E07D7" w:rsidP="007E07D7">
      <w:pPr>
        <w:spacing w:line="240" w:lineRule="auto"/>
      </w:pPr>
      <w:r>
        <w:t>Signature de l’Entreprise</w:t>
      </w:r>
    </w:p>
    <w:p w14:paraId="3D4FFEEF" w14:textId="77777777" w:rsidR="007E07D7" w:rsidRDefault="007E07D7" w:rsidP="007E07D7">
      <w:pPr>
        <w:spacing w:line="240" w:lineRule="auto"/>
      </w:pPr>
      <w:r>
        <w:t>Nom :</w:t>
      </w:r>
    </w:p>
    <w:p w14:paraId="40F3DAA2" w14:textId="77777777" w:rsidR="007E07D7" w:rsidRDefault="007E07D7" w:rsidP="007E07D7">
      <w:pPr>
        <w:spacing w:line="240" w:lineRule="auto"/>
      </w:pPr>
      <w:r>
        <w:t xml:space="preserve">Signature : </w:t>
      </w:r>
    </w:p>
    <w:p w14:paraId="1F40BC9C" w14:textId="77777777" w:rsidR="00D111BF" w:rsidRDefault="00D111BF" w:rsidP="004D598B"/>
    <w:p w14:paraId="6F882CA4" w14:textId="7E1A1A67" w:rsidR="00D111BF" w:rsidRPr="006542C5" w:rsidRDefault="00D111BF" w:rsidP="004D598B">
      <w:r>
        <w:br w:type="page"/>
      </w:r>
    </w:p>
    <w:p w14:paraId="1E071C16" w14:textId="77777777" w:rsidR="004D598B" w:rsidRDefault="004D598B" w:rsidP="004D598B">
      <w:pPr>
        <w:pStyle w:val="Titre2"/>
      </w:pPr>
      <w:bookmarkStart w:id="199" w:name="_Toc51592074"/>
      <w:bookmarkStart w:id="200" w:name="_Toc52268506"/>
      <w:bookmarkStart w:id="201" w:name="_Toc184208160"/>
      <w:r>
        <w:lastRenderedPageBreak/>
        <w:t>Dossier de sélection – aptitude technique</w:t>
      </w:r>
      <w:bookmarkEnd w:id="199"/>
      <w:bookmarkEnd w:id="200"/>
      <w:bookmarkEnd w:id="201"/>
    </w:p>
    <w:tbl>
      <w:tblPr>
        <w:tblW w:w="7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5"/>
        <w:gridCol w:w="2237"/>
      </w:tblGrid>
      <w:tr w:rsidR="004D598B" w:rsidRPr="00962495" w14:paraId="28C90C1F" w14:textId="77777777" w:rsidTr="007E07D7">
        <w:trPr>
          <w:cantSplit/>
          <w:trHeight w:val="493"/>
        </w:trPr>
        <w:tc>
          <w:tcPr>
            <w:tcW w:w="7992" w:type="dxa"/>
            <w:gridSpan w:val="2"/>
            <w:tcBorders>
              <w:top w:val="single" w:sz="4" w:space="0" w:color="auto"/>
              <w:left w:val="single" w:sz="4" w:space="0" w:color="auto"/>
              <w:bottom w:val="single" w:sz="4" w:space="0" w:color="auto"/>
              <w:right w:val="single" w:sz="4" w:space="0" w:color="auto"/>
            </w:tcBorders>
            <w:hideMark/>
          </w:tcPr>
          <w:p w14:paraId="1685DF02" w14:textId="77777777" w:rsidR="004D598B" w:rsidRPr="00962495" w:rsidRDefault="004D598B" w:rsidP="001E7D68">
            <w:pPr>
              <w:pStyle w:val="BTCtextCTB"/>
              <w:rPr>
                <w:rFonts w:ascii="Georgia" w:hAnsi="Georgia" w:cs="Arial"/>
                <w:sz w:val="20"/>
                <w:lang w:val="fr-FR"/>
              </w:rPr>
            </w:pPr>
            <w:r w:rsidRPr="00962495">
              <w:rPr>
                <w:rFonts w:ascii="Georgia" w:eastAsia="Calibri" w:hAnsi="Georgia" w:cs="Arial"/>
                <w:b/>
                <w:bCs/>
                <w:color w:val="585756"/>
                <w:sz w:val="20"/>
              </w:rPr>
              <w:t xml:space="preserve">Aptitude technique : voir art. </w:t>
            </w:r>
            <w:proofErr w:type="gramStart"/>
            <w:r w:rsidRPr="00962495">
              <w:rPr>
                <w:rFonts w:ascii="Georgia" w:eastAsia="Calibri" w:hAnsi="Georgia" w:cs="Arial"/>
                <w:b/>
                <w:bCs/>
                <w:color w:val="585756"/>
                <w:sz w:val="20"/>
              </w:rPr>
              <w:t>68  de</w:t>
            </w:r>
            <w:proofErr w:type="gramEnd"/>
            <w:r w:rsidRPr="00962495">
              <w:rPr>
                <w:rFonts w:ascii="Georgia" w:eastAsia="Calibri" w:hAnsi="Georgia" w:cs="Arial"/>
                <w:b/>
                <w:bCs/>
                <w:color w:val="585756"/>
                <w:sz w:val="20"/>
              </w:rPr>
              <w:t xml:space="preserve"> l’A.R. du 18.04.2017</w:t>
            </w:r>
          </w:p>
        </w:tc>
      </w:tr>
      <w:tr w:rsidR="004D598B" w:rsidRPr="00962495" w14:paraId="38FE5498" w14:textId="77777777" w:rsidTr="007E07D7">
        <w:trPr>
          <w:cantSplit/>
          <w:trHeight w:val="493"/>
        </w:trPr>
        <w:tc>
          <w:tcPr>
            <w:tcW w:w="5755" w:type="dxa"/>
            <w:tcBorders>
              <w:top w:val="single" w:sz="4" w:space="0" w:color="auto"/>
              <w:left w:val="single" w:sz="4" w:space="0" w:color="auto"/>
              <w:bottom w:val="single" w:sz="4" w:space="0" w:color="auto"/>
              <w:right w:val="single" w:sz="4" w:space="0" w:color="auto"/>
            </w:tcBorders>
          </w:tcPr>
          <w:p w14:paraId="5F3E6CAE" w14:textId="77777777" w:rsidR="008E4438" w:rsidRDefault="00D111BF" w:rsidP="00D111BF">
            <w:pPr>
              <w:pStyle w:val="BTCtextCTB"/>
              <w:rPr>
                <w:rFonts w:ascii="Georgia" w:hAnsi="Georgia" w:cs="Arial"/>
                <w:color w:val="404040"/>
                <w:sz w:val="21"/>
                <w:szCs w:val="21"/>
                <w:lang w:val="fr-FR"/>
              </w:rPr>
            </w:pPr>
            <w:r w:rsidRPr="0082476E">
              <w:rPr>
                <w:rFonts w:ascii="Georgia" w:hAnsi="Georgia" w:cs="Arial"/>
                <w:color w:val="404040"/>
                <w:sz w:val="21"/>
                <w:szCs w:val="21"/>
                <w:lang w:val="fr-FR"/>
              </w:rPr>
              <w:t xml:space="preserve">Le soumissionnaire joint à son offre </w:t>
            </w:r>
            <w:r w:rsidR="0005165A" w:rsidRPr="007D6CF4">
              <w:rPr>
                <w:rFonts w:ascii="Georgia" w:hAnsi="Georgia" w:cs="Arial"/>
                <w:b/>
                <w:bCs/>
                <w:color w:val="404040"/>
                <w:sz w:val="21"/>
                <w:szCs w:val="21"/>
                <w:lang w:val="fr-FR"/>
              </w:rPr>
              <w:t>une liste reprenant les fournitures livrées (au moins 2 similaires à ce marché)</w:t>
            </w:r>
            <w:r w:rsidR="0005165A" w:rsidRPr="00601AEE">
              <w:rPr>
                <w:rFonts w:ascii="Georgia" w:hAnsi="Georgia" w:cs="Arial"/>
                <w:color w:val="404040"/>
                <w:sz w:val="21"/>
                <w:szCs w:val="21"/>
                <w:lang w:val="fr-FR"/>
              </w:rPr>
              <w:t xml:space="preserve"> </w:t>
            </w:r>
            <w:r w:rsidRPr="0082476E">
              <w:rPr>
                <w:rFonts w:ascii="Georgia" w:hAnsi="Georgia" w:cs="Arial"/>
                <w:color w:val="404040"/>
                <w:sz w:val="21"/>
                <w:szCs w:val="21"/>
                <w:lang w:val="fr-FR"/>
              </w:rPr>
              <w:t xml:space="preserve">les plus importants qui ont été effectués au cours des trois dernières années, avec mention du montant et de la date et les destinataires publics ou privés. </w:t>
            </w:r>
          </w:p>
          <w:p w14:paraId="1A1FB7DE" w14:textId="77777777" w:rsidR="00D235FB" w:rsidRDefault="00D235FB" w:rsidP="00D235FB">
            <w:pPr>
              <w:pStyle w:val="Default"/>
              <w:jc w:val="both"/>
              <w:rPr>
                <w:sz w:val="21"/>
                <w:szCs w:val="21"/>
              </w:rPr>
            </w:pPr>
            <w:r>
              <w:rPr>
                <w:color w:val="404040"/>
                <w:sz w:val="21"/>
                <w:szCs w:val="21"/>
              </w:rPr>
              <w:t xml:space="preserve">Les deux (2) marchés listés doivent avoir chacun une valeur d’au minimum 20.000 Euros </w:t>
            </w:r>
          </w:p>
          <w:p w14:paraId="41FDF523" w14:textId="0D3C71D0" w:rsidR="004D598B" w:rsidRPr="00962495" w:rsidRDefault="00D111BF" w:rsidP="000041C4">
            <w:pPr>
              <w:pStyle w:val="BTCtextCTB"/>
              <w:rPr>
                <w:rFonts w:ascii="Georgia" w:hAnsi="Georgia"/>
                <w:color w:val="404040"/>
                <w:sz w:val="21"/>
                <w:szCs w:val="21"/>
                <w:highlight w:val="yellow"/>
                <w:lang w:val="fr-FR"/>
              </w:rPr>
            </w:pPr>
            <w:r w:rsidRPr="0082476E">
              <w:rPr>
                <w:rFonts w:ascii="Georgia" w:hAnsi="Georgia" w:cs="Arial"/>
                <w:color w:val="404040"/>
                <w:sz w:val="21"/>
                <w:szCs w:val="21"/>
                <w:lang w:val="fr-FR"/>
              </w:rPr>
              <w:t xml:space="preserve">Les </w:t>
            </w:r>
            <w:r w:rsidR="00932397">
              <w:rPr>
                <w:rFonts w:ascii="Georgia" w:hAnsi="Georgia" w:cs="Arial"/>
                <w:color w:val="404040"/>
                <w:sz w:val="21"/>
                <w:szCs w:val="21"/>
                <w:lang w:val="fr-FR"/>
              </w:rPr>
              <w:t xml:space="preserve">références </w:t>
            </w:r>
            <w:r w:rsidRPr="0082476E">
              <w:rPr>
                <w:rFonts w:ascii="Georgia" w:hAnsi="Georgia" w:cs="Arial"/>
                <w:color w:val="404040"/>
                <w:sz w:val="21"/>
                <w:szCs w:val="21"/>
                <w:lang w:val="fr-FR"/>
              </w:rPr>
              <w:t>sont prouvé</w:t>
            </w:r>
            <w:r w:rsidR="00932397">
              <w:rPr>
                <w:rFonts w:ascii="Georgia" w:hAnsi="Georgia" w:cs="Arial"/>
                <w:color w:val="404040"/>
                <w:sz w:val="21"/>
                <w:szCs w:val="21"/>
                <w:lang w:val="fr-FR"/>
              </w:rPr>
              <w:t>e</w:t>
            </w:r>
            <w:r w:rsidRPr="0082476E">
              <w:rPr>
                <w:rFonts w:ascii="Georgia" w:hAnsi="Georgia" w:cs="Arial"/>
                <w:color w:val="404040"/>
                <w:sz w:val="21"/>
                <w:szCs w:val="21"/>
                <w:lang w:val="fr-FR"/>
              </w:rPr>
              <w:t xml:space="preserve">s par des </w:t>
            </w:r>
            <w:r w:rsidR="00F2426D" w:rsidRPr="0082476E">
              <w:rPr>
                <w:rFonts w:ascii="Georgia" w:hAnsi="Georgia" w:cs="Arial"/>
                <w:color w:val="404040"/>
                <w:sz w:val="21"/>
                <w:szCs w:val="21"/>
                <w:lang w:val="fr-FR"/>
              </w:rPr>
              <w:t xml:space="preserve">attestations </w:t>
            </w:r>
            <w:r w:rsidR="00F2426D">
              <w:rPr>
                <w:rFonts w:ascii="Georgia" w:hAnsi="Georgia" w:cs="Arial"/>
                <w:color w:val="404040"/>
                <w:sz w:val="21"/>
                <w:szCs w:val="21"/>
                <w:lang w:val="fr-FR"/>
              </w:rPr>
              <w:t>(</w:t>
            </w:r>
            <w:r w:rsidR="000C36A3" w:rsidRPr="00F2426D">
              <w:rPr>
                <w:rFonts w:ascii="Georgia" w:hAnsi="Georgia" w:cs="Arial"/>
                <w:color w:val="404040"/>
                <w:sz w:val="21"/>
                <w:szCs w:val="21"/>
                <w:lang w:val="fr-FR"/>
              </w:rPr>
              <w:t xml:space="preserve">ou certificat/PV de réception provisoire/définitive) </w:t>
            </w:r>
            <w:r w:rsidRPr="0082476E">
              <w:rPr>
                <w:rFonts w:ascii="Georgia" w:hAnsi="Georgia" w:cs="Arial"/>
                <w:color w:val="404040"/>
                <w:sz w:val="21"/>
                <w:szCs w:val="21"/>
                <w:lang w:val="fr-FR"/>
              </w:rPr>
              <w:t>émises ou contresignées par l’autorité compétente ou, lorsque le destinataire était un acheteur privé par une attestation</w:t>
            </w:r>
            <w:r w:rsidR="00E80AC8">
              <w:rPr>
                <w:rFonts w:ascii="Georgia" w:hAnsi="Georgia" w:cs="Arial"/>
                <w:color w:val="404040"/>
                <w:sz w:val="21"/>
                <w:szCs w:val="21"/>
                <w:lang w:val="fr-FR"/>
              </w:rPr>
              <w:t xml:space="preserve">/ PV </w:t>
            </w:r>
            <w:proofErr w:type="gramStart"/>
            <w:r w:rsidR="00E80AC8">
              <w:rPr>
                <w:rFonts w:ascii="Georgia" w:hAnsi="Georgia" w:cs="Arial"/>
                <w:color w:val="404040"/>
                <w:sz w:val="21"/>
                <w:szCs w:val="21"/>
                <w:lang w:val="fr-FR"/>
              </w:rPr>
              <w:t>( de</w:t>
            </w:r>
            <w:proofErr w:type="gramEnd"/>
            <w:r w:rsidR="00E80AC8">
              <w:rPr>
                <w:rFonts w:ascii="Georgia" w:hAnsi="Georgia" w:cs="Arial"/>
                <w:color w:val="404040"/>
                <w:sz w:val="21"/>
                <w:szCs w:val="21"/>
                <w:lang w:val="fr-FR"/>
              </w:rPr>
              <w:t xml:space="preserve"> réception) </w:t>
            </w:r>
            <w:r w:rsidRPr="0082476E">
              <w:rPr>
                <w:rFonts w:ascii="Georgia" w:hAnsi="Georgia" w:cs="Arial"/>
                <w:color w:val="404040"/>
                <w:sz w:val="21"/>
                <w:szCs w:val="21"/>
                <w:lang w:val="fr-FR"/>
              </w:rPr>
              <w:t>de l’acheteur</w:t>
            </w:r>
            <w:r w:rsidR="000041C4">
              <w:rPr>
                <w:rFonts w:ascii="Georgia" w:hAnsi="Georgia" w:cs="Arial"/>
                <w:color w:val="404040"/>
                <w:sz w:val="21"/>
                <w:szCs w:val="21"/>
                <w:lang w:val="fr-FR"/>
              </w:rPr>
              <w:t>.</w:t>
            </w:r>
          </w:p>
        </w:tc>
        <w:tc>
          <w:tcPr>
            <w:tcW w:w="2237" w:type="dxa"/>
            <w:tcBorders>
              <w:top w:val="single" w:sz="4" w:space="0" w:color="auto"/>
              <w:left w:val="single" w:sz="4" w:space="0" w:color="auto"/>
              <w:bottom w:val="single" w:sz="4" w:space="0" w:color="auto"/>
              <w:right w:val="single" w:sz="4" w:space="0" w:color="auto"/>
            </w:tcBorders>
          </w:tcPr>
          <w:p w14:paraId="46B215E2" w14:textId="0D074AB9" w:rsidR="004D598B" w:rsidRPr="00962495" w:rsidRDefault="00D111BF" w:rsidP="001E7D68">
            <w:pPr>
              <w:pStyle w:val="BTCtextCTB"/>
              <w:rPr>
                <w:rFonts w:ascii="Georgia" w:hAnsi="Georgia" w:cs="Arial"/>
                <w:sz w:val="20"/>
                <w:lang w:val="fr-FR"/>
              </w:rPr>
            </w:pPr>
            <w:r w:rsidRPr="0082476E">
              <w:rPr>
                <w:rFonts w:ascii="Georgia" w:hAnsi="Georgia" w:cs="Arial"/>
                <w:sz w:val="20"/>
                <w:lang w:val="fr-FR"/>
              </w:rPr>
              <w:t>Joindre</w:t>
            </w:r>
            <w:r w:rsidR="002D1E23">
              <w:rPr>
                <w:rFonts w:ascii="Georgia" w:hAnsi="Georgia" w:cs="Arial"/>
                <w:sz w:val="20"/>
                <w:lang w:val="fr-FR"/>
              </w:rPr>
              <w:t xml:space="preserve"> copie des contrat</w:t>
            </w:r>
            <w:r w:rsidR="008B708F">
              <w:rPr>
                <w:rFonts w:ascii="Georgia" w:hAnsi="Georgia" w:cs="Arial"/>
                <w:sz w:val="20"/>
                <w:lang w:val="fr-FR"/>
              </w:rPr>
              <w:t>s +</w:t>
            </w:r>
            <w:r w:rsidRPr="0082476E">
              <w:rPr>
                <w:rFonts w:ascii="Georgia" w:hAnsi="Georgia" w:cs="Arial"/>
                <w:sz w:val="20"/>
                <w:lang w:val="fr-FR"/>
              </w:rPr>
              <w:t xml:space="preserve"> les attestations de bonne fin d’exécution</w:t>
            </w:r>
            <w:r>
              <w:rPr>
                <w:rFonts w:ascii="Georgia" w:hAnsi="Georgia" w:cs="Arial"/>
                <w:sz w:val="20"/>
                <w:lang w:val="fr-FR"/>
              </w:rPr>
              <w:t xml:space="preserve"> ou PV de réception ou bordereau de livraison démontrant que la livraison est acceptée.</w:t>
            </w:r>
          </w:p>
        </w:tc>
      </w:tr>
      <w:tr w:rsidR="00DC0242" w:rsidRPr="00962495" w14:paraId="35994FAD" w14:textId="77777777" w:rsidTr="007E07D7">
        <w:trPr>
          <w:cantSplit/>
          <w:trHeight w:val="493"/>
        </w:trPr>
        <w:tc>
          <w:tcPr>
            <w:tcW w:w="5755" w:type="dxa"/>
            <w:tcBorders>
              <w:top w:val="single" w:sz="4" w:space="0" w:color="auto"/>
              <w:left w:val="single" w:sz="4" w:space="0" w:color="auto"/>
              <w:bottom w:val="single" w:sz="4" w:space="0" w:color="auto"/>
              <w:right w:val="single" w:sz="4" w:space="0" w:color="auto"/>
            </w:tcBorders>
          </w:tcPr>
          <w:p w14:paraId="717DDA9E" w14:textId="77777777" w:rsidR="001952AD" w:rsidRDefault="001952AD" w:rsidP="001952AD">
            <w:pPr>
              <w:pStyle w:val="Default"/>
              <w:jc w:val="both"/>
              <w:rPr>
                <w:color w:val="404040"/>
                <w:sz w:val="20"/>
                <w:szCs w:val="20"/>
              </w:rPr>
            </w:pPr>
            <w:r>
              <w:rPr>
                <w:color w:val="404040"/>
                <w:sz w:val="20"/>
                <w:szCs w:val="20"/>
              </w:rPr>
              <w:t xml:space="preserve">Un soumissionnaire peut, le cas échéant et pour un marché déterminé, faire valoir les capacités d’autres entités, quelle que soit la nature juridique des liens existant entre lui-même et ces entités. Les règles suivantes sont alors d’application : </w:t>
            </w:r>
          </w:p>
          <w:p w14:paraId="79F3EDB2" w14:textId="77777777" w:rsidR="001952AD" w:rsidRDefault="001952AD" w:rsidP="001952AD">
            <w:pPr>
              <w:pStyle w:val="Default"/>
              <w:jc w:val="both"/>
              <w:rPr>
                <w:sz w:val="20"/>
                <w:szCs w:val="20"/>
              </w:rPr>
            </w:pPr>
          </w:p>
          <w:p w14:paraId="0438D2B8" w14:textId="77777777" w:rsidR="001952AD" w:rsidRDefault="001952AD" w:rsidP="001952AD">
            <w:pPr>
              <w:pStyle w:val="Default"/>
              <w:numPr>
                <w:ilvl w:val="0"/>
                <w:numId w:val="35"/>
              </w:numPr>
              <w:jc w:val="both"/>
              <w:rPr>
                <w:sz w:val="20"/>
                <w:szCs w:val="20"/>
              </w:rPr>
            </w:pPr>
            <w:r>
              <w:rPr>
                <w:color w:val="404040"/>
                <w:sz w:val="20"/>
                <w:szCs w:val="20"/>
              </w:rPr>
              <w:t xml:space="preserve">Si un opérateur économique souhaite recourir aux capacités d’autres entités, il apporte au pouvoir adjudicateur la preuve qu’il disposera des moyens nécessaires, notamment en produisant l’engagement de ces entités à cet effet. </w:t>
            </w:r>
          </w:p>
          <w:p w14:paraId="12F87EF0" w14:textId="77777777" w:rsidR="001952AD" w:rsidRDefault="001952AD" w:rsidP="001952AD">
            <w:pPr>
              <w:pStyle w:val="Default"/>
              <w:numPr>
                <w:ilvl w:val="0"/>
                <w:numId w:val="35"/>
              </w:numPr>
              <w:jc w:val="both"/>
              <w:rPr>
                <w:sz w:val="20"/>
                <w:szCs w:val="20"/>
              </w:rPr>
            </w:pPr>
            <w:r>
              <w:rPr>
                <w:color w:val="404040"/>
                <w:sz w:val="20"/>
                <w:szCs w:val="20"/>
              </w:rPr>
              <w:t xml:space="preserve">Le pouvoir adjudicateur vérifiera, si les entités à la capacité desquelles l’opérateur économique entend avoir recours remplissent les critères de sélection et s’il existe des motifs d’exclusion dans leur chef. </w:t>
            </w:r>
          </w:p>
          <w:p w14:paraId="622A8976" w14:textId="77777777" w:rsidR="001952AD" w:rsidRDefault="001952AD" w:rsidP="001952AD">
            <w:pPr>
              <w:pStyle w:val="Default"/>
              <w:jc w:val="both"/>
              <w:rPr>
                <w:sz w:val="20"/>
                <w:szCs w:val="20"/>
              </w:rPr>
            </w:pPr>
          </w:p>
          <w:p w14:paraId="4782AD4A" w14:textId="448526A0" w:rsidR="00DC0242" w:rsidRPr="0082476E" w:rsidRDefault="001952AD" w:rsidP="001952AD">
            <w:pPr>
              <w:pStyle w:val="Default"/>
              <w:jc w:val="both"/>
              <w:rPr>
                <w:rFonts w:cs="Arial"/>
                <w:color w:val="404040"/>
                <w:sz w:val="21"/>
                <w:szCs w:val="21"/>
              </w:rPr>
            </w:pPr>
            <w:r>
              <w:rPr>
                <w:color w:val="404040"/>
                <w:sz w:val="20"/>
                <w:szCs w:val="20"/>
              </w:rPr>
              <w:t xml:space="preserve">Dans les mêmes conditions, un groupement de candidats ou de soumissionnaires peut faire valoir les capacités des participants au groupement ou celles d’autres entités. </w:t>
            </w:r>
          </w:p>
        </w:tc>
        <w:tc>
          <w:tcPr>
            <w:tcW w:w="2237" w:type="dxa"/>
            <w:tcBorders>
              <w:top w:val="single" w:sz="4" w:space="0" w:color="auto"/>
              <w:left w:val="single" w:sz="4" w:space="0" w:color="auto"/>
              <w:bottom w:val="single" w:sz="4" w:space="0" w:color="auto"/>
              <w:right w:val="single" w:sz="4" w:space="0" w:color="auto"/>
            </w:tcBorders>
          </w:tcPr>
          <w:p w14:paraId="5125B3DD" w14:textId="77777777" w:rsidR="00DC0242" w:rsidRDefault="00DC0242" w:rsidP="001E7D68">
            <w:pPr>
              <w:pStyle w:val="BTCtextCTB"/>
              <w:rPr>
                <w:rFonts w:ascii="Georgia" w:hAnsi="Georgia" w:cs="Arial"/>
                <w:sz w:val="20"/>
                <w:lang w:val="fr-FR"/>
              </w:rPr>
            </w:pPr>
          </w:p>
          <w:p w14:paraId="65020F8E" w14:textId="77777777" w:rsidR="00D64061" w:rsidRDefault="00D64061" w:rsidP="001E7D68">
            <w:pPr>
              <w:pStyle w:val="BTCtextCTB"/>
              <w:rPr>
                <w:rFonts w:ascii="Georgia" w:hAnsi="Georgia" w:cs="Arial"/>
                <w:sz w:val="20"/>
                <w:lang w:val="fr-FR"/>
              </w:rPr>
            </w:pPr>
          </w:p>
          <w:p w14:paraId="0FEB3F4D" w14:textId="77777777" w:rsidR="00D64061" w:rsidRDefault="00D64061" w:rsidP="001E7D68">
            <w:pPr>
              <w:pStyle w:val="BTCtextCTB"/>
              <w:rPr>
                <w:rFonts w:ascii="Georgia" w:hAnsi="Georgia" w:cs="Arial"/>
                <w:sz w:val="20"/>
                <w:lang w:val="fr-FR"/>
              </w:rPr>
            </w:pPr>
          </w:p>
          <w:p w14:paraId="3CDDCEAC" w14:textId="77777777" w:rsidR="00D64061" w:rsidRDefault="00D64061" w:rsidP="001E7D68">
            <w:pPr>
              <w:pStyle w:val="BTCtextCTB"/>
              <w:rPr>
                <w:rFonts w:ascii="Georgia" w:hAnsi="Georgia" w:cs="Arial"/>
                <w:sz w:val="20"/>
                <w:lang w:val="fr-FR"/>
              </w:rPr>
            </w:pPr>
          </w:p>
          <w:p w14:paraId="6DCB461A" w14:textId="77777777" w:rsidR="00D64061" w:rsidRDefault="00D64061" w:rsidP="001E7D68">
            <w:pPr>
              <w:pStyle w:val="BTCtextCTB"/>
              <w:rPr>
                <w:rFonts w:ascii="Georgia" w:hAnsi="Georgia" w:cs="Arial"/>
                <w:sz w:val="20"/>
                <w:lang w:val="fr-FR"/>
              </w:rPr>
            </w:pPr>
          </w:p>
          <w:p w14:paraId="702551B8" w14:textId="0FBB9C04" w:rsidR="00D64061" w:rsidRDefault="00D64061" w:rsidP="00D64061">
            <w:pPr>
              <w:pStyle w:val="Default"/>
              <w:jc w:val="both"/>
              <w:rPr>
                <w:sz w:val="20"/>
                <w:szCs w:val="20"/>
              </w:rPr>
            </w:pPr>
            <w:r>
              <w:rPr>
                <w:sz w:val="20"/>
                <w:szCs w:val="20"/>
              </w:rPr>
              <w:t>[</w:t>
            </w:r>
            <w:proofErr w:type="gramStart"/>
            <w:r>
              <w:rPr>
                <w:sz w:val="20"/>
                <w:szCs w:val="20"/>
              </w:rPr>
              <w:t>pièce</w:t>
            </w:r>
            <w:proofErr w:type="gramEnd"/>
            <w:r>
              <w:rPr>
                <w:sz w:val="20"/>
                <w:szCs w:val="20"/>
              </w:rPr>
              <w:t xml:space="preserve"> justificative à joindre] </w:t>
            </w:r>
          </w:p>
          <w:p w14:paraId="7B3EDC60" w14:textId="77777777" w:rsidR="00D64061" w:rsidRPr="0082476E" w:rsidRDefault="00D64061" w:rsidP="001E7D68">
            <w:pPr>
              <w:pStyle w:val="BTCtextCTB"/>
              <w:rPr>
                <w:rFonts w:ascii="Georgia" w:hAnsi="Georgia" w:cs="Arial"/>
                <w:sz w:val="20"/>
                <w:lang w:val="fr-FR"/>
              </w:rPr>
            </w:pPr>
          </w:p>
        </w:tc>
      </w:tr>
    </w:tbl>
    <w:p w14:paraId="0F1E2D72" w14:textId="77777777" w:rsidR="004D598B" w:rsidRPr="00962495" w:rsidRDefault="004D598B" w:rsidP="004D598B"/>
    <w:p w14:paraId="13C23453" w14:textId="77777777" w:rsidR="004D598B" w:rsidRPr="00962495" w:rsidRDefault="004D598B" w:rsidP="004D598B"/>
    <w:p w14:paraId="114B15CE" w14:textId="77777777" w:rsidR="00D64061" w:rsidRDefault="00D64061" w:rsidP="004D598B">
      <w:pPr>
        <w:pStyle w:val="Corpsdetexte"/>
        <w:rPr>
          <w:rFonts w:ascii="Georgia" w:hAnsi="Georgia"/>
        </w:rPr>
      </w:pPr>
    </w:p>
    <w:p w14:paraId="200D2A3A" w14:textId="77777777" w:rsidR="00D64061" w:rsidRDefault="00D64061" w:rsidP="004D598B">
      <w:pPr>
        <w:pStyle w:val="Corpsdetexte"/>
        <w:rPr>
          <w:rFonts w:ascii="Georgia" w:hAnsi="Georgia"/>
        </w:rPr>
      </w:pPr>
    </w:p>
    <w:p w14:paraId="598C9E35" w14:textId="77777777" w:rsidR="00D64061" w:rsidRDefault="00D64061" w:rsidP="004D598B">
      <w:pPr>
        <w:pStyle w:val="Corpsdetexte"/>
        <w:rPr>
          <w:rFonts w:ascii="Georgia" w:hAnsi="Georgia"/>
        </w:rPr>
      </w:pPr>
    </w:p>
    <w:p w14:paraId="0C7778BE" w14:textId="77777777" w:rsidR="00D64061" w:rsidRDefault="00D64061" w:rsidP="004D598B">
      <w:pPr>
        <w:pStyle w:val="Corpsdetexte"/>
        <w:rPr>
          <w:rFonts w:ascii="Georgia" w:hAnsi="Georgia"/>
        </w:rPr>
      </w:pPr>
    </w:p>
    <w:p w14:paraId="1E0D481F" w14:textId="77777777" w:rsidR="00D64061" w:rsidRDefault="00D64061" w:rsidP="004D598B">
      <w:pPr>
        <w:pStyle w:val="Corpsdetexte"/>
        <w:rPr>
          <w:rFonts w:ascii="Georgia" w:hAnsi="Georgia"/>
        </w:rPr>
      </w:pPr>
    </w:p>
    <w:p w14:paraId="2380144C" w14:textId="77777777" w:rsidR="00D64061" w:rsidRDefault="00D64061" w:rsidP="004D598B">
      <w:pPr>
        <w:pStyle w:val="Corpsdetexte"/>
        <w:rPr>
          <w:rFonts w:ascii="Georgia" w:hAnsi="Georgia"/>
        </w:rPr>
      </w:pPr>
    </w:p>
    <w:p w14:paraId="646B002D" w14:textId="77777777" w:rsidR="00D64061" w:rsidRDefault="00D64061" w:rsidP="004D598B">
      <w:pPr>
        <w:pStyle w:val="Corpsdetexte"/>
        <w:rPr>
          <w:rFonts w:ascii="Georgia" w:hAnsi="Georgia"/>
        </w:rPr>
      </w:pPr>
    </w:p>
    <w:p w14:paraId="30F8F8C8" w14:textId="77777777" w:rsidR="00D64061" w:rsidRDefault="00D64061" w:rsidP="004D598B">
      <w:pPr>
        <w:pStyle w:val="Corpsdetexte"/>
        <w:rPr>
          <w:rFonts w:ascii="Georgia" w:hAnsi="Georgia"/>
        </w:rPr>
      </w:pPr>
    </w:p>
    <w:p w14:paraId="1FBD5831" w14:textId="77777777" w:rsidR="00D64061" w:rsidRDefault="00D64061" w:rsidP="004D598B">
      <w:pPr>
        <w:pStyle w:val="Corpsdetexte"/>
        <w:rPr>
          <w:rFonts w:ascii="Georgia" w:hAnsi="Georgia"/>
        </w:rPr>
      </w:pPr>
    </w:p>
    <w:p w14:paraId="4886CDC2" w14:textId="77777777" w:rsidR="00D64061" w:rsidRDefault="00D64061" w:rsidP="004D598B">
      <w:pPr>
        <w:pStyle w:val="Corpsdetexte"/>
        <w:rPr>
          <w:rFonts w:ascii="Georgia" w:hAnsi="Georgia"/>
        </w:rPr>
      </w:pPr>
    </w:p>
    <w:p w14:paraId="1CE7A1F6" w14:textId="77777777" w:rsidR="00D64061" w:rsidRDefault="00D64061" w:rsidP="004D598B">
      <w:pPr>
        <w:pStyle w:val="Corpsdetexte"/>
        <w:rPr>
          <w:rFonts w:ascii="Georgia" w:hAnsi="Georgia"/>
        </w:rPr>
      </w:pPr>
    </w:p>
    <w:p w14:paraId="2D79446A" w14:textId="77777777" w:rsidR="00D64061" w:rsidRDefault="00D64061" w:rsidP="004D598B">
      <w:pPr>
        <w:pStyle w:val="Corpsdetexte"/>
        <w:rPr>
          <w:rFonts w:ascii="Georgia" w:hAnsi="Georgia"/>
        </w:rPr>
      </w:pPr>
    </w:p>
    <w:p w14:paraId="1CB90B63" w14:textId="77777777" w:rsidR="00536EC3" w:rsidRPr="00536EC3" w:rsidRDefault="00536EC3" w:rsidP="00536EC3">
      <w:pPr>
        <w:pStyle w:val="Corpsdetexte"/>
        <w:rPr>
          <w:color w:val="FF0000"/>
          <w:lang w:val="fr-CD"/>
        </w:rPr>
      </w:pPr>
      <w:r w:rsidRPr="00536EC3">
        <w:rPr>
          <w:b/>
          <w:bCs/>
          <w:color w:val="FF0000"/>
          <w:lang w:val="fr-CD"/>
        </w:rPr>
        <w:lastRenderedPageBreak/>
        <w:t xml:space="preserve">Attestation de régularité relative au paiement des cotisations sociales </w:t>
      </w:r>
    </w:p>
    <w:p w14:paraId="01F69AF4" w14:textId="77777777" w:rsidR="00536EC3" w:rsidRPr="00536EC3" w:rsidRDefault="00536EC3" w:rsidP="00536EC3">
      <w:pPr>
        <w:pStyle w:val="Corpsdetexte"/>
        <w:rPr>
          <w:lang w:val="fr-CD"/>
        </w:rPr>
      </w:pPr>
      <w:r w:rsidRPr="00536EC3">
        <w:rPr>
          <w:lang w:val="fr-CD"/>
        </w:rPr>
        <w:t xml:space="preserve">Le pouvoir adjudicateur demandera au soumissionnaire dont l’offre est la mieux classée de joindre l’attestation de régularité avec ses obligations relatives au paiement des cotisations sociales selon les dispositions légales du pays où il est établi. Dans le cas où ces documents sont directement disponibles, ils peuvent être directement joints à l’offre. </w:t>
      </w:r>
    </w:p>
    <w:p w14:paraId="6CA328C7" w14:textId="77777777" w:rsidR="00536EC3" w:rsidRPr="00536EC3" w:rsidRDefault="00536EC3" w:rsidP="00536EC3">
      <w:pPr>
        <w:pStyle w:val="Corpsdetexte"/>
        <w:rPr>
          <w:lang w:val="fr-CD"/>
        </w:rPr>
      </w:pPr>
      <w:r w:rsidRPr="00536EC3">
        <w:rPr>
          <w:lang w:val="fr-CD"/>
        </w:rPr>
        <w:t xml:space="preserve">Sera exclu de la participation au marché public, le soumissionnaire qui s’est rendu gravement coupable de fausses déclarations en fournissant des renseignements exigibles en application du présent chapitre ou qui n’a pas fourni ces renseignements. </w:t>
      </w:r>
    </w:p>
    <w:p w14:paraId="4A604598" w14:textId="77777777" w:rsidR="00536EC3" w:rsidRPr="00536EC3" w:rsidRDefault="00536EC3" w:rsidP="00536EC3">
      <w:pPr>
        <w:pStyle w:val="Corpsdetexte"/>
        <w:rPr>
          <w:color w:val="FF0000"/>
          <w:lang w:val="fr-CD"/>
        </w:rPr>
      </w:pPr>
      <w:r w:rsidRPr="00536EC3">
        <w:rPr>
          <w:b/>
          <w:bCs/>
          <w:color w:val="FF0000"/>
          <w:lang w:val="fr-CD"/>
        </w:rPr>
        <w:t xml:space="preserve">Attestation de régularité relative au paiement des impôts et taxes </w:t>
      </w:r>
    </w:p>
    <w:p w14:paraId="6A5AA6F7" w14:textId="77777777" w:rsidR="00536EC3" w:rsidRPr="00536EC3" w:rsidRDefault="00536EC3" w:rsidP="00536EC3">
      <w:pPr>
        <w:pStyle w:val="Corpsdetexte"/>
        <w:rPr>
          <w:lang w:val="fr-CD"/>
        </w:rPr>
      </w:pPr>
      <w:r w:rsidRPr="00536EC3">
        <w:rPr>
          <w:lang w:val="fr-CD"/>
        </w:rPr>
        <w:t xml:space="preserve">Le pouvoir adjudicateur demandera au soumissionnaire dont l’offre est la mieux classée de joindre l’attestation de régularité avec ses obligations relatives au paiement des impôts et taxes selon les dispositions légales du pays où il est établi. Dans le cas où ces documents sont directement disponibles, ils peuvent être directement joints à l’offre. </w:t>
      </w:r>
    </w:p>
    <w:p w14:paraId="32C44E43" w14:textId="77777777" w:rsidR="00536EC3" w:rsidRPr="00536EC3" w:rsidRDefault="00536EC3" w:rsidP="00536EC3">
      <w:pPr>
        <w:pStyle w:val="Corpsdetexte"/>
        <w:rPr>
          <w:lang w:val="fr-CD"/>
        </w:rPr>
      </w:pPr>
      <w:r w:rsidRPr="00536EC3">
        <w:rPr>
          <w:lang w:val="fr-CD"/>
        </w:rPr>
        <w:t xml:space="preserve">Sera exclu de la participation au marché public, le soumissionnaire qui s’est rendu gravement coupable de fausses déclarations en fournissant des renseignements exigibles en application du présent chapitre ou qui n’a pas fourni ces renseignements. </w:t>
      </w:r>
    </w:p>
    <w:p w14:paraId="2FFB35D6" w14:textId="77777777" w:rsidR="00536EC3" w:rsidRPr="00536EC3" w:rsidRDefault="00536EC3" w:rsidP="00536EC3">
      <w:pPr>
        <w:pStyle w:val="Corpsdetexte"/>
        <w:rPr>
          <w:color w:val="FF0000"/>
          <w:lang w:val="fr-CD"/>
        </w:rPr>
      </w:pPr>
      <w:r w:rsidRPr="00536EC3">
        <w:rPr>
          <w:b/>
          <w:bCs/>
          <w:color w:val="FF0000"/>
          <w:lang w:val="fr-CD"/>
        </w:rPr>
        <w:t xml:space="preserve">Extrait de casier judiciaire du gérant de l’entreprise </w:t>
      </w:r>
    </w:p>
    <w:p w14:paraId="534D0FE2" w14:textId="77777777" w:rsidR="00536EC3" w:rsidRPr="00536EC3" w:rsidRDefault="00536EC3" w:rsidP="00536EC3">
      <w:pPr>
        <w:pStyle w:val="Corpsdetexte"/>
        <w:rPr>
          <w:lang w:val="fr-CD"/>
        </w:rPr>
      </w:pPr>
      <w:r w:rsidRPr="00536EC3">
        <w:rPr>
          <w:lang w:val="fr-CD"/>
        </w:rPr>
        <w:t xml:space="preserve">Le pouvoir adjudicateur demandera au soumissionnaire dont l’offre est la mieux classée de joindre l’extrait de casier judiciaire du gérant de l’entreprise certifiant que celui-ci n’a pas fait l’objet d’une condamnation prononcée par une décision judiciaire ayant force de chose jugée pour : </w:t>
      </w:r>
    </w:p>
    <w:p w14:paraId="4E673355" w14:textId="77777777" w:rsidR="00536EC3" w:rsidRPr="00536EC3" w:rsidRDefault="00536EC3" w:rsidP="00536EC3">
      <w:pPr>
        <w:pStyle w:val="Corpsdetexte"/>
        <w:rPr>
          <w:lang w:val="fr-CD"/>
        </w:rPr>
      </w:pPr>
      <w:r w:rsidRPr="00536EC3">
        <w:rPr>
          <w:lang w:val="fr-CD"/>
        </w:rPr>
        <w:t xml:space="preserve">• Participation à une organisation criminelle telle que définie à l’article 324bis du Code pénal, </w:t>
      </w:r>
    </w:p>
    <w:p w14:paraId="682922BC" w14:textId="77777777" w:rsidR="00536EC3" w:rsidRPr="00536EC3" w:rsidRDefault="00536EC3" w:rsidP="00536EC3">
      <w:pPr>
        <w:pStyle w:val="Corpsdetexte"/>
        <w:rPr>
          <w:lang w:val="fr-CD"/>
        </w:rPr>
      </w:pPr>
      <w:r w:rsidRPr="00536EC3">
        <w:rPr>
          <w:lang w:val="fr-CD"/>
        </w:rPr>
        <w:t xml:space="preserve">• Corruption, telle que définie à l’article 246 du Code pénal, </w:t>
      </w:r>
    </w:p>
    <w:p w14:paraId="0D2684DB" w14:textId="77777777" w:rsidR="00536EC3" w:rsidRPr="00536EC3" w:rsidRDefault="00536EC3" w:rsidP="00536EC3">
      <w:pPr>
        <w:pStyle w:val="Corpsdetexte"/>
        <w:rPr>
          <w:lang w:val="fr-CD"/>
        </w:rPr>
      </w:pPr>
      <w:r w:rsidRPr="00536EC3">
        <w:rPr>
          <w:lang w:val="fr-CD"/>
        </w:rPr>
        <w:t xml:space="preserve">• Fraude au sens de l’article 1er de la convention relative à la protection des intérêts financiers des communautés européennes, approuvée par la loi du 17 février 2002, </w:t>
      </w:r>
    </w:p>
    <w:p w14:paraId="19C37105" w14:textId="77777777" w:rsidR="00536EC3" w:rsidRPr="00536EC3" w:rsidRDefault="00536EC3" w:rsidP="00536EC3">
      <w:pPr>
        <w:pStyle w:val="Corpsdetexte"/>
        <w:rPr>
          <w:lang w:val="fr-CD"/>
        </w:rPr>
      </w:pPr>
      <w:r w:rsidRPr="00536EC3">
        <w:rPr>
          <w:lang w:val="fr-CD"/>
        </w:rPr>
        <w:t xml:space="preserve">• Blanchiment de capitaux tel que défini à l’article 3 de la loi du 11 janvier 1993 relative à la prévention de l’utilisation du système financier aux fins du blanchiment de capitaux et du financement du terrorisme. </w:t>
      </w:r>
    </w:p>
    <w:p w14:paraId="2CE5FA26" w14:textId="79D38DC7" w:rsidR="00D64061" w:rsidRDefault="00536EC3" w:rsidP="00536EC3">
      <w:pPr>
        <w:pStyle w:val="Corpsdetexte"/>
        <w:rPr>
          <w:rFonts w:ascii="Georgia" w:hAnsi="Georgia"/>
        </w:rPr>
      </w:pPr>
      <w:r w:rsidRPr="00536EC3">
        <w:rPr>
          <w:rFonts w:ascii="Georgia" w:hAnsi="Georgia"/>
          <w:lang w:val="fr-CD"/>
        </w:rPr>
        <w:t>Dans le cas où ces documents sont directement disponibles, ils peuvent être directement joints à l’offre. Sera exclu de la participation au marché public, le soumissionnaire qui s’est rendu gravement coupable de fausses déclarations en fournissant des renseignements</w:t>
      </w:r>
    </w:p>
    <w:p w14:paraId="3DE73FCF" w14:textId="77777777" w:rsidR="00D64061" w:rsidRDefault="00D64061" w:rsidP="004D598B">
      <w:pPr>
        <w:pStyle w:val="Corpsdetexte"/>
        <w:rPr>
          <w:rFonts w:ascii="Georgia" w:hAnsi="Georgia"/>
        </w:rPr>
      </w:pPr>
    </w:p>
    <w:p w14:paraId="51685419" w14:textId="77777777" w:rsidR="00D64061" w:rsidRDefault="00D64061" w:rsidP="004D598B">
      <w:pPr>
        <w:pStyle w:val="Corpsdetexte"/>
        <w:rPr>
          <w:rFonts w:ascii="Georgia" w:hAnsi="Georgia"/>
        </w:rPr>
      </w:pPr>
    </w:p>
    <w:p w14:paraId="6A80CB79" w14:textId="6B87BCF1" w:rsidR="004D598B" w:rsidRDefault="004D598B" w:rsidP="004D598B">
      <w:pPr>
        <w:pStyle w:val="Corpsdetexte"/>
      </w:pPr>
      <w:r w:rsidRPr="00962495">
        <w:rPr>
          <w:rFonts w:ascii="Georgia" w:hAnsi="Georgia"/>
        </w:rPr>
        <w:br w:type="page"/>
      </w:r>
    </w:p>
    <w:p w14:paraId="6A0AC236" w14:textId="77777777" w:rsidR="004D598B" w:rsidRDefault="004D598B" w:rsidP="004D598B">
      <w:pPr>
        <w:pStyle w:val="Titre2"/>
      </w:pPr>
      <w:bookmarkStart w:id="202" w:name="_Toc51592078"/>
      <w:bookmarkStart w:id="203" w:name="_Toc52268507"/>
      <w:bookmarkStart w:id="204" w:name="_Toc184208161"/>
      <w:r>
        <w:lastRenderedPageBreak/>
        <w:t>Documents à remettre – liste exhaustive</w:t>
      </w:r>
      <w:bookmarkEnd w:id="202"/>
      <w:bookmarkEnd w:id="203"/>
      <w:bookmarkEnd w:id="204"/>
    </w:p>
    <w:p w14:paraId="2E721DCE" w14:textId="77777777" w:rsidR="007E07D7" w:rsidRDefault="007E07D7" w:rsidP="007E07D7"/>
    <w:p w14:paraId="722091F3" w14:textId="77777777" w:rsidR="00EC3C4D" w:rsidRPr="00EC3C4D" w:rsidRDefault="00EC3C4D" w:rsidP="00EC3C4D">
      <w:pPr>
        <w:rPr>
          <w:lang w:val="fr-CD"/>
        </w:rPr>
      </w:pPr>
      <w:r w:rsidRPr="00EC3C4D">
        <w:rPr>
          <w:lang w:val="fr-CD"/>
        </w:rPr>
        <w:t xml:space="preserve">L’offre est composée des éléments suivants : </w:t>
      </w:r>
    </w:p>
    <w:p w14:paraId="668C0472" w14:textId="2E52E804" w:rsidR="00EC3C4D" w:rsidRPr="00EC3C4D" w:rsidRDefault="00ED7D7A" w:rsidP="00EC3C4D">
      <w:pPr>
        <w:numPr>
          <w:ilvl w:val="0"/>
          <w:numId w:val="36"/>
        </w:numPr>
        <w:rPr>
          <w:lang w:val="fr-CD"/>
        </w:rPr>
      </w:pPr>
      <w:r>
        <w:rPr>
          <w:lang w:val="fr-CD"/>
        </w:rPr>
        <w:t xml:space="preserve">° </w:t>
      </w:r>
      <w:r w:rsidR="00EC3C4D" w:rsidRPr="00EC3C4D">
        <w:rPr>
          <w:b/>
          <w:bCs/>
          <w:lang w:val="fr-CD"/>
        </w:rPr>
        <w:t>Fiche d’Identification</w:t>
      </w:r>
      <w:r w:rsidR="00EC3C4D" w:rsidRPr="00EC3C4D">
        <w:rPr>
          <w:lang w:val="fr-CD"/>
        </w:rPr>
        <w:t xml:space="preserve"> </w:t>
      </w:r>
    </w:p>
    <w:p w14:paraId="24937C48" w14:textId="1B0DF6AE" w:rsidR="00EC3C4D" w:rsidRPr="00EC3C4D" w:rsidRDefault="00ED7D7A" w:rsidP="00EC3C4D">
      <w:pPr>
        <w:numPr>
          <w:ilvl w:val="0"/>
          <w:numId w:val="36"/>
        </w:numPr>
        <w:rPr>
          <w:lang w:val="fr-CD"/>
        </w:rPr>
      </w:pPr>
      <w:r>
        <w:rPr>
          <w:lang w:val="fr-CD"/>
        </w:rPr>
        <w:t xml:space="preserve">° </w:t>
      </w:r>
      <w:r w:rsidR="00EC3C4D" w:rsidRPr="00EC3C4D">
        <w:rPr>
          <w:b/>
          <w:bCs/>
          <w:lang w:val="fr-CD"/>
        </w:rPr>
        <w:t>Documents relatifs aux motifs d’exclusion</w:t>
      </w:r>
      <w:r w:rsidR="00EC3C4D" w:rsidRPr="00EC3C4D">
        <w:rPr>
          <w:lang w:val="fr-CD"/>
        </w:rPr>
        <w:t xml:space="preserve"> </w:t>
      </w:r>
    </w:p>
    <w:p w14:paraId="49139B17" w14:textId="7C377091" w:rsidR="00EC3C4D" w:rsidRPr="00EC3C4D" w:rsidRDefault="00116AAA" w:rsidP="00EC3C4D">
      <w:pPr>
        <w:numPr>
          <w:ilvl w:val="0"/>
          <w:numId w:val="36"/>
        </w:numPr>
        <w:rPr>
          <w:lang w:val="fr-CD"/>
        </w:rPr>
      </w:pPr>
      <w:r>
        <w:rPr>
          <w:lang w:val="fr-CD"/>
        </w:rPr>
        <w:t xml:space="preserve">- </w:t>
      </w:r>
      <w:r w:rsidR="00EC3C4D" w:rsidRPr="00EC3C4D">
        <w:rPr>
          <w:lang w:val="fr-CD"/>
        </w:rPr>
        <w:t xml:space="preserve">Déclaration sur l’honneur relative aux motifs d’exclusion signée </w:t>
      </w:r>
    </w:p>
    <w:p w14:paraId="10319F65" w14:textId="2120E833" w:rsidR="00EC3C4D" w:rsidRPr="00EC3C4D" w:rsidRDefault="00116AAA" w:rsidP="00EC3C4D">
      <w:pPr>
        <w:numPr>
          <w:ilvl w:val="0"/>
          <w:numId w:val="36"/>
        </w:numPr>
        <w:rPr>
          <w:lang w:val="fr-CD"/>
        </w:rPr>
      </w:pPr>
      <w:r>
        <w:rPr>
          <w:lang w:val="fr-CD"/>
        </w:rPr>
        <w:t xml:space="preserve">° </w:t>
      </w:r>
      <w:r w:rsidR="00EC3C4D" w:rsidRPr="00EC3C4D">
        <w:rPr>
          <w:b/>
          <w:bCs/>
          <w:lang w:val="fr-CD"/>
        </w:rPr>
        <w:t>Documents relatifs au critère de sélection</w:t>
      </w:r>
      <w:r w:rsidR="00EC3C4D" w:rsidRPr="00EC3C4D">
        <w:rPr>
          <w:lang w:val="fr-CD"/>
        </w:rPr>
        <w:t xml:space="preserve"> </w:t>
      </w:r>
    </w:p>
    <w:p w14:paraId="5ABC9798" w14:textId="0A46C7E6" w:rsidR="00EC3C4D" w:rsidRPr="00EC3C4D" w:rsidRDefault="00846EAA" w:rsidP="00EC3C4D">
      <w:pPr>
        <w:numPr>
          <w:ilvl w:val="0"/>
          <w:numId w:val="36"/>
        </w:numPr>
        <w:rPr>
          <w:lang w:val="fr-CD"/>
        </w:rPr>
      </w:pPr>
      <w:r>
        <w:rPr>
          <w:lang w:val="fr-CD"/>
        </w:rPr>
        <w:t xml:space="preserve">- </w:t>
      </w:r>
      <w:r w:rsidR="00EC3C4D" w:rsidRPr="00EC3C4D">
        <w:rPr>
          <w:lang w:val="fr-CD"/>
        </w:rPr>
        <w:t xml:space="preserve">Déclaration de chiffre d’affaires réalisé sur </w:t>
      </w:r>
      <w:r>
        <w:rPr>
          <w:lang w:val="fr-CD"/>
        </w:rPr>
        <w:t>3</w:t>
      </w:r>
      <w:r w:rsidR="00EC3C4D" w:rsidRPr="00EC3C4D">
        <w:rPr>
          <w:lang w:val="fr-CD"/>
        </w:rPr>
        <w:t xml:space="preserve"> derniers exercices clos (2021 ; 2022 et 2023) certifié par les services des impôts ; </w:t>
      </w:r>
    </w:p>
    <w:p w14:paraId="10107B03" w14:textId="3C13040B" w:rsidR="00EC3C4D" w:rsidRPr="00EC3C4D" w:rsidRDefault="00846EAA" w:rsidP="00EC3C4D">
      <w:pPr>
        <w:numPr>
          <w:ilvl w:val="0"/>
          <w:numId w:val="36"/>
        </w:numPr>
        <w:rPr>
          <w:lang w:val="fr-CD"/>
        </w:rPr>
      </w:pPr>
      <w:r>
        <w:rPr>
          <w:lang w:val="fr-CD"/>
        </w:rPr>
        <w:t xml:space="preserve">- </w:t>
      </w:r>
      <w:r w:rsidR="00EC3C4D" w:rsidRPr="00EC3C4D">
        <w:rPr>
          <w:lang w:val="fr-CD"/>
        </w:rPr>
        <w:t xml:space="preserve">Deux références pertinentes de marchés similaires qui ont été effectués au cours des </w:t>
      </w:r>
      <w:r w:rsidR="001C364F">
        <w:rPr>
          <w:lang w:val="fr-CD"/>
        </w:rPr>
        <w:t>trois</w:t>
      </w:r>
      <w:r w:rsidR="00EC3C4D" w:rsidRPr="00EC3C4D">
        <w:rPr>
          <w:lang w:val="fr-CD"/>
        </w:rPr>
        <w:t xml:space="preserve"> dernières années. Pour chaque référence fournir repris au tableau ci-dessous, fournir : PV de réception ou attestation de bonne fin) </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334"/>
        <w:gridCol w:w="1334"/>
        <w:gridCol w:w="1334"/>
        <w:gridCol w:w="1334"/>
        <w:gridCol w:w="1334"/>
        <w:gridCol w:w="1334"/>
      </w:tblGrid>
      <w:tr w:rsidR="00D86268" w:rsidRPr="00EC3C4D" w14:paraId="560278A1" w14:textId="77777777">
        <w:tblPrEx>
          <w:tblCellMar>
            <w:top w:w="0" w:type="dxa"/>
            <w:bottom w:w="0" w:type="dxa"/>
          </w:tblCellMar>
        </w:tblPrEx>
        <w:trPr>
          <w:trHeight w:val="341"/>
        </w:trPr>
        <w:tc>
          <w:tcPr>
            <w:tcW w:w="1334" w:type="dxa"/>
            <w:tcBorders>
              <w:top w:val="none" w:sz="6" w:space="0" w:color="auto"/>
              <w:bottom w:val="none" w:sz="6" w:space="0" w:color="auto"/>
              <w:right w:val="none" w:sz="6" w:space="0" w:color="auto"/>
            </w:tcBorders>
          </w:tcPr>
          <w:p w14:paraId="7DA5BF16" w14:textId="71F7587C" w:rsidR="00D86268" w:rsidRPr="00EC3C4D" w:rsidRDefault="00D86268" w:rsidP="00D86268">
            <w:pPr>
              <w:rPr>
                <w:lang w:val="fr-CD"/>
              </w:rPr>
            </w:pPr>
            <w:r w:rsidRPr="00EC3C4D">
              <w:rPr>
                <w:lang w:val="fr-CD"/>
              </w:rPr>
              <w:t>Date</w:t>
            </w:r>
          </w:p>
        </w:tc>
        <w:tc>
          <w:tcPr>
            <w:tcW w:w="1334" w:type="dxa"/>
            <w:tcBorders>
              <w:top w:val="none" w:sz="6" w:space="0" w:color="auto"/>
              <w:left w:val="none" w:sz="6" w:space="0" w:color="auto"/>
              <w:bottom w:val="none" w:sz="6" w:space="0" w:color="auto"/>
              <w:right w:val="none" w:sz="6" w:space="0" w:color="auto"/>
            </w:tcBorders>
          </w:tcPr>
          <w:p w14:paraId="5AA0B051" w14:textId="1EB7C3A7" w:rsidR="00D86268" w:rsidRPr="00EC3C4D" w:rsidRDefault="00D86268" w:rsidP="00D86268">
            <w:pPr>
              <w:rPr>
                <w:lang w:val="fr-CD"/>
              </w:rPr>
            </w:pPr>
            <w:r w:rsidRPr="00EC3C4D">
              <w:rPr>
                <w:lang w:val="fr-CD"/>
              </w:rPr>
              <w:t>Description des livraison</w:t>
            </w:r>
          </w:p>
        </w:tc>
        <w:tc>
          <w:tcPr>
            <w:tcW w:w="1334" w:type="dxa"/>
            <w:tcBorders>
              <w:top w:val="none" w:sz="6" w:space="0" w:color="auto"/>
              <w:left w:val="none" w:sz="6" w:space="0" w:color="auto"/>
              <w:bottom w:val="none" w:sz="6" w:space="0" w:color="auto"/>
              <w:right w:val="none" w:sz="6" w:space="0" w:color="auto"/>
            </w:tcBorders>
          </w:tcPr>
          <w:p w14:paraId="6199010B" w14:textId="6EDA651D" w:rsidR="00D86268" w:rsidRPr="00EC3C4D" w:rsidRDefault="00D86268" w:rsidP="00D86268">
            <w:pPr>
              <w:rPr>
                <w:lang w:val="fr-CD"/>
              </w:rPr>
            </w:pPr>
            <w:r w:rsidRPr="00EC3C4D">
              <w:rPr>
                <w:lang w:val="fr-CD"/>
              </w:rPr>
              <w:t xml:space="preserve">Lieu de livraison </w:t>
            </w:r>
          </w:p>
        </w:tc>
        <w:tc>
          <w:tcPr>
            <w:tcW w:w="1334" w:type="dxa"/>
            <w:tcBorders>
              <w:top w:val="none" w:sz="6" w:space="0" w:color="auto"/>
              <w:left w:val="none" w:sz="6" w:space="0" w:color="auto"/>
              <w:bottom w:val="none" w:sz="6" w:space="0" w:color="auto"/>
              <w:right w:val="none" w:sz="6" w:space="0" w:color="auto"/>
            </w:tcBorders>
          </w:tcPr>
          <w:p w14:paraId="45C9F93C" w14:textId="261EE84B" w:rsidR="00D86268" w:rsidRPr="00EC3C4D" w:rsidRDefault="00D86268" w:rsidP="00D86268">
            <w:pPr>
              <w:rPr>
                <w:lang w:val="fr-CD"/>
              </w:rPr>
            </w:pPr>
            <w:r w:rsidRPr="00EC3C4D">
              <w:rPr>
                <w:lang w:val="fr-CD"/>
              </w:rPr>
              <w:t>Nom et référence du client</w:t>
            </w:r>
          </w:p>
        </w:tc>
        <w:tc>
          <w:tcPr>
            <w:tcW w:w="1334" w:type="dxa"/>
            <w:tcBorders>
              <w:top w:val="none" w:sz="6" w:space="0" w:color="auto"/>
              <w:left w:val="none" w:sz="6" w:space="0" w:color="auto"/>
              <w:bottom w:val="none" w:sz="6" w:space="0" w:color="auto"/>
              <w:right w:val="none" w:sz="6" w:space="0" w:color="auto"/>
            </w:tcBorders>
          </w:tcPr>
          <w:p w14:paraId="706B3E66" w14:textId="16499CD2" w:rsidR="00D86268" w:rsidRPr="00EC3C4D" w:rsidRDefault="00D86268" w:rsidP="00D86268">
            <w:pPr>
              <w:rPr>
                <w:lang w:val="fr-CD"/>
              </w:rPr>
            </w:pPr>
            <w:r w:rsidRPr="00EC3C4D">
              <w:rPr>
                <w:lang w:val="fr-CD"/>
              </w:rPr>
              <w:t>Montant en euros</w:t>
            </w:r>
          </w:p>
        </w:tc>
        <w:tc>
          <w:tcPr>
            <w:tcW w:w="1334" w:type="dxa"/>
            <w:tcBorders>
              <w:top w:val="none" w:sz="6" w:space="0" w:color="auto"/>
              <w:left w:val="none" w:sz="6" w:space="0" w:color="auto"/>
              <w:bottom w:val="none" w:sz="6" w:space="0" w:color="auto"/>
            </w:tcBorders>
          </w:tcPr>
          <w:p w14:paraId="5D45B375" w14:textId="3912A680" w:rsidR="00D86268" w:rsidRPr="00EC3C4D" w:rsidRDefault="00E564C9" w:rsidP="00D86268">
            <w:pPr>
              <w:rPr>
                <w:lang w:val="fr-CD"/>
              </w:rPr>
            </w:pPr>
            <w:r w:rsidRPr="00EC3C4D">
              <w:rPr>
                <w:lang w:val="fr-CD"/>
              </w:rPr>
              <w:t>Attestation jointe</w:t>
            </w:r>
          </w:p>
        </w:tc>
      </w:tr>
      <w:tr w:rsidR="00D86268" w:rsidRPr="00EC3C4D" w14:paraId="302E3213" w14:textId="77777777">
        <w:tblPrEx>
          <w:tblCellMar>
            <w:top w:w="0" w:type="dxa"/>
            <w:bottom w:w="0" w:type="dxa"/>
          </w:tblCellMar>
        </w:tblPrEx>
        <w:trPr>
          <w:trHeight w:val="341"/>
        </w:trPr>
        <w:tc>
          <w:tcPr>
            <w:tcW w:w="1334" w:type="dxa"/>
            <w:tcBorders>
              <w:top w:val="none" w:sz="6" w:space="0" w:color="auto"/>
              <w:bottom w:val="none" w:sz="6" w:space="0" w:color="auto"/>
              <w:right w:val="none" w:sz="6" w:space="0" w:color="auto"/>
            </w:tcBorders>
          </w:tcPr>
          <w:p w14:paraId="16CF867F" w14:textId="77777777" w:rsidR="00D86268" w:rsidRPr="00EC3C4D" w:rsidRDefault="00D86268" w:rsidP="00D86268">
            <w:pPr>
              <w:rPr>
                <w:lang w:val="fr-CD"/>
              </w:rPr>
            </w:pPr>
          </w:p>
        </w:tc>
        <w:tc>
          <w:tcPr>
            <w:tcW w:w="1334" w:type="dxa"/>
            <w:tcBorders>
              <w:top w:val="none" w:sz="6" w:space="0" w:color="auto"/>
              <w:left w:val="none" w:sz="6" w:space="0" w:color="auto"/>
              <w:bottom w:val="none" w:sz="6" w:space="0" w:color="auto"/>
              <w:right w:val="none" w:sz="6" w:space="0" w:color="auto"/>
            </w:tcBorders>
          </w:tcPr>
          <w:p w14:paraId="32678377" w14:textId="77777777" w:rsidR="00D86268" w:rsidRPr="00EC3C4D" w:rsidRDefault="00D86268" w:rsidP="00D86268">
            <w:pPr>
              <w:rPr>
                <w:lang w:val="fr-CD"/>
              </w:rPr>
            </w:pPr>
          </w:p>
        </w:tc>
        <w:tc>
          <w:tcPr>
            <w:tcW w:w="1334" w:type="dxa"/>
            <w:tcBorders>
              <w:top w:val="none" w:sz="6" w:space="0" w:color="auto"/>
              <w:left w:val="none" w:sz="6" w:space="0" w:color="auto"/>
              <w:bottom w:val="none" w:sz="6" w:space="0" w:color="auto"/>
              <w:right w:val="none" w:sz="6" w:space="0" w:color="auto"/>
            </w:tcBorders>
          </w:tcPr>
          <w:p w14:paraId="482B3117" w14:textId="77777777" w:rsidR="00D86268" w:rsidRPr="00EC3C4D" w:rsidRDefault="00D86268" w:rsidP="00D86268">
            <w:pPr>
              <w:rPr>
                <w:lang w:val="fr-CD"/>
              </w:rPr>
            </w:pPr>
          </w:p>
        </w:tc>
        <w:tc>
          <w:tcPr>
            <w:tcW w:w="1334" w:type="dxa"/>
            <w:tcBorders>
              <w:top w:val="none" w:sz="6" w:space="0" w:color="auto"/>
              <w:left w:val="none" w:sz="6" w:space="0" w:color="auto"/>
              <w:bottom w:val="none" w:sz="6" w:space="0" w:color="auto"/>
              <w:right w:val="none" w:sz="6" w:space="0" w:color="auto"/>
            </w:tcBorders>
          </w:tcPr>
          <w:p w14:paraId="3C07166C" w14:textId="77777777" w:rsidR="00D86268" w:rsidRPr="00EC3C4D" w:rsidRDefault="00D86268" w:rsidP="00D86268">
            <w:pPr>
              <w:rPr>
                <w:lang w:val="fr-CD"/>
              </w:rPr>
            </w:pPr>
          </w:p>
        </w:tc>
        <w:tc>
          <w:tcPr>
            <w:tcW w:w="1334" w:type="dxa"/>
            <w:tcBorders>
              <w:top w:val="none" w:sz="6" w:space="0" w:color="auto"/>
              <w:left w:val="none" w:sz="6" w:space="0" w:color="auto"/>
              <w:bottom w:val="none" w:sz="6" w:space="0" w:color="auto"/>
              <w:right w:val="none" w:sz="6" w:space="0" w:color="auto"/>
            </w:tcBorders>
          </w:tcPr>
          <w:p w14:paraId="76F4099E" w14:textId="77777777" w:rsidR="00D86268" w:rsidRPr="00EC3C4D" w:rsidRDefault="00D86268" w:rsidP="00D86268">
            <w:pPr>
              <w:rPr>
                <w:lang w:val="fr-CD"/>
              </w:rPr>
            </w:pPr>
          </w:p>
        </w:tc>
        <w:tc>
          <w:tcPr>
            <w:tcW w:w="1334" w:type="dxa"/>
            <w:tcBorders>
              <w:top w:val="none" w:sz="6" w:space="0" w:color="auto"/>
              <w:left w:val="none" w:sz="6" w:space="0" w:color="auto"/>
              <w:bottom w:val="none" w:sz="6" w:space="0" w:color="auto"/>
            </w:tcBorders>
          </w:tcPr>
          <w:p w14:paraId="0B21F12E" w14:textId="77777777" w:rsidR="00D86268" w:rsidRPr="00EC3C4D" w:rsidRDefault="00D86268" w:rsidP="00D86268">
            <w:pPr>
              <w:rPr>
                <w:lang w:val="fr-CD"/>
              </w:rPr>
            </w:pPr>
          </w:p>
        </w:tc>
      </w:tr>
      <w:tr w:rsidR="00D86268" w:rsidRPr="00EC3C4D" w14:paraId="1BD5E6DD" w14:textId="77777777">
        <w:tblPrEx>
          <w:tblCellMar>
            <w:top w:w="0" w:type="dxa"/>
            <w:bottom w:w="0" w:type="dxa"/>
          </w:tblCellMar>
        </w:tblPrEx>
        <w:trPr>
          <w:trHeight w:val="341"/>
        </w:trPr>
        <w:tc>
          <w:tcPr>
            <w:tcW w:w="1334" w:type="dxa"/>
            <w:tcBorders>
              <w:top w:val="none" w:sz="6" w:space="0" w:color="auto"/>
              <w:bottom w:val="none" w:sz="6" w:space="0" w:color="auto"/>
              <w:right w:val="none" w:sz="6" w:space="0" w:color="auto"/>
            </w:tcBorders>
          </w:tcPr>
          <w:p w14:paraId="634BDEEE" w14:textId="01A354C2" w:rsidR="00D86268" w:rsidRPr="00EC3C4D" w:rsidRDefault="00D86268" w:rsidP="00D86268">
            <w:pPr>
              <w:rPr>
                <w:lang w:val="fr-CD"/>
              </w:rPr>
            </w:pPr>
          </w:p>
        </w:tc>
        <w:tc>
          <w:tcPr>
            <w:tcW w:w="1334" w:type="dxa"/>
            <w:tcBorders>
              <w:top w:val="none" w:sz="6" w:space="0" w:color="auto"/>
              <w:left w:val="none" w:sz="6" w:space="0" w:color="auto"/>
              <w:bottom w:val="none" w:sz="6" w:space="0" w:color="auto"/>
              <w:right w:val="none" w:sz="6" w:space="0" w:color="auto"/>
            </w:tcBorders>
          </w:tcPr>
          <w:p w14:paraId="70B43D2E" w14:textId="2773C0CA" w:rsidR="00D86268" w:rsidRPr="00EC3C4D" w:rsidRDefault="00D86268" w:rsidP="00D86268">
            <w:pPr>
              <w:rPr>
                <w:lang w:val="fr-CD"/>
              </w:rPr>
            </w:pPr>
          </w:p>
        </w:tc>
        <w:tc>
          <w:tcPr>
            <w:tcW w:w="1334" w:type="dxa"/>
            <w:tcBorders>
              <w:top w:val="none" w:sz="6" w:space="0" w:color="auto"/>
              <w:left w:val="none" w:sz="6" w:space="0" w:color="auto"/>
              <w:bottom w:val="none" w:sz="6" w:space="0" w:color="auto"/>
              <w:right w:val="none" w:sz="6" w:space="0" w:color="auto"/>
            </w:tcBorders>
          </w:tcPr>
          <w:p w14:paraId="4D9BFD0E" w14:textId="74414B34" w:rsidR="00D86268" w:rsidRPr="00EC3C4D" w:rsidRDefault="00D86268" w:rsidP="00D86268">
            <w:pPr>
              <w:rPr>
                <w:lang w:val="fr-CD"/>
              </w:rPr>
            </w:pPr>
          </w:p>
        </w:tc>
        <w:tc>
          <w:tcPr>
            <w:tcW w:w="1334" w:type="dxa"/>
            <w:tcBorders>
              <w:top w:val="none" w:sz="6" w:space="0" w:color="auto"/>
              <w:left w:val="none" w:sz="6" w:space="0" w:color="auto"/>
              <w:bottom w:val="none" w:sz="6" w:space="0" w:color="auto"/>
              <w:right w:val="none" w:sz="6" w:space="0" w:color="auto"/>
            </w:tcBorders>
          </w:tcPr>
          <w:p w14:paraId="7447D8ED" w14:textId="319B191B" w:rsidR="00D86268" w:rsidRPr="00EC3C4D" w:rsidRDefault="00D86268" w:rsidP="00D86268">
            <w:pPr>
              <w:rPr>
                <w:lang w:val="fr-CD"/>
              </w:rPr>
            </w:pPr>
          </w:p>
        </w:tc>
        <w:tc>
          <w:tcPr>
            <w:tcW w:w="1334" w:type="dxa"/>
            <w:tcBorders>
              <w:top w:val="none" w:sz="6" w:space="0" w:color="auto"/>
              <w:left w:val="none" w:sz="6" w:space="0" w:color="auto"/>
              <w:bottom w:val="none" w:sz="6" w:space="0" w:color="auto"/>
              <w:right w:val="none" w:sz="6" w:space="0" w:color="auto"/>
            </w:tcBorders>
          </w:tcPr>
          <w:p w14:paraId="0359E9F2" w14:textId="7F630F29" w:rsidR="00D86268" w:rsidRPr="00EC3C4D" w:rsidRDefault="00D86268" w:rsidP="00D86268">
            <w:pPr>
              <w:rPr>
                <w:lang w:val="fr-CD"/>
              </w:rPr>
            </w:pPr>
          </w:p>
        </w:tc>
        <w:tc>
          <w:tcPr>
            <w:tcW w:w="1334" w:type="dxa"/>
            <w:tcBorders>
              <w:top w:val="none" w:sz="6" w:space="0" w:color="auto"/>
              <w:left w:val="none" w:sz="6" w:space="0" w:color="auto"/>
              <w:bottom w:val="none" w:sz="6" w:space="0" w:color="auto"/>
            </w:tcBorders>
          </w:tcPr>
          <w:p w14:paraId="2B70A77B" w14:textId="48B26555" w:rsidR="00D86268" w:rsidRPr="00EC3C4D" w:rsidRDefault="00D86268" w:rsidP="00D86268">
            <w:pPr>
              <w:rPr>
                <w:lang w:val="fr-CD"/>
              </w:rPr>
            </w:pPr>
          </w:p>
        </w:tc>
      </w:tr>
    </w:tbl>
    <w:p w14:paraId="1BE4BF67" w14:textId="0AA0DE27" w:rsidR="00E564C9" w:rsidRPr="00E564C9" w:rsidRDefault="00CE1941" w:rsidP="00E564C9">
      <w:pPr>
        <w:numPr>
          <w:ilvl w:val="0"/>
          <w:numId w:val="37"/>
        </w:numPr>
        <w:rPr>
          <w:lang w:val="fr-CD"/>
        </w:rPr>
      </w:pPr>
      <w:r>
        <w:rPr>
          <w:lang w:val="fr-CD"/>
        </w:rPr>
        <w:t xml:space="preserve">- </w:t>
      </w:r>
      <w:r w:rsidR="00E564C9" w:rsidRPr="00E564C9">
        <w:rPr>
          <w:lang w:val="fr-CD"/>
        </w:rPr>
        <w:t xml:space="preserve">CV de deux techniciens au moins qui appartiennent ou non à l’entreprise. </w:t>
      </w:r>
    </w:p>
    <w:p w14:paraId="318F9B79" w14:textId="70E34B29" w:rsidR="00E564C9" w:rsidRPr="00E564C9" w:rsidRDefault="00CE1941" w:rsidP="00E564C9">
      <w:pPr>
        <w:numPr>
          <w:ilvl w:val="0"/>
          <w:numId w:val="37"/>
        </w:numPr>
        <w:rPr>
          <w:lang w:val="fr-CD"/>
        </w:rPr>
      </w:pPr>
      <w:r>
        <w:rPr>
          <w:lang w:val="fr-CD"/>
        </w:rPr>
        <w:t xml:space="preserve">- </w:t>
      </w:r>
      <w:r w:rsidR="00E564C9" w:rsidRPr="00E564C9">
        <w:rPr>
          <w:lang w:val="fr-CD"/>
        </w:rPr>
        <w:t xml:space="preserve">Un engagement à assurer pendant une période de 4 ans la fourniture des pièces de rechange qui lui sont commandées et le service d’entretien et de réparation de la fourniture moyennant contrat séparé. </w:t>
      </w:r>
    </w:p>
    <w:p w14:paraId="2370DF30" w14:textId="1DF8F23C" w:rsidR="00E564C9" w:rsidRPr="00E564C9" w:rsidRDefault="006C3496" w:rsidP="00E564C9">
      <w:pPr>
        <w:numPr>
          <w:ilvl w:val="0"/>
          <w:numId w:val="38"/>
        </w:numPr>
        <w:rPr>
          <w:lang w:val="fr-CD"/>
        </w:rPr>
      </w:pPr>
      <w:r>
        <w:rPr>
          <w:b/>
          <w:bCs/>
          <w:lang w:val="fr-CD"/>
        </w:rPr>
        <w:t xml:space="preserve">° </w:t>
      </w:r>
      <w:r w:rsidR="00E564C9" w:rsidRPr="00E564C9">
        <w:rPr>
          <w:b/>
          <w:bCs/>
          <w:lang w:val="fr-CD"/>
        </w:rPr>
        <w:t xml:space="preserve">Caractéristiques techniques des équipements proposé par le soumissionnaire ; </w:t>
      </w:r>
    </w:p>
    <w:p w14:paraId="3C2EFB8C" w14:textId="20F169F4" w:rsidR="00E564C9" w:rsidRPr="00E564C9" w:rsidRDefault="006C3496" w:rsidP="00E564C9">
      <w:pPr>
        <w:numPr>
          <w:ilvl w:val="0"/>
          <w:numId w:val="38"/>
        </w:numPr>
        <w:rPr>
          <w:b/>
          <w:bCs/>
          <w:lang w:val="fr-CD"/>
        </w:rPr>
      </w:pPr>
      <w:r>
        <w:rPr>
          <w:b/>
          <w:bCs/>
          <w:lang w:val="fr-CD"/>
        </w:rPr>
        <w:t xml:space="preserve">° </w:t>
      </w:r>
      <w:r w:rsidR="00E564C9" w:rsidRPr="00E564C9">
        <w:rPr>
          <w:b/>
          <w:bCs/>
          <w:lang w:val="fr-CD"/>
        </w:rPr>
        <w:t xml:space="preserve">Déclaration d’intégrité pour les soumissionnaires </w:t>
      </w:r>
    </w:p>
    <w:p w14:paraId="7174EBCB" w14:textId="2349D18F" w:rsidR="00E564C9" w:rsidRPr="00E564C9" w:rsidRDefault="006C3496" w:rsidP="00E564C9">
      <w:pPr>
        <w:numPr>
          <w:ilvl w:val="0"/>
          <w:numId w:val="38"/>
        </w:numPr>
        <w:rPr>
          <w:lang w:val="fr-CD"/>
        </w:rPr>
      </w:pPr>
      <w:r>
        <w:rPr>
          <w:b/>
          <w:bCs/>
          <w:lang w:val="fr-CD"/>
        </w:rPr>
        <w:t xml:space="preserve">° </w:t>
      </w:r>
      <w:r w:rsidR="00E564C9" w:rsidRPr="00E564C9">
        <w:rPr>
          <w:b/>
          <w:bCs/>
          <w:lang w:val="fr-CD"/>
        </w:rPr>
        <w:t>Formulaire d’offre – Prix + offre financiè</w:t>
      </w:r>
      <w:r>
        <w:rPr>
          <w:b/>
          <w:bCs/>
          <w:lang w:val="fr-CD"/>
        </w:rPr>
        <w:t>re</w:t>
      </w:r>
      <w:r w:rsidR="00E564C9" w:rsidRPr="00E564C9">
        <w:rPr>
          <w:b/>
          <w:bCs/>
          <w:lang w:val="fr-CD"/>
        </w:rPr>
        <w:t xml:space="preserve"> </w:t>
      </w:r>
    </w:p>
    <w:p w14:paraId="26018EC8" w14:textId="77777777" w:rsidR="00E564C9" w:rsidRDefault="00E564C9" w:rsidP="007E07D7"/>
    <w:sectPr w:rsidR="00E564C9" w:rsidSect="00224BCC">
      <w:pgSz w:w="11906" w:h="16838"/>
      <w:pgMar w:top="1418" w:right="1418" w:bottom="1418" w:left="1418"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F8DB1F" w14:textId="77777777" w:rsidR="008913C4" w:rsidRDefault="008913C4" w:rsidP="00C913B3">
      <w:pPr>
        <w:spacing w:after="0" w:line="240" w:lineRule="auto"/>
      </w:pPr>
      <w:r>
        <w:separator/>
      </w:r>
    </w:p>
  </w:endnote>
  <w:endnote w:type="continuationSeparator" w:id="0">
    <w:p w14:paraId="1A94FEE5" w14:textId="77777777" w:rsidR="008913C4" w:rsidRDefault="008913C4" w:rsidP="00C913B3">
      <w:pPr>
        <w:spacing w:after="0" w:line="240" w:lineRule="auto"/>
      </w:pPr>
      <w:r>
        <w:continuationSeparator/>
      </w:r>
    </w:p>
  </w:endnote>
  <w:endnote w:type="continuationNotice" w:id="1">
    <w:p w14:paraId="57514869" w14:textId="77777777" w:rsidR="008913C4" w:rsidRDefault="008913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jaVu Sans">
    <w:altName w:val="Times New Roman"/>
    <w:charset w:val="00"/>
    <w:family w:val="swiss"/>
    <w:pitch w:val="variable"/>
    <w:sig w:usb0="E7002EFF" w:usb1="D200FDFF" w:usb2="0A24602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9A7BB" w14:textId="5E665E0B" w:rsidR="005E14CE" w:rsidRPr="004B0850" w:rsidRDefault="005E14CE" w:rsidP="004B0850">
    <w:pPr>
      <w:pStyle w:val="Pieddepage"/>
      <w:tabs>
        <w:tab w:val="clear" w:pos="9072"/>
        <w:tab w:val="right" w:pos="9070"/>
      </w:tabs>
      <w:rPr>
        <w:sz w:val="16"/>
        <w:szCs w:val="16"/>
      </w:rPr>
    </w:pPr>
    <w:r w:rsidRPr="004B0850">
      <w:rPr>
        <w:sz w:val="16"/>
        <w:szCs w:val="16"/>
      </w:rPr>
      <w:t>CSC</w:t>
    </w:r>
    <w:r w:rsidR="002351F8">
      <w:rPr>
        <w:sz w:val="16"/>
        <w:szCs w:val="16"/>
      </w:rPr>
      <w:t>_COD</w:t>
    </w:r>
    <w:r w:rsidR="00F828E2">
      <w:rPr>
        <w:sz w:val="16"/>
        <w:szCs w:val="16"/>
      </w:rPr>
      <w:t>2299311SH3-10351</w:t>
    </w:r>
  </w:p>
  <w:p w14:paraId="304CCBB9" w14:textId="525CED05" w:rsidR="005E14CE" w:rsidRDefault="00C759A3">
    <w:pPr>
      <w:pStyle w:val="Pieddepage"/>
      <w:jc w:val="right"/>
    </w:pPr>
    <w:r>
      <w:rPr>
        <w:noProof/>
      </w:rPr>
      <mc:AlternateContent>
        <mc:Choice Requires="wps">
          <w:drawing>
            <wp:anchor distT="45720" distB="45720" distL="114300" distR="114300" simplePos="0" relativeHeight="251658241" behindDoc="1" locked="0" layoutInCell="1" allowOverlap="1" wp14:anchorId="55629253" wp14:editId="49F4E0B2">
              <wp:simplePos x="0" y="0"/>
              <wp:positionH relativeFrom="margin">
                <wp:posOffset>74930</wp:posOffset>
              </wp:positionH>
              <wp:positionV relativeFrom="page">
                <wp:posOffset>9840595</wp:posOffset>
              </wp:positionV>
              <wp:extent cx="4828540" cy="1276350"/>
              <wp:effectExtent l="0" t="0" r="0" b="0"/>
              <wp:wrapNone/>
              <wp:docPr id="310"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8540" cy="1276350"/>
                      </a:xfrm>
                      <a:prstGeom prst="rect">
                        <a:avLst/>
                      </a:prstGeom>
                      <a:solidFill>
                        <a:srgbClr val="FFFFFF"/>
                      </a:solidFill>
                      <a:ln w="9525">
                        <a:noFill/>
                        <a:miter lim="800000"/>
                        <a:headEnd/>
                        <a:tailEnd/>
                      </a:ln>
                    </wps:spPr>
                    <wps:txbx>
                      <w:txbxContent>
                        <w:p w14:paraId="27E8DAE5" w14:textId="77777777" w:rsidR="005E14CE" w:rsidRPr="00126C92" w:rsidRDefault="005E14CE" w:rsidP="008367A0">
                          <w:pPr>
                            <w:pStyle w:val="Basdepage"/>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629253" id="_x0000_t202" coordsize="21600,21600" o:spt="202" path="m,l,21600r21600,l21600,xe">
              <v:stroke joinstyle="miter"/>
              <v:path gradientshapeok="t" o:connecttype="rect"/>
            </v:shapetype>
            <v:shape id="Zone de texte 4" o:spid="_x0000_s1027" type="#_x0000_t202" style="position:absolute;left:0;text-align:left;margin-left:5.9pt;margin-top:774.85pt;width:380.2pt;height:100.5pt;z-index:-251658239;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" stroked="f">
              <v:textbox>
                <w:txbxContent>
                  <w:p w14:paraId="27E8DAE5" w14:textId="77777777" w:rsidR="005E14CE" w:rsidRPr="00126C92" w:rsidRDefault="005E14CE" w:rsidP="008367A0">
                    <w:pPr>
                      <w:pStyle w:val="Basdepage"/>
                    </w:pPr>
                  </w:p>
                </w:txbxContent>
              </v:textbox>
              <w10:wrap anchorx="margin" anchory="page"/>
            </v:shape>
          </w:pict>
        </mc:Fallback>
      </mc:AlternateContent>
    </w:r>
    <w:r w:rsidR="005E14CE">
      <w:fldChar w:fldCharType="begin"/>
    </w:r>
    <w:r w:rsidR="005E14CE">
      <w:instrText>PAGE   \* MERGEFORMAT</w:instrText>
    </w:r>
    <w:r w:rsidR="005E14CE">
      <w:fldChar w:fldCharType="separate"/>
    </w:r>
    <w:r w:rsidR="00C00342" w:rsidRPr="00C00342">
      <w:rPr>
        <w:noProof/>
        <w:lang w:val="fr-FR"/>
      </w:rPr>
      <w:t>25</w:t>
    </w:r>
    <w:r w:rsidR="005E14CE">
      <w:fldChar w:fldCharType="end"/>
    </w:r>
  </w:p>
  <w:p w14:paraId="0D30556C" w14:textId="77777777" w:rsidR="005E14CE" w:rsidRDefault="005E14CE" w:rsidP="00F04881">
    <w:pPr>
      <w:pStyle w:val="Pieddepage"/>
      <w:ind w:firstLine="70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FFA19" w14:textId="5BFA37CD" w:rsidR="005E14CE" w:rsidRDefault="00C759A3">
    <w:pPr>
      <w:pStyle w:val="Pieddepage"/>
      <w:jc w:val="right"/>
    </w:pPr>
    <w:r>
      <w:rPr>
        <w:noProof/>
      </w:rPr>
      <mc:AlternateContent>
        <mc:Choice Requires="wps">
          <w:drawing>
            <wp:anchor distT="45720" distB="45720" distL="114300" distR="114300" simplePos="0" relativeHeight="251658243" behindDoc="1" locked="0" layoutInCell="1" allowOverlap="1" wp14:anchorId="739A9B1B" wp14:editId="481B578B">
              <wp:simplePos x="0" y="0"/>
              <wp:positionH relativeFrom="margin">
                <wp:posOffset>84455</wp:posOffset>
              </wp:positionH>
              <wp:positionV relativeFrom="page">
                <wp:posOffset>9829800</wp:posOffset>
              </wp:positionV>
              <wp:extent cx="5006340" cy="594360"/>
              <wp:effectExtent l="0" t="0" r="0" b="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6340" cy="594360"/>
                      </a:xfrm>
                      <a:prstGeom prst="rect">
                        <a:avLst/>
                      </a:prstGeom>
                      <a:solidFill>
                        <a:srgbClr val="FFFFFF"/>
                      </a:solidFill>
                      <a:ln w="9525">
                        <a:noFill/>
                        <a:miter lim="800000"/>
                        <a:headEnd/>
                        <a:tailEnd/>
                      </a:ln>
                    </wps:spPr>
                    <wps:txbx>
                      <w:txbxContent>
                        <w:p w14:paraId="60800BC4" w14:textId="77777777" w:rsidR="005E14CE" w:rsidRPr="00126C92" w:rsidRDefault="005E14CE" w:rsidP="008367A0">
                          <w:pPr>
                            <w:pStyle w:val="Basdepage"/>
                          </w:pPr>
                          <w:proofErr w:type="spellStart"/>
                          <w:r w:rsidRPr="00126C92">
                            <w:t>Enabel</w:t>
                          </w:r>
                          <w:proofErr w:type="spellEnd"/>
                          <w:r w:rsidRPr="00126C92">
                            <w:t xml:space="preserve">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2B504AA0" w14:textId="77777777" w:rsidR="005E14CE" w:rsidRPr="00126C92" w:rsidRDefault="005E14CE"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9A9B1B" id="_x0000_t202" coordsize="21600,21600" o:spt="202" path="m,l,21600r21600,l21600,xe">
              <v:stroke joinstyle="miter"/>
              <v:path gradientshapeok="t" o:connecttype="rect"/>
            </v:shapetype>
            <v:shape id="Zone de texte 3" o:spid="_x0000_s1028" type="#_x0000_t202" style="position:absolute;left:0;text-align:left;margin-left:6.65pt;margin-top:774pt;width:394.2pt;height:46.8pt;z-index:-251658237;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" stroked="f">
              <v:textbox>
                <w:txbxContent>
                  <w:p w14:paraId="60800BC4" w14:textId="77777777" w:rsidR="005E14CE" w:rsidRPr="00126C92" w:rsidRDefault="005E14CE" w:rsidP="008367A0">
                    <w:pPr>
                      <w:pStyle w:val="Basdepage"/>
                    </w:pPr>
                    <w:proofErr w:type="spellStart"/>
                    <w:r w:rsidRPr="00126C92">
                      <w:t>Enabel</w:t>
                    </w:r>
                    <w:proofErr w:type="spellEnd"/>
                    <w:r w:rsidRPr="00126C92">
                      <w:t xml:space="preserve">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2B504AA0" w14:textId="77777777" w:rsidR="005E14CE" w:rsidRPr="00126C92" w:rsidRDefault="005E14CE"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v:textbox>
              <w10:wrap anchorx="margin" anchory="page"/>
            </v:shape>
          </w:pict>
        </mc:Fallback>
      </mc:AlternateContent>
    </w:r>
    <w:r w:rsidR="005E14CE">
      <w:fldChar w:fldCharType="begin"/>
    </w:r>
    <w:r w:rsidR="005E14CE">
      <w:instrText>PAGE   \* MERGEFORMAT</w:instrText>
    </w:r>
    <w:r w:rsidR="005E14CE">
      <w:fldChar w:fldCharType="separate"/>
    </w:r>
    <w:r w:rsidR="00C00342" w:rsidRPr="00C00342">
      <w:rPr>
        <w:noProof/>
        <w:lang w:val="fr-FR"/>
      </w:rPr>
      <w:t>1</w:t>
    </w:r>
    <w:r w:rsidR="005E14CE">
      <w:fldChar w:fldCharType="end"/>
    </w:r>
  </w:p>
  <w:p w14:paraId="197A7CE8" w14:textId="77777777" w:rsidR="005E14CE" w:rsidRDefault="005E14C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475ED" w14:textId="5F1A8F4F" w:rsidR="005E14CE" w:rsidRDefault="00C759A3">
    <w:pPr>
      <w:pStyle w:val="Pieddepage"/>
      <w:jc w:val="right"/>
    </w:pPr>
    <w:r>
      <w:rPr>
        <w:noProof/>
      </w:rPr>
      <mc:AlternateContent>
        <mc:Choice Requires="wps">
          <w:drawing>
            <wp:anchor distT="45720" distB="45720" distL="114300" distR="114300" simplePos="0" relativeHeight="251658244" behindDoc="1" locked="0" layoutInCell="1" allowOverlap="1" wp14:anchorId="02F0D543" wp14:editId="2D1022FA">
              <wp:simplePos x="0" y="0"/>
              <wp:positionH relativeFrom="margin">
                <wp:posOffset>84455</wp:posOffset>
              </wp:positionH>
              <wp:positionV relativeFrom="page">
                <wp:posOffset>9829800</wp:posOffset>
              </wp:positionV>
              <wp:extent cx="5006340" cy="594360"/>
              <wp:effectExtent l="0" t="0" r="0" b="0"/>
              <wp:wrapNone/>
              <wp:docPr id="1"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6340" cy="594360"/>
                      </a:xfrm>
                      <a:prstGeom prst="rect">
                        <a:avLst/>
                      </a:prstGeom>
                      <a:solidFill>
                        <a:srgbClr val="FFFFFF"/>
                      </a:solidFill>
                      <a:ln w="9525">
                        <a:noFill/>
                        <a:miter lim="800000"/>
                        <a:headEnd/>
                        <a:tailEnd/>
                      </a:ln>
                    </wps:spPr>
                    <wps:txbx>
                      <w:txbxContent>
                        <w:p w14:paraId="6C9C4165" w14:textId="77777777" w:rsidR="005E14CE" w:rsidRPr="00126C92" w:rsidRDefault="005E14CE" w:rsidP="008367A0">
                          <w:pPr>
                            <w:pStyle w:val="Basdepage"/>
                          </w:pPr>
                          <w:proofErr w:type="spellStart"/>
                          <w:r w:rsidRPr="00126C92">
                            <w:t>Enabel</w:t>
                          </w:r>
                          <w:proofErr w:type="spellEnd"/>
                          <w:r w:rsidRPr="00126C92">
                            <w:t xml:space="preserve">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41859E1A" w14:textId="77777777" w:rsidR="005E14CE" w:rsidRPr="00126C92" w:rsidRDefault="005E14CE"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F0D543" id="_x0000_t202" coordsize="21600,21600" o:spt="202" path="m,l,21600r21600,l21600,xe">
              <v:stroke joinstyle="miter"/>
              <v:path gradientshapeok="t" o:connecttype="rect"/>
            </v:shapetype>
            <v:shape id="_x0000_s1029" type="#_x0000_t202" style="position:absolute;left:0;text-align:left;margin-left:6.65pt;margin-top:774pt;width:394.2pt;height:46.8pt;z-index:-2516582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" stroked="f">
              <v:textbox>
                <w:txbxContent>
                  <w:p w14:paraId="6C9C4165" w14:textId="77777777" w:rsidR="005E14CE" w:rsidRPr="00126C92" w:rsidRDefault="005E14CE" w:rsidP="008367A0">
                    <w:pPr>
                      <w:pStyle w:val="Basdepage"/>
                    </w:pPr>
                    <w:proofErr w:type="spellStart"/>
                    <w:r w:rsidRPr="00126C92">
                      <w:t>Enabel</w:t>
                    </w:r>
                    <w:proofErr w:type="spellEnd"/>
                    <w:r w:rsidRPr="00126C92">
                      <w:t xml:space="preserve">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41859E1A" w14:textId="77777777" w:rsidR="005E14CE" w:rsidRPr="00126C92" w:rsidRDefault="005E14CE"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v:textbox>
              <w10:wrap anchorx="margin" anchory="page"/>
            </v:shape>
          </w:pict>
        </mc:Fallback>
      </mc:AlternateContent>
    </w:r>
    <w:r w:rsidR="005E14CE">
      <w:fldChar w:fldCharType="begin"/>
    </w:r>
    <w:r w:rsidR="005E14CE">
      <w:instrText>PAGE   \* MERGEFORMAT</w:instrText>
    </w:r>
    <w:r w:rsidR="005E14CE">
      <w:fldChar w:fldCharType="separate"/>
    </w:r>
    <w:r w:rsidR="00C00342" w:rsidRPr="00C00342">
      <w:rPr>
        <w:noProof/>
        <w:lang w:val="fr-FR"/>
      </w:rPr>
      <w:t>2</w:t>
    </w:r>
    <w:r w:rsidR="005E14CE">
      <w:fldChar w:fldCharType="end"/>
    </w:r>
  </w:p>
  <w:p w14:paraId="527CFB09" w14:textId="77777777" w:rsidR="005E14CE" w:rsidRDefault="005E14C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F5C0A4" w14:textId="77777777" w:rsidR="008913C4" w:rsidRDefault="008913C4" w:rsidP="00C913B3">
      <w:pPr>
        <w:spacing w:after="0" w:line="240" w:lineRule="auto"/>
      </w:pPr>
      <w:r>
        <w:separator/>
      </w:r>
    </w:p>
  </w:footnote>
  <w:footnote w:type="continuationSeparator" w:id="0">
    <w:p w14:paraId="567F5B07" w14:textId="77777777" w:rsidR="008913C4" w:rsidRDefault="008913C4" w:rsidP="00C913B3">
      <w:pPr>
        <w:spacing w:after="0" w:line="240" w:lineRule="auto"/>
      </w:pPr>
      <w:r>
        <w:continuationSeparator/>
      </w:r>
    </w:p>
  </w:footnote>
  <w:footnote w:type="continuationNotice" w:id="1">
    <w:p w14:paraId="54BE7F2B" w14:textId="77777777" w:rsidR="008913C4" w:rsidRDefault="008913C4">
      <w:pPr>
        <w:spacing w:after="0" w:line="240" w:lineRule="auto"/>
      </w:pPr>
    </w:p>
  </w:footnote>
  <w:footnote w:id="2">
    <w:p w14:paraId="76C72B7D" w14:textId="77777777" w:rsidR="005E14CE" w:rsidRDefault="005E14CE" w:rsidP="00C91137">
      <w:pPr>
        <w:pStyle w:val="Notedebasdepage"/>
      </w:pPr>
      <w:r>
        <w:rPr>
          <w:rStyle w:val="Appelnotedebasdep"/>
        </w:rPr>
        <w:footnoteRef/>
      </w:r>
      <w:r>
        <w:t xml:space="preserve"> M.B. du 30 décembre 1998, du 17 novembre 2001, du 6 juillet 2012, du 15 janvier 2013 et du 26 mars 2013.</w:t>
      </w:r>
    </w:p>
  </w:footnote>
  <w:footnote w:id="3">
    <w:p w14:paraId="51DC4555" w14:textId="77777777" w:rsidR="005E14CE" w:rsidRPr="0021448A" w:rsidRDefault="005E14CE" w:rsidP="00C91137">
      <w:pPr>
        <w:pStyle w:val="Notedebasdepage"/>
        <w:rPr>
          <w:rStyle w:val="Appelnotedebasdep"/>
          <w:sz w:val="22"/>
          <w:szCs w:val="22"/>
        </w:rPr>
      </w:pPr>
      <w:r w:rsidRPr="0021448A">
        <w:rPr>
          <w:rStyle w:val="Appelnotedebasdep"/>
          <w:sz w:val="22"/>
          <w:szCs w:val="22"/>
        </w:rPr>
        <w:footnoteRef/>
      </w:r>
      <w:r w:rsidRPr="0021448A">
        <w:rPr>
          <w:rStyle w:val="Appelnotedebasdep"/>
          <w:sz w:val="22"/>
          <w:szCs w:val="22"/>
        </w:rPr>
        <w:t xml:space="preserve"> M.B. du 1er juillet 1999.</w:t>
      </w:r>
    </w:p>
  </w:footnote>
  <w:footnote w:id="4">
    <w:p w14:paraId="3A706C31" w14:textId="77777777" w:rsidR="005E14CE" w:rsidRPr="00C81AA0" w:rsidRDefault="005E14CE" w:rsidP="0067285B">
      <w:pPr>
        <w:pStyle w:val="Notedebasdepage"/>
      </w:pPr>
      <w:r w:rsidRPr="00C81AA0">
        <w:rPr>
          <w:rStyle w:val="Appelnotedebasdep"/>
        </w:rPr>
        <w:footnoteRef/>
      </w:r>
      <w:r w:rsidRPr="00C81AA0">
        <w:t xml:space="preserve"> M.B. du 18 novembre 2008.</w:t>
      </w:r>
    </w:p>
  </w:footnote>
  <w:footnote w:id="5">
    <w:p w14:paraId="05F368D9" w14:textId="77777777" w:rsidR="005E14CE" w:rsidRPr="00C81AA0" w:rsidRDefault="005E14CE" w:rsidP="0067285B">
      <w:pPr>
        <w:pStyle w:val="Notedebasdepage"/>
      </w:pPr>
      <w:r w:rsidRPr="00C81AA0">
        <w:rPr>
          <w:rStyle w:val="Appelnotedebasdep"/>
        </w:rPr>
        <w:footnoteRef/>
      </w:r>
      <w:r w:rsidRPr="00C81AA0">
        <w:t xml:space="preserve"> </w:t>
      </w:r>
      <w:r w:rsidRPr="00C81AA0">
        <w:rPr>
          <w:u w:val="single"/>
        </w:rPr>
        <w:t>http://www.ilo.org/ilolex/french/convdisp1.htm</w:t>
      </w:r>
      <w:r w:rsidRPr="00C81AA0">
        <w:t>.</w:t>
      </w:r>
    </w:p>
  </w:footnote>
  <w:footnote w:id="6">
    <w:p w14:paraId="541900B0" w14:textId="77777777" w:rsidR="005E14CE" w:rsidRPr="002B17C5" w:rsidRDefault="005E14CE" w:rsidP="002A1F15">
      <w:pPr>
        <w:pStyle w:val="Notedebasdepage"/>
      </w:pPr>
      <w:r w:rsidRPr="00C81AA0">
        <w:rPr>
          <w:rStyle w:val="Appelnotedebasdep"/>
        </w:rPr>
        <w:footnoteRef/>
      </w:r>
      <w:r w:rsidRPr="00C81AA0">
        <w:t xml:space="preserve"> </w:t>
      </w:r>
      <w:r w:rsidRPr="002B17C5">
        <w:t xml:space="preserve">M.B. 14 juillet 2016. </w:t>
      </w:r>
    </w:p>
  </w:footnote>
  <w:footnote w:id="7">
    <w:p w14:paraId="5E3C4E75" w14:textId="77777777" w:rsidR="005E14CE" w:rsidRPr="00C81AA0" w:rsidRDefault="005E14CE" w:rsidP="002A1F15">
      <w:pPr>
        <w:pStyle w:val="Notedebasdepage"/>
      </w:pPr>
      <w:r w:rsidRPr="00C81AA0">
        <w:rPr>
          <w:rStyle w:val="Appelnotedebasdep"/>
        </w:rPr>
        <w:footnoteRef/>
      </w:r>
      <w:r w:rsidRPr="00C81AA0">
        <w:t xml:space="preserve"> M.B. du 21 juin 2013.</w:t>
      </w:r>
    </w:p>
  </w:footnote>
  <w:footnote w:id="8">
    <w:p w14:paraId="4A9AB545" w14:textId="77777777" w:rsidR="005E14CE" w:rsidRPr="00C81AA0" w:rsidRDefault="005E14CE" w:rsidP="002A1F15">
      <w:pPr>
        <w:pStyle w:val="Notedebasdepage"/>
      </w:pPr>
      <w:r w:rsidRPr="00C81AA0">
        <w:rPr>
          <w:rStyle w:val="Appelnotedebasdep"/>
        </w:rPr>
        <w:footnoteRef/>
      </w:r>
      <w:r w:rsidRPr="00C81AA0">
        <w:t xml:space="preserve"> M.B. 9 mai 2017. </w:t>
      </w:r>
    </w:p>
  </w:footnote>
  <w:footnote w:id="9">
    <w:p w14:paraId="2C28FEF2" w14:textId="77777777" w:rsidR="005E14CE" w:rsidRPr="002B17C5" w:rsidRDefault="005E14CE" w:rsidP="002A1F15">
      <w:pPr>
        <w:pStyle w:val="Notedebasdepage"/>
      </w:pPr>
      <w:r>
        <w:rPr>
          <w:rStyle w:val="Appelnotedebasdep"/>
        </w:rPr>
        <w:footnoteRef/>
      </w:r>
      <w:r>
        <w:t xml:space="preserve"> M.B. 27 juin 2017.</w:t>
      </w:r>
    </w:p>
  </w:footnote>
  <w:footnote w:id="10">
    <w:p w14:paraId="5590A5D1" w14:textId="77777777" w:rsidR="005E14CE" w:rsidRPr="00067DE5" w:rsidRDefault="005E14CE" w:rsidP="00FB4DBA">
      <w:pPr>
        <w:pStyle w:val="Notedebasdepage"/>
      </w:pPr>
      <w:r>
        <w:rPr>
          <w:rStyle w:val="Appelnotedebasdep"/>
        </w:rPr>
        <w:footnoteRef/>
      </w:r>
      <w:r>
        <w:t xml:space="preserve"> Ne pas confondre durée du marché et délai d’exécution.</w:t>
      </w:r>
    </w:p>
  </w:footnote>
  <w:footnote w:id="11">
    <w:p w14:paraId="52F5F218" w14:textId="77777777" w:rsidR="00B05BDE" w:rsidRDefault="00B05BDE" w:rsidP="00B05BDE">
      <w:pPr>
        <w:pStyle w:val="Notedebasdepage"/>
      </w:pPr>
      <w:r>
        <w:rPr>
          <w:rStyle w:val="Appelnotedebasdep"/>
        </w:rPr>
        <w:footnoteRef/>
      </w:r>
      <w:r>
        <w:t xml:space="preserve"> </w:t>
      </w:r>
      <w:r w:rsidRPr="000D3026">
        <w:t>Comme indiqué sur le document officiel.</w:t>
      </w:r>
    </w:p>
  </w:footnote>
  <w:footnote w:id="12">
    <w:p w14:paraId="405561BA" w14:textId="77777777" w:rsidR="00B05BDE" w:rsidRDefault="00B05BDE" w:rsidP="00B05BDE">
      <w:pPr>
        <w:pStyle w:val="Notedebasdepage"/>
      </w:pPr>
      <w:r>
        <w:rPr>
          <w:rStyle w:val="Appelnotedebasdep"/>
        </w:rPr>
        <w:footnoteRef/>
      </w:r>
      <w:r>
        <w:t xml:space="preserve"> Carte d’identité, passeport, permis de conduire ou autre</w:t>
      </w:r>
    </w:p>
  </w:footnote>
  <w:footnote w:id="13">
    <w:p w14:paraId="0093F1A8" w14:textId="77777777" w:rsidR="00B05BDE" w:rsidRDefault="00B05BDE" w:rsidP="00B05BDE">
      <w:pPr>
        <w:pStyle w:val="Notedebasdepage"/>
      </w:pPr>
      <w:r>
        <w:rPr>
          <w:rStyle w:val="Appelnotedebasdep"/>
        </w:rPr>
        <w:footnoteRef/>
      </w:r>
      <w:r>
        <w:t xml:space="preserve"> </w:t>
      </w:r>
      <w:r w:rsidRPr="000D3026">
        <w:t>ONG = Organisation non gouvernementale, à remplir pour les organisations sans but lucratif.</w:t>
      </w:r>
    </w:p>
  </w:footnote>
  <w:footnote w:id="14">
    <w:p w14:paraId="46AA7A05" w14:textId="77777777" w:rsidR="00B05BDE" w:rsidRDefault="00B05BDE" w:rsidP="00B05BDE">
      <w:pPr>
        <w:pStyle w:val="Notedebasdepage"/>
      </w:pPr>
      <w:r>
        <w:rPr>
          <w:rStyle w:val="Appelnotedebasdep"/>
        </w:rPr>
        <w:footnoteRef/>
      </w:r>
      <w:r>
        <w:t xml:space="preserve"> </w:t>
      </w:r>
      <w:r w:rsidRPr="000D3026">
        <w:t>Le numéro d’enregistrement au registre national des entreprises. Voir le tableau des dénominations correspondantes par pays.</w:t>
      </w:r>
    </w:p>
  </w:footnote>
  <w:footnote w:id="15">
    <w:p w14:paraId="4A8DC139" w14:textId="77777777" w:rsidR="004D598B" w:rsidRDefault="004D598B" w:rsidP="004D598B">
      <w:pPr>
        <w:pStyle w:val="Notedebasdepage"/>
      </w:pPr>
      <w:r>
        <w:rPr>
          <w:rStyle w:val="Appelnotedebasdep"/>
        </w:rPr>
        <w:footnoteRef/>
      </w:r>
      <w:r>
        <w:t xml:space="preserve"> </w:t>
      </w:r>
      <w:r w:rsidRPr="00FC215D">
        <w:t xml:space="preserve">Entité de droit public DOTÉE DE LA PERSONNALITÉ </w:t>
      </w:r>
      <w:proofErr w:type="gramStart"/>
      <w:r w:rsidRPr="00FC215D">
        <w:t>JURIDIQUE:</w:t>
      </w:r>
      <w:proofErr w:type="gramEnd"/>
      <w:r w:rsidRPr="00FC215D">
        <w:t xml:space="preserve"> entité de droit public capable de se représenter elle-même et d'agir en son nom propre, c'est-à-dire capable d'ester en justice, d'acquérir et de se défaire des biens, et de conclure des contrats. Ce statut juridique est confirmé par l'acte juridique officiel établissant l'entité (loi, décret, etc.).</w:t>
      </w:r>
    </w:p>
  </w:footnote>
  <w:footnote w:id="16">
    <w:p w14:paraId="3B3A866B" w14:textId="77777777" w:rsidR="004D598B" w:rsidRDefault="004D598B" w:rsidP="004D598B">
      <w:pPr>
        <w:pStyle w:val="Notedebasdepage"/>
      </w:pPr>
      <w:r>
        <w:rPr>
          <w:rStyle w:val="Appelnotedebasdep"/>
        </w:rPr>
        <w:footnoteRef/>
      </w:r>
      <w:r>
        <w:t xml:space="preserve"> </w:t>
      </w:r>
      <w:r w:rsidRPr="00FC215D">
        <w:t>Dénomination nationale et sa traduction en EN ou FR, le cas échéant.</w:t>
      </w:r>
    </w:p>
  </w:footnote>
  <w:footnote w:id="17">
    <w:p w14:paraId="4F438120" w14:textId="77777777" w:rsidR="004D598B" w:rsidRDefault="004D598B" w:rsidP="004D598B">
      <w:pPr>
        <w:pStyle w:val="Notedebasdepage"/>
      </w:pPr>
      <w:r>
        <w:rPr>
          <w:rStyle w:val="Appelnotedebasdep"/>
        </w:rPr>
        <w:footnoteRef/>
      </w:r>
      <w:r>
        <w:t xml:space="preserve"> </w:t>
      </w:r>
      <w:r w:rsidRPr="00FC215D">
        <w:t>Numéro d’enregistrement de l'entité au registre national.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644F0" w14:textId="77777777" w:rsidR="005E14CE" w:rsidRDefault="005E14CE" w:rsidP="0034799E">
    <w:pPr>
      <w:pStyle w:val="En-tte"/>
      <w:tabs>
        <w:tab w:val="clear" w:pos="4536"/>
        <w:tab w:val="clear" w:pos="9072"/>
        <w:tab w:val="left" w:pos="6216"/>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C7160" w14:textId="52ED9941" w:rsidR="005E14CE" w:rsidRDefault="00C759A3" w:rsidP="0034799E">
    <w:pPr>
      <w:pStyle w:val="En-tte"/>
      <w:tabs>
        <w:tab w:val="clear" w:pos="4536"/>
        <w:tab w:val="clear" w:pos="9072"/>
        <w:tab w:val="left" w:pos="1620"/>
      </w:tabs>
    </w:pPr>
    <w:r>
      <w:rPr>
        <w:noProof/>
      </w:rPr>
      <w:drawing>
        <wp:anchor distT="36576" distB="59055" distL="163068" distR="161925" simplePos="0" relativeHeight="251658240" behindDoc="0" locked="1" layoutInCell="1" allowOverlap="1" wp14:anchorId="41945C02" wp14:editId="41E6EBB7">
          <wp:simplePos x="0" y="0"/>
          <wp:positionH relativeFrom="column">
            <wp:posOffset>-1180592</wp:posOffset>
          </wp:positionH>
          <wp:positionV relativeFrom="page">
            <wp:posOffset>6731</wp:posOffset>
          </wp:positionV>
          <wp:extent cx="7542022" cy="10670794"/>
          <wp:effectExtent l="57150" t="38100" r="40005" b="54610"/>
          <wp:wrapNone/>
          <wp:docPr id="4"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a:extLst>
                      <a:ext uri="{28A0092B-C50C-407E-A947-70E740481C1C}">
                        <a14:useLocalDpi xmlns:a14="http://schemas.microsoft.com/office/drawing/2010/main" val="0"/>
                      </a:ext>
                    </a:extLst>
                  </a:blip>
                  <a:stretch>
                    <a:fillRect/>
                  </a:stretch>
                </pic:blipFill>
                <pic:spPr>
                  <a:xfrm>
                    <a:off x="0" y="0"/>
                    <a:ext cx="7541895" cy="10670540"/>
                  </a:xfrm>
                  <a:prstGeom prst="rect">
                    <a:avLst/>
                  </a:prstGeom>
                  <a:effectLst>
                    <a:outerShdw blurRad="50800" dist="12700" dir="5400000" algn="ctr" rotWithShape="0">
                      <a:srgbClr val="000000">
                        <a:alpha val="43137"/>
                      </a:srgbClr>
                    </a:outerShdw>
                  </a:effectLst>
                </pic:spPr>
              </pic:pic>
            </a:graphicData>
          </a:graphic>
          <wp14:sizeRelH relativeFrom="margin">
            <wp14:pctWidth>0</wp14:pctWidth>
          </wp14:sizeRelH>
          <wp14:sizeRelV relativeFrom="margin">
            <wp14:pctHeight>0</wp14:pctHeight>
          </wp14:sizeRelV>
        </wp:anchor>
      </w:drawing>
    </w:r>
    <w:r w:rsidR="005E14C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A01ED" w14:textId="2C70AA9D" w:rsidR="005E14CE" w:rsidRDefault="00C759A3" w:rsidP="0034799E">
    <w:pPr>
      <w:pStyle w:val="En-tte"/>
      <w:tabs>
        <w:tab w:val="clear" w:pos="4536"/>
        <w:tab w:val="clear" w:pos="9072"/>
        <w:tab w:val="left" w:pos="1620"/>
      </w:tabs>
    </w:pPr>
    <w:r>
      <w:rPr>
        <w:noProof/>
      </w:rPr>
      <w:drawing>
        <wp:anchor distT="0" distB="0" distL="114300" distR="114300" simplePos="0" relativeHeight="251658242" behindDoc="1" locked="0" layoutInCell="1" allowOverlap="1" wp14:anchorId="0D3D479C" wp14:editId="0E108FFE">
          <wp:simplePos x="0" y="0"/>
          <wp:positionH relativeFrom="column">
            <wp:posOffset>-1157605</wp:posOffset>
          </wp:positionH>
          <wp:positionV relativeFrom="paragraph">
            <wp:posOffset>-419735</wp:posOffset>
          </wp:positionV>
          <wp:extent cx="7513320" cy="10633075"/>
          <wp:effectExtent l="0" t="0" r="0" b="0"/>
          <wp:wrapNone/>
          <wp:docPr id="321346636"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3320" cy="106330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EB350A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79FD3F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D376C5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370A9E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3"/>
    <w:multiLevelType w:val="multilevel"/>
    <w:tmpl w:val="645C9BE8"/>
    <w:lvl w:ilvl="0">
      <w:start w:val="1"/>
      <w:numFmt w:val="decimal"/>
      <w:lvlText w:val="%1."/>
      <w:lvlJc w:val="left"/>
      <w:pPr>
        <w:tabs>
          <w:tab w:val="num" w:pos="720"/>
        </w:tabs>
        <w:ind w:left="720" w:hanging="360"/>
      </w:pPr>
      <w:rPr>
        <w:rFonts w:ascii="Garamond" w:hAnsi="Garamond"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080"/>
        </w:tabs>
        <w:ind w:left="-1080" w:hanging="360"/>
      </w:pPr>
      <w:rPr>
        <w:rFonts w:hint="default"/>
      </w:rPr>
    </w:lvl>
    <w:lvl w:ilvl="4">
      <w:start w:val="1"/>
      <w:numFmt w:val="decimal"/>
      <w:lvlText w:val="%5."/>
      <w:lvlJc w:val="left"/>
      <w:pPr>
        <w:tabs>
          <w:tab w:val="num" w:pos="-720"/>
        </w:tabs>
        <w:ind w:left="-720" w:hanging="360"/>
      </w:pPr>
      <w:rPr>
        <w:rFonts w:hint="default"/>
      </w:rPr>
    </w:lvl>
    <w:lvl w:ilvl="5">
      <w:start w:val="1"/>
      <w:numFmt w:val="decimal"/>
      <w:lvlText w:val="%6."/>
      <w:lvlJc w:val="left"/>
      <w:pPr>
        <w:tabs>
          <w:tab w:val="num" w:pos="-360"/>
        </w:tabs>
        <w:ind w:left="-360" w:hanging="360"/>
      </w:pPr>
      <w:rPr>
        <w:rFonts w:hint="default"/>
      </w:rPr>
    </w:lvl>
    <w:lvl w:ilvl="6">
      <w:start w:val="1"/>
      <w:numFmt w:val="decimal"/>
      <w:lvlText w:val="%7."/>
      <w:lvlJc w:val="left"/>
      <w:pPr>
        <w:tabs>
          <w:tab w:val="num" w:pos="0"/>
        </w:tabs>
        <w:ind w:left="0" w:hanging="360"/>
      </w:pPr>
      <w:rPr>
        <w:rFonts w:hint="default"/>
      </w:rPr>
    </w:lvl>
    <w:lvl w:ilvl="7">
      <w:start w:val="1"/>
      <w:numFmt w:val="decimal"/>
      <w:lvlText w:val="%8."/>
      <w:lvlJc w:val="left"/>
      <w:pPr>
        <w:tabs>
          <w:tab w:val="num" w:pos="360"/>
        </w:tabs>
        <w:ind w:left="360" w:hanging="360"/>
      </w:pPr>
      <w:rPr>
        <w:rFonts w:hint="default"/>
      </w:rPr>
    </w:lvl>
    <w:lvl w:ilvl="8">
      <w:start w:val="1"/>
      <w:numFmt w:val="decimal"/>
      <w:pStyle w:val="BTCBullets"/>
      <w:lvlText w:val="%9."/>
      <w:lvlJc w:val="left"/>
      <w:pPr>
        <w:tabs>
          <w:tab w:val="num" w:pos="720"/>
        </w:tabs>
        <w:ind w:left="720" w:hanging="360"/>
      </w:pPr>
      <w:rPr>
        <w:rFonts w:hint="default"/>
      </w:rPr>
    </w:lvl>
  </w:abstractNum>
  <w:abstractNum w:abstractNumId="5" w15:restartNumberingAfterBreak="0">
    <w:nsid w:val="045C5E5E"/>
    <w:multiLevelType w:val="hybridMultilevel"/>
    <w:tmpl w:val="BE46F990"/>
    <w:lvl w:ilvl="0" w:tplc="A3C651D4">
      <w:start w:val="6"/>
      <w:numFmt w:val="decimal"/>
      <w:lvlText w:val="%1."/>
      <w:lvlJc w:val="left"/>
      <w:pPr>
        <w:tabs>
          <w:tab w:val="num" w:pos="720"/>
        </w:tabs>
        <w:ind w:left="720" w:hanging="360"/>
      </w:pPr>
    </w:lvl>
    <w:lvl w:ilvl="1" w:tplc="98600418" w:tentative="1">
      <w:start w:val="1"/>
      <w:numFmt w:val="decimal"/>
      <w:lvlText w:val="%2."/>
      <w:lvlJc w:val="left"/>
      <w:pPr>
        <w:tabs>
          <w:tab w:val="num" w:pos="1440"/>
        </w:tabs>
        <w:ind w:left="1440" w:hanging="360"/>
      </w:pPr>
    </w:lvl>
    <w:lvl w:ilvl="2" w:tplc="5538BF74" w:tentative="1">
      <w:start w:val="1"/>
      <w:numFmt w:val="decimal"/>
      <w:lvlText w:val="%3."/>
      <w:lvlJc w:val="left"/>
      <w:pPr>
        <w:tabs>
          <w:tab w:val="num" w:pos="2160"/>
        </w:tabs>
        <w:ind w:left="2160" w:hanging="360"/>
      </w:pPr>
    </w:lvl>
    <w:lvl w:ilvl="3" w:tplc="63E0195C" w:tentative="1">
      <w:start w:val="1"/>
      <w:numFmt w:val="decimal"/>
      <w:lvlText w:val="%4."/>
      <w:lvlJc w:val="left"/>
      <w:pPr>
        <w:tabs>
          <w:tab w:val="num" w:pos="2880"/>
        </w:tabs>
        <w:ind w:left="2880" w:hanging="360"/>
      </w:pPr>
    </w:lvl>
    <w:lvl w:ilvl="4" w:tplc="4950D884" w:tentative="1">
      <w:start w:val="1"/>
      <w:numFmt w:val="decimal"/>
      <w:lvlText w:val="%5."/>
      <w:lvlJc w:val="left"/>
      <w:pPr>
        <w:tabs>
          <w:tab w:val="num" w:pos="3600"/>
        </w:tabs>
        <w:ind w:left="3600" w:hanging="360"/>
      </w:pPr>
    </w:lvl>
    <w:lvl w:ilvl="5" w:tplc="E6084382" w:tentative="1">
      <w:start w:val="1"/>
      <w:numFmt w:val="decimal"/>
      <w:lvlText w:val="%6."/>
      <w:lvlJc w:val="left"/>
      <w:pPr>
        <w:tabs>
          <w:tab w:val="num" w:pos="4320"/>
        </w:tabs>
        <w:ind w:left="4320" w:hanging="360"/>
      </w:pPr>
    </w:lvl>
    <w:lvl w:ilvl="6" w:tplc="5AE0B79E" w:tentative="1">
      <w:start w:val="1"/>
      <w:numFmt w:val="decimal"/>
      <w:lvlText w:val="%7."/>
      <w:lvlJc w:val="left"/>
      <w:pPr>
        <w:tabs>
          <w:tab w:val="num" w:pos="5040"/>
        </w:tabs>
        <w:ind w:left="5040" w:hanging="360"/>
      </w:pPr>
    </w:lvl>
    <w:lvl w:ilvl="7" w:tplc="9F96A9D2" w:tentative="1">
      <w:start w:val="1"/>
      <w:numFmt w:val="decimal"/>
      <w:lvlText w:val="%8."/>
      <w:lvlJc w:val="left"/>
      <w:pPr>
        <w:tabs>
          <w:tab w:val="num" w:pos="5760"/>
        </w:tabs>
        <w:ind w:left="5760" w:hanging="360"/>
      </w:pPr>
    </w:lvl>
    <w:lvl w:ilvl="8" w:tplc="7CF2D12E" w:tentative="1">
      <w:start w:val="1"/>
      <w:numFmt w:val="decimal"/>
      <w:lvlText w:val="%9."/>
      <w:lvlJc w:val="left"/>
      <w:pPr>
        <w:tabs>
          <w:tab w:val="num" w:pos="6480"/>
        </w:tabs>
        <w:ind w:left="6480" w:hanging="360"/>
      </w:pPr>
    </w:lvl>
  </w:abstractNum>
  <w:abstractNum w:abstractNumId="6" w15:restartNumberingAfterBreak="0">
    <w:nsid w:val="09287B23"/>
    <w:multiLevelType w:val="multilevel"/>
    <w:tmpl w:val="A2F41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4C00E9"/>
    <w:multiLevelType w:val="hybridMultilevel"/>
    <w:tmpl w:val="46466D44"/>
    <w:lvl w:ilvl="0" w:tplc="5016E594">
      <w:numFmt w:val="bullet"/>
      <w:lvlText w:val="-"/>
      <w:lvlJc w:val="left"/>
      <w:pPr>
        <w:tabs>
          <w:tab w:val="num" w:pos="1224"/>
        </w:tabs>
        <w:ind w:left="1152" w:hanging="288"/>
      </w:pPr>
      <w:rPr>
        <w:rFonts w:ascii="Arial" w:eastAsia="DejaVu Sans" w:hAnsi="Arial" w:cs="Aria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B541CC2"/>
    <w:multiLevelType w:val="multilevel"/>
    <w:tmpl w:val="08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9" w15:restartNumberingAfterBreak="0">
    <w:nsid w:val="2115ED2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15C0849"/>
    <w:multiLevelType w:val="hybridMultilevel"/>
    <w:tmpl w:val="312AA174"/>
    <w:lvl w:ilvl="0" w:tplc="536CBEC8">
      <w:start w:val="5"/>
      <w:numFmt w:val="lowerLetter"/>
      <w:lvlText w:val="%1."/>
      <w:lvlJc w:val="left"/>
      <w:pPr>
        <w:tabs>
          <w:tab w:val="num" w:pos="720"/>
        </w:tabs>
        <w:ind w:left="720" w:hanging="360"/>
      </w:pPr>
    </w:lvl>
    <w:lvl w:ilvl="1" w:tplc="78385FFA" w:tentative="1">
      <w:start w:val="1"/>
      <w:numFmt w:val="lowerLetter"/>
      <w:lvlText w:val="%2."/>
      <w:lvlJc w:val="left"/>
      <w:pPr>
        <w:tabs>
          <w:tab w:val="num" w:pos="1440"/>
        </w:tabs>
        <w:ind w:left="1440" w:hanging="360"/>
      </w:pPr>
    </w:lvl>
    <w:lvl w:ilvl="2" w:tplc="55D2C1FC" w:tentative="1">
      <w:start w:val="1"/>
      <w:numFmt w:val="lowerLetter"/>
      <w:lvlText w:val="%3."/>
      <w:lvlJc w:val="left"/>
      <w:pPr>
        <w:tabs>
          <w:tab w:val="num" w:pos="2160"/>
        </w:tabs>
        <w:ind w:left="2160" w:hanging="360"/>
      </w:pPr>
    </w:lvl>
    <w:lvl w:ilvl="3" w:tplc="7A1A9A08" w:tentative="1">
      <w:start w:val="1"/>
      <w:numFmt w:val="lowerLetter"/>
      <w:lvlText w:val="%4."/>
      <w:lvlJc w:val="left"/>
      <w:pPr>
        <w:tabs>
          <w:tab w:val="num" w:pos="2880"/>
        </w:tabs>
        <w:ind w:left="2880" w:hanging="360"/>
      </w:pPr>
    </w:lvl>
    <w:lvl w:ilvl="4" w:tplc="ACD63370" w:tentative="1">
      <w:start w:val="1"/>
      <w:numFmt w:val="lowerLetter"/>
      <w:lvlText w:val="%5."/>
      <w:lvlJc w:val="left"/>
      <w:pPr>
        <w:tabs>
          <w:tab w:val="num" w:pos="3600"/>
        </w:tabs>
        <w:ind w:left="3600" w:hanging="360"/>
      </w:pPr>
    </w:lvl>
    <w:lvl w:ilvl="5" w:tplc="DE32E10C" w:tentative="1">
      <w:start w:val="1"/>
      <w:numFmt w:val="lowerLetter"/>
      <w:lvlText w:val="%6."/>
      <w:lvlJc w:val="left"/>
      <w:pPr>
        <w:tabs>
          <w:tab w:val="num" w:pos="4320"/>
        </w:tabs>
        <w:ind w:left="4320" w:hanging="360"/>
      </w:pPr>
    </w:lvl>
    <w:lvl w:ilvl="6" w:tplc="134CC260" w:tentative="1">
      <w:start w:val="1"/>
      <w:numFmt w:val="lowerLetter"/>
      <w:lvlText w:val="%7."/>
      <w:lvlJc w:val="left"/>
      <w:pPr>
        <w:tabs>
          <w:tab w:val="num" w:pos="5040"/>
        </w:tabs>
        <w:ind w:left="5040" w:hanging="360"/>
      </w:pPr>
    </w:lvl>
    <w:lvl w:ilvl="7" w:tplc="5E2C3B7A" w:tentative="1">
      <w:start w:val="1"/>
      <w:numFmt w:val="lowerLetter"/>
      <w:lvlText w:val="%8."/>
      <w:lvlJc w:val="left"/>
      <w:pPr>
        <w:tabs>
          <w:tab w:val="num" w:pos="5760"/>
        </w:tabs>
        <w:ind w:left="5760" w:hanging="360"/>
      </w:pPr>
    </w:lvl>
    <w:lvl w:ilvl="8" w:tplc="3488AAEA" w:tentative="1">
      <w:start w:val="1"/>
      <w:numFmt w:val="lowerLetter"/>
      <w:lvlText w:val="%9."/>
      <w:lvlJc w:val="left"/>
      <w:pPr>
        <w:tabs>
          <w:tab w:val="num" w:pos="6480"/>
        </w:tabs>
        <w:ind w:left="6480" w:hanging="360"/>
      </w:pPr>
    </w:lvl>
  </w:abstractNum>
  <w:abstractNum w:abstractNumId="11" w15:restartNumberingAfterBreak="0">
    <w:nsid w:val="24A50A10"/>
    <w:multiLevelType w:val="hybridMultilevel"/>
    <w:tmpl w:val="7C7E8232"/>
    <w:lvl w:ilvl="0" w:tplc="3B4643DC">
      <w:start w:val="3"/>
      <w:numFmt w:val="lowerLetter"/>
      <w:lvlText w:val="%1."/>
      <w:lvlJc w:val="left"/>
      <w:pPr>
        <w:tabs>
          <w:tab w:val="num" w:pos="720"/>
        </w:tabs>
        <w:ind w:left="720" w:hanging="360"/>
      </w:pPr>
    </w:lvl>
    <w:lvl w:ilvl="1" w:tplc="C0841876" w:tentative="1">
      <w:start w:val="1"/>
      <w:numFmt w:val="lowerLetter"/>
      <w:lvlText w:val="%2."/>
      <w:lvlJc w:val="left"/>
      <w:pPr>
        <w:tabs>
          <w:tab w:val="num" w:pos="1440"/>
        </w:tabs>
        <w:ind w:left="1440" w:hanging="360"/>
      </w:pPr>
    </w:lvl>
    <w:lvl w:ilvl="2" w:tplc="D67CCA70" w:tentative="1">
      <w:start w:val="1"/>
      <w:numFmt w:val="lowerLetter"/>
      <w:lvlText w:val="%3."/>
      <w:lvlJc w:val="left"/>
      <w:pPr>
        <w:tabs>
          <w:tab w:val="num" w:pos="2160"/>
        </w:tabs>
        <w:ind w:left="2160" w:hanging="360"/>
      </w:pPr>
    </w:lvl>
    <w:lvl w:ilvl="3" w:tplc="E6640A72" w:tentative="1">
      <w:start w:val="1"/>
      <w:numFmt w:val="lowerLetter"/>
      <w:lvlText w:val="%4."/>
      <w:lvlJc w:val="left"/>
      <w:pPr>
        <w:tabs>
          <w:tab w:val="num" w:pos="2880"/>
        </w:tabs>
        <w:ind w:left="2880" w:hanging="360"/>
      </w:pPr>
    </w:lvl>
    <w:lvl w:ilvl="4" w:tplc="235CFF34" w:tentative="1">
      <w:start w:val="1"/>
      <w:numFmt w:val="lowerLetter"/>
      <w:lvlText w:val="%5."/>
      <w:lvlJc w:val="left"/>
      <w:pPr>
        <w:tabs>
          <w:tab w:val="num" w:pos="3600"/>
        </w:tabs>
        <w:ind w:left="3600" w:hanging="360"/>
      </w:pPr>
    </w:lvl>
    <w:lvl w:ilvl="5" w:tplc="3724BC04" w:tentative="1">
      <w:start w:val="1"/>
      <w:numFmt w:val="lowerLetter"/>
      <w:lvlText w:val="%6."/>
      <w:lvlJc w:val="left"/>
      <w:pPr>
        <w:tabs>
          <w:tab w:val="num" w:pos="4320"/>
        </w:tabs>
        <w:ind w:left="4320" w:hanging="360"/>
      </w:pPr>
    </w:lvl>
    <w:lvl w:ilvl="6" w:tplc="5FD85758" w:tentative="1">
      <w:start w:val="1"/>
      <w:numFmt w:val="lowerLetter"/>
      <w:lvlText w:val="%7."/>
      <w:lvlJc w:val="left"/>
      <w:pPr>
        <w:tabs>
          <w:tab w:val="num" w:pos="5040"/>
        </w:tabs>
        <w:ind w:left="5040" w:hanging="360"/>
      </w:pPr>
    </w:lvl>
    <w:lvl w:ilvl="7" w:tplc="31421F02" w:tentative="1">
      <w:start w:val="1"/>
      <w:numFmt w:val="lowerLetter"/>
      <w:lvlText w:val="%8."/>
      <w:lvlJc w:val="left"/>
      <w:pPr>
        <w:tabs>
          <w:tab w:val="num" w:pos="5760"/>
        </w:tabs>
        <w:ind w:left="5760" w:hanging="360"/>
      </w:pPr>
    </w:lvl>
    <w:lvl w:ilvl="8" w:tplc="EF4A9554" w:tentative="1">
      <w:start w:val="1"/>
      <w:numFmt w:val="lowerLetter"/>
      <w:lvlText w:val="%9."/>
      <w:lvlJc w:val="left"/>
      <w:pPr>
        <w:tabs>
          <w:tab w:val="num" w:pos="6480"/>
        </w:tabs>
        <w:ind w:left="6480" w:hanging="360"/>
      </w:pPr>
    </w:lvl>
  </w:abstractNum>
  <w:abstractNum w:abstractNumId="12" w15:restartNumberingAfterBreak="0">
    <w:nsid w:val="25265656"/>
    <w:multiLevelType w:val="hybridMultilevel"/>
    <w:tmpl w:val="CFB25FD6"/>
    <w:lvl w:ilvl="0" w:tplc="48A698A4">
      <w:start w:val="2"/>
      <w:numFmt w:val="decimal"/>
      <w:lvlText w:val="%1."/>
      <w:lvlJc w:val="left"/>
      <w:pPr>
        <w:tabs>
          <w:tab w:val="num" w:pos="720"/>
        </w:tabs>
        <w:ind w:left="720" w:hanging="360"/>
      </w:pPr>
    </w:lvl>
    <w:lvl w:ilvl="1" w:tplc="3DCE822A" w:tentative="1">
      <w:start w:val="1"/>
      <w:numFmt w:val="decimal"/>
      <w:lvlText w:val="%2."/>
      <w:lvlJc w:val="left"/>
      <w:pPr>
        <w:tabs>
          <w:tab w:val="num" w:pos="1440"/>
        </w:tabs>
        <w:ind w:left="1440" w:hanging="360"/>
      </w:pPr>
    </w:lvl>
    <w:lvl w:ilvl="2" w:tplc="FA1CBD62" w:tentative="1">
      <w:start w:val="1"/>
      <w:numFmt w:val="decimal"/>
      <w:lvlText w:val="%3."/>
      <w:lvlJc w:val="left"/>
      <w:pPr>
        <w:tabs>
          <w:tab w:val="num" w:pos="2160"/>
        </w:tabs>
        <w:ind w:left="2160" w:hanging="360"/>
      </w:pPr>
    </w:lvl>
    <w:lvl w:ilvl="3" w:tplc="EC38B4DC" w:tentative="1">
      <w:start w:val="1"/>
      <w:numFmt w:val="decimal"/>
      <w:lvlText w:val="%4."/>
      <w:lvlJc w:val="left"/>
      <w:pPr>
        <w:tabs>
          <w:tab w:val="num" w:pos="2880"/>
        </w:tabs>
        <w:ind w:left="2880" w:hanging="360"/>
      </w:pPr>
    </w:lvl>
    <w:lvl w:ilvl="4" w:tplc="D14E52E4" w:tentative="1">
      <w:start w:val="1"/>
      <w:numFmt w:val="decimal"/>
      <w:lvlText w:val="%5."/>
      <w:lvlJc w:val="left"/>
      <w:pPr>
        <w:tabs>
          <w:tab w:val="num" w:pos="3600"/>
        </w:tabs>
        <w:ind w:left="3600" w:hanging="360"/>
      </w:pPr>
    </w:lvl>
    <w:lvl w:ilvl="5" w:tplc="85BACAFC" w:tentative="1">
      <w:start w:val="1"/>
      <w:numFmt w:val="decimal"/>
      <w:lvlText w:val="%6."/>
      <w:lvlJc w:val="left"/>
      <w:pPr>
        <w:tabs>
          <w:tab w:val="num" w:pos="4320"/>
        </w:tabs>
        <w:ind w:left="4320" w:hanging="360"/>
      </w:pPr>
    </w:lvl>
    <w:lvl w:ilvl="6" w:tplc="D584CF8C" w:tentative="1">
      <w:start w:val="1"/>
      <w:numFmt w:val="decimal"/>
      <w:lvlText w:val="%7."/>
      <w:lvlJc w:val="left"/>
      <w:pPr>
        <w:tabs>
          <w:tab w:val="num" w:pos="5040"/>
        </w:tabs>
        <w:ind w:left="5040" w:hanging="360"/>
      </w:pPr>
    </w:lvl>
    <w:lvl w:ilvl="7" w:tplc="EC9CA3E2" w:tentative="1">
      <w:start w:val="1"/>
      <w:numFmt w:val="decimal"/>
      <w:lvlText w:val="%8."/>
      <w:lvlJc w:val="left"/>
      <w:pPr>
        <w:tabs>
          <w:tab w:val="num" w:pos="5760"/>
        </w:tabs>
        <w:ind w:left="5760" w:hanging="360"/>
      </w:pPr>
    </w:lvl>
    <w:lvl w:ilvl="8" w:tplc="7D62A138" w:tentative="1">
      <w:start w:val="1"/>
      <w:numFmt w:val="decimal"/>
      <w:lvlText w:val="%9."/>
      <w:lvlJc w:val="left"/>
      <w:pPr>
        <w:tabs>
          <w:tab w:val="num" w:pos="6480"/>
        </w:tabs>
        <w:ind w:left="6480" w:hanging="360"/>
      </w:pPr>
    </w:lvl>
  </w:abstractNum>
  <w:abstractNum w:abstractNumId="13" w15:restartNumberingAfterBreak="0">
    <w:nsid w:val="266E041C"/>
    <w:multiLevelType w:val="hybridMultilevel"/>
    <w:tmpl w:val="A2949D16"/>
    <w:lvl w:ilvl="0" w:tplc="37B6AE74">
      <w:start w:val="4"/>
      <w:numFmt w:val="decimal"/>
      <w:lvlText w:val="%1."/>
      <w:lvlJc w:val="left"/>
      <w:pPr>
        <w:tabs>
          <w:tab w:val="num" w:pos="720"/>
        </w:tabs>
        <w:ind w:left="720" w:hanging="360"/>
      </w:pPr>
    </w:lvl>
    <w:lvl w:ilvl="1" w:tplc="0BA4EACA" w:tentative="1">
      <w:start w:val="1"/>
      <w:numFmt w:val="decimal"/>
      <w:lvlText w:val="%2."/>
      <w:lvlJc w:val="left"/>
      <w:pPr>
        <w:tabs>
          <w:tab w:val="num" w:pos="1440"/>
        </w:tabs>
        <w:ind w:left="1440" w:hanging="360"/>
      </w:pPr>
    </w:lvl>
    <w:lvl w:ilvl="2" w:tplc="0D328E96" w:tentative="1">
      <w:start w:val="1"/>
      <w:numFmt w:val="decimal"/>
      <w:lvlText w:val="%3."/>
      <w:lvlJc w:val="left"/>
      <w:pPr>
        <w:tabs>
          <w:tab w:val="num" w:pos="2160"/>
        </w:tabs>
        <w:ind w:left="2160" w:hanging="360"/>
      </w:pPr>
    </w:lvl>
    <w:lvl w:ilvl="3" w:tplc="BDD64230" w:tentative="1">
      <w:start w:val="1"/>
      <w:numFmt w:val="decimal"/>
      <w:lvlText w:val="%4."/>
      <w:lvlJc w:val="left"/>
      <w:pPr>
        <w:tabs>
          <w:tab w:val="num" w:pos="2880"/>
        </w:tabs>
        <w:ind w:left="2880" w:hanging="360"/>
      </w:pPr>
    </w:lvl>
    <w:lvl w:ilvl="4" w:tplc="B16E4BF6" w:tentative="1">
      <w:start w:val="1"/>
      <w:numFmt w:val="decimal"/>
      <w:lvlText w:val="%5."/>
      <w:lvlJc w:val="left"/>
      <w:pPr>
        <w:tabs>
          <w:tab w:val="num" w:pos="3600"/>
        </w:tabs>
        <w:ind w:left="3600" w:hanging="360"/>
      </w:pPr>
    </w:lvl>
    <w:lvl w:ilvl="5" w:tplc="8A74243A" w:tentative="1">
      <w:start w:val="1"/>
      <w:numFmt w:val="decimal"/>
      <w:lvlText w:val="%6."/>
      <w:lvlJc w:val="left"/>
      <w:pPr>
        <w:tabs>
          <w:tab w:val="num" w:pos="4320"/>
        </w:tabs>
        <w:ind w:left="4320" w:hanging="360"/>
      </w:pPr>
    </w:lvl>
    <w:lvl w:ilvl="6" w:tplc="17A6B420" w:tentative="1">
      <w:start w:val="1"/>
      <w:numFmt w:val="decimal"/>
      <w:lvlText w:val="%7."/>
      <w:lvlJc w:val="left"/>
      <w:pPr>
        <w:tabs>
          <w:tab w:val="num" w:pos="5040"/>
        </w:tabs>
        <w:ind w:left="5040" w:hanging="360"/>
      </w:pPr>
    </w:lvl>
    <w:lvl w:ilvl="7" w:tplc="C464B1DC" w:tentative="1">
      <w:start w:val="1"/>
      <w:numFmt w:val="decimal"/>
      <w:lvlText w:val="%8."/>
      <w:lvlJc w:val="left"/>
      <w:pPr>
        <w:tabs>
          <w:tab w:val="num" w:pos="5760"/>
        </w:tabs>
        <w:ind w:left="5760" w:hanging="360"/>
      </w:pPr>
    </w:lvl>
    <w:lvl w:ilvl="8" w:tplc="D3AE5A76" w:tentative="1">
      <w:start w:val="1"/>
      <w:numFmt w:val="decimal"/>
      <w:lvlText w:val="%9."/>
      <w:lvlJc w:val="left"/>
      <w:pPr>
        <w:tabs>
          <w:tab w:val="num" w:pos="6480"/>
        </w:tabs>
        <w:ind w:left="6480" w:hanging="360"/>
      </w:pPr>
    </w:lvl>
  </w:abstractNum>
  <w:abstractNum w:abstractNumId="14" w15:restartNumberingAfterBreak="0">
    <w:nsid w:val="27092D3B"/>
    <w:multiLevelType w:val="multilevel"/>
    <w:tmpl w:val="F6D86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64583E"/>
    <w:multiLevelType w:val="multilevel"/>
    <w:tmpl w:val="36363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924BCF"/>
    <w:multiLevelType w:val="hybridMultilevel"/>
    <w:tmpl w:val="F612A92E"/>
    <w:lvl w:ilvl="0" w:tplc="F194624E">
      <w:start w:val="59"/>
      <w:numFmt w:val="bullet"/>
      <w:lvlText w:val="-"/>
      <w:lvlJc w:val="left"/>
      <w:pPr>
        <w:ind w:left="720" w:hanging="360"/>
      </w:pPr>
      <w:rPr>
        <w:rFonts w:ascii="Arial" w:eastAsia="DejaVu Sans"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30FE2E4D"/>
    <w:multiLevelType w:val="hybridMultilevel"/>
    <w:tmpl w:val="D5E8C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7044BE"/>
    <w:multiLevelType w:val="multilevel"/>
    <w:tmpl w:val="05222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DB3C0E"/>
    <w:multiLevelType w:val="hybridMultilevel"/>
    <w:tmpl w:val="813A22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397661E"/>
    <w:multiLevelType w:val="multilevel"/>
    <w:tmpl w:val="B9DE0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E01E8C"/>
    <w:multiLevelType w:val="hybridMultilevel"/>
    <w:tmpl w:val="9E50F15A"/>
    <w:lvl w:ilvl="0" w:tplc="499E90F0">
      <w:start w:val="1"/>
      <w:numFmt w:val="bullet"/>
      <w:pStyle w:val="BankNormal"/>
      <w:lvlText w:val=""/>
      <w:lvlJc w:val="left"/>
      <w:pPr>
        <w:tabs>
          <w:tab w:val="num" w:pos="720"/>
        </w:tabs>
        <w:ind w:left="720" w:hanging="360"/>
      </w:pPr>
      <w:rPr>
        <w:rFonts w:ascii="Symbol" w:hAnsi="Symbol" w:hint="default"/>
      </w:rPr>
    </w:lvl>
    <w:lvl w:ilvl="1" w:tplc="700264A8">
      <w:start w:val="1"/>
      <w:numFmt w:val="bullet"/>
      <w:lvlText w:val=""/>
      <w:lvlJc w:val="left"/>
      <w:pPr>
        <w:tabs>
          <w:tab w:val="num" w:pos="1594"/>
        </w:tabs>
        <w:ind w:left="1594" w:hanging="360"/>
      </w:pPr>
      <w:rPr>
        <w:rFonts w:ascii="Symbol" w:hAnsi="Symbol" w:hint="default"/>
        <w:color w:val="auto"/>
      </w:rPr>
    </w:lvl>
    <w:lvl w:ilvl="2" w:tplc="04090005" w:tentative="1">
      <w:start w:val="1"/>
      <w:numFmt w:val="bullet"/>
      <w:lvlText w:val=""/>
      <w:lvlJc w:val="left"/>
      <w:pPr>
        <w:tabs>
          <w:tab w:val="num" w:pos="2314"/>
        </w:tabs>
        <w:ind w:left="2314" w:hanging="360"/>
      </w:pPr>
      <w:rPr>
        <w:rFonts w:ascii="Wingdings" w:hAnsi="Wingdings" w:hint="default"/>
      </w:rPr>
    </w:lvl>
    <w:lvl w:ilvl="3" w:tplc="04090001" w:tentative="1">
      <w:start w:val="1"/>
      <w:numFmt w:val="bullet"/>
      <w:lvlText w:val=""/>
      <w:lvlJc w:val="left"/>
      <w:pPr>
        <w:tabs>
          <w:tab w:val="num" w:pos="3034"/>
        </w:tabs>
        <w:ind w:left="3034" w:hanging="360"/>
      </w:pPr>
      <w:rPr>
        <w:rFonts w:ascii="Symbol" w:hAnsi="Symbol" w:hint="default"/>
      </w:rPr>
    </w:lvl>
    <w:lvl w:ilvl="4" w:tplc="04090003" w:tentative="1">
      <w:start w:val="1"/>
      <w:numFmt w:val="bullet"/>
      <w:lvlText w:val="o"/>
      <w:lvlJc w:val="left"/>
      <w:pPr>
        <w:tabs>
          <w:tab w:val="num" w:pos="3754"/>
        </w:tabs>
        <w:ind w:left="3754" w:hanging="360"/>
      </w:pPr>
      <w:rPr>
        <w:rFonts w:ascii="Courier New" w:hAnsi="Courier New" w:hint="default"/>
      </w:rPr>
    </w:lvl>
    <w:lvl w:ilvl="5" w:tplc="04090005" w:tentative="1">
      <w:start w:val="1"/>
      <w:numFmt w:val="bullet"/>
      <w:lvlText w:val=""/>
      <w:lvlJc w:val="left"/>
      <w:pPr>
        <w:tabs>
          <w:tab w:val="num" w:pos="4474"/>
        </w:tabs>
        <w:ind w:left="4474" w:hanging="360"/>
      </w:pPr>
      <w:rPr>
        <w:rFonts w:ascii="Wingdings" w:hAnsi="Wingdings" w:hint="default"/>
      </w:rPr>
    </w:lvl>
    <w:lvl w:ilvl="6" w:tplc="04090001" w:tentative="1">
      <w:start w:val="1"/>
      <w:numFmt w:val="bullet"/>
      <w:lvlText w:val=""/>
      <w:lvlJc w:val="left"/>
      <w:pPr>
        <w:tabs>
          <w:tab w:val="num" w:pos="5194"/>
        </w:tabs>
        <w:ind w:left="5194" w:hanging="360"/>
      </w:pPr>
      <w:rPr>
        <w:rFonts w:ascii="Symbol" w:hAnsi="Symbol" w:hint="default"/>
      </w:rPr>
    </w:lvl>
    <w:lvl w:ilvl="7" w:tplc="04090003" w:tentative="1">
      <w:start w:val="1"/>
      <w:numFmt w:val="bullet"/>
      <w:lvlText w:val="o"/>
      <w:lvlJc w:val="left"/>
      <w:pPr>
        <w:tabs>
          <w:tab w:val="num" w:pos="5914"/>
        </w:tabs>
        <w:ind w:left="5914" w:hanging="360"/>
      </w:pPr>
      <w:rPr>
        <w:rFonts w:ascii="Courier New" w:hAnsi="Courier New" w:hint="default"/>
      </w:rPr>
    </w:lvl>
    <w:lvl w:ilvl="8" w:tplc="04090005" w:tentative="1">
      <w:start w:val="1"/>
      <w:numFmt w:val="bullet"/>
      <w:lvlText w:val=""/>
      <w:lvlJc w:val="left"/>
      <w:pPr>
        <w:tabs>
          <w:tab w:val="num" w:pos="6634"/>
        </w:tabs>
        <w:ind w:left="6634" w:hanging="360"/>
      </w:pPr>
      <w:rPr>
        <w:rFonts w:ascii="Wingdings" w:hAnsi="Wingdings" w:hint="default"/>
      </w:rPr>
    </w:lvl>
  </w:abstractNum>
  <w:abstractNum w:abstractNumId="22" w15:restartNumberingAfterBreak="0">
    <w:nsid w:val="3B1394B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0E426FA"/>
    <w:multiLevelType w:val="hybridMultilevel"/>
    <w:tmpl w:val="F452AFA4"/>
    <w:lvl w:ilvl="0" w:tplc="A1F6E8F6">
      <w:start w:val="2"/>
      <w:numFmt w:val="lowerLetter"/>
      <w:lvlText w:val="%1."/>
      <w:lvlJc w:val="left"/>
      <w:pPr>
        <w:tabs>
          <w:tab w:val="num" w:pos="720"/>
        </w:tabs>
        <w:ind w:left="720" w:hanging="360"/>
      </w:pPr>
    </w:lvl>
    <w:lvl w:ilvl="1" w:tplc="C0BA5142" w:tentative="1">
      <w:start w:val="1"/>
      <w:numFmt w:val="lowerLetter"/>
      <w:lvlText w:val="%2."/>
      <w:lvlJc w:val="left"/>
      <w:pPr>
        <w:tabs>
          <w:tab w:val="num" w:pos="1440"/>
        </w:tabs>
        <w:ind w:left="1440" w:hanging="360"/>
      </w:pPr>
    </w:lvl>
    <w:lvl w:ilvl="2" w:tplc="D08AF5E8" w:tentative="1">
      <w:start w:val="1"/>
      <w:numFmt w:val="lowerLetter"/>
      <w:lvlText w:val="%3."/>
      <w:lvlJc w:val="left"/>
      <w:pPr>
        <w:tabs>
          <w:tab w:val="num" w:pos="2160"/>
        </w:tabs>
        <w:ind w:left="2160" w:hanging="360"/>
      </w:pPr>
    </w:lvl>
    <w:lvl w:ilvl="3" w:tplc="4AECAF9E" w:tentative="1">
      <w:start w:val="1"/>
      <w:numFmt w:val="lowerLetter"/>
      <w:lvlText w:val="%4."/>
      <w:lvlJc w:val="left"/>
      <w:pPr>
        <w:tabs>
          <w:tab w:val="num" w:pos="2880"/>
        </w:tabs>
        <w:ind w:left="2880" w:hanging="360"/>
      </w:pPr>
    </w:lvl>
    <w:lvl w:ilvl="4" w:tplc="EFB82F96" w:tentative="1">
      <w:start w:val="1"/>
      <w:numFmt w:val="lowerLetter"/>
      <w:lvlText w:val="%5."/>
      <w:lvlJc w:val="left"/>
      <w:pPr>
        <w:tabs>
          <w:tab w:val="num" w:pos="3600"/>
        </w:tabs>
        <w:ind w:left="3600" w:hanging="360"/>
      </w:pPr>
    </w:lvl>
    <w:lvl w:ilvl="5" w:tplc="069604B2" w:tentative="1">
      <w:start w:val="1"/>
      <w:numFmt w:val="lowerLetter"/>
      <w:lvlText w:val="%6."/>
      <w:lvlJc w:val="left"/>
      <w:pPr>
        <w:tabs>
          <w:tab w:val="num" w:pos="4320"/>
        </w:tabs>
        <w:ind w:left="4320" w:hanging="360"/>
      </w:pPr>
    </w:lvl>
    <w:lvl w:ilvl="6" w:tplc="5E1E32B4" w:tentative="1">
      <w:start w:val="1"/>
      <w:numFmt w:val="lowerLetter"/>
      <w:lvlText w:val="%7."/>
      <w:lvlJc w:val="left"/>
      <w:pPr>
        <w:tabs>
          <w:tab w:val="num" w:pos="5040"/>
        </w:tabs>
        <w:ind w:left="5040" w:hanging="360"/>
      </w:pPr>
    </w:lvl>
    <w:lvl w:ilvl="7" w:tplc="AB6E360E" w:tentative="1">
      <w:start w:val="1"/>
      <w:numFmt w:val="lowerLetter"/>
      <w:lvlText w:val="%8."/>
      <w:lvlJc w:val="left"/>
      <w:pPr>
        <w:tabs>
          <w:tab w:val="num" w:pos="5760"/>
        </w:tabs>
        <w:ind w:left="5760" w:hanging="360"/>
      </w:pPr>
    </w:lvl>
    <w:lvl w:ilvl="8" w:tplc="FE9A0564" w:tentative="1">
      <w:start w:val="1"/>
      <w:numFmt w:val="lowerLetter"/>
      <w:lvlText w:val="%9."/>
      <w:lvlJc w:val="left"/>
      <w:pPr>
        <w:tabs>
          <w:tab w:val="num" w:pos="6480"/>
        </w:tabs>
        <w:ind w:left="6480" w:hanging="360"/>
      </w:pPr>
    </w:lvl>
  </w:abstractNum>
  <w:abstractNum w:abstractNumId="24" w15:restartNumberingAfterBreak="0">
    <w:nsid w:val="4ACB0705"/>
    <w:multiLevelType w:val="hybridMultilevel"/>
    <w:tmpl w:val="18FA92E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5FB74637"/>
    <w:multiLevelType w:val="multilevel"/>
    <w:tmpl w:val="FA2E6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7B356F"/>
    <w:multiLevelType w:val="hybridMultilevel"/>
    <w:tmpl w:val="469C2E4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68706E4B"/>
    <w:multiLevelType w:val="multilevel"/>
    <w:tmpl w:val="EE920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C616A3"/>
    <w:multiLevelType w:val="multilevel"/>
    <w:tmpl w:val="B8ECD70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pStyle w:val="Titre"/>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B3646FE"/>
    <w:multiLevelType w:val="hybridMultilevel"/>
    <w:tmpl w:val="7BECAE70"/>
    <w:lvl w:ilvl="0" w:tplc="13D88334">
      <w:start w:val="3"/>
      <w:numFmt w:val="decimal"/>
      <w:lvlText w:val="%1."/>
      <w:lvlJc w:val="left"/>
      <w:pPr>
        <w:tabs>
          <w:tab w:val="num" w:pos="720"/>
        </w:tabs>
        <w:ind w:left="720" w:hanging="360"/>
      </w:pPr>
    </w:lvl>
    <w:lvl w:ilvl="1" w:tplc="F96683EE" w:tentative="1">
      <w:start w:val="1"/>
      <w:numFmt w:val="decimal"/>
      <w:lvlText w:val="%2."/>
      <w:lvlJc w:val="left"/>
      <w:pPr>
        <w:tabs>
          <w:tab w:val="num" w:pos="1440"/>
        </w:tabs>
        <w:ind w:left="1440" w:hanging="360"/>
      </w:pPr>
    </w:lvl>
    <w:lvl w:ilvl="2" w:tplc="C7A6A04A" w:tentative="1">
      <w:start w:val="1"/>
      <w:numFmt w:val="decimal"/>
      <w:lvlText w:val="%3."/>
      <w:lvlJc w:val="left"/>
      <w:pPr>
        <w:tabs>
          <w:tab w:val="num" w:pos="2160"/>
        </w:tabs>
        <w:ind w:left="2160" w:hanging="360"/>
      </w:pPr>
    </w:lvl>
    <w:lvl w:ilvl="3" w:tplc="BB400488" w:tentative="1">
      <w:start w:val="1"/>
      <w:numFmt w:val="decimal"/>
      <w:lvlText w:val="%4."/>
      <w:lvlJc w:val="left"/>
      <w:pPr>
        <w:tabs>
          <w:tab w:val="num" w:pos="2880"/>
        </w:tabs>
        <w:ind w:left="2880" w:hanging="360"/>
      </w:pPr>
    </w:lvl>
    <w:lvl w:ilvl="4" w:tplc="42980CA4" w:tentative="1">
      <w:start w:val="1"/>
      <w:numFmt w:val="decimal"/>
      <w:lvlText w:val="%5."/>
      <w:lvlJc w:val="left"/>
      <w:pPr>
        <w:tabs>
          <w:tab w:val="num" w:pos="3600"/>
        </w:tabs>
        <w:ind w:left="3600" w:hanging="360"/>
      </w:pPr>
    </w:lvl>
    <w:lvl w:ilvl="5" w:tplc="56CC2B28" w:tentative="1">
      <w:start w:val="1"/>
      <w:numFmt w:val="decimal"/>
      <w:lvlText w:val="%6."/>
      <w:lvlJc w:val="left"/>
      <w:pPr>
        <w:tabs>
          <w:tab w:val="num" w:pos="4320"/>
        </w:tabs>
        <w:ind w:left="4320" w:hanging="360"/>
      </w:pPr>
    </w:lvl>
    <w:lvl w:ilvl="6" w:tplc="EC7E5FA0" w:tentative="1">
      <w:start w:val="1"/>
      <w:numFmt w:val="decimal"/>
      <w:lvlText w:val="%7."/>
      <w:lvlJc w:val="left"/>
      <w:pPr>
        <w:tabs>
          <w:tab w:val="num" w:pos="5040"/>
        </w:tabs>
        <w:ind w:left="5040" w:hanging="360"/>
      </w:pPr>
    </w:lvl>
    <w:lvl w:ilvl="7" w:tplc="FE2C6666" w:tentative="1">
      <w:start w:val="1"/>
      <w:numFmt w:val="decimal"/>
      <w:lvlText w:val="%8."/>
      <w:lvlJc w:val="left"/>
      <w:pPr>
        <w:tabs>
          <w:tab w:val="num" w:pos="5760"/>
        </w:tabs>
        <w:ind w:left="5760" w:hanging="360"/>
      </w:pPr>
    </w:lvl>
    <w:lvl w:ilvl="8" w:tplc="B66E410A" w:tentative="1">
      <w:start w:val="1"/>
      <w:numFmt w:val="decimal"/>
      <w:lvlText w:val="%9."/>
      <w:lvlJc w:val="left"/>
      <w:pPr>
        <w:tabs>
          <w:tab w:val="num" w:pos="6480"/>
        </w:tabs>
        <w:ind w:left="6480" w:hanging="360"/>
      </w:pPr>
    </w:lvl>
  </w:abstractNum>
  <w:abstractNum w:abstractNumId="30" w15:restartNumberingAfterBreak="0">
    <w:nsid w:val="6D5C2569"/>
    <w:multiLevelType w:val="hybridMultilevel"/>
    <w:tmpl w:val="B2DE8F20"/>
    <w:lvl w:ilvl="0" w:tplc="F194624E">
      <w:start w:val="59"/>
      <w:numFmt w:val="bullet"/>
      <w:lvlText w:val="-"/>
      <w:lvlJc w:val="left"/>
      <w:pPr>
        <w:ind w:left="720" w:hanging="360"/>
      </w:pPr>
      <w:rPr>
        <w:rFonts w:ascii="Arial" w:eastAsia="DejaVu San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450BAC"/>
    <w:multiLevelType w:val="hybridMultilevel"/>
    <w:tmpl w:val="F0581644"/>
    <w:lvl w:ilvl="0" w:tplc="A1522E56">
      <w:start w:val="1"/>
      <w:numFmt w:val="decimal"/>
      <w:lvlText w:val="%1."/>
      <w:lvlJc w:val="left"/>
      <w:pPr>
        <w:ind w:left="770" w:hanging="360"/>
      </w:pPr>
      <w:rPr>
        <w:rFonts w:hint="default"/>
      </w:rPr>
    </w:lvl>
    <w:lvl w:ilvl="1" w:tplc="08130019" w:tentative="1">
      <w:start w:val="1"/>
      <w:numFmt w:val="lowerLetter"/>
      <w:lvlText w:val="%2."/>
      <w:lvlJc w:val="left"/>
      <w:pPr>
        <w:ind w:left="1490" w:hanging="360"/>
      </w:pPr>
    </w:lvl>
    <w:lvl w:ilvl="2" w:tplc="0813001B" w:tentative="1">
      <w:start w:val="1"/>
      <w:numFmt w:val="lowerRoman"/>
      <w:lvlText w:val="%3."/>
      <w:lvlJc w:val="right"/>
      <w:pPr>
        <w:ind w:left="2210" w:hanging="180"/>
      </w:pPr>
    </w:lvl>
    <w:lvl w:ilvl="3" w:tplc="0813000F" w:tentative="1">
      <w:start w:val="1"/>
      <w:numFmt w:val="decimal"/>
      <w:lvlText w:val="%4."/>
      <w:lvlJc w:val="left"/>
      <w:pPr>
        <w:ind w:left="2930" w:hanging="360"/>
      </w:pPr>
    </w:lvl>
    <w:lvl w:ilvl="4" w:tplc="08130019" w:tentative="1">
      <w:start w:val="1"/>
      <w:numFmt w:val="lowerLetter"/>
      <w:lvlText w:val="%5."/>
      <w:lvlJc w:val="left"/>
      <w:pPr>
        <w:ind w:left="3650" w:hanging="360"/>
      </w:pPr>
    </w:lvl>
    <w:lvl w:ilvl="5" w:tplc="0813001B" w:tentative="1">
      <w:start w:val="1"/>
      <w:numFmt w:val="lowerRoman"/>
      <w:lvlText w:val="%6."/>
      <w:lvlJc w:val="right"/>
      <w:pPr>
        <w:ind w:left="4370" w:hanging="180"/>
      </w:pPr>
    </w:lvl>
    <w:lvl w:ilvl="6" w:tplc="0813000F" w:tentative="1">
      <w:start w:val="1"/>
      <w:numFmt w:val="decimal"/>
      <w:lvlText w:val="%7."/>
      <w:lvlJc w:val="left"/>
      <w:pPr>
        <w:ind w:left="5090" w:hanging="360"/>
      </w:pPr>
    </w:lvl>
    <w:lvl w:ilvl="7" w:tplc="08130019" w:tentative="1">
      <w:start w:val="1"/>
      <w:numFmt w:val="lowerLetter"/>
      <w:lvlText w:val="%8."/>
      <w:lvlJc w:val="left"/>
      <w:pPr>
        <w:ind w:left="5810" w:hanging="360"/>
      </w:pPr>
    </w:lvl>
    <w:lvl w:ilvl="8" w:tplc="0813001B" w:tentative="1">
      <w:start w:val="1"/>
      <w:numFmt w:val="lowerRoman"/>
      <w:lvlText w:val="%9."/>
      <w:lvlJc w:val="right"/>
      <w:pPr>
        <w:ind w:left="6530" w:hanging="180"/>
      </w:pPr>
    </w:lvl>
  </w:abstractNum>
  <w:abstractNum w:abstractNumId="32" w15:restartNumberingAfterBreak="0">
    <w:nsid w:val="78424C43"/>
    <w:multiLevelType w:val="multilevel"/>
    <w:tmpl w:val="B2AC2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B414C53"/>
    <w:multiLevelType w:val="hybridMultilevel"/>
    <w:tmpl w:val="8DCE86DA"/>
    <w:lvl w:ilvl="0" w:tplc="950ED450">
      <w:start w:val="4"/>
      <w:numFmt w:val="lowerLetter"/>
      <w:lvlText w:val="%1."/>
      <w:lvlJc w:val="left"/>
      <w:pPr>
        <w:tabs>
          <w:tab w:val="num" w:pos="720"/>
        </w:tabs>
        <w:ind w:left="720" w:hanging="360"/>
      </w:pPr>
    </w:lvl>
    <w:lvl w:ilvl="1" w:tplc="97E49870" w:tentative="1">
      <w:start w:val="1"/>
      <w:numFmt w:val="lowerLetter"/>
      <w:lvlText w:val="%2."/>
      <w:lvlJc w:val="left"/>
      <w:pPr>
        <w:tabs>
          <w:tab w:val="num" w:pos="1440"/>
        </w:tabs>
        <w:ind w:left="1440" w:hanging="360"/>
      </w:pPr>
    </w:lvl>
    <w:lvl w:ilvl="2" w:tplc="957060DA" w:tentative="1">
      <w:start w:val="1"/>
      <w:numFmt w:val="lowerLetter"/>
      <w:lvlText w:val="%3."/>
      <w:lvlJc w:val="left"/>
      <w:pPr>
        <w:tabs>
          <w:tab w:val="num" w:pos="2160"/>
        </w:tabs>
        <w:ind w:left="2160" w:hanging="360"/>
      </w:pPr>
    </w:lvl>
    <w:lvl w:ilvl="3" w:tplc="F836F882" w:tentative="1">
      <w:start w:val="1"/>
      <w:numFmt w:val="lowerLetter"/>
      <w:lvlText w:val="%4."/>
      <w:lvlJc w:val="left"/>
      <w:pPr>
        <w:tabs>
          <w:tab w:val="num" w:pos="2880"/>
        </w:tabs>
        <w:ind w:left="2880" w:hanging="360"/>
      </w:pPr>
    </w:lvl>
    <w:lvl w:ilvl="4" w:tplc="1916BAF6" w:tentative="1">
      <w:start w:val="1"/>
      <w:numFmt w:val="lowerLetter"/>
      <w:lvlText w:val="%5."/>
      <w:lvlJc w:val="left"/>
      <w:pPr>
        <w:tabs>
          <w:tab w:val="num" w:pos="3600"/>
        </w:tabs>
        <w:ind w:left="3600" w:hanging="360"/>
      </w:pPr>
    </w:lvl>
    <w:lvl w:ilvl="5" w:tplc="21C0341E" w:tentative="1">
      <w:start w:val="1"/>
      <w:numFmt w:val="lowerLetter"/>
      <w:lvlText w:val="%6."/>
      <w:lvlJc w:val="left"/>
      <w:pPr>
        <w:tabs>
          <w:tab w:val="num" w:pos="4320"/>
        </w:tabs>
        <w:ind w:left="4320" w:hanging="360"/>
      </w:pPr>
    </w:lvl>
    <w:lvl w:ilvl="6" w:tplc="D4266916" w:tentative="1">
      <w:start w:val="1"/>
      <w:numFmt w:val="lowerLetter"/>
      <w:lvlText w:val="%7."/>
      <w:lvlJc w:val="left"/>
      <w:pPr>
        <w:tabs>
          <w:tab w:val="num" w:pos="5040"/>
        </w:tabs>
        <w:ind w:left="5040" w:hanging="360"/>
      </w:pPr>
    </w:lvl>
    <w:lvl w:ilvl="7" w:tplc="D9D2EADA" w:tentative="1">
      <w:start w:val="1"/>
      <w:numFmt w:val="lowerLetter"/>
      <w:lvlText w:val="%8."/>
      <w:lvlJc w:val="left"/>
      <w:pPr>
        <w:tabs>
          <w:tab w:val="num" w:pos="5760"/>
        </w:tabs>
        <w:ind w:left="5760" w:hanging="360"/>
      </w:pPr>
    </w:lvl>
    <w:lvl w:ilvl="8" w:tplc="581EF072" w:tentative="1">
      <w:start w:val="1"/>
      <w:numFmt w:val="lowerLetter"/>
      <w:lvlText w:val="%9."/>
      <w:lvlJc w:val="left"/>
      <w:pPr>
        <w:tabs>
          <w:tab w:val="num" w:pos="6480"/>
        </w:tabs>
        <w:ind w:left="6480" w:hanging="360"/>
      </w:pPr>
    </w:lvl>
  </w:abstractNum>
  <w:abstractNum w:abstractNumId="34" w15:restartNumberingAfterBreak="0">
    <w:nsid w:val="7C371C24"/>
    <w:multiLevelType w:val="hybridMultilevel"/>
    <w:tmpl w:val="89DC25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A847A2"/>
    <w:multiLevelType w:val="multilevel"/>
    <w:tmpl w:val="87788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6E68E9"/>
    <w:multiLevelType w:val="hybridMultilevel"/>
    <w:tmpl w:val="F01037FA"/>
    <w:lvl w:ilvl="0" w:tplc="CEFC1F30">
      <w:start w:val="5"/>
      <w:numFmt w:val="decimal"/>
      <w:lvlText w:val="%1."/>
      <w:lvlJc w:val="left"/>
      <w:pPr>
        <w:tabs>
          <w:tab w:val="num" w:pos="720"/>
        </w:tabs>
        <w:ind w:left="720" w:hanging="360"/>
      </w:pPr>
    </w:lvl>
    <w:lvl w:ilvl="1" w:tplc="E66EC8C8" w:tentative="1">
      <w:start w:val="1"/>
      <w:numFmt w:val="decimal"/>
      <w:lvlText w:val="%2."/>
      <w:lvlJc w:val="left"/>
      <w:pPr>
        <w:tabs>
          <w:tab w:val="num" w:pos="1440"/>
        </w:tabs>
        <w:ind w:left="1440" w:hanging="360"/>
      </w:pPr>
    </w:lvl>
    <w:lvl w:ilvl="2" w:tplc="27DC7F12" w:tentative="1">
      <w:start w:val="1"/>
      <w:numFmt w:val="decimal"/>
      <w:lvlText w:val="%3."/>
      <w:lvlJc w:val="left"/>
      <w:pPr>
        <w:tabs>
          <w:tab w:val="num" w:pos="2160"/>
        </w:tabs>
        <w:ind w:left="2160" w:hanging="360"/>
      </w:pPr>
    </w:lvl>
    <w:lvl w:ilvl="3" w:tplc="414ECB0A" w:tentative="1">
      <w:start w:val="1"/>
      <w:numFmt w:val="decimal"/>
      <w:lvlText w:val="%4."/>
      <w:lvlJc w:val="left"/>
      <w:pPr>
        <w:tabs>
          <w:tab w:val="num" w:pos="2880"/>
        </w:tabs>
        <w:ind w:left="2880" w:hanging="360"/>
      </w:pPr>
    </w:lvl>
    <w:lvl w:ilvl="4" w:tplc="DF624FA0" w:tentative="1">
      <w:start w:val="1"/>
      <w:numFmt w:val="decimal"/>
      <w:lvlText w:val="%5."/>
      <w:lvlJc w:val="left"/>
      <w:pPr>
        <w:tabs>
          <w:tab w:val="num" w:pos="3600"/>
        </w:tabs>
        <w:ind w:left="3600" w:hanging="360"/>
      </w:pPr>
    </w:lvl>
    <w:lvl w:ilvl="5" w:tplc="1BA61BA2" w:tentative="1">
      <w:start w:val="1"/>
      <w:numFmt w:val="decimal"/>
      <w:lvlText w:val="%6."/>
      <w:lvlJc w:val="left"/>
      <w:pPr>
        <w:tabs>
          <w:tab w:val="num" w:pos="4320"/>
        </w:tabs>
        <w:ind w:left="4320" w:hanging="360"/>
      </w:pPr>
    </w:lvl>
    <w:lvl w:ilvl="6" w:tplc="85DA962A" w:tentative="1">
      <w:start w:val="1"/>
      <w:numFmt w:val="decimal"/>
      <w:lvlText w:val="%7."/>
      <w:lvlJc w:val="left"/>
      <w:pPr>
        <w:tabs>
          <w:tab w:val="num" w:pos="5040"/>
        </w:tabs>
        <w:ind w:left="5040" w:hanging="360"/>
      </w:pPr>
    </w:lvl>
    <w:lvl w:ilvl="7" w:tplc="6066A4B6" w:tentative="1">
      <w:start w:val="1"/>
      <w:numFmt w:val="decimal"/>
      <w:lvlText w:val="%8."/>
      <w:lvlJc w:val="left"/>
      <w:pPr>
        <w:tabs>
          <w:tab w:val="num" w:pos="5760"/>
        </w:tabs>
        <w:ind w:left="5760" w:hanging="360"/>
      </w:pPr>
    </w:lvl>
    <w:lvl w:ilvl="8" w:tplc="803E5B42" w:tentative="1">
      <w:start w:val="1"/>
      <w:numFmt w:val="decimal"/>
      <w:lvlText w:val="%9."/>
      <w:lvlJc w:val="left"/>
      <w:pPr>
        <w:tabs>
          <w:tab w:val="num" w:pos="6480"/>
        </w:tabs>
        <w:ind w:left="6480" w:hanging="360"/>
      </w:pPr>
    </w:lvl>
  </w:abstractNum>
  <w:num w:numId="1" w16cid:durableId="1197230501">
    <w:abstractNumId w:val="28"/>
  </w:num>
  <w:num w:numId="2" w16cid:durableId="2134858865">
    <w:abstractNumId w:val="8"/>
  </w:num>
  <w:num w:numId="3" w16cid:durableId="406535231">
    <w:abstractNumId w:val="21"/>
  </w:num>
  <w:num w:numId="4" w16cid:durableId="804464815">
    <w:abstractNumId w:val="19"/>
  </w:num>
  <w:num w:numId="5" w16cid:durableId="1102990716">
    <w:abstractNumId w:val="8"/>
    <w:lvlOverride w:ilvl="0">
      <w:startOverride w:val="2"/>
    </w:lvlOverride>
  </w:num>
  <w:num w:numId="6" w16cid:durableId="269092744">
    <w:abstractNumId w:val="26"/>
  </w:num>
  <w:num w:numId="7" w16cid:durableId="66071406">
    <w:abstractNumId w:val="16"/>
  </w:num>
  <w:num w:numId="8" w16cid:durableId="1678995074">
    <w:abstractNumId w:val="34"/>
  </w:num>
  <w:num w:numId="9" w16cid:durableId="159850594">
    <w:abstractNumId w:val="17"/>
  </w:num>
  <w:num w:numId="10" w16cid:durableId="852689285">
    <w:abstractNumId w:val="4"/>
  </w:num>
  <w:num w:numId="11" w16cid:durableId="1976717093">
    <w:abstractNumId w:val="30"/>
  </w:num>
  <w:num w:numId="12" w16cid:durableId="910776653">
    <w:abstractNumId w:val="12"/>
  </w:num>
  <w:num w:numId="13" w16cid:durableId="1138958744">
    <w:abstractNumId w:val="29"/>
  </w:num>
  <w:num w:numId="14" w16cid:durableId="1889492569">
    <w:abstractNumId w:val="13"/>
  </w:num>
  <w:num w:numId="15" w16cid:durableId="119962962">
    <w:abstractNumId w:val="23"/>
  </w:num>
  <w:num w:numId="16" w16cid:durableId="1691834469">
    <w:abstractNumId w:val="11"/>
  </w:num>
  <w:num w:numId="17" w16cid:durableId="1606576860">
    <w:abstractNumId w:val="33"/>
  </w:num>
  <w:num w:numId="18" w16cid:durableId="565654567">
    <w:abstractNumId w:val="10"/>
  </w:num>
  <w:num w:numId="19" w16cid:durableId="1405832527">
    <w:abstractNumId w:val="36"/>
  </w:num>
  <w:num w:numId="20" w16cid:durableId="1843619245">
    <w:abstractNumId w:val="5"/>
  </w:num>
  <w:num w:numId="21" w16cid:durableId="683551644">
    <w:abstractNumId w:val="31"/>
  </w:num>
  <w:num w:numId="22" w16cid:durableId="858203277">
    <w:abstractNumId w:val="24"/>
  </w:num>
  <w:num w:numId="23" w16cid:durableId="1805387958">
    <w:abstractNumId w:val="9"/>
  </w:num>
  <w:num w:numId="24" w16cid:durableId="1144276133">
    <w:abstractNumId w:val="32"/>
  </w:num>
  <w:num w:numId="25" w16cid:durableId="867180089">
    <w:abstractNumId w:val="35"/>
  </w:num>
  <w:num w:numId="26" w16cid:durableId="817456157">
    <w:abstractNumId w:val="20"/>
  </w:num>
  <w:num w:numId="27" w16cid:durableId="74132339">
    <w:abstractNumId w:val="27"/>
  </w:num>
  <w:num w:numId="28" w16cid:durableId="510990657">
    <w:abstractNumId w:val="18"/>
  </w:num>
  <w:num w:numId="29" w16cid:durableId="225998647">
    <w:abstractNumId w:val="15"/>
  </w:num>
  <w:num w:numId="30" w16cid:durableId="1319768533">
    <w:abstractNumId w:val="14"/>
  </w:num>
  <w:num w:numId="31" w16cid:durableId="970786434">
    <w:abstractNumId w:val="6"/>
  </w:num>
  <w:num w:numId="32" w16cid:durableId="1426073655">
    <w:abstractNumId w:val="25"/>
  </w:num>
  <w:num w:numId="33" w16cid:durableId="322853648">
    <w:abstractNumId w:val="7"/>
  </w:num>
  <w:num w:numId="34" w16cid:durableId="418985321">
    <w:abstractNumId w:val="0"/>
  </w:num>
  <w:num w:numId="35" w16cid:durableId="754281979">
    <w:abstractNumId w:val="22"/>
  </w:num>
  <w:num w:numId="36" w16cid:durableId="1455366759">
    <w:abstractNumId w:val="1"/>
  </w:num>
  <w:num w:numId="37" w16cid:durableId="166598757">
    <w:abstractNumId w:val="2"/>
  </w:num>
  <w:num w:numId="38" w16cid:durableId="60176422">
    <w:abstractNumId w:val="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61F"/>
    <w:rsid w:val="000041C4"/>
    <w:rsid w:val="00020305"/>
    <w:rsid w:val="0002587C"/>
    <w:rsid w:val="00026A7C"/>
    <w:rsid w:val="000343A7"/>
    <w:rsid w:val="0003706F"/>
    <w:rsid w:val="000377C6"/>
    <w:rsid w:val="00043528"/>
    <w:rsid w:val="0005165A"/>
    <w:rsid w:val="00052297"/>
    <w:rsid w:val="00052A40"/>
    <w:rsid w:val="000534B9"/>
    <w:rsid w:val="00055B71"/>
    <w:rsid w:val="000753B2"/>
    <w:rsid w:val="00075C28"/>
    <w:rsid w:val="000836DD"/>
    <w:rsid w:val="00085BE5"/>
    <w:rsid w:val="0008758A"/>
    <w:rsid w:val="000935A1"/>
    <w:rsid w:val="0009497E"/>
    <w:rsid w:val="0009627A"/>
    <w:rsid w:val="00096B53"/>
    <w:rsid w:val="000A1A2D"/>
    <w:rsid w:val="000A378C"/>
    <w:rsid w:val="000A5016"/>
    <w:rsid w:val="000C14CC"/>
    <w:rsid w:val="000C36A3"/>
    <w:rsid w:val="000C64F0"/>
    <w:rsid w:val="000C7915"/>
    <w:rsid w:val="000D1B41"/>
    <w:rsid w:val="000D7B56"/>
    <w:rsid w:val="000D7F53"/>
    <w:rsid w:val="000E0623"/>
    <w:rsid w:val="000E0803"/>
    <w:rsid w:val="000E2C9F"/>
    <w:rsid w:val="000E2FAA"/>
    <w:rsid w:val="000F4862"/>
    <w:rsid w:val="000F5720"/>
    <w:rsid w:val="00100E86"/>
    <w:rsid w:val="00116AAA"/>
    <w:rsid w:val="001239E9"/>
    <w:rsid w:val="001248D2"/>
    <w:rsid w:val="00125BA2"/>
    <w:rsid w:val="001318C0"/>
    <w:rsid w:val="0013597E"/>
    <w:rsid w:val="00146BEF"/>
    <w:rsid w:val="001545C9"/>
    <w:rsid w:val="00160338"/>
    <w:rsid w:val="001632B0"/>
    <w:rsid w:val="0017001A"/>
    <w:rsid w:val="0017071E"/>
    <w:rsid w:val="0017446A"/>
    <w:rsid w:val="0017546A"/>
    <w:rsid w:val="0017712B"/>
    <w:rsid w:val="00180CEE"/>
    <w:rsid w:val="001848A0"/>
    <w:rsid w:val="00184F9E"/>
    <w:rsid w:val="00193BA3"/>
    <w:rsid w:val="00193F4F"/>
    <w:rsid w:val="00194970"/>
    <w:rsid w:val="00195035"/>
    <w:rsid w:val="001952AD"/>
    <w:rsid w:val="00196A8F"/>
    <w:rsid w:val="001973EF"/>
    <w:rsid w:val="001B139B"/>
    <w:rsid w:val="001B4FB0"/>
    <w:rsid w:val="001B6CA3"/>
    <w:rsid w:val="001C0A40"/>
    <w:rsid w:val="001C2679"/>
    <w:rsid w:val="001C364F"/>
    <w:rsid w:val="001C4E0F"/>
    <w:rsid w:val="001C7465"/>
    <w:rsid w:val="001D5859"/>
    <w:rsid w:val="001D6FD0"/>
    <w:rsid w:val="001E0806"/>
    <w:rsid w:val="001E1FE6"/>
    <w:rsid w:val="001F4472"/>
    <w:rsid w:val="00203FF6"/>
    <w:rsid w:val="002050E2"/>
    <w:rsid w:val="00205F93"/>
    <w:rsid w:val="00211531"/>
    <w:rsid w:val="00211A79"/>
    <w:rsid w:val="00212368"/>
    <w:rsid w:val="0021254C"/>
    <w:rsid w:val="00213C86"/>
    <w:rsid w:val="0021448A"/>
    <w:rsid w:val="00214624"/>
    <w:rsid w:val="00215DD3"/>
    <w:rsid w:val="002205FC"/>
    <w:rsid w:val="00221AD0"/>
    <w:rsid w:val="00221F11"/>
    <w:rsid w:val="00222417"/>
    <w:rsid w:val="002232F3"/>
    <w:rsid w:val="00224BCC"/>
    <w:rsid w:val="0022582D"/>
    <w:rsid w:val="0023162D"/>
    <w:rsid w:val="002351F8"/>
    <w:rsid w:val="002375A2"/>
    <w:rsid w:val="00243751"/>
    <w:rsid w:val="00243A56"/>
    <w:rsid w:val="0024758E"/>
    <w:rsid w:val="0025086A"/>
    <w:rsid w:val="0025118A"/>
    <w:rsid w:val="00251977"/>
    <w:rsid w:val="00261A70"/>
    <w:rsid w:val="00264A03"/>
    <w:rsid w:val="00271CBE"/>
    <w:rsid w:val="00277483"/>
    <w:rsid w:val="00281573"/>
    <w:rsid w:val="00282284"/>
    <w:rsid w:val="002824A2"/>
    <w:rsid w:val="0029055A"/>
    <w:rsid w:val="00297B78"/>
    <w:rsid w:val="002A1F15"/>
    <w:rsid w:val="002A4737"/>
    <w:rsid w:val="002B7685"/>
    <w:rsid w:val="002B7D5A"/>
    <w:rsid w:val="002C16CE"/>
    <w:rsid w:val="002C4003"/>
    <w:rsid w:val="002D1E23"/>
    <w:rsid w:val="002D1EFB"/>
    <w:rsid w:val="002D4590"/>
    <w:rsid w:val="002D59C7"/>
    <w:rsid w:val="002D5BA6"/>
    <w:rsid w:val="002E061F"/>
    <w:rsid w:val="002E11B2"/>
    <w:rsid w:val="002E31EB"/>
    <w:rsid w:val="002E3D38"/>
    <w:rsid w:val="002E4C5C"/>
    <w:rsid w:val="002E6840"/>
    <w:rsid w:val="002F37A8"/>
    <w:rsid w:val="002F5593"/>
    <w:rsid w:val="00301AC4"/>
    <w:rsid w:val="00304334"/>
    <w:rsid w:val="00310860"/>
    <w:rsid w:val="003229BC"/>
    <w:rsid w:val="0033204F"/>
    <w:rsid w:val="0033376D"/>
    <w:rsid w:val="003466DD"/>
    <w:rsid w:val="0034799E"/>
    <w:rsid w:val="003523F7"/>
    <w:rsid w:val="0036235B"/>
    <w:rsid w:val="003664E0"/>
    <w:rsid w:val="00366789"/>
    <w:rsid w:val="00366EE9"/>
    <w:rsid w:val="00367799"/>
    <w:rsid w:val="003803AC"/>
    <w:rsid w:val="00385990"/>
    <w:rsid w:val="00386AAB"/>
    <w:rsid w:val="00392334"/>
    <w:rsid w:val="00397FB3"/>
    <w:rsid w:val="003A7F39"/>
    <w:rsid w:val="003B0144"/>
    <w:rsid w:val="003B1E5C"/>
    <w:rsid w:val="003B2BA5"/>
    <w:rsid w:val="003B2F51"/>
    <w:rsid w:val="003B7316"/>
    <w:rsid w:val="003C06CD"/>
    <w:rsid w:val="003C0B14"/>
    <w:rsid w:val="003D5186"/>
    <w:rsid w:val="003D7DD9"/>
    <w:rsid w:val="003E2F76"/>
    <w:rsid w:val="003E70CC"/>
    <w:rsid w:val="003E7C13"/>
    <w:rsid w:val="00401416"/>
    <w:rsid w:val="00405EBA"/>
    <w:rsid w:val="00413425"/>
    <w:rsid w:val="004145B4"/>
    <w:rsid w:val="0041682F"/>
    <w:rsid w:val="00420655"/>
    <w:rsid w:val="00422E47"/>
    <w:rsid w:val="0042406E"/>
    <w:rsid w:val="00425E03"/>
    <w:rsid w:val="00426EE7"/>
    <w:rsid w:val="004275D3"/>
    <w:rsid w:val="0044055E"/>
    <w:rsid w:val="00444E38"/>
    <w:rsid w:val="00454A3C"/>
    <w:rsid w:val="0046721F"/>
    <w:rsid w:val="00467768"/>
    <w:rsid w:val="00467874"/>
    <w:rsid w:val="00470D9A"/>
    <w:rsid w:val="004719AB"/>
    <w:rsid w:val="00473011"/>
    <w:rsid w:val="00475BF7"/>
    <w:rsid w:val="00476D16"/>
    <w:rsid w:val="00480088"/>
    <w:rsid w:val="00480F8D"/>
    <w:rsid w:val="00491291"/>
    <w:rsid w:val="00494D20"/>
    <w:rsid w:val="00495502"/>
    <w:rsid w:val="004958E9"/>
    <w:rsid w:val="004973B3"/>
    <w:rsid w:val="004A2D94"/>
    <w:rsid w:val="004B0850"/>
    <w:rsid w:val="004B5180"/>
    <w:rsid w:val="004C0294"/>
    <w:rsid w:val="004C3576"/>
    <w:rsid w:val="004C709F"/>
    <w:rsid w:val="004C7DCF"/>
    <w:rsid w:val="004D0ACA"/>
    <w:rsid w:val="004D598B"/>
    <w:rsid w:val="004F327F"/>
    <w:rsid w:val="005031E1"/>
    <w:rsid w:val="005031F9"/>
    <w:rsid w:val="00503D7C"/>
    <w:rsid w:val="00504787"/>
    <w:rsid w:val="0051154E"/>
    <w:rsid w:val="00513514"/>
    <w:rsid w:val="005216FE"/>
    <w:rsid w:val="0052583C"/>
    <w:rsid w:val="0052591D"/>
    <w:rsid w:val="0053045A"/>
    <w:rsid w:val="00531F89"/>
    <w:rsid w:val="005369DF"/>
    <w:rsid w:val="00536C49"/>
    <w:rsid w:val="00536EC3"/>
    <w:rsid w:val="0054055C"/>
    <w:rsid w:val="00542E04"/>
    <w:rsid w:val="005441CA"/>
    <w:rsid w:val="00557219"/>
    <w:rsid w:val="0057243F"/>
    <w:rsid w:val="00573991"/>
    <w:rsid w:val="005765EB"/>
    <w:rsid w:val="00576654"/>
    <w:rsid w:val="00582013"/>
    <w:rsid w:val="0058589A"/>
    <w:rsid w:val="0058722C"/>
    <w:rsid w:val="005975EE"/>
    <w:rsid w:val="0059776B"/>
    <w:rsid w:val="005B093C"/>
    <w:rsid w:val="005B3B31"/>
    <w:rsid w:val="005C33F3"/>
    <w:rsid w:val="005C7DF4"/>
    <w:rsid w:val="005D080C"/>
    <w:rsid w:val="005D1C02"/>
    <w:rsid w:val="005D280A"/>
    <w:rsid w:val="005D38FA"/>
    <w:rsid w:val="005D6C8D"/>
    <w:rsid w:val="005E14CE"/>
    <w:rsid w:val="005F1D51"/>
    <w:rsid w:val="005F2003"/>
    <w:rsid w:val="005F23F4"/>
    <w:rsid w:val="005F41D2"/>
    <w:rsid w:val="005F4706"/>
    <w:rsid w:val="005F4C56"/>
    <w:rsid w:val="005F7219"/>
    <w:rsid w:val="00600DA7"/>
    <w:rsid w:val="00601AEE"/>
    <w:rsid w:val="00602F2F"/>
    <w:rsid w:val="00610090"/>
    <w:rsid w:val="006166B1"/>
    <w:rsid w:val="00620918"/>
    <w:rsid w:val="00624F93"/>
    <w:rsid w:val="006253A2"/>
    <w:rsid w:val="006272A9"/>
    <w:rsid w:val="00632EAC"/>
    <w:rsid w:val="006337C8"/>
    <w:rsid w:val="00633898"/>
    <w:rsid w:val="00644D17"/>
    <w:rsid w:val="0064646F"/>
    <w:rsid w:val="00654353"/>
    <w:rsid w:val="006548C6"/>
    <w:rsid w:val="00660CA9"/>
    <w:rsid w:val="0067285B"/>
    <w:rsid w:val="00680D51"/>
    <w:rsid w:val="00695925"/>
    <w:rsid w:val="006A46F9"/>
    <w:rsid w:val="006A760A"/>
    <w:rsid w:val="006B1666"/>
    <w:rsid w:val="006C3496"/>
    <w:rsid w:val="006C4396"/>
    <w:rsid w:val="006D5449"/>
    <w:rsid w:val="006D777D"/>
    <w:rsid w:val="006E0643"/>
    <w:rsid w:val="006E070C"/>
    <w:rsid w:val="006E5D09"/>
    <w:rsid w:val="006E6324"/>
    <w:rsid w:val="006F5DE4"/>
    <w:rsid w:val="00701331"/>
    <w:rsid w:val="0070353A"/>
    <w:rsid w:val="00707F81"/>
    <w:rsid w:val="00715AE9"/>
    <w:rsid w:val="00715E8A"/>
    <w:rsid w:val="00726C2F"/>
    <w:rsid w:val="007305CB"/>
    <w:rsid w:val="00733314"/>
    <w:rsid w:val="00733CC4"/>
    <w:rsid w:val="00740D2F"/>
    <w:rsid w:val="00742ED6"/>
    <w:rsid w:val="00743FE2"/>
    <w:rsid w:val="007536C6"/>
    <w:rsid w:val="00755DD5"/>
    <w:rsid w:val="00764668"/>
    <w:rsid w:val="007647E8"/>
    <w:rsid w:val="0077036E"/>
    <w:rsid w:val="007749A0"/>
    <w:rsid w:val="00776F9D"/>
    <w:rsid w:val="007823BD"/>
    <w:rsid w:val="00784FD3"/>
    <w:rsid w:val="00785E76"/>
    <w:rsid w:val="00796A17"/>
    <w:rsid w:val="007A262B"/>
    <w:rsid w:val="007A3149"/>
    <w:rsid w:val="007A3A3A"/>
    <w:rsid w:val="007A4576"/>
    <w:rsid w:val="007A6CE1"/>
    <w:rsid w:val="007B186A"/>
    <w:rsid w:val="007B33E1"/>
    <w:rsid w:val="007C01E4"/>
    <w:rsid w:val="007C2AF2"/>
    <w:rsid w:val="007C43FC"/>
    <w:rsid w:val="007C73C7"/>
    <w:rsid w:val="007D6CF4"/>
    <w:rsid w:val="007E07D7"/>
    <w:rsid w:val="007E69E7"/>
    <w:rsid w:val="0080343C"/>
    <w:rsid w:val="00803A94"/>
    <w:rsid w:val="00805779"/>
    <w:rsid w:val="00807F5E"/>
    <w:rsid w:val="00813C4A"/>
    <w:rsid w:val="00820445"/>
    <w:rsid w:val="008367A0"/>
    <w:rsid w:val="008458A6"/>
    <w:rsid w:val="00845ABC"/>
    <w:rsid w:val="00845D7F"/>
    <w:rsid w:val="00846EAA"/>
    <w:rsid w:val="00856D20"/>
    <w:rsid w:val="008575DB"/>
    <w:rsid w:val="0087034F"/>
    <w:rsid w:val="0087199B"/>
    <w:rsid w:val="00874B20"/>
    <w:rsid w:val="00884E4F"/>
    <w:rsid w:val="008861D5"/>
    <w:rsid w:val="008913C4"/>
    <w:rsid w:val="00893F70"/>
    <w:rsid w:val="00895FAA"/>
    <w:rsid w:val="00896FEE"/>
    <w:rsid w:val="0089753C"/>
    <w:rsid w:val="008A05D5"/>
    <w:rsid w:val="008A591C"/>
    <w:rsid w:val="008B224B"/>
    <w:rsid w:val="008B708F"/>
    <w:rsid w:val="008C4A21"/>
    <w:rsid w:val="008C692A"/>
    <w:rsid w:val="008D0844"/>
    <w:rsid w:val="008D7B90"/>
    <w:rsid w:val="008E1C50"/>
    <w:rsid w:val="008E242D"/>
    <w:rsid w:val="008E4438"/>
    <w:rsid w:val="008E7E40"/>
    <w:rsid w:val="008F078F"/>
    <w:rsid w:val="008F0836"/>
    <w:rsid w:val="008F4769"/>
    <w:rsid w:val="008F4FD5"/>
    <w:rsid w:val="008F79E6"/>
    <w:rsid w:val="00900075"/>
    <w:rsid w:val="00920B80"/>
    <w:rsid w:val="00920BEE"/>
    <w:rsid w:val="00921701"/>
    <w:rsid w:val="0093082D"/>
    <w:rsid w:val="00932397"/>
    <w:rsid w:val="00933EFC"/>
    <w:rsid w:val="00942216"/>
    <w:rsid w:val="00942EC8"/>
    <w:rsid w:val="00944FE6"/>
    <w:rsid w:val="00944FF0"/>
    <w:rsid w:val="00947080"/>
    <w:rsid w:val="009470D0"/>
    <w:rsid w:val="00952034"/>
    <w:rsid w:val="009538C8"/>
    <w:rsid w:val="00954063"/>
    <w:rsid w:val="0097389E"/>
    <w:rsid w:val="009804F1"/>
    <w:rsid w:val="009852CA"/>
    <w:rsid w:val="009852D9"/>
    <w:rsid w:val="0098672F"/>
    <w:rsid w:val="009A0DC1"/>
    <w:rsid w:val="009A1108"/>
    <w:rsid w:val="009B46F7"/>
    <w:rsid w:val="009B4B2F"/>
    <w:rsid w:val="009B6EB4"/>
    <w:rsid w:val="009C2606"/>
    <w:rsid w:val="009C28A6"/>
    <w:rsid w:val="009C3062"/>
    <w:rsid w:val="009C3B9A"/>
    <w:rsid w:val="009C487B"/>
    <w:rsid w:val="009D0D3D"/>
    <w:rsid w:val="009D2978"/>
    <w:rsid w:val="009D64EB"/>
    <w:rsid w:val="009E2123"/>
    <w:rsid w:val="009E24A4"/>
    <w:rsid w:val="009E49AE"/>
    <w:rsid w:val="009E7F77"/>
    <w:rsid w:val="00A04E33"/>
    <w:rsid w:val="00A14400"/>
    <w:rsid w:val="00A14D53"/>
    <w:rsid w:val="00A20192"/>
    <w:rsid w:val="00A214A7"/>
    <w:rsid w:val="00A216A8"/>
    <w:rsid w:val="00A31CAA"/>
    <w:rsid w:val="00A33F9C"/>
    <w:rsid w:val="00A35988"/>
    <w:rsid w:val="00A379B8"/>
    <w:rsid w:val="00A42E3E"/>
    <w:rsid w:val="00A533CE"/>
    <w:rsid w:val="00A65D6A"/>
    <w:rsid w:val="00A65ECB"/>
    <w:rsid w:val="00A71FDE"/>
    <w:rsid w:val="00A73927"/>
    <w:rsid w:val="00A750CC"/>
    <w:rsid w:val="00A76782"/>
    <w:rsid w:val="00A87563"/>
    <w:rsid w:val="00A9157E"/>
    <w:rsid w:val="00A91D2E"/>
    <w:rsid w:val="00AA2056"/>
    <w:rsid w:val="00AA3385"/>
    <w:rsid w:val="00AB1DAB"/>
    <w:rsid w:val="00AB6574"/>
    <w:rsid w:val="00AC4414"/>
    <w:rsid w:val="00AD4624"/>
    <w:rsid w:val="00AD5618"/>
    <w:rsid w:val="00AE6A1F"/>
    <w:rsid w:val="00B058DA"/>
    <w:rsid w:val="00B05BDE"/>
    <w:rsid w:val="00B21C66"/>
    <w:rsid w:val="00B24F54"/>
    <w:rsid w:val="00B3363E"/>
    <w:rsid w:val="00B3477F"/>
    <w:rsid w:val="00B35CCE"/>
    <w:rsid w:val="00B40BA7"/>
    <w:rsid w:val="00B41B89"/>
    <w:rsid w:val="00B434A1"/>
    <w:rsid w:val="00B50B14"/>
    <w:rsid w:val="00B55977"/>
    <w:rsid w:val="00B60926"/>
    <w:rsid w:val="00B62E1E"/>
    <w:rsid w:val="00B64CF6"/>
    <w:rsid w:val="00B66F23"/>
    <w:rsid w:val="00B80825"/>
    <w:rsid w:val="00B90610"/>
    <w:rsid w:val="00BB019F"/>
    <w:rsid w:val="00BB6E5A"/>
    <w:rsid w:val="00BB7268"/>
    <w:rsid w:val="00BC53B4"/>
    <w:rsid w:val="00BD0085"/>
    <w:rsid w:val="00BD0FEA"/>
    <w:rsid w:val="00BF667C"/>
    <w:rsid w:val="00BF6D9F"/>
    <w:rsid w:val="00C00342"/>
    <w:rsid w:val="00C048D9"/>
    <w:rsid w:val="00C077D9"/>
    <w:rsid w:val="00C07E87"/>
    <w:rsid w:val="00C10D95"/>
    <w:rsid w:val="00C12220"/>
    <w:rsid w:val="00C171CB"/>
    <w:rsid w:val="00C20B78"/>
    <w:rsid w:val="00C25390"/>
    <w:rsid w:val="00C32464"/>
    <w:rsid w:val="00C33378"/>
    <w:rsid w:val="00C33B07"/>
    <w:rsid w:val="00C33BE2"/>
    <w:rsid w:val="00C34AC0"/>
    <w:rsid w:val="00C3597A"/>
    <w:rsid w:val="00C42483"/>
    <w:rsid w:val="00C42599"/>
    <w:rsid w:val="00C438E0"/>
    <w:rsid w:val="00C45EFE"/>
    <w:rsid w:val="00C53A5B"/>
    <w:rsid w:val="00C55D53"/>
    <w:rsid w:val="00C63039"/>
    <w:rsid w:val="00C72B94"/>
    <w:rsid w:val="00C72D78"/>
    <w:rsid w:val="00C74D06"/>
    <w:rsid w:val="00C759A3"/>
    <w:rsid w:val="00C8049A"/>
    <w:rsid w:val="00C85114"/>
    <w:rsid w:val="00C87002"/>
    <w:rsid w:val="00C91137"/>
    <w:rsid w:val="00C913B3"/>
    <w:rsid w:val="00C93621"/>
    <w:rsid w:val="00C94871"/>
    <w:rsid w:val="00CA21F4"/>
    <w:rsid w:val="00CA23EA"/>
    <w:rsid w:val="00CA7A0A"/>
    <w:rsid w:val="00CC3AB9"/>
    <w:rsid w:val="00CD3A43"/>
    <w:rsid w:val="00CD3AF0"/>
    <w:rsid w:val="00CE033F"/>
    <w:rsid w:val="00CE1724"/>
    <w:rsid w:val="00CE1941"/>
    <w:rsid w:val="00CE7883"/>
    <w:rsid w:val="00CF0222"/>
    <w:rsid w:val="00CF3055"/>
    <w:rsid w:val="00CF40E1"/>
    <w:rsid w:val="00CF5E8D"/>
    <w:rsid w:val="00CF768B"/>
    <w:rsid w:val="00CF7C26"/>
    <w:rsid w:val="00D07797"/>
    <w:rsid w:val="00D111BF"/>
    <w:rsid w:val="00D12957"/>
    <w:rsid w:val="00D1313F"/>
    <w:rsid w:val="00D15BBA"/>
    <w:rsid w:val="00D235FB"/>
    <w:rsid w:val="00D357E9"/>
    <w:rsid w:val="00D401D2"/>
    <w:rsid w:val="00D41E24"/>
    <w:rsid w:val="00D42BA7"/>
    <w:rsid w:val="00D447EB"/>
    <w:rsid w:val="00D44A3B"/>
    <w:rsid w:val="00D50BEA"/>
    <w:rsid w:val="00D55A0C"/>
    <w:rsid w:val="00D64061"/>
    <w:rsid w:val="00D652E1"/>
    <w:rsid w:val="00D6578E"/>
    <w:rsid w:val="00D707B6"/>
    <w:rsid w:val="00D71303"/>
    <w:rsid w:val="00D84B77"/>
    <w:rsid w:val="00D86268"/>
    <w:rsid w:val="00D86D0A"/>
    <w:rsid w:val="00D9136D"/>
    <w:rsid w:val="00D913B2"/>
    <w:rsid w:val="00D91A24"/>
    <w:rsid w:val="00D97B74"/>
    <w:rsid w:val="00DA5CC7"/>
    <w:rsid w:val="00DB00F2"/>
    <w:rsid w:val="00DC0242"/>
    <w:rsid w:val="00DC1553"/>
    <w:rsid w:val="00DC5B1E"/>
    <w:rsid w:val="00DC7B65"/>
    <w:rsid w:val="00DD1C62"/>
    <w:rsid w:val="00DD290D"/>
    <w:rsid w:val="00DD5E92"/>
    <w:rsid w:val="00DE1076"/>
    <w:rsid w:val="00DF0985"/>
    <w:rsid w:val="00DF1F28"/>
    <w:rsid w:val="00DF2AF1"/>
    <w:rsid w:val="00E03A4D"/>
    <w:rsid w:val="00E11978"/>
    <w:rsid w:val="00E1232B"/>
    <w:rsid w:val="00E169F8"/>
    <w:rsid w:val="00E17A82"/>
    <w:rsid w:val="00E21234"/>
    <w:rsid w:val="00E21D83"/>
    <w:rsid w:val="00E26A12"/>
    <w:rsid w:val="00E410FD"/>
    <w:rsid w:val="00E417BB"/>
    <w:rsid w:val="00E41E2D"/>
    <w:rsid w:val="00E451B0"/>
    <w:rsid w:val="00E55995"/>
    <w:rsid w:val="00E55C39"/>
    <w:rsid w:val="00E564C9"/>
    <w:rsid w:val="00E66A7C"/>
    <w:rsid w:val="00E67B3E"/>
    <w:rsid w:val="00E7022B"/>
    <w:rsid w:val="00E75030"/>
    <w:rsid w:val="00E75AC9"/>
    <w:rsid w:val="00E80AC8"/>
    <w:rsid w:val="00E847C2"/>
    <w:rsid w:val="00E84CEE"/>
    <w:rsid w:val="00E93172"/>
    <w:rsid w:val="00EA6277"/>
    <w:rsid w:val="00EB15E9"/>
    <w:rsid w:val="00EB5268"/>
    <w:rsid w:val="00EB72C1"/>
    <w:rsid w:val="00EC027B"/>
    <w:rsid w:val="00EC0886"/>
    <w:rsid w:val="00EC18C3"/>
    <w:rsid w:val="00EC3BF7"/>
    <w:rsid w:val="00EC3C4D"/>
    <w:rsid w:val="00EC46A1"/>
    <w:rsid w:val="00EC6751"/>
    <w:rsid w:val="00EC69E6"/>
    <w:rsid w:val="00ED0458"/>
    <w:rsid w:val="00ED5CB4"/>
    <w:rsid w:val="00ED6E54"/>
    <w:rsid w:val="00ED7D7A"/>
    <w:rsid w:val="00EE03A0"/>
    <w:rsid w:val="00EE0C02"/>
    <w:rsid w:val="00EE29E2"/>
    <w:rsid w:val="00EE468D"/>
    <w:rsid w:val="00EF1EFC"/>
    <w:rsid w:val="00EF2884"/>
    <w:rsid w:val="00EF4F86"/>
    <w:rsid w:val="00F023A4"/>
    <w:rsid w:val="00F04881"/>
    <w:rsid w:val="00F07FD9"/>
    <w:rsid w:val="00F10CF1"/>
    <w:rsid w:val="00F14B6C"/>
    <w:rsid w:val="00F15AED"/>
    <w:rsid w:val="00F230FA"/>
    <w:rsid w:val="00F23C85"/>
    <w:rsid w:val="00F2426D"/>
    <w:rsid w:val="00F26534"/>
    <w:rsid w:val="00F27842"/>
    <w:rsid w:val="00F30294"/>
    <w:rsid w:val="00F331D4"/>
    <w:rsid w:val="00F33ED5"/>
    <w:rsid w:val="00F40C4D"/>
    <w:rsid w:val="00F4104D"/>
    <w:rsid w:val="00F61E15"/>
    <w:rsid w:val="00F71A96"/>
    <w:rsid w:val="00F727B5"/>
    <w:rsid w:val="00F809B5"/>
    <w:rsid w:val="00F828E2"/>
    <w:rsid w:val="00F85907"/>
    <w:rsid w:val="00F96D74"/>
    <w:rsid w:val="00FA4E5B"/>
    <w:rsid w:val="00FB321B"/>
    <w:rsid w:val="00FB4DBA"/>
    <w:rsid w:val="00FB6F83"/>
    <w:rsid w:val="00FC2718"/>
    <w:rsid w:val="00FC56E6"/>
    <w:rsid w:val="00FD0EDC"/>
    <w:rsid w:val="00FD486D"/>
    <w:rsid w:val="00FD4D56"/>
    <w:rsid w:val="00FD62D5"/>
    <w:rsid w:val="00FD703E"/>
    <w:rsid w:val="00FE1D6D"/>
    <w:rsid w:val="00FE552B"/>
    <w:rsid w:val="1F5602A5"/>
    <w:rsid w:val="29630324"/>
    <w:rsid w:val="6F11030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7FB03D"/>
  <w15:docId w15:val="{1DD90358-7228-405E-AF23-47F2C0143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502"/>
    <w:pPr>
      <w:spacing w:after="160" w:line="276" w:lineRule="auto"/>
    </w:pPr>
    <w:rPr>
      <w:rFonts w:ascii="Georgia" w:hAnsi="Georgia"/>
      <w:color w:val="585756"/>
      <w:sz w:val="21"/>
      <w:szCs w:val="22"/>
      <w:lang w:val="fr-BE" w:eastAsia="en-US"/>
    </w:rPr>
  </w:style>
  <w:style w:type="paragraph" w:styleId="Titre1">
    <w:name w:val="heading 1"/>
    <w:aliases w:val="2 Car Car,Title 1"/>
    <w:basedOn w:val="Normal"/>
    <w:next w:val="Normal"/>
    <w:link w:val="Titre1Car"/>
    <w:uiPriority w:val="9"/>
    <w:qFormat/>
    <w:rsid w:val="00A379B8"/>
    <w:pPr>
      <w:numPr>
        <w:numId w:val="2"/>
      </w:numPr>
      <w:shd w:val="clear" w:color="auto" w:fill="D81A1C"/>
      <w:autoSpaceDE w:val="0"/>
      <w:autoSpaceDN w:val="0"/>
      <w:adjustRightInd w:val="0"/>
      <w:spacing w:before="240" w:after="240"/>
      <w:outlineLvl w:val="0"/>
    </w:pPr>
    <w:rPr>
      <w:rFonts w:ascii="Calibri" w:hAnsi="Calibri" w:cs="Calibri"/>
      <w:b/>
      <w:color w:val="FFFFFF"/>
      <w:sz w:val="32"/>
      <w:szCs w:val="32"/>
    </w:rPr>
  </w:style>
  <w:style w:type="paragraph" w:styleId="Titre2">
    <w:name w:val="heading 2"/>
    <w:aliases w:val="Titel 2,Titre secondaire (2),TIT-GEN 1-1,an_Über 2,an_Über 2 Char,an_Über 2 Char Char,Überschrift 2 Char Char Char,Title 2"/>
    <w:basedOn w:val="Normal"/>
    <w:next w:val="Normal"/>
    <w:link w:val="Titre2Car"/>
    <w:uiPriority w:val="9"/>
    <w:unhideWhenUsed/>
    <w:qFormat/>
    <w:rsid w:val="000753B2"/>
    <w:pPr>
      <w:keepNext/>
      <w:keepLines/>
      <w:numPr>
        <w:ilvl w:val="1"/>
        <w:numId w:val="2"/>
      </w:numPr>
      <w:spacing w:before="120" w:after="120" w:line="240" w:lineRule="auto"/>
      <w:outlineLvl w:val="1"/>
    </w:pPr>
    <w:rPr>
      <w:rFonts w:ascii="Calibri" w:eastAsia="Times New Roman" w:hAnsi="Calibri"/>
      <w:b/>
      <w:color w:val="D81A1A"/>
      <w:sz w:val="28"/>
      <w:szCs w:val="26"/>
    </w:rPr>
  </w:style>
  <w:style w:type="paragraph" w:styleId="Titre3">
    <w:name w:val="heading 3"/>
    <w:aliases w:val="Car,Titel 3,Section Header3,an_Über 3,Überschrift 3 Char1,Überschrift 3 Char Char,Titre 3-CHAP-1,Title 3"/>
    <w:basedOn w:val="Paragraphedeliste"/>
    <w:next w:val="Normal"/>
    <w:link w:val="Titre3Car"/>
    <w:uiPriority w:val="9"/>
    <w:unhideWhenUsed/>
    <w:qFormat/>
    <w:rsid w:val="005D080C"/>
    <w:pPr>
      <w:numPr>
        <w:ilvl w:val="2"/>
        <w:numId w:val="2"/>
      </w:numPr>
      <w:autoSpaceDE w:val="0"/>
      <w:autoSpaceDN w:val="0"/>
      <w:adjustRightInd w:val="0"/>
      <w:spacing w:before="60" w:after="60" w:line="240" w:lineRule="auto"/>
      <w:outlineLvl w:val="2"/>
    </w:pPr>
    <w:rPr>
      <w:rFonts w:ascii="Calibri" w:hAnsi="Calibri" w:cs="Calibri-Bold"/>
      <w:b/>
      <w:bCs/>
      <w:sz w:val="24"/>
      <w:szCs w:val="24"/>
      <w:lang w:val="en-US"/>
    </w:rPr>
  </w:style>
  <w:style w:type="paragraph" w:styleId="Titre4">
    <w:name w:val="heading 4"/>
    <w:aliases w:val="an_Über 4,Titre 4-ARTICLE-1,Title 4"/>
    <w:basedOn w:val="Normal"/>
    <w:next w:val="Normal"/>
    <w:link w:val="Titre4Car"/>
    <w:unhideWhenUsed/>
    <w:qFormat/>
    <w:rsid w:val="005D080C"/>
    <w:pPr>
      <w:keepNext/>
      <w:keepLines/>
      <w:numPr>
        <w:ilvl w:val="3"/>
        <w:numId w:val="2"/>
      </w:numPr>
      <w:spacing w:before="60" w:after="60"/>
      <w:outlineLvl w:val="3"/>
    </w:pPr>
    <w:rPr>
      <w:rFonts w:ascii="Calibri" w:eastAsia="Times New Roman" w:hAnsi="Calibri"/>
      <w:b/>
      <w:iCs/>
    </w:rPr>
  </w:style>
  <w:style w:type="paragraph" w:styleId="Titre5">
    <w:name w:val="heading 5"/>
    <w:aliases w:val="(1.1.1.1.1.),a,Block Label,Titre 5-ARTICLE 1-1"/>
    <w:basedOn w:val="Normal"/>
    <w:next w:val="Normal"/>
    <w:link w:val="Titre5Car"/>
    <w:unhideWhenUsed/>
    <w:qFormat/>
    <w:rsid w:val="00C45EFE"/>
    <w:pPr>
      <w:keepNext/>
      <w:keepLines/>
      <w:numPr>
        <w:ilvl w:val="4"/>
        <w:numId w:val="2"/>
      </w:numPr>
      <w:spacing w:before="40" w:after="0"/>
      <w:outlineLvl w:val="4"/>
    </w:pPr>
    <w:rPr>
      <w:rFonts w:ascii="Calibri Light" w:eastAsia="Times New Roman" w:hAnsi="Calibri Light"/>
      <w:color w:val="2E74B5"/>
    </w:rPr>
  </w:style>
  <w:style w:type="paragraph" w:styleId="Titre6">
    <w:name w:val="heading 6"/>
    <w:aliases w:val="Titre 6-ARTICLE 1-1-1"/>
    <w:basedOn w:val="Normal"/>
    <w:next w:val="Normal"/>
    <w:link w:val="Titre6Car"/>
    <w:unhideWhenUsed/>
    <w:qFormat/>
    <w:rsid w:val="00C45EFE"/>
    <w:pPr>
      <w:keepNext/>
      <w:keepLines/>
      <w:numPr>
        <w:ilvl w:val="5"/>
        <w:numId w:val="2"/>
      </w:numPr>
      <w:spacing w:before="40" w:after="0"/>
      <w:outlineLvl w:val="5"/>
    </w:pPr>
    <w:rPr>
      <w:rFonts w:ascii="Calibri Light" w:eastAsia="Times New Roman" w:hAnsi="Calibri Light"/>
      <w:color w:val="1F4D78"/>
    </w:rPr>
  </w:style>
  <w:style w:type="paragraph" w:styleId="Titre7">
    <w:name w:val="heading 7"/>
    <w:aliases w:val="centré 12,Titre 7-ARTICLE 1-1-1-1"/>
    <w:basedOn w:val="Normal"/>
    <w:next w:val="Normal"/>
    <w:link w:val="Titre7Car"/>
    <w:unhideWhenUsed/>
    <w:qFormat/>
    <w:rsid w:val="00C45EFE"/>
    <w:pPr>
      <w:keepNext/>
      <w:keepLines/>
      <w:numPr>
        <w:ilvl w:val="6"/>
        <w:numId w:val="2"/>
      </w:numPr>
      <w:spacing w:before="40" w:after="0"/>
      <w:outlineLvl w:val="6"/>
    </w:pPr>
    <w:rPr>
      <w:rFonts w:ascii="Calibri Light" w:eastAsia="Times New Roman" w:hAnsi="Calibri Light"/>
      <w:i/>
      <w:iCs/>
      <w:color w:val="1F4D78"/>
    </w:rPr>
  </w:style>
  <w:style w:type="paragraph" w:styleId="Titre8">
    <w:name w:val="heading 8"/>
    <w:basedOn w:val="Normal"/>
    <w:next w:val="Normal"/>
    <w:link w:val="Titre8Car"/>
    <w:unhideWhenUsed/>
    <w:qFormat/>
    <w:rsid w:val="00C45EFE"/>
    <w:pPr>
      <w:keepNext/>
      <w:keepLines/>
      <w:numPr>
        <w:ilvl w:val="7"/>
        <w:numId w:val="2"/>
      </w:numPr>
      <w:spacing w:before="40" w:after="0"/>
      <w:outlineLvl w:val="7"/>
    </w:pPr>
    <w:rPr>
      <w:rFonts w:ascii="Calibri Light" w:eastAsia="Times New Roman" w:hAnsi="Calibri Light"/>
      <w:color w:val="272727"/>
      <w:szCs w:val="21"/>
    </w:rPr>
  </w:style>
  <w:style w:type="paragraph" w:styleId="Titre9">
    <w:name w:val="heading 9"/>
    <w:aliases w:val="Heading 9-paranum,Reference Appendix"/>
    <w:basedOn w:val="Normal"/>
    <w:next w:val="Normal"/>
    <w:link w:val="Titre9Car"/>
    <w:unhideWhenUsed/>
    <w:qFormat/>
    <w:rsid w:val="00C45EFE"/>
    <w:pPr>
      <w:keepNext/>
      <w:keepLines/>
      <w:numPr>
        <w:ilvl w:val="8"/>
        <w:numId w:val="2"/>
      </w:numPr>
      <w:spacing w:before="40" w:after="0"/>
      <w:outlineLvl w:val="8"/>
    </w:pPr>
    <w:rPr>
      <w:rFonts w:ascii="Calibri Light" w:eastAsia="Times New Roman" w:hAnsi="Calibri Light"/>
      <w:i/>
      <w:iCs/>
      <w:color w:val="272727"/>
      <w:szCs w:val="2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couverture">
    <w:name w:val="Titre couverture"/>
    <w:basedOn w:val="Normal"/>
    <w:link w:val="TitrecouvertureCar"/>
    <w:qFormat/>
    <w:rsid w:val="004145B4"/>
    <w:rPr>
      <w:rFonts w:ascii="Calibri" w:hAnsi="Calibri"/>
      <w:sz w:val="32"/>
    </w:rPr>
  </w:style>
  <w:style w:type="character" w:styleId="Textedelespacerserv">
    <w:name w:val="Placeholder Text"/>
    <w:uiPriority w:val="99"/>
    <w:semiHidden/>
    <w:rsid w:val="003664E0"/>
    <w:rPr>
      <w:color w:val="808080"/>
    </w:rPr>
  </w:style>
  <w:style w:type="character" w:customStyle="1" w:styleId="TitrecouvertureCar">
    <w:name w:val="Titre couverture Car"/>
    <w:link w:val="Titrecouverture"/>
    <w:rsid w:val="004145B4"/>
    <w:rPr>
      <w:rFonts w:ascii="Calibri" w:hAnsi="Calibri"/>
      <w:color w:val="262626"/>
      <w:sz w:val="32"/>
    </w:rPr>
  </w:style>
  <w:style w:type="character" w:customStyle="1" w:styleId="Titre1Car">
    <w:name w:val="Titre 1 Car"/>
    <w:aliases w:val="2 Car Car Car,Title 1 Car"/>
    <w:link w:val="Titre1"/>
    <w:uiPriority w:val="9"/>
    <w:rsid w:val="00A379B8"/>
    <w:rPr>
      <w:rFonts w:cs="Calibri"/>
      <w:b/>
      <w:color w:val="FFFFFF"/>
      <w:sz w:val="32"/>
      <w:szCs w:val="32"/>
      <w:shd w:val="clear" w:color="auto" w:fill="D81A1C"/>
      <w:lang w:val="fr-BE" w:eastAsia="en-US"/>
    </w:rPr>
  </w:style>
  <w:style w:type="character" w:customStyle="1" w:styleId="Titre2Car">
    <w:name w:val="Titre 2 Car"/>
    <w:aliases w:val="Titel 2 Car,Titre secondaire (2) Car,TIT-GEN 1-1 Car,an_Über 2 Car,an_Über 2 Char Car,an_Über 2 Char Char Car,Überschrift 2 Char Char Char Car,Title 2 Car"/>
    <w:link w:val="Titre2"/>
    <w:uiPriority w:val="9"/>
    <w:rsid w:val="000753B2"/>
    <w:rPr>
      <w:rFonts w:eastAsia="Times New Roman"/>
      <w:b/>
      <w:color w:val="D81A1A"/>
      <w:sz w:val="28"/>
      <w:szCs w:val="26"/>
      <w:lang w:val="fr-BE" w:eastAsia="en-US"/>
    </w:rPr>
  </w:style>
  <w:style w:type="character" w:customStyle="1" w:styleId="Titre3Car">
    <w:name w:val="Titre 3 Car"/>
    <w:aliases w:val="Car Car,Titel 3 Car,Section Header3 Car,an_Über 3 Car,Überschrift 3 Char1 Car,Überschrift 3 Char Char Car,Titre 3-CHAP-1 Car,Title 3 Car"/>
    <w:link w:val="Titre3"/>
    <w:uiPriority w:val="9"/>
    <w:qFormat/>
    <w:rsid w:val="005D080C"/>
    <w:rPr>
      <w:rFonts w:cs="Calibri-Bold"/>
      <w:b/>
      <w:bCs/>
      <w:color w:val="585756"/>
      <w:sz w:val="24"/>
      <w:szCs w:val="24"/>
      <w:lang w:val="en-US" w:eastAsia="en-US"/>
    </w:rPr>
  </w:style>
  <w:style w:type="paragraph" w:styleId="Titre">
    <w:name w:val="Title"/>
    <w:aliases w:val="Titre4"/>
    <w:basedOn w:val="Paragraphedeliste"/>
    <w:next w:val="Normal"/>
    <w:link w:val="TitreCar"/>
    <w:uiPriority w:val="10"/>
    <w:rsid w:val="00A379B8"/>
    <w:pPr>
      <w:numPr>
        <w:ilvl w:val="3"/>
        <w:numId w:val="1"/>
      </w:numPr>
      <w:autoSpaceDE w:val="0"/>
      <w:autoSpaceDN w:val="0"/>
      <w:adjustRightInd w:val="0"/>
      <w:spacing w:before="60" w:after="60" w:line="240" w:lineRule="auto"/>
      <w:ind w:left="1077" w:hanging="1077"/>
    </w:pPr>
    <w:rPr>
      <w:rFonts w:ascii="Calibri" w:hAnsi="Calibri" w:cs="Calibri-Bold"/>
      <w:b/>
      <w:bCs/>
      <w:color w:val="333333"/>
      <w:szCs w:val="21"/>
    </w:rPr>
  </w:style>
  <w:style w:type="character" w:customStyle="1" w:styleId="TitreCar">
    <w:name w:val="Titre Car"/>
    <w:aliases w:val="Titre4 Car"/>
    <w:link w:val="Titre"/>
    <w:uiPriority w:val="10"/>
    <w:rsid w:val="00A379B8"/>
    <w:rPr>
      <w:rFonts w:cs="Calibri-Bold"/>
      <w:b/>
      <w:bCs/>
      <w:color w:val="333333"/>
      <w:sz w:val="21"/>
      <w:szCs w:val="21"/>
      <w:lang w:val="fr-BE" w:eastAsia="en-US"/>
    </w:rPr>
  </w:style>
  <w:style w:type="paragraph" w:customStyle="1" w:styleId="Basdepage">
    <w:name w:val="Bas de page"/>
    <w:basedOn w:val="Normal"/>
    <w:link w:val="BasdepageCar"/>
    <w:qFormat/>
    <w:rsid w:val="008367A0"/>
    <w:pPr>
      <w:keepNext/>
      <w:keepLines/>
      <w:spacing w:after="0"/>
      <w:outlineLvl w:val="0"/>
    </w:pPr>
    <w:rPr>
      <w:rFonts w:ascii="Calibri" w:eastAsia="Times New Roman" w:hAnsi="Calibri"/>
      <w:sz w:val="18"/>
      <w:szCs w:val="24"/>
      <w:lang w:val="fr-FR"/>
    </w:rPr>
  </w:style>
  <w:style w:type="character" w:customStyle="1" w:styleId="BasdepageCar">
    <w:name w:val="Bas de page Car"/>
    <w:link w:val="Basdepage"/>
    <w:rsid w:val="008367A0"/>
    <w:rPr>
      <w:rFonts w:ascii="Calibri" w:eastAsia="Times New Roman" w:hAnsi="Calibri" w:cs="Times New Roman"/>
      <w:color w:val="262626"/>
      <w:sz w:val="18"/>
      <w:szCs w:val="24"/>
      <w:lang w:val="fr-FR"/>
    </w:rPr>
  </w:style>
  <w:style w:type="paragraph" w:styleId="En-tte">
    <w:name w:val="header"/>
    <w:basedOn w:val="Normal"/>
    <w:link w:val="En-tteCar"/>
    <w:uiPriority w:val="99"/>
    <w:unhideWhenUsed/>
    <w:rsid w:val="00C913B3"/>
    <w:pPr>
      <w:tabs>
        <w:tab w:val="center" w:pos="4536"/>
        <w:tab w:val="right" w:pos="9072"/>
      </w:tabs>
      <w:spacing w:after="0" w:line="240" w:lineRule="auto"/>
    </w:pPr>
  </w:style>
  <w:style w:type="character" w:customStyle="1" w:styleId="En-tteCar">
    <w:name w:val="En-tête Car"/>
    <w:basedOn w:val="Policepardfaut"/>
    <w:link w:val="En-tte"/>
    <w:uiPriority w:val="99"/>
    <w:rsid w:val="00C913B3"/>
  </w:style>
  <w:style w:type="paragraph" w:styleId="Pieddepage">
    <w:name w:val="footer"/>
    <w:basedOn w:val="Normal"/>
    <w:link w:val="PieddepageCar"/>
    <w:unhideWhenUsed/>
    <w:rsid w:val="00C913B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913B3"/>
  </w:style>
  <w:style w:type="character" w:styleId="Lienhypertexte">
    <w:name w:val="Hyperlink"/>
    <w:uiPriority w:val="99"/>
    <w:unhideWhenUsed/>
    <w:rsid w:val="00C913B3"/>
    <w:rPr>
      <w:color w:val="0563C1"/>
      <w:u w:val="single"/>
    </w:rPr>
  </w:style>
  <w:style w:type="paragraph" w:styleId="Paragraphedeliste">
    <w:name w:val="List Paragraph"/>
    <w:aliases w:val="Paragraphe à Puce,LIST,References,inspringtekst,Numbered list,Paragraphe de liste (sdt),Paragraphe de liste du rapport,List ParagraphCxSpLast,List ParagraphCxSpLastCxSpLast,List ParagraphCxSpLastCxSpLastCxSpLast,Bullet Points,séga"/>
    <w:basedOn w:val="Normal"/>
    <w:link w:val="ParagraphedelisteCar"/>
    <w:uiPriority w:val="34"/>
    <w:qFormat/>
    <w:rsid w:val="00AB1DAB"/>
    <w:pPr>
      <w:ind w:left="720"/>
      <w:contextualSpacing/>
    </w:pPr>
  </w:style>
  <w:style w:type="character" w:customStyle="1" w:styleId="Titre4Car">
    <w:name w:val="Titre 4 Car"/>
    <w:aliases w:val="an_Über 4 Car,Titre 4-ARTICLE-1 Car,Title 4 Car"/>
    <w:link w:val="Titre4"/>
    <w:rsid w:val="005D080C"/>
    <w:rPr>
      <w:rFonts w:eastAsia="Times New Roman"/>
      <w:b/>
      <w:iCs/>
      <w:color w:val="585756"/>
      <w:sz w:val="21"/>
      <w:szCs w:val="22"/>
      <w:lang w:val="fr-BE" w:eastAsia="en-US"/>
    </w:rPr>
  </w:style>
  <w:style w:type="paragraph" w:styleId="Sous-titre">
    <w:name w:val="Subtitle"/>
    <w:basedOn w:val="Titrecouverture"/>
    <w:next w:val="Normal"/>
    <w:link w:val="Sous-titreCar"/>
    <w:uiPriority w:val="11"/>
    <w:qFormat/>
    <w:rsid w:val="004145B4"/>
  </w:style>
  <w:style w:type="character" w:customStyle="1" w:styleId="Sous-titreCar">
    <w:name w:val="Sous-titre Car"/>
    <w:link w:val="Sous-titre"/>
    <w:uiPriority w:val="11"/>
    <w:rsid w:val="004145B4"/>
    <w:rPr>
      <w:rFonts w:ascii="Calibri" w:hAnsi="Calibri"/>
      <w:color w:val="262626"/>
      <w:sz w:val="32"/>
    </w:rPr>
  </w:style>
  <w:style w:type="paragraph" w:styleId="TM1">
    <w:name w:val="toc 1"/>
    <w:basedOn w:val="Normal"/>
    <w:next w:val="Normal"/>
    <w:autoRedefine/>
    <w:uiPriority w:val="39"/>
    <w:unhideWhenUsed/>
    <w:rsid w:val="000753B2"/>
    <w:pPr>
      <w:tabs>
        <w:tab w:val="left" w:pos="567"/>
        <w:tab w:val="right" w:leader="dot" w:pos="8494"/>
      </w:tabs>
      <w:spacing w:after="100"/>
    </w:pPr>
    <w:rPr>
      <w:rFonts w:ascii="Calibri" w:hAnsi="Calibri"/>
      <w:b/>
    </w:rPr>
  </w:style>
  <w:style w:type="paragraph" w:styleId="TM2">
    <w:name w:val="toc 2"/>
    <w:basedOn w:val="Normal"/>
    <w:next w:val="Normal"/>
    <w:autoRedefine/>
    <w:uiPriority w:val="39"/>
    <w:unhideWhenUsed/>
    <w:rsid w:val="000753B2"/>
    <w:pPr>
      <w:spacing w:after="100"/>
      <w:ind w:left="210"/>
    </w:pPr>
    <w:rPr>
      <w:rFonts w:ascii="Calibri" w:hAnsi="Calibri"/>
    </w:rPr>
  </w:style>
  <w:style w:type="paragraph" w:styleId="TM3">
    <w:name w:val="toc 3"/>
    <w:basedOn w:val="Normal"/>
    <w:next w:val="Normal"/>
    <w:autoRedefine/>
    <w:uiPriority w:val="39"/>
    <w:unhideWhenUsed/>
    <w:rsid w:val="000753B2"/>
    <w:pPr>
      <w:tabs>
        <w:tab w:val="left" w:pos="879"/>
        <w:tab w:val="right" w:leader="dot" w:pos="8494"/>
      </w:tabs>
      <w:spacing w:after="100"/>
      <w:ind w:left="210"/>
    </w:pPr>
    <w:rPr>
      <w:rFonts w:ascii="Calibri" w:hAnsi="Calibri"/>
    </w:rPr>
  </w:style>
  <w:style w:type="paragraph" w:styleId="En-ttedetabledesmatires">
    <w:name w:val="TOC Heading"/>
    <w:basedOn w:val="Titre1"/>
    <w:next w:val="Normal"/>
    <w:uiPriority w:val="39"/>
    <w:unhideWhenUsed/>
    <w:qFormat/>
    <w:rsid w:val="000753B2"/>
    <w:pPr>
      <w:keepNext/>
      <w:keepLines/>
      <w:numPr>
        <w:numId w:val="0"/>
      </w:numPr>
      <w:shd w:val="clear" w:color="auto" w:fill="auto"/>
      <w:autoSpaceDE/>
      <w:autoSpaceDN/>
      <w:adjustRightInd/>
      <w:spacing w:after="0" w:line="259" w:lineRule="auto"/>
      <w:outlineLvl w:val="9"/>
    </w:pPr>
    <w:rPr>
      <w:rFonts w:eastAsia="Times New Roman" w:cs="Times New Roman"/>
      <w:b w:val="0"/>
      <w:color w:val="000000"/>
      <w:lang w:eastAsia="fr-BE"/>
    </w:rPr>
  </w:style>
  <w:style w:type="paragraph" w:styleId="TM4">
    <w:name w:val="toc 4"/>
    <w:basedOn w:val="Normal"/>
    <w:next w:val="Normal"/>
    <w:autoRedefine/>
    <w:uiPriority w:val="39"/>
    <w:unhideWhenUsed/>
    <w:rsid w:val="000753B2"/>
    <w:pPr>
      <w:tabs>
        <w:tab w:val="left" w:pos="879"/>
        <w:tab w:val="right" w:leader="dot" w:pos="8494"/>
      </w:tabs>
      <w:spacing w:after="100"/>
      <w:ind w:left="210"/>
    </w:pPr>
    <w:rPr>
      <w:rFonts w:ascii="Calibri" w:hAnsi="Calibri"/>
    </w:rPr>
  </w:style>
  <w:style w:type="character" w:customStyle="1" w:styleId="Titre5Car">
    <w:name w:val="Titre 5 Car"/>
    <w:aliases w:val="(1.1.1.1.1.) Car,a Car,Block Label Car,Titre 5-ARTICLE 1-1 Car"/>
    <w:link w:val="Titre5"/>
    <w:rsid w:val="00C45EFE"/>
    <w:rPr>
      <w:rFonts w:ascii="Calibri Light" w:eastAsia="Times New Roman" w:hAnsi="Calibri Light"/>
      <w:color w:val="2E74B5"/>
      <w:sz w:val="21"/>
      <w:szCs w:val="22"/>
      <w:lang w:val="fr-BE" w:eastAsia="en-US"/>
    </w:rPr>
  </w:style>
  <w:style w:type="character" w:customStyle="1" w:styleId="Titre6Car">
    <w:name w:val="Titre 6 Car"/>
    <w:aliases w:val="Titre 6-ARTICLE 1-1-1 Car"/>
    <w:link w:val="Titre6"/>
    <w:rsid w:val="00C45EFE"/>
    <w:rPr>
      <w:rFonts w:ascii="Calibri Light" w:eastAsia="Times New Roman" w:hAnsi="Calibri Light"/>
      <w:color w:val="1F4D78"/>
      <w:sz w:val="21"/>
      <w:szCs w:val="22"/>
      <w:lang w:val="fr-BE" w:eastAsia="en-US"/>
    </w:rPr>
  </w:style>
  <w:style w:type="character" w:customStyle="1" w:styleId="Titre7Car">
    <w:name w:val="Titre 7 Car"/>
    <w:aliases w:val="centré 12 Car,Titre 7-ARTICLE 1-1-1-1 Car"/>
    <w:link w:val="Titre7"/>
    <w:rsid w:val="00C45EFE"/>
    <w:rPr>
      <w:rFonts w:ascii="Calibri Light" w:eastAsia="Times New Roman" w:hAnsi="Calibri Light"/>
      <w:i/>
      <w:iCs/>
      <w:color w:val="1F4D78"/>
      <w:sz w:val="21"/>
      <w:szCs w:val="22"/>
      <w:lang w:val="fr-BE" w:eastAsia="en-US"/>
    </w:rPr>
  </w:style>
  <w:style w:type="character" w:customStyle="1" w:styleId="Titre8Car">
    <w:name w:val="Titre 8 Car"/>
    <w:link w:val="Titre8"/>
    <w:rsid w:val="00C45EFE"/>
    <w:rPr>
      <w:rFonts w:ascii="Calibri Light" w:eastAsia="Times New Roman" w:hAnsi="Calibri Light"/>
      <w:color w:val="272727"/>
      <w:sz w:val="21"/>
      <w:szCs w:val="21"/>
      <w:lang w:val="fr-BE" w:eastAsia="en-US"/>
    </w:rPr>
  </w:style>
  <w:style w:type="character" w:customStyle="1" w:styleId="Titre9Car">
    <w:name w:val="Titre 9 Car"/>
    <w:aliases w:val="Heading 9-paranum Car,Reference Appendix Car"/>
    <w:link w:val="Titre9"/>
    <w:rsid w:val="00C45EFE"/>
    <w:rPr>
      <w:rFonts w:ascii="Calibri Light" w:eastAsia="Times New Roman" w:hAnsi="Calibri Light"/>
      <w:i/>
      <w:iCs/>
      <w:color w:val="272727"/>
      <w:sz w:val="21"/>
      <w:szCs w:val="21"/>
      <w:lang w:val="fr-BE" w:eastAsia="en-US"/>
    </w:rPr>
  </w:style>
  <w:style w:type="paragraph" w:styleId="Notedebasdepage">
    <w:name w:val="footnote text"/>
    <w:basedOn w:val="Normal"/>
    <w:link w:val="NotedebasdepageCar"/>
    <w:semiHidden/>
    <w:unhideWhenUsed/>
    <w:qFormat/>
    <w:rsid w:val="00495502"/>
    <w:pPr>
      <w:spacing w:after="0" w:line="240" w:lineRule="auto"/>
    </w:pPr>
    <w:rPr>
      <w:rFonts w:ascii="Calibri" w:hAnsi="Calibri"/>
      <w:sz w:val="14"/>
      <w:szCs w:val="20"/>
    </w:rPr>
  </w:style>
  <w:style w:type="character" w:customStyle="1" w:styleId="NotedebasdepageCar">
    <w:name w:val="Note de bas de page Car"/>
    <w:link w:val="Notedebasdepage"/>
    <w:semiHidden/>
    <w:rsid w:val="00495502"/>
    <w:rPr>
      <w:rFonts w:ascii="Calibri" w:hAnsi="Calibri"/>
      <w:color w:val="585756"/>
      <w:sz w:val="14"/>
      <w:szCs w:val="20"/>
    </w:rPr>
  </w:style>
  <w:style w:type="character" w:styleId="Appelnotedebasdep">
    <w:name w:val="footnote reference"/>
    <w:uiPriority w:val="99"/>
    <w:unhideWhenUsed/>
    <w:rsid w:val="00ED6E54"/>
    <w:rPr>
      <w:vertAlign w:val="superscript"/>
    </w:rPr>
  </w:style>
  <w:style w:type="paragraph" w:customStyle="1" w:styleId="notedebasdepage0">
    <w:name w:val="note de bas de page"/>
    <w:basedOn w:val="Normal"/>
    <w:link w:val="notedebasdepageCar0"/>
    <w:qFormat/>
    <w:rsid w:val="00ED6E54"/>
    <w:pPr>
      <w:autoSpaceDE w:val="0"/>
      <w:autoSpaceDN w:val="0"/>
      <w:adjustRightInd w:val="0"/>
      <w:spacing w:after="0"/>
    </w:pPr>
    <w:rPr>
      <w:rFonts w:ascii="Calibri" w:hAnsi="Calibri" w:cs="Calibri"/>
      <w:sz w:val="14"/>
      <w:szCs w:val="21"/>
    </w:rPr>
  </w:style>
  <w:style w:type="character" w:customStyle="1" w:styleId="notedebasdepageCar0">
    <w:name w:val="note de bas de page Car"/>
    <w:link w:val="notedebasdepage0"/>
    <w:rsid w:val="00ED6E54"/>
    <w:rPr>
      <w:rFonts w:ascii="Calibri" w:hAnsi="Calibri" w:cs="Calibri"/>
      <w:color w:val="585756"/>
      <w:sz w:val="14"/>
      <w:szCs w:val="21"/>
    </w:rPr>
  </w:style>
  <w:style w:type="paragraph" w:styleId="Textedebulles">
    <w:name w:val="Balloon Text"/>
    <w:basedOn w:val="Normal"/>
    <w:link w:val="TextedebullesCar"/>
    <w:uiPriority w:val="99"/>
    <w:semiHidden/>
    <w:unhideWhenUsed/>
    <w:rsid w:val="00F023A4"/>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F023A4"/>
    <w:rPr>
      <w:rFonts w:ascii="Tahoma" w:hAnsi="Tahoma" w:cs="Tahoma"/>
      <w:color w:val="585756"/>
      <w:sz w:val="16"/>
      <w:szCs w:val="16"/>
    </w:rPr>
  </w:style>
  <w:style w:type="paragraph" w:styleId="Corpsdetexte">
    <w:name w:val="Body Text"/>
    <w:aliases w:val="bt,Body Text Char2,A - Corps de texte,TextMG,Body Text Char Char Char Char,Body Text Char1,Body Text Char Char,Body Text Char1 Char Char Char,Body Text Char1 Char Char Char Char Char,TextM,Rapport-normal,gl,Main text Char"/>
    <w:basedOn w:val="Normal"/>
    <w:link w:val="CorpsdetexteCar"/>
    <w:qFormat/>
    <w:rsid w:val="005C33F3"/>
    <w:pPr>
      <w:widowControl w:val="0"/>
      <w:suppressAutoHyphens/>
      <w:spacing w:after="120" w:line="288" w:lineRule="auto"/>
      <w:jc w:val="both"/>
    </w:pPr>
    <w:rPr>
      <w:rFonts w:ascii="Arial" w:eastAsia="DejaVu Sans" w:hAnsi="Arial" w:cs="Tahoma"/>
      <w:color w:val="auto"/>
      <w:kern w:val="18"/>
      <w:sz w:val="20"/>
      <w:szCs w:val="24"/>
      <w:lang w:val="fr-FR"/>
    </w:rPr>
  </w:style>
  <w:style w:type="character" w:customStyle="1" w:styleId="BodyTextChar">
    <w:name w:val="Body Text Char"/>
    <w:uiPriority w:val="99"/>
    <w:semiHidden/>
    <w:rsid w:val="005C33F3"/>
    <w:rPr>
      <w:rFonts w:ascii="Georgia" w:hAnsi="Georgia"/>
      <w:color w:val="585756"/>
      <w:sz w:val="21"/>
      <w:szCs w:val="22"/>
      <w:lang w:eastAsia="en-US"/>
    </w:rPr>
  </w:style>
  <w:style w:type="character" w:customStyle="1" w:styleId="CorpsdetexteCar">
    <w:name w:val="Corps de texte Car"/>
    <w:aliases w:val="bt Car,Body Text Char2 Car,A - Corps de texte Car,TextMG Car,Body Text Char Char Char Char Car,Body Text Char1 Car,Body Text Char Char Car,Body Text Char1 Char Char Char Car,Body Text Char1 Char Char Char Char Char Car,TextM Car"/>
    <w:link w:val="Corpsdetexte"/>
    <w:qFormat/>
    <w:rsid w:val="005C33F3"/>
    <w:rPr>
      <w:rFonts w:ascii="Arial" w:eastAsia="DejaVu Sans" w:hAnsi="Arial" w:cs="Tahoma"/>
      <w:kern w:val="18"/>
      <w:szCs w:val="24"/>
      <w:lang w:val="fr-FR"/>
    </w:rPr>
  </w:style>
  <w:style w:type="paragraph" w:customStyle="1" w:styleId="BankNormal">
    <w:name w:val="BankNormal"/>
    <w:basedOn w:val="Normal"/>
    <w:rsid w:val="0067285B"/>
    <w:pPr>
      <w:numPr>
        <w:numId w:val="3"/>
      </w:numPr>
      <w:tabs>
        <w:tab w:val="clear" w:pos="720"/>
      </w:tabs>
      <w:spacing w:after="240" w:line="240" w:lineRule="auto"/>
      <w:ind w:left="446" w:hanging="446"/>
    </w:pPr>
    <w:rPr>
      <w:rFonts w:ascii="Times New Roman" w:eastAsia="Times New Roman" w:hAnsi="Times New Roman"/>
      <w:noProof/>
      <w:color w:val="auto"/>
      <w:sz w:val="22"/>
      <w:szCs w:val="20"/>
      <w:lang w:val="en-US"/>
    </w:rPr>
  </w:style>
  <w:style w:type="paragraph" w:customStyle="1" w:styleId="BTCtextCTB">
    <w:name w:val="BTC text CTB"/>
    <w:rsid w:val="0067285B"/>
    <w:pPr>
      <w:spacing w:before="120" w:after="120"/>
      <w:jc w:val="both"/>
    </w:pPr>
    <w:rPr>
      <w:rFonts w:ascii="Garamond" w:eastAsia="Times New Roman" w:hAnsi="Garamond"/>
      <w:sz w:val="24"/>
      <w:lang w:val="fr-BE" w:eastAsia="en-US"/>
    </w:rPr>
  </w:style>
  <w:style w:type="paragraph" w:customStyle="1" w:styleId="BTCbulletsCTB">
    <w:name w:val="BTC bullets CTB"/>
    <w:basedOn w:val="Normal"/>
    <w:rsid w:val="0067285B"/>
    <w:pPr>
      <w:spacing w:after="0" w:line="240" w:lineRule="auto"/>
    </w:pPr>
    <w:rPr>
      <w:rFonts w:ascii="Garamond" w:eastAsia="Times New Roman" w:hAnsi="Garamond"/>
      <w:bCs/>
      <w:color w:val="auto"/>
      <w:sz w:val="24"/>
      <w:szCs w:val="24"/>
      <w:lang w:val="nl-NL" w:eastAsia="nl-NL"/>
    </w:rPr>
  </w:style>
  <w:style w:type="paragraph" w:styleId="Retraitcorpsdetexte2">
    <w:name w:val="Body Text Indent 2"/>
    <w:basedOn w:val="Normal"/>
    <w:link w:val="Retraitcorpsdetexte2Car"/>
    <w:uiPriority w:val="99"/>
    <w:semiHidden/>
    <w:unhideWhenUsed/>
    <w:rsid w:val="005F2003"/>
    <w:pPr>
      <w:widowControl w:val="0"/>
      <w:suppressAutoHyphens/>
      <w:spacing w:after="120" w:line="480" w:lineRule="auto"/>
      <w:ind w:left="283"/>
    </w:pPr>
    <w:rPr>
      <w:rFonts w:ascii="Arial" w:eastAsia="DejaVu Sans" w:hAnsi="Arial" w:cs="Tahoma"/>
      <w:color w:val="auto"/>
      <w:kern w:val="1"/>
      <w:sz w:val="24"/>
      <w:szCs w:val="24"/>
      <w:lang w:val="fr-FR"/>
    </w:rPr>
  </w:style>
  <w:style w:type="character" w:customStyle="1" w:styleId="Retraitcorpsdetexte2Car">
    <w:name w:val="Retrait corps de texte 2 Car"/>
    <w:link w:val="Retraitcorpsdetexte2"/>
    <w:uiPriority w:val="99"/>
    <w:semiHidden/>
    <w:rsid w:val="005F2003"/>
    <w:rPr>
      <w:rFonts w:ascii="Arial" w:eastAsia="DejaVu Sans" w:hAnsi="Arial" w:cs="Tahoma"/>
      <w:kern w:val="1"/>
      <w:sz w:val="24"/>
      <w:szCs w:val="24"/>
      <w:lang w:val="fr-FR"/>
    </w:rPr>
  </w:style>
  <w:style w:type="paragraph" w:styleId="Corpsdetexte2">
    <w:name w:val="Body Text 2"/>
    <w:basedOn w:val="Normal"/>
    <w:link w:val="Corpsdetexte2Car"/>
    <w:uiPriority w:val="99"/>
    <w:semiHidden/>
    <w:unhideWhenUsed/>
    <w:rsid w:val="005F2003"/>
    <w:pPr>
      <w:spacing w:after="120" w:line="480" w:lineRule="auto"/>
    </w:pPr>
  </w:style>
  <w:style w:type="character" w:customStyle="1" w:styleId="Corpsdetexte2Car">
    <w:name w:val="Corps de texte 2 Car"/>
    <w:link w:val="Corpsdetexte2"/>
    <w:uiPriority w:val="99"/>
    <w:semiHidden/>
    <w:rsid w:val="005F2003"/>
    <w:rPr>
      <w:rFonts w:ascii="Georgia" w:hAnsi="Georgia"/>
      <w:color w:val="585756"/>
      <w:sz w:val="21"/>
      <w:szCs w:val="22"/>
      <w:lang w:eastAsia="en-US"/>
    </w:rPr>
  </w:style>
  <w:style w:type="paragraph" w:customStyle="1" w:styleId="BTCBullets">
    <w:name w:val="BTC Bullets"/>
    <w:basedOn w:val="Corpsdetexte"/>
    <w:rsid w:val="00B90610"/>
    <w:pPr>
      <w:numPr>
        <w:ilvl w:val="8"/>
        <w:numId w:val="10"/>
      </w:numPr>
      <w:spacing w:after="60"/>
    </w:pPr>
  </w:style>
  <w:style w:type="paragraph" w:styleId="TM5">
    <w:name w:val="toc 5"/>
    <w:basedOn w:val="Normal"/>
    <w:next w:val="Normal"/>
    <w:autoRedefine/>
    <w:uiPriority w:val="39"/>
    <w:unhideWhenUsed/>
    <w:rsid w:val="0087199B"/>
    <w:pPr>
      <w:spacing w:after="100"/>
      <w:ind w:left="880"/>
    </w:pPr>
    <w:rPr>
      <w:rFonts w:ascii="Calibri" w:eastAsia="Times New Roman" w:hAnsi="Calibri"/>
      <w:color w:val="auto"/>
      <w:sz w:val="22"/>
      <w:lang w:val="en-GB" w:eastAsia="en-GB"/>
    </w:rPr>
  </w:style>
  <w:style w:type="paragraph" w:styleId="TM6">
    <w:name w:val="toc 6"/>
    <w:basedOn w:val="Normal"/>
    <w:next w:val="Normal"/>
    <w:autoRedefine/>
    <w:uiPriority w:val="39"/>
    <w:unhideWhenUsed/>
    <w:rsid w:val="0087199B"/>
    <w:pPr>
      <w:spacing w:after="100"/>
      <w:ind w:left="1100"/>
    </w:pPr>
    <w:rPr>
      <w:rFonts w:ascii="Calibri" w:eastAsia="Times New Roman" w:hAnsi="Calibri"/>
      <w:color w:val="auto"/>
      <w:sz w:val="22"/>
      <w:lang w:val="en-GB" w:eastAsia="en-GB"/>
    </w:rPr>
  </w:style>
  <w:style w:type="paragraph" w:styleId="TM7">
    <w:name w:val="toc 7"/>
    <w:basedOn w:val="Normal"/>
    <w:next w:val="Normal"/>
    <w:autoRedefine/>
    <w:uiPriority w:val="39"/>
    <w:unhideWhenUsed/>
    <w:rsid w:val="0087199B"/>
    <w:pPr>
      <w:spacing w:after="100"/>
      <w:ind w:left="1320"/>
    </w:pPr>
    <w:rPr>
      <w:rFonts w:ascii="Calibri" w:eastAsia="Times New Roman" w:hAnsi="Calibri"/>
      <w:color w:val="auto"/>
      <w:sz w:val="22"/>
      <w:lang w:val="en-GB" w:eastAsia="en-GB"/>
    </w:rPr>
  </w:style>
  <w:style w:type="paragraph" w:styleId="TM8">
    <w:name w:val="toc 8"/>
    <w:basedOn w:val="Normal"/>
    <w:next w:val="Normal"/>
    <w:autoRedefine/>
    <w:uiPriority w:val="39"/>
    <w:unhideWhenUsed/>
    <w:rsid w:val="0087199B"/>
    <w:pPr>
      <w:spacing w:after="100"/>
      <w:ind w:left="1540"/>
    </w:pPr>
    <w:rPr>
      <w:rFonts w:ascii="Calibri" w:eastAsia="Times New Roman" w:hAnsi="Calibri"/>
      <w:color w:val="auto"/>
      <w:sz w:val="22"/>
      <w:lang w:val="en-GB" w:eastAsia="en-GB"/>
    </w:rPr>
  </w:style>
  <w:style w:type="paragraph" w:styleId="TM9">
    <w:name w:val="toc 9"/>
    <w:basedOn w:val="Normal"/>
    <w:next w:val="Normal"/>
    <w:autoRedefine/>
    <w:uiPriority w:val="39"/>
    <w:unhideWhenUsed/>
    <w:rsid w:val="0087199B"/>
    <w:pPr>
      <w:spacing w:after="100"/>
      <w:ind w:left="1760"/>
    </w:pPr>
    <w:rPr>
      <w:rFonts w:ascii="Calibri" w:eastAsia="Times New Roman" w:hAnsi="Calibri"/>
      <w:color w:val="auto"/>
      <w:sz w:val="22"/>
      <w:lang w:val="en-GB" w:eastAsia="en-GB"/>
    </w:rPr>
  </w:style>
  <w:style w:type="character" w:customStyle="1" w:styleId="normaltextrun">
    <w:name w:val="normaltextrun"/>
    <w:rsid w:val="004D598B"/>
  </w:style>
  <w:style w:type="paragraph" w:customStyle="1" w:styleId="paragraph">
    <w:name w:val="paragraph"/>
    <w:basedOn w:val="Normal"/>
    <w:rsid w:val="004D598B"/>
    <w:pPr>
      <w:spacing w:before="100" w:beforeAutospacing="1" w:after="100" w:afterAutospacing="1" w:line="240" w:lineRule="auto"/>
    </w:pPr>
    <w:rPr>
      <w:rFonts w:ascii="Times New Roman" w:eastAsia="Times New Roman" w:hAnsi="Times New Roman"/>
      <w:color w:val="auto"/>
      <w:sz w:val="24"/>
      <w:szCs w:val="24"/>
      <w:lang w:eastAsia="fr-BE"/>
    </w:rPr>
  </w:style>
  <w:style w:type="character" w:customStyle="1" w:styleId="eop">
    <w:name w:val="eop"/>
    <w:rsid w:val="004D598B"/>
  </w:style>
  <w:style w:type="table" w:styleId="Grilledutableau">
    <w:name w:val="Table Grid"/>
    <w:basedOn w:val="TableauNormal"/>
    <w:uiPriority w:val="39"/>
    <w:qFormat/>
    <w:rsid w:val="004D59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rsid w:val="004D598B"/>
  </w:style>
  <w:style w:type="character" w:customStyle="1" w:styleId="contextualspellingandgrammarerror">
    <w:name w:val="contextualspellingandgrammarerror"/>
    <w:rsid w:val="004D598B"/>
  </w:style>
  <w:style w:type="character" w:customStyle="1" w:styleId="scxw174104514">
    <w:name w:val="scxw174104514"/>
    <w:rsid w:val="004D598B"/>
  </w:style>
  <w:style w:type="character" w:styleId="Mentionnonrsolue">
    <w:name w:val="Unresolved Mention"/>
    <w:uiPriority w:val="99"/>
    <w:semiHidden/>
    <w:unhideWhenUsed/>
    <w:rsid w:val="002375A2"/>
    <w:rPr>
      <w:color w:val="605E5C"/>
      <w:shd w:val="clear" w:color="auto" w:fill="E1DFDD"/>
    </w:rPr>
  </w:style>
  <w:style w:type="character" w:styleId="lev">
    <w:name w:val="Strong"/>
    <w:uiPriority w:val="22"/>
    <w:qFormat/>
    <w:rsid w:val="00F10CF1"/>
    <w:rPr>
      <w:b/>
      <w:bCs/>
    </w:rPr>
  </w:style>
  <w:style w:type="character" w:customStyle="1" w:styleId="a-list-item">
    <w:name w:val="a-list-item"/>
    <w:basedOn w:val="Policepardfaut"/>
    <w:rsid w:val="00F10CF1"/>
  </w:style>
  <w:style w:type="character" w:customStyle="1" w:styleId="column">
    <w:name w:val="column"/>
    <w:basedOn w:val="Policepardfaut"/>
    <w:rsid w:val="00F10CF1"/>
  </w:style>
  <w:style w:type="character" w:customStyle="1" w:styleId="ParagraphedelisteCar">
    <w:name w:val="Paragraphe de liste Car"/>
    <w:aliases w:val="Paragraphe à Puce Car,LIST Car,References Car,inspringtekst Car,Numbered list Car,Paragraphe de liste (sdt) Car,Paragraphe de liste du rapport Car,List ParagraphCxSpLast Car,List ParagraphCxSpLastCxSpLast Car,Bullet Points Car"/>
    <w:link w:val="Paragraphedeliste"/>
    <w:uiPriority w:val="34"/>
    <w:qFormat/>
    <w:locked/>
    <w:rsid w:val="007E07D7"/>
    <w:rPr>
      <w:rFonts w:ascii="Georgia" w:hAnsi="Georgia"/>
      <w:color w:val="585756"/>
      <w:sz w:val="21"/>
      <w:szCs w:val="22"/>
      <w:lang w:val="fr-BE" w:eastAsia="en-US"/>
    </w:rPr>
  </w:style>
  <w:style w:type="paragraph" w:customStyle="1" w:styleId="Default">
    <w:name w:val="Default"/>
    <w:rsid w:val="00100E86"/>
    <w:pPr>
      <w:autoSpaceDE w:val="0"/>
      <w:autoSpaceDN w:val="0"/>
      <w:adjustRightInd w:val="0"/>
    </w:pPr>
    <w:rPr>
      <w:rFonts w:ascii="Georgia" w:hAnsi="Georgia" w:cs="Georgia"/>
      <w:color w:val="000000"/>
      <w:sz w:val="24"/>
      <w:szCs w:val="24"/>
    </w:rPr>
  </w:style>
  <w:style w:type="paragraph" w:styleId="NormalWeb">
    <w:name w:val="Normal (Web)"/>
    <w:basedOn w:val="Normal"/>
    <w:uiPriority w:val="99"/>
    <w:semiHidden/>
    <w:unhideWhenUsed/>
    <w:rsid w:val="00944FE6"/>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405822">
      <w:bodyDiv w:val="1"/>
      <w:marLeft w:val="0"/>
      <w:marRight w:val="0"/>
      <w:marTop w:val="0"/>
      <w:marBottom w:val="0"/>
      <w:divBdr>
        <w:top w:val="none" w:sz="0" w:space="0" w:color="auto"/>
        <w:left w:val="none" w:sz="0" w:space="0" w:color="auto"/>
        <w:bottom w:val="none" w:sz="0" w:space="0" w:color="auto"/>
        <w:right w:val="none" w:sz="0" w:space="0" w:color="auto"/>
      </w:divBdr>
    </w:div>
    <w:div w:id="277028364">
      <w:bodyDiv w:val="1"/>
      <w:marLeft w:val="0"/>
      <w:marRight w:val="0"/>
      <w:marTop w:val="0"/>
      <w:marBottom w:val="0"/>
      <w:divBdr>
        <w:top w:val="none" w:sz="0" w:space="0" w:color="auto"/>
        <w:left w:val="none" w:sz="0" w:space="0" w:color="auto"/>
        <w:bottom w:val="none" w:sz="0" w:space="0" w:color="auto"/>
        <w:right w:val="none" w:sz="0" w:space="0" w:color="auto"/>
      </w:divBdr>
    </w:div>
    <w:div w:id="473301362">
      <w:bodyDiv w:val="1"/>
      <w:marLeft w:val="0"/>
      <w:marRight w:val="0"/>
      <w:marTop w:val="0"/>
      <w:marBottom w:val="0"/>
      <w:divBdr>
        <w:top w:val="none" w:sz="0" w:space="0" w:color="auto"/>
        <w:left w:val="none" w:sz="0" w:space="0" w:color="auto"/>
        <w:bottom w:val="none" w:sz="0" w:space="0" w:color="auto"/>
        <w:right w:val="none" w:sz="0" w:space="0" w:color="auto"/>
      </w:divBdr>
    </w:div>
    <w:div w:id="722556758">
      <w:bodyDiv w:val="1"/>
      <w:marLeft w:val="0"/>
      <w:marRight w:val="0"/>
      <w:marTop w:val="0"/>
      <w:marBottom w:val="0"/>
      <w:divBdr>
        <w:top w:val="none" w:sz="0" w:space="0" w:color="auto"/>
        <w:left w:val="none" w:sz="0" w:space="0" w:color="auto"/>
        <w:bottom w:val="none" w:sz="0" w:space="0" w:color="auto"/>
        <w:right w:val="none" w:sz="0" w:space="0" w:color="auto"/>
      </w:divBdr>
    </w:div>
    <w:div w:id="813567725">
      <w:bodyDiv w:val="1"/>
      <w:marLeft w:val="0"/>
      <w:marRight w:val="0"/>
      <w:marTop w:val="0"/>
      <w:marBottom w:val="0"/>
      <w:divBdr>
        <w:top w:val="none" w:sz="0" w:space="0" w:color="auto"/>
        <w:left w:val="none" w:sz="0" w:space="0" w:color="auto"/>
        <w:bottom w:val="none" w:sz="0" w:space="0" w:color="auto"/>
        <w:right w:val="none" w:sz="0" w:space="0" w:color="auto"/>
      </w:divBdr>
    </w:div>
    <w:div w:id="821967684">
      <w:bodyDiv w:val="1"/>
      <w:marLeft w:val="0"/>
      <w:marRight w:val="0"/>
      <w:marTop w:val="0"/>
      <w:marBottom w:val="0"/>
      <w:divBdr>
        <w:top w:val="none" w:sz="0" w:space="0" w:color="auto"/>
        <w:left w:val="none" w:sz="0" w:space="0" w:color="auto"/>
        <w:bottom w:val="none" w:sz="0" w:space="0" w:color="auto"/>
        <w:right w:val="none" w:sz="0" w:space="0" w:color="auto"/>
      </w:divBdr>
    </w:div>
    <w:div w:id="942615685">
      <w:bodyDiv w:val="1"/>
      <w:marLeft w:val="0"/>
      <w:marRight w:val="0"/>
      <w:marTop w:val="0"/>
      <w:marBottom w:val="0"/>
      <w:divBdr>
        <w:top w:val="none" w:sz="0" w:space="0" w:color="auto"/>
        <w:left w:val="none" w:sz="0" w:space="0" w:color="auto"/>
        <w:bottom w:val="none" w:sz="0" w:space="0" w:color="auto"/>
        <w:right w:val="none" w:sz="0" w:space="0" w:color="auto"/>
      </w:divBdr>
    </w:div>
    <w:div w:id="1611164325">
      <w:bodyDiv w:val="1"/>
      <w:marLeft w:val="0"/>
      <w:marRight w:val="0"/>
      <w:marTop w:val="0"/>
      <w:marBottom w:val="0"/>
      <w:divBdr>
        <w:top w:val="none" w:sz="0" w:space="0" w:color="auto"/>
        <w:left w:val="none" w:sz="0" w:space="0" w:color="auto"/>
        <w:bottom w:val="none" w:sz="0" w:space="0" w:color="auto"/>
        <w:right w:val="none" w:sz="0" w:space="0" w:color="auto"/>
      </w:divBdr>
    </w:div>
    <w:div w:id="177524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procurement.cod@enabel.be" TargetMode="External"/><Relationship Id="rId26" Type="http://schemas.openxmlformats.org/officeDocument/2006/relationships/hyperlink" Target="https://documentcloud.adobe.com/link/track?uri=urn:aaid:scds:US:412289af-39d0-4646-b070-5cfed3760aed" TargetMode="External"/><Relationship Id="rId3" Type="http://schemas.openxmlformats.org/officeDocument/2006/relationships/customXml" Target="../customXml/item3.xml"/><Relationship Id="rId21" Type="http://schemas.openxmlformats.org/officeDocument/2006/relationships/hyperlink" Target="https://finances.belgium.be/sites/default/files/01_marche_public.pdf"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enabelintegrity.be" TargetMode="External"/><Relationship Id="rId25" Type="http://schemas.openxmlformats.org/officeDocument/2006/relationships/footer" Target="footer3.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publicprocurement.be" TargetMode="External"/><Relationship Id="rId20" Type="http://schemas.openxmlformats.org/officeDocument/2006/relationships/hyperlink" Target="mailto:charles.molisho@enabel.be" TargetMode="External"/><Relationship Id="rId29" Type="http://schemas.openxmlformats.org/officeDocument/2006/relationships/hyperlink" Target="https://finances.belgium.be/fr/tresorerie/sanctions-financieres/sanctions-europ%C3%A9ennes-u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32" Type="http://schemas.openxmlformats.org/officeDocument/2006/relationships/hyperlink" Target="https://finances.belgium.be/fr/sur_le_spf/structure_et_services/administrations_generales/tr%C3%A9sorerie/contr%C3%B4le-des-instruments-1-2"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mailto:olivier.reusens@enabel.be" TargetMode="External"/><Relationship Id="rId28" Type="http://schemas.openxmlformats.org/officeDocument/2006/relationships/hyperlink" Target="https://finances.belgium.be/fr/tresorerie/sanctions-financieres/sanctions-internationales-nations-unies" TargetMode="External"/><Relationship Id="rId10" Type="http://schemas.openxmlformats.org/officeDocument/2006/relationships/footnotes" Target="footnotes.xml"/><Relationship Id="rId19" Type="http://schemas.openxmlformats.org/officeDocument/2006/relationships/hyperlink" Target="mailto:hugues.abongomoti@enabel.be" TargetMode="External"/><Relationship Id="rId31" Type="http://schemas.openxmlformats.org/officeDocument/2006/relationships/hyperlink" Target="https://eeas.europa.eu/sites/eeas/files/restrictive_measures-2017-01-17-clean.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mailto:info.cdcdck@minfin.fed.be" TargetMode="External"/><Relationship Id="rId27" Type="http://schemas.openxmlformats.org/officeDocument/2006/relationships/hyperlink" Target="https://documentcloud.adobe.com/link/track?uri=urn:aaid:scds:US:3b918624-1fb2-4708-9199-e591dcdfe19b" TargetMode="External"/><Relationship Id="rId30" Type="http://schemas.openxmlformats.org/officeDocument/2006/relationships/hyperlink" Target="https://eeas.europa.eu/headquarters/headquarters-homepage/8442/consolidated-list-sanctions" TargetMode="External"/><Relationship Id="rId8"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demol\Desktop\Rapport%20Template%20Enabel%20fran&#231;ai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gaf3ec5a67fc463eb9656c0859fc0579 xmlns="01658348-5354-4c90-8e64-ece5dffd82bb">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63c10b1a-587f-4ec6-924f-4565dd1c55f4</TermId>
        </TermInfo>
      </Terms>
    </gaf3ec5a67fc463eb9656c0859fc0579>
    <TaxCatchAll xmlns="b6df7d5b-c217-44eb-add4-b00859b03a64">
      <Value>26</Value>
      <Value>2</Value>
      <Value>8</Value>
      <Value>1</Value>
    </TaxCatchAll>
    <kf78f8c6b1d84606b77c6edeecdda7a3 xmlns="01658348-5354-4c90-8e64-ece5dffd82bb">
      <Terms xmlns="http://schemas.microsoft.com/office/infopath/2007/PartnerControls">
        <TermInfo xmlns="http://schemas.microsoft.com/office/infopath/2007/PartnerControls">
          <TermName xmlns="http://schemas.microsoft.com/office/infopath/2007/PartnerControls">FR</TermName>
          <TermId xmlns="http://schemas.microsoft.com/office/infopath/2007/PartnerControls">e5b11214-e6fc-4287-b1cb-b050c041462c</TermId>
        </TermInfo>
      </Terms>
    </kf78f8c6b1d84606b77c6edeecdda7a3>
    <k07e5c9dd8ef49a29772290d04896af4 xmlns="01658348-5354-4c90-8e64-ece5dffd82b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507c20e7-7939-4ae2-9a5d-822aa0fd4f74</TermId>
        </TermInfo>
      </Terms>
    </k07e5c9dd8ef49a29772290d04896af4>
    <_dlc_DocId xmlns="b6df7d5b-c217-44eb-add4-b00859b03a64">6WVCMDRAQ7RD-738154572-1912</_dlc_DocId>
    <_dlc_DocIdUrl xmlns="b6df7d5b-c217-44eb-add4-b00859b03a64">
      <Url>https://enabelbe.sharepoint.com/sites/IntranetLogisticsAndProcurement/_layouts/15/DocIdRedir.aspx?ID=6WVCMDRAQ7RD-738154572-1912</Url>
      <Description>6WVCMDRAQ7RD-738154572-1912</Description>
    </_dlc_DocIdUrl>
    <baff161f33e94fed8cda9fa99dabcff6 xmlns="b6df7d5b-c217-44eb-add4-b00859b03a64">
      <Terms xmlns="http://schemas.microsoft.com/office/infopath/2007/PartnerControls">
        <TermInfo xmlns="http://schemas.microsoft.com/office/infopath/2007/PartnerControls">
          <TermName xmlns="http://schemas.microsoft.com/office/infopath/2007/PartnerControls">08. PARTNERSHIPS ＆ CONTRACTS</TermName>
          <TermId xmlns="http://schemas.microsoft.com/office/infopath/2007/PartnerControls">8fa012b9-d987-44e3-bfb9-a564dd1f9647</TermId>
        </TermInfo>
      </Terms>
    </baff161f33e94fed8cda9fa99dabcff6>
    <personne xmlns="01658348-5354-4c90-8e64-ece5dffd82bb">
      <UserInfo>
        <DisplayName/>
        <AccountId xsi:nil="true"/>
        <AccountType/>
      </UserInfo>
    </personn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04B36FF77229642AEB1CFEBEA5B53B8" ma:contentTypeVersion="21" ma:contentTypeDescription="Crée un document." ma:contentTypeScope="" ma:versionID="dfd270901b61d08e763075712847efd9">
  <xsd:schema xmlns:xsd="http://www.w3.org/2001/XMLSchema" xmlns:xs="http://www.w3.org/2001/XMLSchema" xmlns:p="http://schemas.microsoft.com/office/2006/metadata/properties" xmlns:ns2="01658348-5354-4c90-8e64-ece5dffd82bb" xmlns:ns3="b6df7d5b-c217-44eb-add4-b00859b03a64" targetNamespace="http://schemas.microsoft.com/office/2006/metadata/properties" ma:root="true" ma:fieldsID="11b10779b421c31f2de7b53d02c2163b" ns2:_="" ns3:_="">
    <xsd:import namespace="01658348-5354-4c90-8e64-ece5dffd82bb"/>
    <xsd:import namespace="b6df7d5b-c217-44eb-add4-b00859b03a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kf78f8c6b1d84606b77c6edeecdda7a3" minOccurs="0"/>
                <xsd:element ref="ns3:TaxCatchAll" minOccurs="0"/>
                <xsd:element ref="ns2:k07e5c9dd8ef49a29772290d04896af4" minOccurs="0"/>
                <xsd:element ref="ns2:gaf3ec5a67fc463eb9656c0859fc0579" minOccurs="0"/>
                <xsd:element ref="ns3:SharedWithUsers" minOccurs="0"/>
                <xsd:element ref="ns3:SharedWithDetails" minOccurs="0"/>
                <xsd:element ref="ns3:_dlc_DocId" minOccurs="0"/>
                <xsd:element ref="ns3:_dlc_DocIdUrl" minOccurs="0"/>
                <xsd:element ref="ns3:_dlc_DocIdPersistId" minOccurs="0"/>
                <xsd:element ref="ns2:MediaServiceDateTaken" minOccurs="0"/>
                <xsd:element ref="ns2:MediaServiceAutoTags" minOccurs="0"/>
                <xsd:element ref="ns2:MediaLengthInSeconds" minOccurs="0"/>
                <xsd:element ref="ns3:baff161f33e94fed8cda9fa99dabcff6" minOccurs="0"/>
                <xsd:element ref="ns2:person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58348-5354-4c90-8e64-ece5dffd82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kf78f8c6b1d84606b77c6edeecdda7a3" ma:index="13" ma:taxonomy="true" ma:internalName="kf78f8c6b1d84606b77c6edeecdda7a3" ma:taxonomyFieldName="Language" ma:displayName="Language" ma:default="" ma:fieldId="{4f78f8c6-b1d8-4606-b77c-6edeecdda7a3}" ma:taxonomyMulti="true" ma:sspId="60552f54-6c29-411d-8801-9a0c08c1a1a0" ma:termSetId="df09f262-5bd0-48f7-8ff9-66e612052d7c" ma:anchorId="00000000-0000-0000-0000-000000000000" ma:open="false" ma:isKeyword="false">
      <xsd:complexType>
        <xsd:sequence>
          <xsd:element ref="pc:Terms" minOccurs="0" maxOccurs="1"/>
        </xsd:sequence>
      </xsd:complexType>
    </xsd:element>
    <xsd:element name="k07e5c9dd8ef49a29772290d04896af4" ma:index="16" nillable="true" ma:taxonomy="true" ma:internalName="k07e5c9dd8ef49a29772290d04896af4" ma:taxonomyFieldName="Type_Document" ma:displayName="Type_Document" ma:readOnly="false" ma:default="" ma:fieldId="{407e5c9d-d8ef-49a2-9772-290d04896af4}" ma:taxonomyMulti="true" ma:sspId="60552f54-6c29-411d-8801-9a0c08c1a1a0" ma:termSetId="33f81917-df70-4c8b-9cac-ffa47dc2aabf" ma:anchorId="00000000-0000-0000-0000-000000000000" ma:open="false" ma:isKeyword="false">
      <xsd:complexType>
        <xsd:sequence>
          <xsd:element ref="pc:Terms" minOccurs="0" maxOccurs="1"/>
        </xsd:sequence>
      </xsd:complexType>
    </xsd:element>
    <xsd:element name="gaf3ec5a67fc463eb9656c0859fc0579" ma:index="18" ma:taxonomy="true" ma:internalName="gaf3ec5a67fc463eb9656c0859fc0579" ma:taxonomyFieldName="Owner" ma:displayName="Owner" ma:readOnly="false" ma:default="" ma:fieldId="{0af3ec5a-67fc-463e-b965-6c0859fc0579}" ma:sspId="60552f54-6c29-411d-8801-9a0c08c1a1a0" ma:termSetId="fb26bd1f-a6d0-4298-bc9b-79d2ef6abc26" ma:anchorId="00000000-0000-0000-0000-000000000000" ma:open="false" ma:isKeyword="false">
      <xsd:complexType>
        <xsd:sequence>
          <xsd:element ref="pc:Terms" minOccurs="0" maxOccurs="1"/>
        </xsd:sequence>
      </xsd:complex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personne" ma:index="29" nillable="true" ma:displayName="personne" ma:format="Dropdown" ma:list="UserInfo" ma:SharePointGroup="0" ma:internalName="personn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6df7d5b-c217-44eb-add4-b00859b03a6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43c2ca-1803-4b2f-959c-b65b7087f729}" ma:internalName="TaxCatchAll" ma:showField="CatchAllData" ma:web="b6df7d5b-c217-44eb-add4-b00859b03a6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_dlc_DocId" ma:index="21" nillable="true" ma:displayName="Valeur d’ID de document" ma:description="Valeur de l’ID de document affecté à cet élément." ma:indexed="true" ma:internalName="_dlc_DocId" ma:readOnly="true">
      <xsd:simpleType>
        <xsd:restriction base="dms:Text"/>
      </xsd:simpleType>
    </xsd:element>
    <xsd:element name="_dlc_DocIdUrl" ma:index="22"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baff161f33e94fed8cda9fa99dabcff6" ma:index="28" nillable="true" ma:taxonomy="true" ma:internalName="baff161f33e94fed8cda9fa99dabcff6" ma:taxonomyFieldName="ENABEL_Service" ma:displayName="Service" ma:fieldId="{baff161f-33e9-4fed-8cda-9fa99dabcff6}" ma:taxonomyMulti="true" ma:sspId="60552f54-6c29-411d-8801-9a0c08c1a1a0" ma:termSetId="8cc85afe-ee62-48e0-8530-30e3947c024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D8CAF6C-6C92-4FF8-B8F1-9E6C4DFB8CCF}">
  <ds:schemaRefs>
    <ds:schemaRef ds:uri="http://schemas.microsoft.com/office/2006/metadata/properties"/>
    <ds:schemaRef ds:uri="http://schemas.microsoft.com/office/infopath/2007/PartnerControls"/>
    <ds:schemaRef ds:uri="01658348-5354-4c90-8e64-ece5dffd82bb"/>
    <ds:schemaRef ds:uri="b6df7d5b-c217-44eb-add4-b00859b03a64"/>
  </ds:schemaRefs>
</ds:datastoreItem>
</file>

<file path=customXml/itemProps2.xml><?xml version="1.0" encoding="utf-8"?>
<ds:datastoreItem xmlns:ds="http://schemas.openxmlformats.org/officeDocument/2006/customXml" ds:itemID="{007105A9-18A9-493D-8A13-9F73D7249456}">
  <ds:schemaRefs>
    <ds:schemaRef ds:uri="http://schemas.openxmlformats.org/officeDocument/2006/bibliography"/>
  </ds:schemaRefs>
</ds:datastoreItem>
</file>

<file path=customXml/itemProps3.xml><?xml version="1.0" encoding="utf-8"?>
<ds:datastoreItem xmlns:ds="http://schemas.openxmlformats.org/officeDocument/2006/customXml" ds:itemID="{69E0012F-CB3B-4260-8C20-FC6C29C4D735}">
  <ds:schemaRefs>
    <ds:schemaRef ds:uri="http://schemas.microsoft.com/sharepoint/v3/contenttype/forms"/>
  </ds:schemaRefs>
</ds:datastoreItem>
</file>

<file path=customXml/itemProps4.xml><?xml version="1.0" encoding="utf-8"?>
<ds:datastoreItem xmlns:ds="http://schemas.openxmlformats.org/officeDocument/2006/customXml" ds:itemID="{D463A495-8467-41E6-B8B6-5D683E6649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58348-5354-4c90-8e64-ece5dffd82bb"/>
    <ds:schemaRef ds:uri="b6df7d5b-c217-44eb-add4-b00859b03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9E28C94-DA10-4AD9-B9B8-83A29816044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Rapport Template Enabel français</Template>
  <TotalTime>10</TotalTime>
  <Pages>46</Pages>
  <Words>15846</Words>
  <Characters>87158</Characters>
  <Application>Microsoft Office Word</Application>
  <DocSecurity>0</DocSecurity>
  <Lines>726</Lines>
  <Paragraphs>205</Paragraphs>
  <ScaleCrop>false</ScaleCrop>
  <HeadingPairs>
    <vt:vector size="4" baseType="variant">
      <vt:variant>
        <vt:lpstr>Titre</vt:lpstr>
      </vt:variant>
      <vt:variant>
        <vt:i4>1</vt:i4>
      </vt:variant>
      <vt:variant>
        <vt:lpstr>Titres</vt:lpstr>
      </vt:variant>
      <vt:variant>
        <vt:i4>96</vt:i4>
      </vt:variant>
    </vt:vector>
  </HeadingPairs>
  <TitlesOfParts>
    <vt:vector size="97" baseType="lpstr">
      <vt:lpstr/>
      <vt:lpstr>Généralités </vt:lpstr>
      <vt:lpstr>    Dérogations aux règles générales d’exécution</vt:lpstr>
      <vt:lpstr>    Pouvoir adjudicateur</vt:lpstr>
      <vt:lpstr>    Cadre institutionnel de Enabel</vt:lpstr>
      <vt:lpstr>    Règles régissant le marché</vt:lpstr>
      <vt:lpstr>    Définitions</vt:lpstr>
      <vt:lpstr>    Confidentialité</vt:lpstr>
      <vt:lpstr>        Traitement des données à caractère personnel</vt:lpstr>
      <vt:lpstr>        Confidentialité</vt:lpstr>
      <vt:lpstr>    Obligations déontologiques</vt:lpstr>
      <vt:lpstr>    Droit applicable et tribunaux compétents</vt:lpstr>
      <vt:lpstr>Objet et portée du marché</vt:lpstr>
      <vt:lpstr>    Nature du marché</vt:lpstr>
      <vt:lpstr>    Objet du marché</vt:lpstr>
      <vt:lpstr>    Lots</vt:lpstr>
      <vt:lpstr>    Postes</vt:lpstr>
      <vt:lpstr>    Durée du marché </vt:lpstr>
      <vt:lpstr>    Variantes </vt:lpstr>
      <vt:lpstr>    Option</vt:lpstr>
      <vt:lpstr>    Quantité</vt:lpstr>
      <vt:lpstr>Procédure</vt:lpstr>
      <vt:lpstr>    Mode de passation</vt:lpstr>
      <vt:lpstr>    Publication </vt:lpstr>
      <vt:lpstr>    Information</vt:lpstr>
      <vt:lpstr>    Offre</vt:lpstr>
      <vt:lpstr>        Données à mentionner dans l’offre</vt:lpstr>
      <vt:lpstr>        Durée de validité de l’offre</vt:lpstr>
      <vt:lpstr>        Détermination des prix</vt:lpstr>
      <vt:lpstr>        Eléments inclus dans le prix</vt:lpstr>
      <vt:lpstr>        Introduction des offres</vt:lpstr>
      <vt:lpstr>        Modification ou retrait d’une offre déjà introduite</vt:lpstr>
      <vt:lpstr>        Ouverture des offres</vt:lpstr>
      <vt:lpstr>    Sélection des soumissionnaires</vt:lpstr>
      <vt:lpstr>        Motifs d’exclusion</vt:lpstr>
      <vt:lpstr>        Critères de sélection </vt:lpstr>
      <vt:lpstr>        Aperçu de la procédure</vt:lpstr>
      <vt:lpstr>        Critères d’attribution ♣</vt:lpstr>
      <vt:lpstr>    Conclusion du contrat</vt:lpstr>
      <vt:lpstr>Dispositions contractuelles particulères</vt:lpstr>
      <vt:lpstr>    Fonctionnaire dirigeant (art. 11)</vt:lpstr>
      <vt:lpstr>    Sous-traitants (art. 12 à 15)</vt:lpstr>
      <vt:lpstr>    Confidentialité (art. 18)</vt:lpstr>
      <vt:lpstr>    Protection des données personnelles</vt:lpstr>
      <vt:lpstr>    Droits intellectuels (art. 19 à 23)</vt:lpstr>
      <vt:lpstr>    Cautionnement (art.25 à 33)</vt:lpstr>
      <vt:lpstr>    Conformité de l’exécution (art. 34) </vt:lpstr>
      <vt:lpstr>    Modifications du marché (art. 37 à 38/19)</vt:lpstr>
      <vt:lpstr>        Remplacement de l’adjudicataire (art. 38/3)</vt:lpstr>
      <vt:lpstr>        Révision des prix (art. 38/7)</vt:lpstr>
      <vt:lpstr>        Indemnités suite aux suspensions ordonnées par l’adjudicateur durant l’exécution</vt:lpstr>
      <vt:lpstr>        Circonstances imprévisibles</vt:lpstr>
      <vt:lpstr>    Réception technique préalable (art. 41-42)</vt:lpstr>
      <vt:lpstr>    Modalités d’exécution (art. 115 es)</vt:lpstr>
      <vt:lpstr>        Délais et clauses (art. 116)</vt:lpstr>
      <vt:lpstr>        Quantités à fournir (art. 117)</vt:lpstr>
      <vt:lpstr>        Lieu où les fournitures doivent être livrées et formalités (art. 149)</vt:lpstr>
      <vt:lpstr>        Emballages (art.119)</vt:lpstr>
      <vt:lpstr>        Vérification de la livraison (art. 120)</vt:lpstr>
      <vt:lpstr>        Responsabilité du fournisseurs (art. 122)</vt:lpstr>
      <vt:lpstr>    Tolérance zéro exploitation et abus sexuels</vt:lpstr>
      <vt:lpstr>    Moyens d’action du Pouvoir Adjudicateur (art. 44-51 et 123-126)</vt:lpstr>
      <vt:lpstr>        Défaut d’exécution (art. 44)</vt:lpstr>
      <vt:lpstr>        Amendes pour retard (art. 46 et 123)</vt:lpstr>
      <vt:lpstr>        Mesures d’office (art. 47 et 124)</vt:lpstr>
      <vt:lpstr>    Fin du marché </vt:lpstr>
      <vt:lpstr>        Réception des produits fournis (art. 64-65 et 128)</vt:lpstr>
      <vt:lpstr>        Transfert de propriété (art. 132)</vt:lpstr>
      <vt:lpstr>        Délai de garantie (art. 134)</vt:lpstr>
      <vt:lpstr>        Réception définitive (art. 135)</vt:lpstr>
      <vt:lpstr>    Facturation et paiement des services (art. 66 à 72 et 127)</vt:lpstr>
      <vt:lpstr>    Litiges (art. 73)</vt:lpstr>
      <vt:lpstr>    Obligations du pouvoir adjudicateur (art.136)</vt:lpstr>
      <vt:lpstr>    Obligations du fournisseur (art. 137 et 138)</vt:lpstr>
      <vt:lpstr>    Réceptions définitives (art. 142 OU 143)</vt:lpstr>
      <vt:lpstr>    Libération de cautionnement (art. 144)</vt:lpstr>
      <vt:lpstr>Termes de référence</vt:lpstr>
      <vt:lpstr>    Conditions générales</vt:lpstr>
      <vt:lpstr>    Service après-vente</vt:lpstr>
      <vt:lpstr>    Caractéristiques techniques </vt:lpstr>
      <vt:lpstr>Formulaires</vt:lpstr>
      <vt:lpstr>    Fiche d’identification</vt:lpstr>
      <vt:lpstr>        Personne physique </vt:lpstr>
      <vt:lpstr>        </vt:lpstr>
      <vt:lpstr>        Entité de droit privé/public ayant une forme juridique</vt:lpstr>
      <vt:lpstr>        Entité de droit public </vt:lpstr>
      <vt:lpstr>        </vt:lpstr>
      <vt:lpstr>        Sous-traitants</vt:lpstr>
      <vt:lpstr>    </vt:lpstr>
      <vt:lpstr>    Formulaire d’offre - Prix</vt:lpstr>
      <vt:lpstr>        Bordereau des prix: Furniture, livraison, installation et mise en service d’un g</vt:lpstr>
      <vt:lpstr>    Déclaration sur l’honneur – motifs d’exclusion </vt:lpstr>
      <vt:lpstr>    Déclaration intégrité soumissionnaires</vt:lpstr>
      <vt:lpstr>    Dossier de sélection – capacité économique </vt:lpstr>
      <vt:lpstr>        Modèle de déclaration du chiffre d’affaires</vt:lpstr>
      <vt:lpstr>    Dossier de sélection – aptitude technique</vt:lpstr>
      <vt:lpstr>    Documents à remettre – liste exhaustive</vt:lpstr>
    </vt:vector>
  </TitlesOfParts>
  <Company>BTCCTB</Company>
  <LinksUpToDate>false</LinksUpToDate>
  <CharactersWithSpaces>102799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Cedric De BUEGER</dc:creator>
  <cp:lastModifiedBy>SOGLOHOUN, Mendel</cp:lastModifiedBy>
  <cp:revision>6</cp:revision>
  <cp:lastPrinted>2024-12-04T11:40:00Z</cp:lastPrinted>
  <dcterms:created xsi:type="dcterms:W3CDTF">2024-12-04T11:30:00Z</dcterms:created>
  <dcterms:modified xsi:type="dcterms:W3CDTF">2024-12-04T11:40:00Z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0x010100704B36FF77229642AEB1CFEBEA5B53B8</vt:lpwstr>
  </property>
  <property fmtid="{D5CDD505-2E9C-101B-9397-08002B2CF9AE}" pid="3" name="Language">
    <vt:lpwstr>2;#FR|e5b11214-e6fc-4287-b1cb-b050c041462c</vt:lpwstr>
  </property>
  <property fmtid="{D5CDD505-2E9C-101B-9397-08002B2CF9AE}" pid="4" name="Owner">
    <vt:lpwstr>1;#Procurement|63c10b1a-587f-4ec6-924f-4565dd1c55f4</vt:lpwstr>
  </property>
  <property fmtid="{D5CDD505-2E9C-101B-9397-08002B2CF9AE}" pid="5" name="Type_Document">
    <vt:lpwstr>8;#Template|507c20e7-7939-4ae2-9a5d-822aa0fd4f74</vt:lpwstr>
  </property>
  <property fmtid="{D5CDD505-2E9C-101B-9397-08002B2CF9AE}" pid="6" name="_dlc_DocIdItemGuid">
    <vt:lpwstr>c44182d1-6801-4961-94c2-9fb173aa5fc1</vt:lpwstr>
  </property>
  <property fmtid="{D5CDD505-2E9C-101B-9397-08002B2CF9AE}" pid="7" name="ENABEL_Service">
    <vt:lpwstr>26;#08. PARTNERSHIPS ＆ CONTRACTS|8fa012b9-d987-44e3-bfb9-a564dd1f9647</vt:lpwstr>
  </property>
</Properties>
</file>