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97127" w14:textId="77777777" w:rsidR="006A2EF9" w:rsidRDefault="006A2EF9" w:rsidP="00CF40E1"/>
    <w:p w14:paraId="44EB2A6B" w14:textId="56BE1B4D" w:rsidR="00CF40E1" w:rsidRDefault="00643FA1" w:rsidP="00CF40E1">
      <w:pPr>
        <w:sectPr w:rsidR="00CF40E1" w:rsidSect="00CF40E1">
          <w:headerReference w:type="default" r:id="rId12"/>
          <w:footerReference w:type="default" r:id="rId13"/>
          <w:headerReference w:type="first" r:id="rId14"/>
          <w:footerReference w:type="first" r:id="rId15"/>
          <w:pgSz w:w="11906" w:h="16838"/>
          <w:pgMar w:top="1418" w:right="1531" w:bottom="1418" w:left="1871" w:header="709" w:footer="709" w:gutter="0"/>
          <w:pgNumType w:start="1"/>
          <w:cols w:space="708"/>
          <w:titlePg/>
          <w:docGrid w:linePitch="360"/>
        </w:sectPr>
      </w:pPr>
      <w:r>
        <w:rPr>
          <w:noProof/>
        </w:rPr>
        <mc:AlternateContent>
          <mc:Choice Requires="wps">
            <w:drawing>
              <wp:anchor distT="0" distB="0" distL="114300" distR="114300" simplePos="0" relativeHeight="251657728" behindDoc="0" locked="1" layoutInCell="1" allowOverlap="1" wp14:anchorId="64EEF0D9" wp14:editId="53B1A99F">
                <wp:simplePos x="0" y="0"/>
                <wp:positionH relativeFrom="column">
                  <wp:posOffset>-616585</wp:posOffset>
                </wp:positionH>
                <wp:positionV relativeFrom="page">
                  <wp:posOffset>3365500</wp:posOffset>
                </wp:positionV>
                <wp:extent cx="4133850" cy="36957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3850" cy="3695700"/>
                        </a:xfrm>
                        <a:prstGeom prst="rect">
                          <a:avLst/>
                        </a:prstGeom>
                        <a:solidFill>
                          <a:sysClr val="window" lastClr="FFFFFF"/>
                        </a:solidFill>
                        <a:ln w="6350">
                          <a:noFill/>
                        </a:ln>
                        <a:effectLst/>
                      </wps:spPr>
                      <wps:txbx>
                        <w:txbxContent>
                          <w:p w14:paraId="7AD92110" w14:textId="2CCC5FFA" w:rsidR="00DA133D" w:rsidRPr="00222BCA" w:rsidRDefault="00DA133D" w:rsidP="00222BCA">
                            <w:pPr>
                              <w:pStyle w:val="Titrecouverture"/>
                              <w:jc w:val="both"/>
                              <w:rPr>
                                <w:rFonts w:ascii="Georgia" w:hAnsi="Georgia"/>
                                <w:sz w:val="28"/>
                                <w:szCs w:val="28"/>
                              </w:rPr>
                            </w:pPr>
                            <w:r w:rsidRPr="00222BCA">
                              <w:rPr>
                                <w:rFonts w:ascii="Georgia" w:hAnsi="Georgia"/>
                                <w:sz w:val="28"/>
                                <w:szCs w:val="28"/>
                              </w:rPr>
                              <w:t>Cahier spécial des charges ENABEL</w:t>
                            </w:r>
                            <w:r w:rsidR="009A3553" w:rsidRPr="00222BCA">
                              <w:rPr>
                                <w:rFonts w:ascii="Georgia" w:hAnsi="Georgia"/>
                                <w:sz w:val="28"/>
                                <w:szCs w:val="28"/>
                              </w:rPr>
                              <w:t xml:space="preserve"> COD2</w:t>
                            </w:r>
                            <w:r w:rsidR="000A7A91">
                              <w:rPr>
                                <w:rFonts w:ascii="Georgia" w:hAnsi="Georgia"/>
                                <w:sz w:val="28"/>
                                <w:szCs w:val="28"/>
                              </w:rPr>
                              <w:t>2002-</w:t>
                            </w:r>
                            <w:r w:rsidR="00C05925">
                              <w:rPr>
                                <w:rFonts w:ascii="Georgia" w:hAnsi="Georgia"/>
                                <w:sz w:val="28"/>
                                <w:szCs w:val="28"/>
                              </w:rPr>
                              <w:t>10080</w:t>
                            </w:r>
                            <w:r w:rsidRPr="00222BCA">
                              <w:rPr>
                                <w:rFonts w:ascii="Georgia" w:hAnsi="Georgia"/>
                                <w:sz w:val="28"/>
                                <w:szCs w:val="28"/>
                              </w:rPr>
                              <w:t xml:space="preserve"> du </w:t>
                            </w:r>
                            <w:r w:rsidR="00C05925">
                              <w:rPr>
                                <w:rFonts w:ascii="Georgia" w:hAnsi="Georgia"/>
                                <w:sz w:val="28"/>
                                <w:szCs w:val="28"/>
                              </w:rPr>
                              <w:t>04</w:t>
                            </w:r>
                            <w:r w:rsidRPr="00222BCA">
                              <w:rPr>
                                <w:rFonts w:ascii="Georgia" w:hAnsi="Georgia"/>
                                <w:sz w:val="28"/>
                                <w:szCs w:val="28"/>
                              </w:rPr>
                              <w:t>/</w:t>
                            </w:r>
                            <w:r w:rsidR="00C05925">
                              <w:rPr>
                                <w:rFonts w:ascii="Georgia" w:hAnsi="Georgia"/>
                                <w:sz w:val="28"/>
                                <w:szCs w:val="28"/>
                              </w:rPr>
                              <w:t>12</w:t>
                            </w:r>
                            <w:r w:rsidRPr="00222BCA">
                              <w:rPr>
                                <w:rFonts w:ascii="Georgia" w:hAnsi="Georgia"/>
                                <w:sz w:val="28"/>
                                <w:szCs w:val="28"/>
                              </w:rPr>
                              <w:t>/20</w:t>
                            </w:r>
                            <w:r w:rsidR="009A3553" w:rsidRPr="00222BCA">
                              <w:rPr>
                                <w:rFonts w:ascii="Georgia" w:hAnsi="Georgia"/>
                                <w:sz w:val="28"/>
                                <w:szCs w:val="28"/>
                              </w:rPr>
                              <w:t>24</w:t>
                            </w:r>
                            <w:r w:rsidRPr="00222BCA">
                              <w:rPr>
                                <w:rFonts w:ascii="Georgia" w:hAnsi="Georgia"/>
                                <w:sz w:val="28"/>
                                <w:szCs w:val="28"/>
                              </w:rPr>
                              <w:t xml:space="preserve"> </w:t>
                            </w:r>
                          </w:p>
                          <w:p w14:paraId="13E6CAF6" w14:textId="2FF27EC5" w:rsidR="009A3553" w:rsidRPr="00222BCA" w:rsidRDefault="00DA133D" w:rsidP="007670E0">
                            <w:pPr>
                              <w:spacing w:after="0" w:line="240" w:lineRule="auto"/>
                              <w:jc w:val="both"/>
                              <w:rPr>
                                <w:sz w:val="28"/>
                                <w:szCs w:val="28"/>
                              </w:rPr>
                            </w:pPr>
                            <w:r w:rsidRPr="00222BCA">
                              <w:rPr>
                                <w:sz w:val="28"/>
                                <w:szCs w:val="28"/>
                              </w:rPr>
                              <w:t xml:space="preserve">Marché de travaux </w:t>
                            </w:r>
                            <w:r w:rsidR="009A3553" w:rsidRPr="00222BCA">
                              <w:rPr>
                                <w:sz w:val="28"/>
                                <w:szCs w:val="28"/>
                              </w:rPr>
                              <w:t xml:space="preserve">de </w:t>
                            </w:r>
                            <w:r w:rsidR="00C05925">
                              <w:rPr>
                                <w:sz w:val="28"/>
                                <w:szCs w:val="28"/>
                              </w:rPr>
                              <w:t xml:space="preserve">construction </w:t>
                            </w:r>
                            <w:r w:rsidR="009A3553" w:rsidRPr="00222BCA">
                              <w:rPr>
                                <w:sz w:val="28"/>
                                <w:szCs w:val="28"/>
                              </w:rPr>
                              <w:t>du bâtiment d</w:t>
                            </w:r>
                            <w:r w:rsidR="00C05925">
                              <w:rPr>
                                <w:sz w:val="28"/>
                                <w:szCs w:val="28"/>
                              </w:rPr>
                              <w:t>es</w:t>
                            </w:r>
                            <w:r w:rsidR="009A3553" w:rsidRPr="00222BCA">
                              <w:rPr>
                                <w:sz w:val="28"/>
                                <w:szCs w:val="28"/>
                              </w:rPr>
                              <w:t xml:space="preserve"> bureau</w:t>
                            </w:r>
                            <w:r w:rsidR="00C05925">
                              <w:rPr>
                                <w:sz w:val="28"/>
                                <w:szCs w:val="28"/>
                              </w:rPr>
                              <w:t xml:space="preserve">x </w:t>
                            </w:r>
                            <w:r w:rsidR="00A60CA4">
                              <w:rPr>
                                <w:sz w:val="28"/>
                                <w:szCs w:val="28"/>
                              </w:rPr>
                              <w:t xml:space="preserve">de la sous division Gemena 1 </w:t>
                            </w:r>
                            <w:r w:rsidR="00E31C4C">
                              <w:rPr>
                                <w:sz w:val="28"/>
                                <w:szCs w:val="28"/>
                              </w:rPr>
                              <w:t>de l’</w:t>
                            </w:r>
                            <w:r w:rsidR="00E31C4C" w:rsidRPr="00E31C4C">
                              <w:rPr>
                                <w:sz w:val="28"/>
                                <w:szCs w:val="28"/>
                              </w:rPr>
                              <w:t xml:space="preserve">Enseignement Primaire, </w:t>
                            </w:r>
                            <w:r w:rsidR="00F458FE">
                              <w:rPr>
                                <w:sz w:val="28"/>
                                <w:szCs w:val="28"/>
                              </w:rPr>
                              <w:t>S</w:t>
                            </w:r>
                            <w:r w:rsidR="00E31C4C" w:rsidRPr="00E31C4C">
                              <w:rPr>
                                <w:sz w:val="28"/>
                                <w:szCs w:val="28"/>
                              </w:rPr>
                              <w:t>econdaire et Technique "EPST"</w:t>
                            </w:r>
                            <w:r w:rsidR="009A3553" w:rsidRPr="00222BCA">
                              <w:rPr>
                                <w:sz w:val="28"/>
                                <w:szCs w:val="28"/>
                              </w:rPr>
                              <w:t xml:space="preserve"> dans la province d</w:t>
                            </w:r>
                            <w:r w:rsidR="00F458FE">
                              <w:rPr>
                                <w:sz w:val="28"/>
                                <w:szCs w:val="28"/>
                              </w:rPr>
                              <w:t>u Sud Ubangi</w:t>
                            </w:r>
                          </w:p>
                          <w:p w14:paraId="76D65CDE" w14:textId="18050C8C" w:rsidR="00DA133D" w:rsidRPr="00222BCA" w:rsidRDefault="00DA133D" w:rsidP="007670E0">
                            <w:pPr>
                              <w:pStyle w:val="CTBSoustitre"/>
                              <w:ind w:left="0"/>
                              <w:jc w:val="both"/>
                              <w:rPr>
                                <w:rFonts w:ascii="Georgia" w:eastAsia="Calibri" w:hAnsi="Georgia" w:cs="Times New Roman"/>
                                <w:b w:val="0"/>
                                <w:caps w:val="0"/>
                                <w:color w:val="585756"/>
                                <w:kern w:val="0"/>
                                <w:sz w:val="28"/>
                                <w:szCs w:val="28"/>
                                <w:lang w:val="fr-BE"/>
                              </w:rPr>
                            </w:pPr>
                            <w:r w:rsidRPr="00222BCA">
                              <w:rPr>
                                <w:rFonts w:ascii="Georgia" w:eastAsia="Calibri" w:hAnsi="Georgia" w:cs="Times New Roman"/>
                                <w:b w:val="0"/>
                                <w:caps w:val="0"/>
                                <w:color w:val="585756"/>
                                <w:kern w:val="0"/>
                                <w:sz w:val="28"/>
                                <w:szCs w:val="28"/>
                                <w:lang w:val="fr-BE"/>
                              </w:rPr>
                              <w:t xml:space="preserve"> </w:t>
                            </w:r>
                          </w:p>
                          <w:p w14:paraId="18B5ACCF" w14:textId="27A3E3AC" w:rsidR="00DA133D" w:rsidRPr="00222BCA" w:rsidRDefault="00DA133D" w:rsidP="00222BCA">
                            <w:pPr>
                              <w:pStyle w:val="CTBSoustitre"/>
                              <w:ind w:left="0"/>
                              <w:jc w:val="both"/>
                              <w:rPr>
                                <w:rFonts w:ascii="Georgia" w:eastAsia="Calibri" w:hAnsi="Georgia" w:cs="Times New Roman"/>
                                <w:b w:val="0"/>
                                <w:caps w:val="0"/>
                                <w:color w:val="585756"/>
                                <w:kern w:val="0"/>
                                <w:sz w:val="28"/>
                                <w:szCs w:val="28"/>
                                <w:lang w:val="fr-BE"/>
                              </w:rPr>
                            </w:pPr>
                            <w:r w:rsidRPr="00222BCA">
                              <w:rPr>
                                <w:rFonts w:ascii="Georgia" w:eastAsia="Calibri" w:hAnsi="Georgia" w:cs="Times New Roman"/>
                                <w:b w:val="0"/>
                                <w:caps w:val="0"/>
                                <w:color w:val="585756"/>
                                <w:kern w:val="0"/>
                                <w:sz w:val="28"/>
                                <w:szCs w:val="28"/>
                                <w:lang w:val="fr-BE"/>
                              </w:rPr>
                              <w:t>Pays</w:t>
                            </w:r>
                            <w:r w:rsidR="007670E0">
                              <w:rPr>
                                <w:rFonts w:ascii="Georgia" w:eastAsia="Calibri" w:hAnsi="Georgia" w:cs="Times New Roman"/>
                                <w:b w:val="0"/>
                                <w:caps w:val="0"/>
                                <w:color w:val="585756"/>
                                <w:kern w:val="0"/>
                                <w:sz w:val="28"/>
                                <w:szCs w:val="28"/>
                                <w:lang w:val="fr-BE"/>
                              </w:rPr>
                              <w:t> :</w:t>
                            </w:r>
                            <w:r w:rsidR="009A3553" w:rsidRPr="00222BCA">
                              <w:rPr>
                                <w:rFonts w:ascii="Georgia" w:eastAsia="Calibri" w:hAnsi="Georgia" w:cs="Times New Roman"/>
                                <w:b w:val="0"/>
                                <w:caps w:val="0"/>
                                <w:color w:val="585756"/>
                                <w:kern w:val="0"/>
                                <w:sz w:val="28"/>
                                <w:szCs w:val="28"/>
                                <w:lang w:val="fr-BE"/>
                              </w:rPr>
                              <w:t xml:space="preserve"> RD Congo</w:t>
                            </w:r>
                          </w:p>
                          <w:p w14:paraId="126A2111" w14:textId="77777777" w:rsidR="00497D52" w:rsidRPr="00222BCA" w:rsidRDefault="00497D52" w:rsidP="00222BCA">
                            <w:pPr>
                              <w:jc w:val="both"/>
                              <w:rPr>
                                <w:sz w:val="28"/>
                                <w:szCs w:val="28"/>
                              </w:rPr>
                            </w:pPr>
                          </w:p>
                          <w:p w14:paraId="7654DB4A" w14:textId="3A760CA6" w:rsidR="00497D52" w:rsidRPr="00222BCA" w:rsidRDefault="00497D52" w:rsidP="00222BCA">
                            <w:pPr>
                              <w:jc w:val="both"/>
                              <w:rPr>
                                <w:sz w:val="28"/>
                                <w:szCs w:val="28"/>
                              </w:rPr>
                            </w:pPr>
                            <w:r w:rsidRPr="00222BCA">
                              <w:rPr>
                                <w:sz w:val="28"/>
                                <w:szCs w:val="28"/>
                              </w:rPr>
                              <w:t>PROCEDURE NEGOCIEE SANS PUBLICITE PREALABLE (PNSPP)</w:t>
                            </w:r>
                          </w:p>
                          <w:p w14:paraId="0CB333EE" w14:textId="77777777" w:rsidR="00DA133D" w:rsidRPr="00222BCA" w:rsidRDefault="00DA133D" w:rsidP="00222BCA">
                            <w:pPr>
                              <w:pStyle w:val="Titrecouverture"/>
                              <w:jc w:val="both"/>
                              <w:rPr>
                                <w:rFonts w:ascii="Georgia" w:hAnsi="Georgia"/>
                                <w:sz w:val="28"/>
                                <w:szCs w:val="28"/>
                              </w:rPr>
                            </w:pPr>
                          </w:p>
                          <w:p w14:paraId="51DBE3D0" w14:textId="47B26D49" w:rsidR="00DA133D" w:rsidRPr="00222BCA" w:rsidRDefault="00DA133D" w:rsidP="00222BCA">
                            <w:pPr>
                              <w:pStyle w:val="Titrecouverture"/>
                              <w:jc w:val="both"/>
                              <w:rPr>
                                <w:rFonts w:ascii="Georgia" w:hAnsi="Georgia"/>
                                <w:sz w:val="28"/>
                                <w:szCs w:val="28"/>
                              </w:rPr>
                            </w:pPr>
                            <w:r w:rsidRPr="00222BCA">
                              <w:rPr>
                                <w:rFonts w:ascii="Georgia" w:hAnsi="Georgia"/>
                                <w:sz w:val="28"/>
                                <w:szCs w:val="28"/>
                              </w:rPr>
                              <w:t xml:space="preserve">Code Navision : </w:t>
                            </w:r>
                            <w:r w:rsidR="009A3553" w:rsidRPr="00222BCA">
                              <w:rPr>
                                <w:rFonts w:ascii="Georgia" w:hAnsi="Georgia"/>
                                <w:sz w:val="28"/>
                                <w:szCs w:val="28"/>
                              </w:rPr>
                              <w:t>COD2</w:t>
                            </w:r>
                            <w:r w:rsidR="00D9708C">
                              <w:rPr>
                                <w:rFonts w:ascii="Georgia" w:hAnsi="Georgia"/>
                                <w:sz w:val="28"/>
                                <w:szCs w:val="28"/>
                              </w:rPr>
                              <w:t>2002</w:t>
                            </w:r>
                          </w:p>
                          <w:p w14:paraId="7E2E3A86" w14:textId="77777777" w:rsidR="00DA133D" w:rsidRPr="009A3553" w:rsidRDefault="00DA133D" w:rsidP="00EE31A3">
                            <w:pPr>
                              <w:pStyle w:val="Titrecouverture"/>
                              <w:rPr>
                                <w:sz w:val="20"/>
                                <w:szCs w:val="12"/>
                              </w:rPr>
                            </w:pPr>
                          </w:p>
                          <w:p w14:paraId="412BA49C" w14:textId="77777777" w:rsidR="00DA133D" w:rsidRDefault="00DA133D" w:rsidP="00EE31A3">
                            <w:pPr>
                              <w:pStyle w:val="Titrecouverture"/>
                              <w:rPr>
                                <w:sz w:val="36"/>
                              </w:rPr>
                            </w:pPr>
                          </w:p>
                          <w:p w14:paraId="4256CEBC" w14:textId="77777777" w:rsidR="00DA133D" w:rsidRDefault="00DA133D" w:rsidP="00EE31A3">
                            <w:pPr>
                              <w:pStyle w:val="Titrecouverture"/>
                              <w:rPr>
                                <w:sz w:val="36"/>
                              </w:rPr>
                            </w:pPr>
                          </w:p>
                          <w:p w14:paraId="1745E8E0" w14:textId="77777777" w:rsidR="00DA133D" w:rsidRDefault="00DA133D" w:rsidP="00EE31A3">
                            <w:pPr>
                              <w:pStyle w:val="Titrecouverture"/>
                              <w:rPr>
                                <w:sz w:val="36"/>
                              </w:rPr>
                            </w:pPr>
                          </w:p>
                          <w:p w14:paraId="4E8827EE" w14:textId="77777777" w:rsidR="00DA133D" w:rsidRDefault="00DA133D" w:rsidP="00EE31A3">
                            <w:pPr>
                              <w:pStyle w:val="Titrecouverture"/>
                              <w:rPr>
                                <w:sz w:val="36"/>
                              </w:rPr>
                            </w:pPr>
                          </w:p>
                          <w:p w14:paraId="5870BC09" w14:textId="77777777" w:rsidR="00DA133D" w:rsidRDefault="00DA133D" w:rsidP="00EE31A3">
                            <w:pPr>
                              <w:pStyle w:val="Titrecouverture"/>
                              <w:rPr>
                                <w:sz w:val="36"/>
                              </w:rPr>
                            </w:pPr>
                          </w:p>
                          <w:p w14:paraId="4C276AFD" w14:textId="77777777" w:rsidR="00DA133D" w:rsidRPr="004145B4" w:rsidRDefault="00DA133D" w:rsidP="00EE31A3">
                            <w:pPr>
                              <w:pStyle w:val="Titrecouverture"/>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EF0D9" id="_x0000_t202" coordsize="21600,21600" o:spt="202" path="m,l,21600r21600,l21600,xe">
                <v:stroke joinstyle="miter"/>
                <v:path gradientshapeok="t" o:connecttype="rect"/>
              </v:shapetype>
              <v:shape id="Zone de texte 2" o:spid="_x0000_s1026" type="#_x0000_t202" style="position:absolute;margin-left:-48.55pt;margin-top:265pt;width:325.5pt;height:2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" fillcolor="window" stroked="f" strokeweight=".5pt">
                <v:textbox>
                  <w:txbxContent>
                    <w:p w14:paraId="7AD92110" w14:textId="2CCC5FFA" w:rsidR="00DA133D" w:rsidRPr="00222BCA" w:rsidRDefault="00DA133D" w:rsidP="00222BCA">
                      <w:pPr>
                        <w:pStyle w:val="Titrecouverture"/>
                        <w:jc w:val="both"/>
                        <w:rPr>
                          <w:rFonts w:ascii="Georgia" w:hAnsi="Georgia"/>
                          <w:sz w:val="28"/>
                          <w:szCs w:val="28"/>
                        </w:rPr>
                      </w:pPr>
                      <w:r w:rsidRPr="00222BCA">
                        <w:rPr>
                          <w:rFonts w:ascii="Georgia" w:hAnsi="Georgia"/>
                          <w:sz w:val="28"/>
                          <w:szCs w:val="28"/>
                        </w:rPr>
                        <w:t>Cahier spécial des charges ENABEL</w:t>
                      </w:r>
                      <w:r w:rsidR="009A3553" w:rsidRPr="00222BCA">
                        <w:rPr>
                          <w:rFonts w:ascii="Georgia" w:hAnsi="Georgia"/>
                          <w:sz w:val="28"/>
                          <w:szCs w:val="28"/>
                        </w:rPr>
                        <w:t xml:space="preserve"> COD2</w:t>
                      </w:r>
                      <w:r w:rsidR="000A7A91">
                        <w:rPr>
                          <w:rFonts w:ascii="Georgia" w:hAnsi="Georgia"/>
                          <w:sz w:val="28"/>
                          <w:szCs w:val="28"/>
                        </w:rPr>
                        <w:t>2002-</w:t>
                      </w:r>
                      <w:r w:rsidR="00C05925">
                        <w:rPr>
                          <w:rFonts w:ascii="Georgia" w:hAnsi="Georgia"/>
                          <w:sz w:val="28"/>
                          <w:szCs w:val="28"/>
                        </w:rPr>
                        <w:t>10080</w:t>
                      </w:r>
                      <w:r w:rsidRPr="00222BCA">
                        <w:rPr>
                          <w:rFonts w:ascii="Georgia" w:hAnsi="Georgia"/>
                          <w:sz w:val="28"/>
                          <w:szCs w:val="28"/>
                        </w:rPr>
                        <w:t xml:space="preserve"> du </w:t>
                      </w:r>
                      <w:r w:rsidR="00C05925">
                        <w:rPr>
                          <w:rFonts w:ascii="Georgia" w:hAnsi="Georgia"/>
                          <w:sz w:val="28"/>
                          <w:szCs w:val="28"/>
                        </w:rPr>
                        <w:t>04</w:t>
                      </w:r>
                      <w:r w:rsidRPr="00222BCA">
                        <w:rPr>
                          <w:rFonts w:ascii="Georgia" w:hAnsi="Georgia"/>
                          <w:sz w:val="28"/>
                          <w:szCs w:val="28"/>
                        </w:rPr>
                        <w:t>/</w:t>
                      </w:r>
                      <w:r w:rsidR="00C05925">
                        <w:rPr>
                          <w:rFonts w:ascii="Georgia" w:hAnsi="Georgia"/>
                          <w:sz w:val="28"/>
                          <w:szCs w:val="28"/>
                        </w:rPr>
                        <w:t>12</w:t>
                      </w:r>
                      <w:r w:rsidRPr="00222BCA">
                        <w:rPr>
                          <w:rFonts w:ascii="Georgia" w:hAnsi="Georgia"/>
                          <w:sz w:val="28"/>
                          <w:szCs w:val="28"/>
                        </w:rPr>
                        <w:t>/20</w:t>
                      </w:r>
                      <w:r w:rsidR="009A3553" w:rsidRPr="00222BCA">
                        <w:rPr>
                          <w:rFonts w:ascii="Georgia" w:hAnsi="Georgia"/>
                          <w:sz w:val="28"/>
                          <w:szCs w:val="28"/>
                        </w:rPr>
                        <w:t>24</w:t>
                      </w:r>
                      <w:r w:rsidRPr="00222BCA">
                        <w:rPr>
                          <w:rFonts w:ascii="Georgia" w:hAnsi="Georgia"/>
                          <w:sz w:val="28"/>
                          <w:szCs w:val="28"/>
                        </w:rPr>
                        <w:t xml:space="preserve"> </w:t>
                      </w:r>
                    </w:p>
                    <w:p w14:paraId="13E6CAF6" w14:textId="2FF27EC5" w:rsidR="009A3553" w:rsidRPr="00222BCA" w:rsidRDefault="00DA133D" w:rsidP="007670E0">
                      <w:pPr>
                        <w:spacing w:after="0" w:line="240" w:lineRule="auto"/>
                        <w:jc w:val="both"/>
                        <w:rPr>
                          <w:sz w:val="28"/>
                          <w:szCs w:val="28"/>
                        </w:rPr>
                      </w:pPr>
                      <w:r w:rsidRPr="00222BCA">
                        <w:rPr>
                          <w:sz w:val="28"/>
                          <w:szCs w:val="28"/>
                        </w:rPr>
                        <w:t xml:space="preserve">Marché de travaux </w:t>
                      </w:r>
                      <w:r w:rsidR="009A3553" w:rsidRPr="00222BCA">
                        <w:rPr>
                          <w:sz w:val="28"/>
                          <w:szCs w:val="28"/>
                        </w:rPr>
                        <w:t xml:space="preserve">de </w:t>
                      </w:r>
                      <w:r w:rsidR="00C05925">
                        <w:rPr>
                          <w:sz w:val="28"/>
                          <w:szCs w:val="28"/>
                        </w:rPr>
                        <w:t xml:space="preserve">construction </w:t>
                      </w:r>
                      <w:r w:rsidR="009A3553" w:rsidRPr="00222BCA">
                        <w:rPr>
                          <w:sz w:val="28"/>
                          <w:szCs w:val="28"/>
                        </w:rPr>
                        <w:t>du bâtiment d</w:t>
                      </w:r>
                      <w:r w:rsidR="00C05925">
                        <w:rPr>
                          <w:sz w:val="28"/>
                          <w:szCs w:val="28"/>
                        </w:rPr>
                        <w:t>es</w:t>
                      </w:r>
                      <w:r w:rsidR="009A3553" w:rsidRPr="00222BCA">
                        <w:rPr>
                          <w:sz w:val="28"/>
                          <w:szCs w:val="28"/>
                        </w:rPr>
                        <w:t xml:space="preserve"> bureau</w:t>
                      </w:r>
                      <w:r w:rsidR="00C05925">
                        <w:rPr>
                          <w:sz w:val="28"/>
                          <w:szCs w:val="28"/>
                        </w:rPr>
                        <w:t xml:space="preserve">x </w:t>
                      </w:r>
                      <w:r w:rsidR="00A60CA4">
                        <w:rPr>
                          <w:sz w:val="28"/>
                          <w:szCs w:val="28"/>
                        </w:rPr>
                        <w:t xml:space="preserve">de la sous division Gemena 1 </w:t>
                      </w:r>
                      <w:r w:rsidR="00E31C4C">
                        <w:rPr>
                          <w:sz w:val="28"/>
                          <w:szCs w:val="28"/>
                        </w:rPr>
                        <w:t>de l’</w:t>
                      </w:r>
                      <w:r w:rsidR="00E31C4C" w:rsidRPr="00E31C4C">
                        <w:rPr>
                          <w:sz w:val="28"/>
                          <w:szCs w:val="28"/>
                        </w:rPr>
                        <w:t xml:space="preserve">Enseignement Primaire, </w:t>
                      </w:r>
                      <w:r w:rsidR="00F458FE">
                        <w:rPr>
                          <w:sz w:val="28"/>
                          <w:szCs w:val="28"/>
                        </w:rPr>
                        <w:t>S</w:t>
                      </w:r>
                      <w:r w:rsidR="00E31C4C" w:rsidRPr="00E31C4C">
                        <w:rPr>
                          <w:sz w:val="28"/>
                          <w:szCs w:val="28"/>
                        </w:rPr>
                        <w:t>econdaire et Technique "EPST"</w:t>
                      </w:r>
                      <w:r w:rsidR="009A3553" w:rsidRPr="00222BCA">
                        <w:rPr>
                          <w:sz w:val="28"/>
                          <w:szCs w:val="28"/>
                        </w:rPr>
                        <w:t xml:space="preserve"> dans la province d</w:t>
                      </w:r>
                      <w:r w:rsidR="00F458FE">
                        <w:rPr>
                          <w:sz w:val="28"/>
                          <w:szCs w:val="28"/>
                        </w:rPr>
                        <w:t>u Sud Ubangi</w:t>
                      </w:r>
                    </w:p>
                    <w:p w14:paraId="76D65CDE" w14:textId="18050C8C" w:rsidR="00DA133D" w:rsidRPr="00222BCA" w:rsidRDefault="00DA133D" w:rsidP="007670E0">
                      <w:pPr>
                        <w:pStyle w:val="CTBSoustitre"/>
                        <w:ind w:left="0"/>
                        <w:jc w:val="both"/>
                        <w:rPr>
                          <w:rFonts w:ascii="Georgia" w:eastAsia="Calibri" w:hAnsi="Georgia" w:cs="Times New Roman"/>
                          <w:b w:val="0"/>
                          <w:caps w:val="0"/>
                          <w:color w:val="585756"/>
                          <w:kern w:val="0"/>
                          <w:sz w:val="28"/>
                          <w:szCs w:val="28"/>
                          <w:lang w:val="fr-BE"/>
                        </w:rPr>
                      </w:pPr>
                      <w:r w:rsidRPr="00222BCA">
                        <w:rPr>
                          <w:rFonts w:ascii="Georgia" w:eastAsia="Calibri" w:hAnsi="Georgia" w:cs="Times New Roman"/>
                          <w:b w:val="0"/>
                          <w:caps w:val="0"/>
                          <w:color w:val="585756"/>
                          <w:kern w:val="0"/>
                          <w:sz w:val="28"/>
                          <w:szCs w:val="28"/>
                          <w:lang w:val="fr-BE"/>
                        </w:rPr>
                        <w:t xml:space="preserve"> </w:t>
                      </w:r>
                    </w:p>
                    <w:p w14:paraId="18B5ACCF" w14:textId="27A3E3AC" w:rsidR="00DA133D" w:rsidRPr="00222BCA" w:rsidRDefault="00DA133D" w:rsidP="00222BCA">
                      <w:pPr>
                        <w:pStyle w:val="CTBSoustitre"/>
                        <w:ind w:left="0"/>
                        <w:jc w:val="both"/>
                        <w:rPr>
                          <w:rFonts w:ascii="Georgia" w:eastAsia="Calibri" w:hAnsi="Georgia" w:cs="Times New Roman"/>
                          <w:b w:val="0"/>
                          <w:caps w:val="0"/>
                          <w:color w:val="585756"/>
                          <w:kern w:val="0"/>
                          <w:sz w:val="28"/>
                          <w:szCs w:val="28"/>
                          <w:lang w:val="fr-BE"/>
                        </w:rPr>
                      </w:pPr>
                      <w:r w:rsidRPr="00222BCA">
                        <w:rPr>
                          <w:rFonts w:ascii="Georgia" w:eastAsia="Calibri" w:hAnsi="Georgia" w:cs="Times New Roman"/>
                          <w:b w:val="0"/>
                          <w:caps w:val="0"/>
                          <w:color w:val="585756"/>
                          <w:kern w:val="0"/>
                          <w:sz w:val="28"/>
                          <w:szCs w:val="28"/>
                          <w:lang w:val="fr-BE"/>
                        </w:rPr>
                        <w:t>Pays</w:t>
                      </w:r>
                      <w:r w:rsidR="007670E0">
                        <w:rPr>
                          <w:rFonts w:ascii="Georgia" w:eastAsia="Calibri" w:hAnsi="Georgia" w:cs="Times New Roman"/>
                          <w:b w:val="0"/>
                          <w:caps w:val="0"/>
                          <w:color w:val="585756"/>
                          <w:kern w:val="0"/>
                          <w:sz w:val="28"/>
                          <w:szCs w:val="28"/>
                          <w:lang w:val="fr-BE"/>
                        </w:rPr>
                        <w:t> :</w:t>
                      </w:r>
                      <w:r w:rsidR="009A3553" w:rsidRPr="00222BCA">
                        <w:rPr>
                          <w:rFonts w:ascii="Georgia" w:eastAsia="Calibri" w:hAnsi="Georgia" w:cs="Times New Roman"/>
                          <w:b w:val="0"/>
                          <w:caps w:val="0"/>
                          <w:color w:val="585756"/>
                          <w:kern w:val="0"/>
                          <w:sz w:val="28"/>
                          <w:szCs w:val="28"/>
                          <w:lang w:val="fr-BE"/>
                        </w:rPr>
                        <w:t xml:space="preserve"> RD Congo</w:t>
                      </w:r>
                    </w:p>
                    <w:p w14:paraId="126A2111" w14:textId="77777777" w:rsidR="00497D52" w:rsidRPr="00222BCA" w:rsidRDefault="00497D52" w:rsidP="00222BCA">
                      <w:pPr>
                        <w:jc w:val="both"/>
                        <w:rPr>
                          <w:sz w:val="28"/>
                          <w:szCs w:val="28"/>
                        </w:rPr>
                      </w:pPr>
                    </w:p>
                    <w:p w14:paraId="7654DB4A" w14:textId="3A760CA6" w:rsidR="00497D52" w:rsidRPr="00222BCA" w:rsidRDefault="00497D52" w:rsidP="00222BCA">
                      <w:pPr>
                        <w:jc w:val="both"/>
                        <w:rPr>
                          <w:sz w:val="28"/>
                          <w:szCs w:val="28"/>
                        </w:rPr>
                      </w:pPr>
                      <w:r w:rsidRPr="00222BCA">
                        <w:rPr>
                          <w:sz w:val="28"/>
                          <w:szCs w:val="28"/>
                        </w:rPr>
                        <w:t>PROCEDURE NEGOCIEE SANS PUBLICITE PREALABLE (PNSPP)</w:t>
                      </w:r>
                    </w:p>
                    <w:p w14:paraId="0CB333EE" w14:textId="77777777" w:rsidR="00DA133D" w:rsidRPr="00222BCA" w:rsidRDefault="00DA133D" w:rsidP="00222BCA">
                      <w:pPr>
                        <w:pStyle w:val="Titrecouverture"/>
                        <w:jc w:val="both"/>
                        <w:rPr>
                          <w:rFonts w:ascii="Georgia" w:hAnsi="Georgia"/>
                          <w:sz w:val="28"/>
                          <w:szCs w:val="28"/>
                        </w:rPr>
                      </w:pPr>
                    </w:p>
                    <w:p w14:paraId="51DBE3D0" w14:textId="47B26D49" w:rsidR="00DA133D" w:rsidRPr="00222BCA" w:rsidRDefault="00DA133D" w:rsidP="00222BCA">
                      <w:pPr>
                        <w:pStyle w:val="Titrecouverture"/>
                        <w:jc w:val="both"/>
                        <w:rPr>
                          <w:rFonts w:ascii="Georgia" w:hAnsi="Georgia"/>
                          <w:sz w:val="28"/>
                          <w:szCs w:val="28"/>
                        </w:rPr>
                      </w:pPr>
                      <w:r w:rsidRPr="00222BCA">
                        <w:rPr>
                          <w:rFonts w:ascii="Georgia" w:hAnsi="Georgia"/>
                          <w:sz w:val="28"/>
                          <w:szCs w:val="28"/>
                        </w:rPr>
                        <w:t xml:space="preserve">Code Navision : </w:t>
                      </w:r>
                      <w:r w:rsidR="009A3553" w:rsidRPr="00222BCA">
                        <w:rPr>
                          <w:rFonts w:ascii="Georgia" w:hAnsi="Georgia"/>
                          <w:sz w:val="28"/>
                          <w:szCs w:val="28"/>
                        </w:rPr>
                        <w:t>COD2</w:t>
                      </w:r>
                      <w:r w:rsidR="00D9708C">
                        <w:rPr>
                          <w:rFonts w:ascii="Georgia" w:hAnsi="Georgia"/>
                          <w:sz w:val="28"/>
                          <w:szCs w:val="28"/>
                        </w:rPr>
                        <w:t>2002</w:t>
                      </w:r>
                    </w:p>
                    <w:p w14:paraId="7E2E3A86" w14:textId="77777777" w:rsidR="00DA133D" w:rsidRPr="009A3553" w:rsidRDefault="00DA133D" w:rsidP="00EE31A3">
                      <w:pPr>
                        <w:pStyle w:val="Titrecouverture"/>
                        <w:rPr>
                          <w:sz w:val="20"/>
                          <w:szCs w:val="12"/>
                        </w:rPr>
                      </w:pPr>
                    </w:p>
                    <w:p w14:paraId="412BA49C" w14:textId="77777777" w:rsidR="00DA133D" w:rsidRDefault="00DA133D" w:rsidP="00EE31A3">
                      <w:pPr>
                        <w:pStyle w:val="Titrecouverture"/>
                        <w:rPr>
                          <w:sz w:val="36"/>
                        </w:rPr>
                      </w:pPr>
                    </w:p>
                    <w:p w14:paraId="4256CEBC" w14:textId="77777777" w:rsidR="00DA133D" w:rsidRDefault="00DA133D" w:rsidP="00EE31A3">
                      <w:pPr>
                        <w:pStyle w:val="Titrecouverture"/>
                        <w:rPr>
                          <w:sz w:val="36"/>
                        </w:rPr>
                      </w:pPr>
                    </w:p>
                    <w:p w14:paraId="1745E8E0" w14:textId="77777777" w:rsidR="00DA133D" w:rsidRDefault="00DA133D" w:rsidP="00EE31A3">
                      <w:pPr>
                        <w:pStyle w:val="Titrecouverture"/>
                        <w:rPr>
                          <w:sz w:val="36"/>
                        </w:rPr>
                      </w:pPr>
                    </w:p>
                    <w:p w14:paraId="4E8827EE" w14:textId="77777777" w:rsidR="00DA133D" w:rsidRDefault="00DA133D" w:rsidP="00EE31A3">
                      <w:pPr>
                        <w:pStyle w:val="Titrecouverture"/>
                        <w:rPr>
                          <w:sz w:val="36"/>
                        </w:rPr>
                      </w:pPr>
                    </w:p>
                    <w:p w14:paraId="5870BC09" w14:textId="77777777" w:rsidR="00DA133D" w:rsidRDefault="00DA133D" w:rsidP="00EE31A3">
                      <w:pPr>
                        <w:pStyle w:val="Titrecouverture"/>
                        <w:rPr>
                          <w:sz w:val="36"/>
                        </w:rPr>
                      </w:pPr>
                    </w:p>
                    <w:p w14:paraId="4C276AFD" w14:textId="77777777" w:rsidR="00DA133D" w:rsidRPr="004145B4" w:rsidRDefault="00DA133D" w:rsidP="00EE31A3">
                      <w:pPr>
                        <w:pStyle w:val="Titrecouverture"/>
                        <w:rPr>
                          <w:sz w:val="24"/>
                          <w:szCs w:val="24"/>
                        </w:rPr>
                      </w:pPr>
                    </w:p>
                  </w:txbxContent>
                </v:textbox>
                <w10:wrap anchory="page"/>
                <w10:anchorlock/>
              </v:shape>
            </w:pict>
          </mc:Fallback>
        </mc:AlternateContent>
      </w:r>
    </w:p>
    <w:p w14:paraId="0CC72204" w14:textId="77777777" w:rsidR="00C45EFE" w:rsidRPr="005D080C" w:rsidRDefault="00C45EFE" w:rsidP="005D080C">
      <w:pPr>
        <w:pStyle w:val="En-ttedetabledesmatires"/>
        <w:spacing w:after="240"/>
        <w:rPr>
          <w:color w:val="585756"/>
        </w:rPr>
      </w:pPr>
      <w:r w:rsidRPr="005D080C">
        <w:rPr>
          <w:color w:val="585756"/>
          <w:lang w:val="fr-FR"/>
        </w:rPr>
        <w:lastRenderedPageBreak/>
        <w:t>Table des matières</w:t>
      </w:r>
    </w:p>
    <w:p w14:paraId="7A72DE84" w14:textId="288D5025" w:rsidR="00D57CE9" w:rsidRDefault="00C45EFE">
      <w:pPr>
        <w:pStyle w:val="TM1"/>
        <w:rPr>
          <w:rFonts w:asciiTheme="minorHAnsi" w:eastAsiaTheme="minorEastAsia" w:hAnsiTheme="minorHAnsi" w:cstheme="minorBidi"/>
          <w:b w:val="0"/>
          <w:noProof/>
          <w:color w:val="auto"/>
          <w:kern w:val="2"/>
          <w:sz w:val="24"/>
          <w:szCs w:val="24"/>
          <w:lang w:val="fr-CD" w:eastAsia="fr-CD"/>
          <w14:ligatures w14:val="standardContextual"/>
        </w:rPr>
      </w:pPr>
      <w:r w:rsidRPr="005D080C">
        <w:fldChar w:fldCharType="begin"/>
      </w:r>
      <w:r w:rsidRPr="005D080C">
        <w:instrText xml:space="preserve"> TOC \o "1-4" \h \z \u </w:instrText>
      </w:r>
      <w:r w:rsidRPr="005D080C">
        <w:fldChar w:fldCharType="separate"/>
      </w:r>
      <w:hyperlink w:anchor="_Toc184361592" w:history="1">
        <w:r w:rsidR="00D57CE9" w:rsidRPr="0052323B">
          <w:rPr>
            <w:rStyle w:val="Lienhypertexte"/>
            <w:noProof/>
          </w:rPr>
          <w:t>1</w:t>
        </w:r>
        <w:r w:rsidR="00D57CE9">
          <w:rPr>
            <w:rFonts w:asciiTheme="minorHAnsi" w:eastAsiaTheme="minorEastAsia" w:hAnsiTheme="minorHAnsi" w:cstheme="minorBidi"/>
            <w:b w:val="0"/>
            <w:noProof/>
            <w:color w:val="auto"/>
            <w:kern w:val="2"/>
            <w:sz w:val="24"/>
            <w:szCs w:val="24"/>
            <w:lang w:val="fr-CD" w:eastAsia="fr-CD"/>
            <w14:ligatures w14:val="standardContextual"/>
          </w:rPr>
          <w:tab/>
        </w:r>
        <w:r w:rsidR="00D57CE9" w:rsidRPr="0052323B">
          <w:rPr>
            <w:rStyle w:val="Lienhypertexte"/>
            <w:noProof/>
          </w:rPr>
          <w:t>Dispositions administratives et contractuelles</w:t>
        </w:r>
        <w:r w:rsidR="00D57CE9">
          <w:rPr>
            <w:noProof/>
            <w:webHidden/>
          </w:rPr>
          <w:tab/>
        </w:r>
        <w:r w:rsidR="00D57CE9">
          <w:rPr>
            <w:noProof/>
            <w:webHidden/>
          </w:rPr>
          <w:fldChar w:fldCharType="begin"/>
        </w:r>
        <w:r w:rsidR="00D57CE9">
          <w:rPr>
            <w:noProof/>
            <w:webHidden/>
          </w:rPr>
          <w:instrText xml:space="preserve"> PAGEREF _Toc184361592 \h </w:instrText>
        </w:r>
        <w:r w:rsidR="00D57CE9">
          <w:rPr>
            <w:noProof/>
            <w:webHidden/>
          </w:rPr>
        </w:r>
        <w:r w:rsidR="00D57CE9">
          <w:rPr>
            <w:noProof/>
            <w:webHidden/>
          </w:rPr>
          <w:fldChar w:fldCharType="separate"/>
        </w:r>
        <w:r w:rsidR="00DA3268">
          <w:rPr>
            <w:noProof/>
            <w:webHidden/>
          </w:rPr>
          <w:t>5</w:t>
        </w:r>
        <w:r w:rsidR="00D57CE9">
          <w:rPr>
            <w:noProof/>
            <w:webHidden/>
          </w:rPr>
          <w:fldChar w:fldCharType="end"/>
        </w:r>
      </w:hyperlink>
    </w:p>
    <w:p w14:paraId="23CF787F" w14:textId="4AC40B8D" w:rsidR="00D57CE9" w:rsidRDefault="00D57CE9">
      <w:pPr>
        <w:pStyle w:val="TM2"/>
        <w:tabs>
          <w:tab w:val="left" w:pos="1415"/>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361593" w:history="1">
        <w:r w:rsidRPr="0052323B">
          <w:rPr>
            <w:rStyle w:val="Lienhypertexte"/>
            <w:noProof/>
          </w:rPr>
          <w:t>1.1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Généralités</w:t>
        </w:r>
        <w:r>
          <w:rPr>
            <w:noProof/>
            <w:webHidden/>
          </w:rPr>
          <w:tab/>
        </w:r>
        <w:r>
          <w:rPr>
            <w:noProof/>
            <w:webHidden/>
          </w:rPr>
          <w:fldChar w:fldCharType="begin"/>
        </w:r>
        <w:r>
          <w:rPr>
            <w:noProof/>
            <w:webHidden/>
          </w:rPr>
          <w:instrText xml:space="preserve"> PAGEREF _Toc184361593 \h </w:instrText>
        </w:r>
        <w:r>
          <w:rPr>
            <w:noProof/>
            <w:webHidden/>
          </w:rPr>
        </w:r>
        <w:r>
          <w:rPr>
            <w:noProof/>
            <w:webHidden/>
          </w:rPr>
          <w:fldChar w:fldCharType="separate"/>
        </w:r>
        <w:r w:rsidR="00DA3268">
          <w:rPr>
            <w:noProof/>
            <w:webHidden/>
          </w:rPr>
          <w:t>5</w:t>
        </w:r>
        <w:r>
          <w:rPr>
            <w:noProof/>
            <w:webHidden/>
          </w:rPr>
          <w:fldChar w:fldCharType="end"/>
        </w:r>
      </w:hyperlink>
    </w:p>
    <w:p w14:paraId="694E746E" w14:textId="2858B69B"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594" w:history="1">
        <w:r w:rsidRPr="0052323B">
          <w:rPr>
            <w:rStyle w:val="Lienhypertexte"/>
            <w:noProof/>
          </w:rPr>
          <w:t>1.1.1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Dérogations à l’AR du 14.01.2013</w:t>
        </w:r>
        <w:r>
          <w:rPr>
            <w:noProof/>
            <w:webHidden/>
          </w:rPr>
          <w:tab/>
        </w:r>
        <w:r>
          <w:rPr>
            <w:noProof/>
            <w:webHidden/>
          </w:rPr>
          <w:fldChar w:fldCharType="begin"/>
        </w:r>
        <w:r>
          <w:rPr>
            <w:noProof/>
            <w:webHidden/>
          </w:rPr>
          <w:instrText xml:space="preserve"> PAGEREF _Toc184361594 \h </w:instrText>
        </w:r>
        <w:r>
          <w:rPr>
            <w:noProof/>
            <w:webHidden/>
          </w:rPr>
        </w:r>
        <w:r>
          <w:rPr>
            <w:noProof/>
            <w:webHidden/>
          </w:rPr>
          <w:fldChar w:fldCharType="separate"/>
        </w:r>
        <w:r w:rsidR="00DA3268">
          <w:rPr>
            <w:noProof/>
            <w:webHidden/>
          </w:rPr>
          <w:t>5</w:t>
        </w:r>
        <w:r>
          <w:rPr>
            <w:noProof/>
            <w:webHidden/>
          </w:rPr>
          <w:fldChar w:fldCharType="end"/>
        </w:r>
      </w:hyperlink>
    </w:p>
    <w:p w14:paraId="01D58711" w14:textId="442B5B84"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595" w:history="1">
        <w:r w:rsidRPr="0052323B">
          <w:rPr>
            <w:rStyle w:val="Lienhypertexte"/>
            <w:noProof/>
          </w:rPr>
          <w:t>1.1.2</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Le pouvoir adjudicateur</w:t>
        </w:r>
        <w:r>
          <w:rPr>
            <w:noProof/>
            <w:webHidden/>
          </w:rPr>
          <w:tab/>
        </w:r>
        <w:r>
          <w:rPr>
            <w:noProof/>
            <w:webHidden/>
          </w:rPr>
          <w:fldChar w:fldCharType="begin"/>
        </w:r>
        <w:r>
          <w:rPr>
            <w:noProof/>
            <w:webHidden/>
          </w:rPr>
          <w:instrText xml:space="preserve"> PAGEREF _Toc184361595 \h </w:instrText>
        </w:r>
        <w:r>
          <w:rPr>
            <w:noProof/>
            <w:webHidden/>
          </w:rPr>
        </w:r>
        <w:r>
          <w:rPr>
            <w:noProof/>
            <w:webHidden/>
          </w:rPr>
          <w:fldChar w:fldCharType="separate"/>
        </w:r>
        <w:r w:rsidR="00DA3268">
          <w:rPr>
            <w:noProof/>
            <w:webHidden/>
          </w:rPr>
          <w:t>5</w:t>
        </w:r>
        <w:r>
          <w:rPr>
            <w:noProof/>
            <w:webHidden/>
          </w:rPr>
          <w:fldChar w:fldCharType="end"/>
        </w:r>
      </w:hyperlink>
    </w:p>
    <w:p w14:paraId="77AB4840" w14:textId="3C7E1DE6"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596" w:history="1">
        <w:r w:rsidRPr="0052323B">
          <w:rPr>
            <w:rStyle w:val="Lienhypertexte"/>
            <w:noProof/>
          </w:rPr>
          <w:t>1.1.3</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Cadre institutionnel d’ENABEL</w:t>
        </w:r>
        <w:r>
          <w:rPr>
            <w:noProof/>
            <w:webHidden/>
          </w:rPr>
          <w:tab/>
        </w:r>
        <w:r>
          <w:rPr>
            <w:noProof/>
            <w:webHidden/>
          </w:rPr>
          <w:fldChar w:fldCharType="begin"/>
        </w:r>
        <w:r>
          <w:rPr>
            <w:noProof/>
            <w:webHidden/>
          </w:rPr>
          <w:instrText xml:space="preserve"> PAGEREF _Toc184361596 \h </w:instrText>
        </w:r>
        <w:r>
          <w:rPr>
            <w:noProof/>
            <w:webHidden/>
          </w:rPr>
        </w:r>
        <w:r>
          <w:rPr>
            <w:noProof/>
            <w:webHidden/>
          </w:rPr>
          <w:fldChar w:fldCharType="separate"/>
        </w:r>
        <w:r w:rsidR="00DA3268">
          <w:rPr>
            <w:noProof/>
            <w:webHidden/>
          </w:rPr>
          <w:t>5</w:t>
        </w:r>
        <w:r>
          <w:rPr>
            <w:noProof/>
            <w:webHidden/>
          </w:rPr>
          <w:fldChar w:fldCharType="end"/>
        </w:r>
      </w:hyperlink>
    </w:p>
    <w:p w14:paraId="00FFBE7C" w14:textId="3F4FDFE6"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597" w:history="1">
        <w:r w:rsidRPr="0052323B">
          <w:rPr>
            <w:rStyle w:val="Lienhypertexte"/>
            <w:noProof/>
          </w:rPr>
          <w:t>1.1.4</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Règles régissant le marché</w:t>
        </w:r>
        <w:r>
          <w:rPr>
            <w:noProof/>
            <w:webHidden/>
          </w:rPr>
          <w:tab/>
        </w:r>
        <w:r>
          <w:rPr>
            <w:noProof/>
            <w:webHidden/>
          </w:rPr>
          <w:fldChar w:fldCharType="begin"/>
        </w:r>
        <w:r>
          <w:rPr>
            <w:noProof/>
            <w:webHidden/>
          </w:rPr>
          <w:instrText xml:space="preserve"> PAGEREF _Toc184361597 \h </w:instrText>
        </w:r>
        <w:r>
          <w:rPr>
            <w:noProof/>
            <w:webHidden/>
          </w:rPr>
        </w:r>
        <w:r>
          <w:rPr>
            <w:noProof/>
            <w:webHidden/>
          </w:rPr>
          <w:fldChar w:fldCharType="separate"/>
        </w:r>
        <w:r w:rsidR="00DA3268">
          <w:rPr>
            <w:noProof/>
            <w:webHidden/>
          </w:rPr>
          <w:t>6</w:t>
        </w:r>
        <w:r>
          <w:rPr>
            <w:noProof/>
            <w:webHidden/>
          </w:rPr>
          <w:fldChar w:fldCharType="end"/>
        </w:r>
      </w:hyperlink>
    </w:p>
    <w:p w14:paraId="6E3B4F92" w14:textId="0D7811B7"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598" w:history="1">
        <w:r w:rsidRPr="0052323B">
          <w:rPr>
            <w:rStyle w:val="Lienhypertexte"/>
            <w:noProof/>
          </w:rPr>
          <w:t>1.1.5</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Définitions</w:t>
        </w:r>
        <w:r>
          <w:rPr>
            <w:noProof/>
            <w:webHidden/>
          </w:rPr>
          <w:tab/>
        </w:r>
        <w:r>
          <w:rPr>
            <w:noProof/>
            <w:webHidden/>
          </w:rPr>
          <w:fldChar w:fldCharType="begin"/>
        </w:r>
        <w:r>
          <w:rPr>
            <w:noProof/>
            <w:webHidden/>
          </w:rPr>
          <w:instrText xml:space="preserve"> PAGEREF _Toc184361598 \h </w:instrText>
        </w:r>
        <w:r>
          <w:rPr>
            <w:noProof/>
            <w:webHidden/>
          </w:rPr>
        </w:r>
        <w:r>
          <w:rPr>
            <w:noProof/>
            <w:webHidden/>
          </w:rPr>
          <w:fldChar w:fldCharType="separate"/>
        </w:r>
        <w:r w:rsidR="00DA3268">
          <w:rPr>
            <w:noProof/>
            <w:webHidden/>
          </w:rPr>
          <w:t>6</w:t>
        </w:r>
        <w:r>
          <w:rPr>
            <w:noProof/>
            <w:webHidden/>
          </w:rPr>
          <w:fldChar w:fldCharType="end"/>
        </w:r>
      </w:hyperlink>
    </w:p>
    <w:p w14:paraId="74687A8A" w14:textId="54762192"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599" w:history="1">
        <w:r w:rsidRPr="0052323B">
          <w:rPr>
            <w:rStyle w:val="Lienhypertexte"/>
            <w:noProof/>
          </w:rPr>
          <w:t>1.1.6</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Confidentialité</w:t>
        </w:r>
        <w:r>
          <w:rPr>
            <w:noProof/>
            <w:webHidden/>
          </w:rPr>
          <w:tab/>
        </w:r>
        <w:r>
          <w:rPr>
            <w:noProof/>
            <w:webHidden/>
          </w:rPr>
          <w:fldChar w:fldCharType="begin"/>
        </w:r>
        <w:r>
          <w:rPr>
            <w:noProof/>
            <w:webHidden/>
          </w:rPr>
          <w:instrText xml:space="preserve"> PAGEREF _Toc184361599 \h </w:instrText>
        </w:r>
        <w:r>
          <w:rPr>
            <w:noProof/>
            <w:webHidden/>
          </w:rPr>
        </w:r>
        <w:r>
          <w:rPr>
            <w:noProof/>
            <w:webHidden/>
          </w:rPr>
          <w:fldChar w:fldCharType="separate"/>
        </w:r>
        <w:r w:rsidR="00DA3268">
          <w:rPr>
            <w:noProof/>
            <w:webHidden/>
          </w:rPr>
          <w:t>7</w:t>
        </w:r>
        <w:r>
          <w:rPr>
            <w:noProof/>
            <w:webHidden/>
          </w:rPr>
          <w:fldChar w:fldCharType="end"/>
        </w:r>
      </w:hyperlink>
    </w:p>
    <w:p w14:paraId="6731F817" w14:textId="46E0A940"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00" w:history="1">
        <w:r w:rsidRPr="0052323B">
          <w:rPr>
            <w:rStyle w:val="Lienhypertexte"/>
            <w:noProof/>
          </w:rPr>
          <w:t>1.1.7</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Obligations déontologiques</w:t>
        </w:r>
        <w:r>
          <w:rPr>
            <w:noProof/>
            <w:webHidden/>
          </w:rPr>
          <w:tab/>
        </w:r>
        <w:r>
          <w:rPr>
            <w:noProof/>
            <w:webHidden/>
          </w:rPr>
          <w:fldChar w:fldCharType="begin"/>
        </w:r>
        <w:r>
          <w:rPr>
            <w:noProof/>
            <w:webHidden/>
          </w:rPr>
          <w:instrText xml:space="preserve"> PAGEREF _Toc184361600 \h </w:instrText>
        </w:r>
        <w:r>
          <w:rPr>
            <w:noProof/>
            <w:webHidden/>
          </w:rPr>
        </w:r>
        <w:r>
          <w:rPr>
            <w:noProof/>
            <w:webHidden/>
          </w:rPr>
          <w:fldChar w:fldCharType="separate"/>
        </w:r>
        <w:r w:rsidR="00DA3268">
          <w:rPr>
            <w:noProof/>
            <w:webHidden/>
          </w:rPr>
          <w:t>8</w:t>
        </w:r>
        <w:r>
          <w:rPr>
            <w:noProof/>
            <w:webHidden/>
          </w:rPr>
          <w:fldChar w:fldCharType="end"/>
        </w:r>
      </w:hyperlink>
    </w:p>
    <w:p w14:paraId="03078338" w14:textId="639F6593"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01" w:history="1">
        <w:r w:rsidRPr="0052323B">
          <w:rPr>
            <w:rStyle w:val="Lienhypertexte"/>
            <w:noProof/>
            <w:lang w:val="fr-FR"/>
          </w:rPr>
          <w:t>1.1.8</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lang w:val="fr-FR"/>
          </w:rPr>
          <w:t>Droit applicable et tribunaux compétents</w:t>
        </w:r>
        <w:r>
          <w:rPr>
            <w:noProof/>
            <w:webHidden/>
          </w:rPr>
          <w:tab/>
        </w:r>
        <w:r>
          <w:rPr>
            <w:noProof/>
            <w:webHidden/>
          </w:rPr>
          <w:fldChar w:fldCharType="begin"/>
        </w:r>
        <w:r>
          <w:rPr>
            <w:noProof/>
            <w:webHidden/>
          </w:rPr>
          <w:instrText xml:space="preserve"> PAGEREF _Toc184361601 \h </w:instrText>
        </w:r>
        <w:r>
          <w:rPr>
            <w:noProof/>
            <w:webHidden/>
          </w:rPr>
        </w:r>
        <w:r>
          <w:rPr>
            <w:noProof/>
            <w:webHidden/>
          </w:rPr>
          <w:fldChar w:fldCharType="separate"/>
        </w:r>
        <w:r w:rsidR="00DA3268">
          <w:rPr>
            <w:noProof/>
            <w:webHidden/>
          </w:rPr>
          <w:t>9</w:t>
        </w:r>
        <w:r>
          <w:rPr>
            <w:noProof/>
            <w:webHidden/>
          </w:rPr>
          <w:fldChar w:fldCharType="end"/>
        </w:r>
      </w:hyperlink>
    </w:p>
    <w:p w14:paraId="5241AE4B" w14:textId="66EA4EA8" w:rsidR="00D57CE9" w:rsidRDefault="00D57CE9">
      <w:pPr>
        <w:pStyle w:val="TM2"/>
        <w:tabs>
          <w:tab w:val="left" w:pos="1415"/>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361602" w:history="1">
        <w:r w:rsidRPr="0052323B">
          <w:rPr>
            <w:rStyle w:val="Lienhypertexte"/>
            <w:noProof/>
          </w:rPr>
          <w:t>1.2</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Objet et portée du marché</w:t>
        </w:r>
        <w:r>
          <w:rPr>
            <w:noProof/>
            <w:webHidden/>
          </w:rPr>
          <w:tab/>
        </w:r>
        <w:r>
          <w:rPr>
            <w:noProof/>
            <w:webHidden/>
          </w:rPr>
          <w:fldChar w:fldCharType="begin"/>
        </w:r>
        <w:r>
          <w:rPr>
            <w:noProof/>
            <w:webHidden/>
          </w:rPr>
          <w:instrText xml:space="preserve"> PAGEREF _Toc184361602 \h </w:instrText>
        </w:r>
        <w:r>
          <w:rPr>
            <w:noProof/>
            <w:webHidden/>
          </w:rPr>
        </w:r>
        <w:r>
          <w:rPr>
            <w:noProof/>
            <w:webHidden/>
          </w:rPr>
          <w:fldChar w:fldCharType="separate"/>
        </w:r>
        <w:r w:rsidR="00DA3268">
          <w:rPr>
            <w:noProof/>
            <w:webHidden/>
          </w:rPr>
          <w:t>10</w:t>
        </w:r>
        <w:r>
          <w:rPr>
            <w:noProof/>
            <w:webHidden/>
          </w:rPr>
          <w:fldChar w:fldCharType="end"/>
        </w:r>
      </w:hyperlink>
    </w:p>
    <w:p w14:paraId="3CC860DE" w14:textId="1AF38BB8"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03" w:history="1">
        <w:r w:rsidRPr="0052323B">
          <w:rPr>
            <w:rStyle w:val="Lienhypertexte"/>
            <w:noProof/>
          </w:rPr>
          <w:t>1.2.1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Nature du marché</w:t>
        </w:r>
        <w:r>
          <w:rPr>
            <w:noProof/>
            <w:webHidden/>
          </w:rPr>
          <w:tab/>
        </w:r>
        <w:r>
          <w:rPr>
            <w:noProof/>
            <w:webHidden/>
          </w:rPr>
          <w:fldChar w:fldCharType="begin"/>
        </w:r>
        <w:r>
          <w:rPr>
            <w:noProof/>
            <w:webHidden/>
          </w:rPr>
          <w:instrText xml:space="preserve"> PAGEREF _Toc184361603 \h </w:instrText>
        </w:r>
        <w:r>
          <w:rPr>
            <w:noProof/>
            <w:webHidden/>
          </w:rPr>
        </w:r>
        <w:r>
          <w:rPr>
            <w:noProof/>
            <w:webHidden/>
          </w:rPr>
          <w:fldChar w:fldCharType="separate"/>
        </w:r>
        <w:r w:rsidR="00DA3268">
          <w:rPr>
            <w:noProof/>
            <w:webHidden/>
          </w:rPr>
          <w:t>10</w:t>
        </w:r>
        <w:r>
          <w:rPr>
            <w:noProof/>
            <w:webHidden/>
          </w:rPr>
          <w:fldChar w:fldCharType="end"/>
        </w:r>
      </w:hyperlink>
    </w:p>
    <w:p w14:paraId="6E390B86" w14:textId="1E887161"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04" w:history="1">
        <w:r w:rsidRPr="0052323B">
          <w:rPr>
            <w:rStyle w:val="Lienhypertexte"/>
            <w:noProof/>
          </w:rPr>
          <w:t>1.2.2</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Objet du marché</w:t>
        </w:r>
        <w:r>
          <w:rPr>
            <w:noProof/>
            <w:webHidden/>
          </w:rPr>
          <w:tab/>
        </w:r>
        <w:r>
          <w:rPr>
            <w:noProof/>
            <w:webHidden/>
          </w:rPr>
          <w:fldChar w:fldCharType="begin"/>
        </w:r>
        <w:r>
          <w:rPr>
            <w:noProof/>
            <w:webHidden/>
          </w:rPr>
          <w:instrText xml:space="preserve"> PAGEREF _Toc184361604 \h </w:instrText>
        </w:r>
        <w:r>
          <w:rPr>
            <w:noProof/>
            <w:webHidden/>
          </w:rPr>
        </w:r>
        <w:r>
          <w:rPr>
            <w:noProof/>
            <w:webHidden/>
          </w:rPr>
          <w:fldChar w:fldCharType="separate"/>
        </w:r>
        <w:r w:rsidR="00DA3268">
          <w:rPr>
            <w:noProof/>
            <w:webHidden/>
          </w:rPr>
          <w:t>10</w:t>
        </w:r>
        <w:r>
          <w:rPr>
            <w:noProof/>
            <w:webHidden/>
          </w:rPr>
          <w:fldChar w:fldCharType="end"/>
        </w:r>
      </w:hyperlink>
    </w:p>
    <w:p w14:paraId="1D7BFC95" w14:textId="02EA3E80"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05" w:history="1">
        <w:r w:rsidRPr="0052323B">
          <w:rPr>
            <w:rStyle w:val="Lienhypertexte"/>
            <w:noProof/>
          </w:rPr>
          <w:t>1.2.3</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Lots</w:t>
        </w:r>
        <w:r>
          <w:rPr>
            <w:noProof/>
            <w:webHidden/>
          </w:rPr>
          <w:tab/>
        </w:r>
        <w:r>
          <w:rPr>
            <w:noProof/>
            <w:webHidden/>
          </w:rPr>
          <w:fldChar w:fldCharType="begin"/>
        </w:r>
        <w:r>
          <w:rPr>
            <w:noProof/>
            <w:webHidden/>
          </w:rPr>
          <w:instrText xml:space="preserve"> PAGEREF _Toc184361605 \h </w:instrText>
        </w:r>
        <w:r>
          <w:rPr>
            <w:noProof/>
            <w:webHidden/>
          </w:rPr>
        </w:r>
        <w:r>
          <w:rPr>
            <w:noProof/>
            <w:webHidden/>
          </w:rPr>
          <w:fldChar w:fldCharType="separate"/>
        </w:r>
        <w:r w:rsidR="00DA3268">
          <w:rPr>
            <w:noProof/>
            <w:webHidden/>
          </w:rPr>
          <w:t>10</w:t>
        </w:r>
        <w:r>
          <w:rPr>
            <w:noProof/>
            <w:webHidden/>
          </w:rPr>
          <w:fldChar w:fldCharType="end"/>
        </w:r>
      </w:hyperlink>
    </w:p>
    <w:p w14:paraId="38959EFF" w14:textId="2D95AB38"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06" w:history="1">
        <w:r w:rsidRPr="0052323B">
          <w:rPr>
            <w:rStyle w:val="Lienhypertexte"/>
            <w:noProof/>
          </w:rPr>
          <w:t>1.2.4</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Postes</w:t>
        </w:r>
        <w:r>
          <w:rPr>
            <w:noProof/>
            <w:webHidden/>
          </w:rPr>
          <w:tab/>
        </w:r>
        <w:r>
          <w:rPr>
            <w:noProof/>
            <w:webHidden/>
          </w:rPr>
          <w:fldChar w:fldCharType="begin"/>
        </w:r>
        <w:r>
          <w:rPr>
            <w:noProof/>
            <w:webHidden/>
          </w:rPr>
          <w:instrText xml:space="preserve"> PAGEREF _Toc184361606 \h </w:instrText>
        </w:r>
        <w:r>
          <w:rPr>
            <w:noProof/>
            <w:webHidden/>
          </w:rPr>
        </w:r>
        <w:r>
          <w:rPr>
            <w:noProof/>
            <w:webHidden/>
          </w:rPr>
          <w:fldChar w:fldCharType="separate"/>
        </w:r>
        <w:r w:rsidR="00DA3268">
          <w:rPr>
            <w:noProof/>
            <w:webHidden/>
          </w:rPr>
          <w:t>10</w:t>
        </w:r>
        <w:r>
          <w:rPr>
            <w:noProof/>
            <w:webHidden/>
          </w:rPr>
          <w:fldChar w:fldCharType="end"/>
        </w:r>
      </w:hyperlink>
    </w:p>
    <w:p w14:paraId="5F015F52" w14:textId="761DF8A0"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07" w:history="1">
        <w:r w:rsidRPr="0052323B">
          <w:rPr>
            <w:rStyle w:val="Lienhypertexte"/>
            <w:noProof/>
          </w:rPr>
          <w:t>1.2.5</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Durée du marché</w:t>
        </w:r>
        <w:r>
          <w:rPr>
            <w:noProof/>
            <w:webHidden/>
          </w:rPr>
          <w:tab/>
        </w:r>
        <w:r>
          <w:rPr>
            <w:noProof/>
            <w:webHidden/>
          </w:rPr>
          <w:fldChar w:fldCharType="begin"/>
        </w:r>
        <w:r>
          <w:rPr>
            <w:noProof/>
            <w:webHidden/>
          </w:rPr>
          <w:instrText xml:space="preserve"> PAGEREF _Toc184361607 \h </w:instrText>
        </w:r>
        <w:r>
          <w:rPr>
            <w:noProof/>
            <w:webHidden/>
          </w:rPr>
        </w:r>
        <w:r>
          <w:rPr>
            <w:noProof/>
            <w:webHidden/>
          </w:rPr>
          <w:fldChar w:fldCharType="separate"/>
        </w:r>
        <w:r w:rsidR="00DA3268">
          <w:rPr>
            <w:noProof/>
            <w:webHidden/>
          </w:rPr>
          <w:t>10</w:t>
        </w:r>
        <w:r>
          <w:rPr>
            <w:noProof/>
            <w:webHidden/>
          </w:rPr>
          <w:fldChar w:fldCharType="end"/>
        </w:r>
      </w:hyperlink>
    </w:p>
    <w:p w14:paraId="52B2BFF4" w14:textId="586107FD"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08" w:history="1">
        <w:r w:rsidRPr="0052323B">
          <w:rPr>
            <w:rStyle w:val="Lienhypertexte"/>
            <w:noProof/>
          </w:rPr>
          <w:t>1.2.6</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Variantes</w:t>
        </w:r>
        <w:r>
          <w:rPr>
            <w:noProof/>
            <w:webHidden/>
          </w:rPr>
          <w:tab/>
        </w:r>
        <w:r>
          <w:rPr>
            <w:noProof/>
            <w:webHidden/>
          </w:rPr>
          <w:fldChar w:fldCharType="begin"/>
        </w:r>
        <w:r>
          <w:rPr>
            <w:noProof/>
            <w:webHidden/>
          </w:rPr>
          <w:instrText xml:space="preserve"> PAGEREF _Toc184361608 \h </w:instrText>
        </w:r>
        <w:r>
          <w:rPr>
            <w:noProof/>
            <w:webHidden/>
          </w:rPr>
        </w:r>
        <w:r>
          <w:rPr>
            <w:noProof/>
            <w:webHidden/>
          </w:rPr>
          <w:fldChar w:fldCharType="separate"/>
        </w:r>
        <w:r w:rsidR="00DA3268">
          <w:rPr>
            <w:noProof/>
            <w:webHidden/>
          </w:rPr>
          <w:t>10</w:t>
        </w:r>
        <w:r>
          <w:rPr>
            <w:noProof/>
            <w:webHidden/>
          </w:rPr>
          <w:fldChar w:fldCharType="end"/>
        </w:r>
      </w:hyperlink>
    </w:p>
    <w:p w14:paraId="2E7AD473" w14:textId="4627DEF0"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09" w:history="1">
        <w:r w:rsidRPr="0052323B">
          <w:rPr>
            <w:rStyle w:val="Lienhypertexte"/>
            <w:noProof/>
          </w:rPr>
          <w:t>1.2.7</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Options</w:t>
        </w:r>
        <w:r>
          <w:rPr>
            <w:noProof/>
            <w:webHidden/>
          </w:rPr>
          <w:tab/>
        </w:r>
        <w:r>
          <w:rPr>
            <w:noProof/>
            <w:webHidden/>
          </w:rPr>
          <w:fldChar w:fldCharType="begin"/>
        </w:r>
        <w:r>
          <w:rPr>
            <w:noProof/>
            <w:webHidden/>
          </w:rPr>
          <w:instrText xml:space="preserve"> PAGEREF _Toc184361609 \h </w:instrText>
        </w:r>
        <w:r>
          <w:rPr>
            <w:noProof/>
            <w:webHidden/>
          </w:rPr>
        </w:r>
        <w:r>
          <w:rPr>
            <w:noProof/>
            <w:webHidden/>
          </w:rPr>
          <w:fldChar w:fldCharType="separate"/>
        </w:r>
        <w:r w:rsidR="00DA3268">
          <w:rPr>
            <w:noProof/>
            <w:webHidden/>
          </w:rPr>
          <w:t>10</w:t>
        </w:r>
        <w:r>
          <w:rPr>
            <w:noProof/>
            <w:webHidden/>
          </w:rPr>
          <w:fldChar w:fldCharType="end"/>
        </w:r>
      </w:hyperlink>
    </w:p>
    <w:p w14:paraId="39350D54" w14:textId="60C3DC0F"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10" w:history="1">
        <w:r w:rsidRPr="0052323B">
          <w:rPr>
            <w:rStyle w:val="Lienhypertexte"/>
            <w:noProof/>
          </w:rPr>
          <w:t>1.2.8</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Quantités</w:t>
        </w:r>
        <w:r>
          <w:rPr>
            <w:noProof/>
            <w:webHidden/>
          </w:rPr>
          <w:tab/>
        </w:r>
        <w:r>
          <w:rPr>
            <w:noProof/>
            <w:webHidden/>
          </w:rPr>
          <w:fldChar w:fldCharType="begin"/>
        </w:r>
        <w:r>
          <w:rPr>
            <w:noProof/>
            <w:webHidden/>
          </w:rPr>
          <w:instrText xml:space="preserve"> PAGEREF _Toc184361610 \h </w:instrText>
        </w:r>
        <w:r>
          <w:rPr>
            <w:noProof/>
            <w:webHidden/>
          </w:rPr>
        </w:r>
        <w:r>
          <w:rPr>
            <w:noProof/>
            <w:webHidden/>
          </w:rPr>
          <w:fldChar w:fldCharType="separate"/>
        </w:r>
        <w:r w:rsidR="00DA3268">
          <w:rPr>
            <w:noProof/>
            <w:webHidden/>
          </w:rPr>
          <w:t>10</w:t>
        </w:r>
        <w:r>
          <w:rPr>
            <w:noProof/>
            <w:webHidden/>
          </w:rPr>
          <w:fldChar w:fldCharType="end"/>
        </w:r>
      </w:hyperlink>
    </w:p>
    <w:p w14:paraId="434D2948" w14:textId="66833947" w:rsidR="00D57CE9" w:rsidRDefault="00D57CE9">
      <w:pPr>
        <w:pStyle w:val="TM2"/>
        <w:tabs>
          <w:tab w:val="left" w:pos="1415"/>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361611" w:history="1">
        <w:r w:rsidRPr="0052323B">
          <w:rPr>
            <w:rStyle w:val="Lienhypertexte"/>
            <w:noProof/>
          </w:rPr>
          <w:t>1.3</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Procédure</w:t>
        </w:r>
        <w:r>
          <w:rPr>
            <w:noProof/>
            <w:webHidden/>
          </w:rPr>
          <w:tab/>
        </w:r>
        <w:r>
          <w:rPr>
            <w:noProof/>
            <w:webHidden/>
          </w:rPr>
          <w:fldChar w:fldCharType="begin"/>
        </w:r>
        <w:r>
          <w:rPr>
            <w:noProof/>
            <w:webHidden/>
          </w:rPr>
          <w:instrText xml:space="preserve"> PAGEREF _Toc184361611 \h </w:instrText>
        </w:r>
        <w:r>
          <w:rPr>
            <w:noProof/>
            <w:webHidden/>
          </w:rPr>
        </w:r>
        <w:r>
          <w:rPr>
            <w:noProof/>
            <w:webHidden/>
          </w:rPr>
          <w:fldChar w:fldCharType="separate"/>
        </w:r>
        <w:r w:rsidR="00DA3268">
          <w:rPr>
            <w:noProof/>
            <w:webHidden/>
          </w:rPr>
          <w:t>11</w:t>
        </w:r>
        <w:r>
          <w:rPr>
            <w:noProof/>
            <w:webHidden/>
          </w:rPr>
          <w:fldChar w:fldCharType="end"/>
        </w:r>
      </w:hyperlink>
    </w:p>
    <w:p w14:paraId="023579DD" w14:textId="56BC86FA"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12" w:history="1">
        <w:r w:rsidRPr="0052323B">
          <w:rPr>
            <w:rStyle w:val="Lienhypertexte"/>
            <w:noProof/>
          </w:rPr>
          <w:t>1.3.1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Mode de passation</w:t>
        </w:r>
        <w:r>
          <w:rPr>
            <w:noProof/>
            <w:webHidden/>
          </w:rPr>
          <w:tab/>
        </w:r>
        <w:r>
          <w:rPr>
            <w:noProof/>
            <w:webHidden/>
          </w:rPr>
          <w:fldChar w:fldCharType="begin"/>
        </w:r>
        <w:r>
          <w:rPr>
            <w:noProof/>
            <w:webHidden/>
          </w:rPr>
          <w:instrText xml:space="preserve"> PAGEREF _Toc184361612 \h </w:instrText>
        </w:r>
        <w:r>
          <w:rPr>
            <w:noProof/>
            <w:webHidden/>
          </w:rPr>
        </w:r>
        <w:r>
          <w:rPr>
            <w:noProof/>
            <w:webHidden/>
          </w:rPr>
          <w:fldChar w:fldCharType="separate"/>
        </w:r>
        <w:r w:rsidR="00DA3268">
          <w:rPr>
            <w:noProof/>
            <w:webHidden/>
          </w:rPr>
          <w:t>11</w:t>
        </w:r>
        <w:r>
          <w:rPr>
            <w:noProof/>
            <w:webHidden/>
          </w:rPr>
          <w:fldChar w:fldCharType="end"/>
        </w:r>
      </w:hyperlink>
    </w:p>
    <w:p w14:paraId="5890CA6E" w14:textId="37DE83F4"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13" w:history="1">
        <w:r w:rsidRPr="0052323B">
          <w:rPr>
            <w:rStyle w:val="Lienhypertexte"/>
            <w:noProof/>
          </w:rPr>
          <w:t>1.3.2</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Publicité</w:t>
        </w:r>
        <w:r>
          <w:rPr>
            <w:noProof/>
            <w:webHidden/>
          </w:rPr>
          <w:tab/>
        </w:r>
        <w:r>
          <w:rPr>
            <w:noProof/>
            <w:webHidden/>
          </w:rPr>
          <w:fldChar w:fldCharType="begin"/>
        </w:r>
        <w:r>
          <w:rPr>
            <w:noProof/>
            <w:webHidden/>
          </w:rPr>
          <w:instrText xml:space="preserve"> PAGEREF _Toc184361613 \h </w:instrText>
        </w:r>
        <w:r>
          <w:rPr>
            <w:noProof/>
            <w:webHidden/>
          </w:rPr>
        </w:r>
        <w:r>
          <w:rPr>
            <w:noProof/>
            <w:webHidden/>
          </w:rPr>
          <w:fldChar w:fldCharType="separate"/>
        </w:r>
        <w:r w:rsidR="00DA3268">
          <w:rPr>
            <w:noProof/>
            <w:webHidden/>
          </w:rPr>
          <w:t>11</w:t>
        </w:r>
        <w:r>
          <w:rPr>
            <w:noProof/>
            <w:webHidden/>
          </w:rPr>
          <w:fldChar w:fldCharType="end"/>
        </w:r>
      </w:hyperlink>
    </w:p>
    <w:p w14:paraId="45B2D22D" w14:textId="33B0780E" w:rsidR="00D57CE9" w:rsidRDefault="00D57CE9">
      <w:pPr>
        <w:pStyle w:val="TM4"/>
        <w:rPr>
          <w:rFonts w:asciiTheme="minorHAnsi" w:eastAsiaTheme="minorEastAsia" w:hAnsiTheme="minorHAnsi" w:cstheme="minorBidi"/>
          <w:noProof/>
          <w:color w:val="auto"/>
          <w:kern w:val="2"/>
          <w:sz w:val="24"/>
          <w:szCs w:val="24"/>
          <w:lang w:val="fr-CD" w:eastAsia="fr-CD"/>
          <w14:ligatures w14:val="standardContextual"/>
        </w:rPr>
      </w:pPr>
      <w:hyperlink w:anchor="_Toc184361614" w:history="1">
        <w:r w:rsidRPr="0052323B">
          <w:rPr>
            <w:rStyle w:val="Lienhypertexte"/>
            <w:noProof/>
          </w:rPr>
          <w:t>1.3.2.1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Publication ENABEL</w:t>
        </w:r>
        <w:r>
          <w:rPr>
            <w:noProof/>
            <w:webHidden/>
          </w:rPr>
          <w:tab/>
        </w:r>
        <w:r>
          <w:rPr>
            <w:noProof/>
            <w:webHidden/>
          </w:rPr>
          <w:fldChar w:fldCharType="begin"/>
        </w:r>
        <w:r>
          <w:rPr>
            <w:noProof/>
            <w:webHidden/>
          </w:rPr>
          <w:instrText xml:space="preserve"> PAGEREF _Toc184361614 \h </w:instrText>
        </w:r>
        <w:r>
          <w:rPr>
            <w:noProof/>
            <w:webHidden/>
          </w:rPr>
        </w:r>
        <w:r>
          <w:rPr>
            <w:noProof/>
            <w:webHidden/>
          </w:rPr>
          <w:fldChar w:fldCharType="separate"/>
        </w:r>
        <w:r w:rsidR="00DA3268">
          <w:rPr>
            <w:noProof/>
            <w:webHidden/>
          </w:rPr>
          <w:t>11</w:t>
        </w:r>
        <w:r>
          <w:rPr>
            <w:noProof/>
            <w:webHidden/>
          </w:rPr>
          <w:fldChar w:fldCharType="end"/>
        </w:r>
      </w:hyperlink>
    </w:p>
    <w:p w14:paraId="7835EE9F" w14:textId="0B4F1331"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15" w:history="1">
        <w:r w:rsidRPr="0052323B">
          <w:rPr>
            <w:rStyle w:val="Lienhypertexte"/>
            <w:noProof/>
          </w:rPr>
          <w:t>1.3.3</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Information</w:t>
        </w:r>
        <w:r>
          <w:rPr>
            <w:noProof/>
            <w:webHidden/>
          </w:rPr>
          <w:tab/>
        </w:r>
        <w:r>
          <w:rPr>
            <w:noProof/>
            <w:webHidden/>
          </w:rPr>
          <w:fldChar w:fldCharType="begin"/>
        </w:r>
        <w:r>
          <w:rPr>
            <w:noProof/>
            <w:webHidden/>
          </w:rPr>
          <w:instrText xml:space="preserve"> PAGEREF _Toc184361615 \h </w:instrText>
        </w:r>
        <w:r>
          <w:rPr>
            <w:noProof/>
            <w:webHidden/>
          </w:rPr>
        </w:r>
        <w:r>
          <w:rPr>
            <w:noProof/>
            <w:webHidden/>
          </w:rPr>
          <w:fldChar w:fldCharType="separate"/>
        </w:r>
        <w:r w:rsidR="00DA3268">
          <w:rPr>
            <w:noProof/>
            <w:webHidden/>
          </w:rPr>
          <w:t>11</w:t>
        </w:r>
        <w:r>
          <w:rPr>
            <w:noProof/>
            <w:webHidden/>
          </w:rPr>
          <w:fldChar w:fldCharType="end"/>
        </w:r>
      </w:hyperlink>
    </w:p>
    <w:p w14:paraId="481047A4" w14:textId="58BFAF3E"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16" w:history="1">
        <w:r w:rsidRPr="0052323B">
          <w:rPr>
            <w:rStyle w:val="Lienhypertexte"/>
            <w:noProof/>
          </w:rPr>
          <w:t>1.3.4</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Offre</w:t>
        </w:r>
        <w:r>
          <w:rPr>
            <w:noProof/>
            <w:webHidden/>
          </w:rPr>
          <w:tab/>
        </w:r>
        <w:r>
          <w:rPr>
            <w:noProof/>
            <w:webHidden/>
          </w:rPr>
          <w:fldChar w:fldCharType="begin"/>
        </w:r>
        <w:r>
          <w:rPr>
            <w:noProof/>
            <w:webHidden/>
          </w:rPr>
          <w:instrText xml:space="preserve"> PAGEREF _Toc184361616 \h </w:instrText>
        </w:r>
        <w:r>
          <w:rPr>
            <w:noProof/>
            <w:webHidden/>
          </w:rPr>
        </w:r>
        <w:r>
          <w:rPr>
            <w:noProof/>
            <w:webHidden/>
          </w:rPr>
          <w:fldChar w:fldCharType="separate"/>
        </w:r>
        <w:r w:rsidR="00DA3268">
          <w:rPr>
            <w:noProof/>
            <w:webHidden/>
          </w:rPr>
          <w:t>12</w:t>
        </w:r>
        <w:r>
          <w:rPr>
            <w:noProof/>
            <w:webHidden/>
          </w:rPr>
          <w:fldChar w:fldCharType="end"/>
        </w:r>
      </w:hyperlink>
    </w:p>
    <w:p w14:paraId="33993E6A" w14:textId="7FBB363F" w:rsidR="00D57CE9" w:rsidRDefault="00D57CE9">
      <w:pPr>
        <w:pStyle w:val="TM4"/>
        <w:rPr>
          <w:rFonts w:asciiTheme="minorHAnsi" w:eastAsiaTheme="minorEastAsia" w:hAnsiTheme="minorHAnsi" w:cstheme="minorBidi"/>
          <w:noProof/>
          <w:color w:val="auto"/>
          <w:kern w:val="2"/>
          <w:sz w:val="24"/>
          <w:szCs w:val="24"/>
          <w:lang w:val="fr-CD" w:eastAsia="fr-CD"/>
          <w14:ligatures w14:val="standardContextual"/>
        </w:rPr>
      </w:pPr>
      <w:hyperlink w:anchor="_Toc184361617" w:history="1">
        <w:r w:rsidRPr="0052323B">
          <w:rPr>
            <w:rStyle w:val="Lienhypertexte"/>
            <w:noProof/>
          </w:rPr>
          <w:t>1.3.4.1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Données à mentionner dans l’offre</w:t>
        </w:r>
        <w:r>
          <w:rPr>
            <w:noProof/>
            <w:webHidden/>
          </w:rPr>
          <w:tab/>
        </w:r>
        <w:r>
          <w:rPr>
            <w:noProof/>
            <w:webHidden/>
          </w:rPr>
          <w:fldChar w:fldCharType="begin"/>
        </w:r>
        <w:r>
          <w:rPr>
            <w:noProof/>
            <w:webHidden/>
          </w:rPr>
          <w:instrText xml:space="preserve"> PAGEREF _Toc184361617 \h </w:instrText>
        </w:r>
        <w:r>
          <w:rPr>
            <w:noProof/>
            <w:webHidden/>
          </w:rPr>
        </w:r>
        <w:r>
          <w:rPr>
            <w:noProof/>
            <w:webHidden/>
          </w:rPr>
          <w:fldChar w:fldCharType="separate"/>
        </w:r>
        <w:r w:rsidR="00DA3268">
          <w:rPr>
            <w:noProof/>
            <w:webHidden/>
          </w:rPr>
          <w:t>12</w:t>
        </w:r>
        <w:r>
          <w:rPr>
            <w:noProof/>
            <w:webHidden/>
          </w:rPr>
          <w:fldChar w:fldCharType="end"/>
        </w:r>
      </w:hyperlink>
    </w:p>
    <w:p w14:paraId="18FC2833" w14:textId="10E1823A" w:rsidR="00D57CE9" w:rsidRDefault="00D57CE9">
      <w:pPr>
        <w:pStyle w:val="TM4"/>
        <w:rPr>
          <w:rFonts w:asciiTheme="minorHAnsi" w:eastAsiaTheme="minorEastAsia" w:hAnsiTheme="minorHAnsi" w:cstheme="minorBidi"/>
          <w:noProof/>
          <w:color w:val="auto"/>
          <w:kern w:val="2"/>
          <w:sz w:val="24"/>
          <w:szCs w:val="24"/>
          <w:lang w:val="fr-CD" w:eastAsia="fr-CD"/>
          <w14:ligatures w14:val="standardContextual"/>
        </w:rPr>
      </w:pPr>
      <w:hyperlink w:anchor="_Toc184361618" w:history="1">
        <w:r w:rsidRPr="0052323B">
          <w:rPr>
            <w:rStyle w:val="Lienhypertexte"/>
            <w:noProof/>
          </w:rPr>
          <w:t>1.3.4.2</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Durée de validité de l’offre</w:t>
        </w:r>
        <w:r>
          <w:rPr>
            <w:noProof/>
            <w:webHidden/>
          </w:rPr>
          <w:tab/>
        </w:r>
        <w:r>
          <w:rPr>
            <w:noProof/>
            <w:webHidden/>
          </w:rPr>
          <w:fldChar w:fldCharType="begin"/>
        </w:r>
        <w:r>
          <w:rPr>
            <w:noProof/>
            <w:webHidden/>
          </w:rPr>
          <w:instrText xml:space="preserve"> PAGEREF _Toc184361618 \h </w:instrText>
        </w:r>
        <w:r>
          <w:rPr>
            <w:noProof/>
            <w:webHidden/>
          </w:rPr>
        </w:r>
        <w:r>
          <w:rPr>
            <w:noProof/>
            <w:webHidden/>
          </w:rPr>
          <w:fldChar w:fldCharType="separate"/>
        </w:r>
        <w:r w:rsidR="00DA3268">
          <w:rPr>
            <w:noProof/>
            <w:webHidden/>
          </w:rPr>
          <w:t>12</w:t>
        </w:r>
        <w:r>
          <w:rPr>
            <w:noProof/>
            <w:webHidden/>
          </w:rPr>
          <w:fldChar w:fldCharType="end"/>
        </w:r>
      </w:hyperlink>
    </w:p>
    <w:p w14:paraId="1C9EEF24" w14:textId="5D20F780" w:rsidR="00D57CE9" w:rsidRDefault="00D57CE9">
      <w:pPr>
        <w:pStyle w:val="TM4"/>
        <w:rPr>
          <w:rFonts w:asciiTheme="minorHAnsi" w:eastAsiaTheme="minorEastAsia" w:hAnsiTheme="minorHAnsi" w:cstheme="minorBidi"/>
          <w:noProof/>
          <w:color w:val="auto"/>
          <w:kern w:val="2"/>
          <w:sz w:val="24"/>
          <w:szCs w:val="24"/>
          <w:lang w:val="fr-CD" w:eastAsia="fr-CD"/>
          <w14:ligatures w14:val="standardContextual"/>
        </w:rPr>
      </w:pPr>
      <w:hyperlink w:anchor="_Toc184361619" w:history="1">
        <w:r w:rsidRPr="0052323B">
          <w:rPr>
            <w:rStyle w:val="Lienhypertexte"/>
            <w:noProof/>
          </w:rPr>
          <w:t>1.3.4.3</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Détermination, composantes et révision des prix</w:t>
        </w:r>
        <w:r>
          <w:rPr>
            <w:noProof/>
            <w:webHidden/>
          </w:rPr>
          <w:tab/>
        </w:r>
        <w:r>
          <w:rPr>
            <w:noProof/>
            <w:webHidden/>
          </w:rPr>
          <w:fldChar w:fldCharType="begin"/>
        </w:r>
        <w:r>
          <w:rPr>
            <w:noProof/>
            <w:webHidden/>
          </w:rPr>
          <w:instrText xml:space="preserve"> PAGEREF _Toc184361619 \h </w:instrText>
        </w:r>
        <w:r>
          <w:rPr>
            <w:noProof/>
            <w:webHidden/>
          </w:rPr>
        </w:r>
        <w:r>
          <w:rPr>
            <w:noProof/>
            <w:webHidden/>
          </w:rPr>
          <w:fldChar w:fldCharType="separate"/>
        </w:r>
        <w:r w:rsidR="00DA3268">
          <w:rPr>
            <w:noProof/>
            <w:webHidden/>
          </w:rPr>
          <w:t>12</w:t>
        </w:r>
        <w:r>
          <w:rPr>
            <w:noProof/>
            <w:webHidden/>
          </w:rPr>
          <w:fldChar w:fldCharType="end"/>
        </w:r>
      </w:hyperlink>
    </w:p>
    <w:p w14:paraId="1848FDEA" w14:textId="78402EB6" w:rsidR="00D57CE9" w:rsidRDefault="00D57CE9">
      <w:pPr>
        <w:pStyle w:val="TM4"/>
        <w:rPr>
          <w:rFonts w:asciiTheme="minorHAnsi" w:eastAsiaTheme="minorEastAsia" w:hAnsiTheme="minorHAnsi" w:cstheme="minorBidi"/>
          <w:noProof/>
          <w:color w:val="auto"/>
          <w:kern w:val="2"/>
          <w:sz w:val="24"/>
          <w:szCs w:val="24"/>
          <w:lang w:val="fr-CD" w:eastAsia="fr-CD"/>
          <w14:ligatures w14:val="standardContextual"/>
        </w:rPr>
      </w:pPr>
      <w:hyperlink w:anchor="_Toc184361620" w:history="1">
        <w:r w:rsidRPr="0052323B">
          <w:rPr>
            <w:rStyle w:val="Lienhypertexte"/>
            <w:noProof/>
          </w:rPr>
          <w:t>1.3.4.4</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Eléments inclus dans le prix</w:t>
        </w:r>
        <w:r>
          <w:rPr>
            <w:noProof/>
            <w:webHidden/>
          </w:rPr>
          <w:tab/>
        </w:r>
        <w:r>
          <w:rPr>
            <w:noProof/>
            <w:webHidden/>
          </w:rPr>
          <w:fldChar w:fldCharType="begin"/>
        </w:r>
        <w:r>
          <w:rPr>
            <w:noProof/>
            <w:webHidden/>
          </w:rPr>
          <w:instrText xml:space="preserve"> PAGEREF _Toc184361620 \h </w:instrText>
        </w:r>
        <w:r>
          <w:rPr>
            <w:noProof/>
            <w:webHidden/>
          </w:rPr>
        </w:r>
        <w:r>
          <w:rPr>
            <w:noProof/>
            <w:webHidden/>
          </w:rPr>
          <w:fldChar w:fldCharType="separate"/>
        </w:r>
        <w:r w:rsidR="00DA3268">
          <w:rPr>
            <w:noProof/>
            <w:webHidden/>
          </w:rPr>
          <w:t>12</w:t>
        </w:r>
        <w:r>
          <w:rPr>
            <w:noProof/>
            <w:webHidden/>
          </w:rPr>
          <w:fldChar w:fldCharType="end"/>
        </w:r>
      </w:hyperlink>
    </w:p>
    <w:p w14:paraId="4341B893" w14:textId="0E4B2C10"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21" w:history="1">
        <w:r w:rsidRPr="0052323B">
          <w:rPr>
            <w:rStyle w:val="Lienhypertexte"/>
            <w:noProof/>
          </w:rPr>
          <w:t>1.3.5</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Introduction des offres</w:t>
        </w:r>
        <w:r>
          <w:rPr>
            <w:noProof/>
            <w:webHidden/>
          </w:rPr>
          <w:tab/>
        </w:r>
        <w:r>
          <w:rPr>
            <w:noProof/>
            <w:webHidden/>
          </w:rPr>
          <w:fldChar w:fldCharType="begin"/>
        </w:r>
        <w:r>
          <w:rPr>
            <w:noProof/>
            <w:webHidden/>
          </w:rPr>
          <w:instrText xml:space="preserve"> PAGEREF _Toc184361621 \h </w:instrText>
        </w:r>
        <w:r>
          <w:rPr>
            <w:noProof/>
            <w:webHidden/>
          </w:rPr>
        </w:r>
        <w:r>
          <w:rPr>
            <w:noProof/>
            <w:webHidden/>
          </w:rPr>
          <w:fldChar w:fldCharType="separate"/>
        </w:r>
        <w:r w:rsidR="00DA3268">
          <w:rPr>
            <w:noProof/>
            <w:webHidden/>
          </w:rPr>
          <w:t>13</w:t>
        </w:r>
        <w:r>
          <w:rPr>
            <w:noProof/>
            <w:webHidden/>
          </w:rPr>
          <w:fldChar w:fldCharType="end"/>
        </w:r>
      </w:hyperlink>
    </w:p>
    <w:p w14:paraId="4B52AC94" w14:textId="3C078FD2" w:rsidR="00D57CE9" w:rsidRDefault="00D57CE9">
      <w:pPr>
        <w:pStyle w:val="TM4"/>
        <w:rPr>
          <w:rFonts w:asciiTheme="minorHAnsi" w:eastAsiaTheme="minorEastAsia" w:hAnsiTheme="minorHAnsi" w:cstheme="minorBidi"/>
          <w:noProof/>
          <w:color w:val="auto"/>
          <w:kern w:val="2"/>
          <w:sz w:val="24"/>
          <w:szCs w:val="24"/>
          <w:lang w:val="fr-CD" w:eastAsia="fr-CD"/>
          <w14:ligatures w14:val="standardContextual"/>
        </w:rPr>
      </w:pPr>
      <w:hyperlink w:anchor="_Toc184361622" w:history="1">
        <w:r w:rsidRPr="0052323B">
          <w:rPr>
            <w:rStyle w:val="Lienhypertexte"/>
            <w:noProof/>
          </w:rPr>
          <w:t>1.3.5.1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Modification ou retrait d’une offre déjà introduite</w:t>
        </w:r>
        <w:r>
          <w:rPr>
            <w:noProof/>
            <w:webHidden/>
          </w:rPr>
          <w:tab/>
        </w:r>
        <w:r>
          <w:rPr>
            <w:noProof/>
            <w:webHidden/>
          </w:rPr>
          <w:fldChar w:fldCharType="begin"/>
        </w:r>
        <w:r>
          <w:rPr>
            <w:noProof/>
            <w:webHidden/>
          </w:rPr>
          <w:instrText xml:space="preserve"> PAGEREF _Toc184361622 \h </w:instrText>
        </w:r>
        <w:r>
          <w:rPr>
            <w:noProof/>
            <w:webHidden/>
          </w:rPr>
        </w:r>
        <w:r>
          <w:rPr>
            <w:noProof/>
            <w:webHidden/>
          </w:rPr>
          <w:fldChar w:fldCharType="separate"/>
        </w:r>
        <w:r w:rsidR="00DA3268">
          <w:rPr>
            <w:noProof/>
            <w:webHidden/>
          </w:rPr>
          <w:t>13</w:t>
        </w:r>
        <w:r>
          <w:rPr>
            <w:noProof/>
            <w:webHidden/>
          </w:rPr>
          <w:fldChar w:fldCharType="end"/>
        </w:r>
      </w:hyperlink>
    </w:p>
    <w:p w14:paraId="3DB3870D" w14:textId="73A0AE44"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23" w:history="1">
        <w:r w:rsidRPr="0052323B">
          <w:rPr>
            <w:rStyle w:val="Lienhypertexte"/>
            <w:noProof/>
          </w:rPr>
          <w:t>1.3.6</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Sélection des soumissionnaires</w:t>
        </w:r>
        <w:r>
          <w:rPr>
            <w:noProof/>
            <w:webHidden/>
          </w:rPr>
          <w:tab/>
        </w:r>
        <w:r>
          <w:rPr>
            <w:noProof/>
            <w:webHidden/>
          </w:rPr>
          <w:fldChar w:fldCharType="begin"/>
        </w:r>
        <w:r>
          <w:rPr>
            <w:noProof/>
            <w:webHidden/>
          </w:rPr>
          <w:instrText xml:space="preserve"> PAGEREF _Toc184361623 \h </w:instrText>
        </w:r>
        <w:r>
          <w:rPr>
            <w:noProof/>
            <w:webHidden/>
          </w:rPr>
        </w:r>
        <w:r>
          <w:rPr>
            <w:noProof/>
            <w:webHidden/>
          </w:rPr>
          <w:fldChar w:fldCharType="separate"/>
        </w:r>
        <w:r w:rsidR="00DA3268">
          <w:rPr>
            <w:noProof/>
            <w:webHidden/>
          </w:rPr>
          <w:t>14</w:t>
        </w:r>
        <w:r>
          <w:rPr>
            <w:noProof/>
            <w:webHidden/>
          </w:rPr>
          <w:fldChar w:fldCharType="end"/>
        </w:r>
      </w:hyperlink>
    </w:p>
    <w:p w14:paraId="2B50DD08" w14:textId="1B16552D" w:rsidR="00D57CE9" w:rsidRDefault="00D57CE9">
      <w:pPr>
        <w:pStyle w:val="TM4"/>
        <w:rPr>
          <w:rFonts w:asciiTheme="minorHAnsi" w:eastAsiaTheme="minorEastAsia" w:hAnsiTheme="minorHAnsi" w:cstheme="minorBidi"/>
          <w:noProof/>
          <w:color w:val="auto"/>
          <w:kern w:val="2"/>
          <w:sz w:val="24"/>
          <w:szCs w:val="24"/>
          <w:lang w:val="fr-CD" w:eastAsia="fr-CD"/>
          <w14:ligatures w14:val="standardContextual"/>
        </w:rPr>
      </w:pPr>
      <w:hyperlink w:anchor="_Toc184361624" w:history="1">
        <w:r w:rsidRPr="0052323B">
          <w:rPr>
            <w:rStyle w:val="Lienhypertexte"/>
            <w:noProof/>
          </w:rPr>
          <w:t>1.3.6.1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Motifs d’exclusion</w:t>
        </w:r>
        <w:r>
          <w:rPr>
            <w:noProof/>
            <w:webHidden/>
          </w:rPr>
          <w:tab/>
        </w:r>
        <w:r>
          <w:rPr>
            <w:noProof/>
            <w:webHidden/>
          </w:rPr>
          <w:fldChar w:fldCharType="begin"/>
        </w:r>
        <w:r>
          <w:rPr>
            <w:noProof/>
            <w:webHidden/>
          </w:rPr>
          <w:instrText xml:space="preserve"> PAGEREF _Toc184361624 \h </w:instrText>
        </w:r>
        <w:r>
          <w:rPr>
            <w:noProof/>
            <w:webHidden/>
          </w:rPr>
        </w:r>
        <w:r>
          <w:rPr>
            <w:noProof/>
            <w:webHidden/>
          </w:rPr>
          <w:fldChar w:fldCharType="separate"/>
        </w:r>
        <w:r w:rsidR="00DA3268">
          <w:rPr>
            <w:noProof/>
            <w:webHidden/>
          </w:rPr>
          <w:t>14</w:t>
        </w:r>
        <w:r>
          <w:rPr>
            <w:noProof/>
            <w:webHidden/>
          </w:rPr>
          <w:fldChar w:fldCharType="end"/>
        </w:r>
      </w:hyperlink>
    </w:p>
    <w:p w14:paraId="583C578B" w14:textId="0040BAD8" w:rsidR="00D57CE9" w:rsidRDefault="00D57CE9">
      <w:pPr>
        <w:pStyle w:val="TM4"/>
        <w:rPr>
          <w:rFonts w:asciiTheme="minorHAnsi" w:eastAsiaTheme="minorEastAsia" w:hAnsiTheme="minorHAnsi" w:cstheme="minorBidi"/>
          <w:noProof/>
          <w:color w:val="auto"/>
          <w:kern w:val="2"/>
          <w:sz w:val="24"/>
          <w:szCs w:val="24"/>
          <w:lang w:val="fr-CD" w:eastAsia="fr-CD"/>
          <w14:ligatures w14:val="standardContextual"/>
        </w:rPr>
      </w:pPr>
      <w:hyperlink w:anchor="_Toc184361625" w:history="1">
        <w:r w:rsidRPr="0052323B">
          <w:rPr>
            <w:rStyle w:val="Lienhypertexte"/>
            <w:noProof/>
          </w:rPr>
          <w:t>1.3.6.2</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Critères de sélection</w:t>
        </w:r>
        <w:r>
          <w:rPr>
            <w:noProof/>
            <w:webHidden/>
          </w:rPr>
          <w:tab/>
        </w:r>
        <w:r>
          <w:rPr>
            <w:noProof/>
            <w:webHidden/>
          </w:rPr>
          <w:fldChar w:fldCharType="begin"/>
        </w:r>
        <w:r>
          <w:rPr>
            <w:noProof/>
            <w:webHidden/>
          </w:rPr>
          <w:instrText xml:space="preserve"> PAGEREF _Toc184361625 \h </w:instrText>
        </w:r>
        <w:r>
          <w:rPr>
            <w:noProof/>
            <w:webHidden/>
          </w:rPr>
        </w:r>
        <w:r>
          <w:rPr>
            <w:noProof/>
            <w:webHidden/>
          </w:rPr>
          <w:fldChar w:fldCharType="separate"/>
        </w:r>
        <w:r w:rsidR="00DA3268">
          <w:rPr>
            <w:noProof/>
            <w:webHidden/>
          </w:rPr>
          <w:t>14</w:t>
        </w:r>
        <w:r>
          <w:rPr>
            <w:noProof/>
            <w:webHidden/>
          </w:rPr>
          <w:fldChar w:fldCharType="end"/>
        </w:r>
      </w:hyperlink>
    </w:p>
    <w:p w14:paraId="1DF74EF5" w14:textId="6FA170E9" w:rsidR="00D57CE9" w:rsidRDefault="00D57CE9">
      <w:pPr>
        <w:pStyle w:val="TM4"/>
        <w:rPr>
          <w:rFonts w:asciiTheme="minorHAnsi" w:eastAsiaTheme="minorEastAsia" w:hAnsiTheme="minorHAnsi" w:cstheme="minorBidi"/>
          <w:noProof/>
          <w:color w:val="auto"/>
          <w:kern w:val="2"/>
          <w:sz w:val="24"/>
          <w:szCs w:val="24"/>
          <w:lang w:val="fr-CD" w:eastAsia="fr-CD"/>
          <w14:ligatures w14:val="standardContextual"/>
        </w:rPr>
      </w:pPr>
      <w:hyperlink w:anchor="_Toc184361626" w:history="1">
        <w:r w:rsidRPr="0052323B">
          <w:rPr>
            <w:rStyle w:val="Lienhypertexte"/>
            <w:noProof/>
          </w:rPr>
          <w:t>1.3.6.3</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Aperçu de la procédure</w:t>
        </w:r>
        <w:r>
          <w:rPr>
            <w:noProof/>
            <w:webHidden/>
          </w:rPr>
          <w:tab/>
        </w:r>
        <w:r>
          <w:rPr>
            <w:noProof/>
            <w:webHidden/>
          </w:rPr>
          <w:fldChar w:fldCharType="begin"/>
        </w:r>
        <w:r>
          <w:rPr>
            <w:noProof/>
            <w:webHidden/>
          </w:rPr>
          <w:instrText xml:space="preserve"> PAGEREF _Toc184361626 \h </w:instrText>
        </w:r>
        <w:r>
          <w:rPr>
            <w:noProof/>
            <w:webHidden/>
          </w:rPr>
        </w:r>
        <w:r>
          <w:rPr>
            <w:noProof/>
            <w:webHidden/>
          </w:rPr>
          <w:fldChar w:fldCharType="separate"/>
        </w:r>
        <w:r w:rsidR="00DA3268">
          <w:rPr>
            <w:noProof/>
            <w:webHidden/>
          </w:rPr>
          <w:t>16</w:t>
        </w:r>
        <w:r>
          <w:rPr>
            <w:noProof/>
            <w:webHidden/>
          </w:rPr>
          <w:fldChar w:fldCharType="end"/>
        </w:r>
      </w:hyperlink>
    </w:p>
    <w:p w14:paraId="339CD037" w14:textId="7A2A71F6"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27" w:history="1">
        <w:r w:rsidRPr="0052323B">
          <w:rPr>
            <w:rStyle w:val="Lienhypertexte"/>
            <w:noProof/>
          </w:rPr>
          <w:t>1.3.7</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Critères d’attribution</w:t>
        </w:r>
        <w:r>
          <w:rPr>
            <w:noProof/>
            <w:webHidden/>
          </w:rPr>
          <w:tab/>
        </w:r>
        <w:r>
          <w:rPr>
            <w:noProof/>
            <w:webHidden/>
          </w:rPr>
          <w:fldChar w:fldCharType="begin"/>
        </w:r>
        <w:r>
          <w:rPr>
            <w:noProof/>
            <w:webHidden/>
          </w:rPr>
          <w:instrText xml:space="preserve"> PAGEREF _Toc184361627 \h </w:instrText>
        </w:r>
        <w:r>
          <w:rPr>
            <w:noProof/>
            <w:webHidden/>
          </w:rPr>
        </w:r>
        <w:r>
          <w:rPr>
            <w:noProof/>
            <w:webHidden/>
          </w:rPr>
          <w:fldChar w:fldCharType="separate"/>
        </w:r>
        <w:r w:rsidR="00DA3268">
          <w:rPr>
            <w:noProof/>
            <w:webHidden/>
          </w:rPr>
          <w:t>17</w:t>
        </w:r>
        <w:r>
          <w:rPr>
            <w:noProof/>
            <w:webHidden/>
          </w:rPr>
          <w:fldChar w:fldCharType="end"/>
        </w:r>
      </w:hyperlink>
    </w:p>
    <w:p w14:paraId="21ECA533" w14:textId="702FF2FE"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28" w:history="1">
        <w:r w:rsidRPr="0052323B">
          <w:rPr>
            <w:rStyle w:val="Lienhypertexte"/>
            <w:noProof/>
          </w:rPr>
          <w:t>1.3.8</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Attribution du marché</w:t>
        </w:r>
        <w:r>
          <w:rPr>
            <w:noProof/>
            <w:webHidden/>
          </w:rPr>
          <w:tab/>
        </w:r>
        <w:r>
          <w:rPr>
            <w:noProof/>
            <w:webHidden/>
          </w:rPr>
          <w:fldChar w:fldCharType="begin"/>
        </w:r>
        <w:r>
          <w:rPr>
            <w:noProof/>
            <w:webHidden/>
          </w:rPr>
          <w:instrText xml:space="preserve"> PAGEREF _Toc184361628 \h </w:instrText>
        </w:r>
        <w:r>
          <w:rPr>
            <w:noProof/>
            <w:webHidden/>
          </w:rPr>
        </w:r>
        <w:r>
          <w:rPr>
            <w:noProof/>
            <w:webHidden/>
          </w:rPr>
          <w:fldChar w:fldCharType="separate"/>
        </w:r>
        <w:r w:rsidR="00DA3268">
          <w:rPr>
            <w:noProof/>
            <w:webHidden/>
          </w:rPr>
          <w:t>17</w:t>
        </w:r>
        <w:r>
          <w:rPr>
            <w:noProof/>
            <w:webHidden/>
          </w:rPr>
          <w:fldChar w:fldCharType="end"/>
        </w:r>
      </w:hyperlink>
    </w:p>
    <w:p w14:paraId="0E8A597E" w14:textId="16CBB524"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29" w:history="1">
        <w:r w:rsidRPr="0052323B">
          <w:rPr>
            <w:rStyle w:val="Lienhypertexte"/>
            <w:noProof/>
          </w:rPr>
          <w:t>1.3.9</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Conclusion du contrat</w:t>
        </w:r>
        <w:r>
          <w:rPr>
            <w:noProof/>
            <w:webHidden/>
          </w:rPr>
          <w:tab/>
        </w:r>
        <w:r>
          <w:rPr>
            <w:noProof/>
            <w:webHidden/>
          </w:rPr>
          <w:fldChar w:fldCharType="begin"/>
        </w:r>
        <w:r>
          <w:rPr>
            <w:noProof/>
            <w:webHidden/>
          </w:rPr>
          <w:instrText xml:space="preserve"> PAGEREF _Toc184361629 \h </w:instrText>
        </w:r>
        <w:r>
          <w:rPr>
            <w:noProof/>
            <w:webHidden/>
          </w:rPr>
        </w:r>
        <w:r>
          <w:rPr>
            <w:noProof/>
            <w:webHidden/>
          </w:rPr>
          <w:fldChar w:fldCharType="separate"/>
        </w:r>
        <w:r w:rsidR="00DA3268">
          <w:rPr>
            <w:noProof/>
            <w:webHidden/>
          </w:rPr>
          <w:t>17</w:t>
        </w:r>
        <w:r>
          <w:rPr>
            <w:noProof/>
            <w:webHidden/>
          </w:rPr>
          <w:fldChar w:fldCharType="end"/>
        </w:r>
      </w:hyperlink>
    </w:p>
    <w:p w14:paraId="6C97E095" w14:textId="782CD35B" w:rsidR="00D57CE9" w:rsidRDefault="00D57CE9">
      <w:pPr>
        <w:pStyle w:val="TM2"/>
        <w:tabs>
          <w:tab w:val="left" w:pos="1415"/>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361630" w:history="1">
        <w:r w:rsidRPr="0052323B">
          <w:rPr>
            <w:rStyle w:val="Lienhypertexte"/>
            <w:noProof/>
          </w:rPr>
          <w:t>1.4</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Conditions contractuelles et administratives particulières</w:t>
        </w:r>
        <w:r>
          <w:rPr>
            <w:noProof/>
            <w:webHidden/>
          </w:rPr>
          <w:tab/>
        </w:r>
        <w:r>
          <w:rPr>
            <w:noProof/>
            <w:webHidden/>
          </w:rPr>
          <w:fldChar w:fldCharType="begin"/>
        </w:r>
        <w:r>
          <w:rPr>
            <w:noProof/>
            <w:webHidden/>
          </w:rPr>
          <w:instrText xml:space="preserve"> PAGEREF _Toc184361630 \h </w:instrText>
        </w:r>
        <w:r>
          <w:rPr>
            <w:noProof/>
            <w:webHidden/>
          </w:rPr>
        </w:r>
        <w:r>
          <w:rPr>
            <w:noProof/>
            <w:webHidden/>
          </w:rPr>
          <w:fldChar w:fldCharType="separate"/>
        </w:r>
        <w:r w:rsidR="00DA3268">
          <w:rPr>
            <w:noProof/>
            <w:webHidden/>
          </w:rPr>
          <w:t>18</w:t>
        </w:r>
        <w:r>
          <w:rPr>
            <w:noProof/>
            <w:webHidden/>
          </w:rPr>
          <w:fldChar w:fldCharType="end"/>
        </w:r>
      </w:hyperlink>
    </w:p>
    <w:p w14:paraId="198F9B9C" w14:textId="45E395A0"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31" w:history="1">
        <w:r w:rsidRPr="0052323B">
          <w:rPr>
            <w:rStyle w:val="Lienhypertexte"/>
            <w:noProof/>
          </w:rPr>
          <w:t>1.4.1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Définitions (art. 2)</w:t>
        </w:r>
        <w:r>
          <w:rPr>
            <w:noProof/>
            <w:webHidden/>
          </w:rPr>
          <w:tab/>
        </w:r>
        <w:r>
          <w:rPr>
            <w:noProof/>
            <w:webHidden/>
          </w:rPr>
          <w:fldChar w:fldCharType="begin"/>
        </w:r>
        <w:r>
          <w:rPr>
            <w:noProof/>
            <w:webHidden/>
          </w:rPr>
          <w:instrText xml:space="preserve"> PAGEREF _Toc184361631 \h </w:instrText>
        </w:r>
        <w:r>
          <w:rPr>
            <w:noProof/>
            <w:webHidden/>
          </w:rPr>
        </w:r>
        <w:r>
          <w:rPr>
            <w:noProof/>
            <w:webHidden/>
          </w:rPr>
          <w:fldChar w:fldCharType="separate"/>
        </w:r>
        <w:r w:rsidR="00DA3268">
          <w:rPr>
            <w:noProof/>
            <w:webHidden/>
          </w:rPr>
          <w:t>18</w:t>
        </w:r>
        <w:r>
          <w:rPr>
            <w:noProof/>
            <w:webHidden/>
          </w:rPr>
          <w:fldChar w:fldCharType="end"/>
        </w:r>
      </w:hyperlink>
    </w:p>
    <w:p w14:paraId="35515D4E" w14:textId="7CFA6BE4"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32" w:history="1">
        <w:r w:rsidRPr="0052323B">
          <w:rPr>
            <w:rStyle w:val="Lienhypertexte"/>
            <w:noProof/>
          </w:rPr>
          <w:t>1.4.2</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Utilisation des moyens électroniques (art. 10)</w:t>
        </w:r>
        <w:r>
          <w:rPr>
            <w:noProof/>
            <w:webHidden/>
          </w:rPr>
          <w:tab/>
        </w:r>
        <w:r>
          <w:rPr>
            <w:noProof/>
            <w:webHidden/>
          </w:rPr>
          <w:fldChar w:fldCharType="begin"/>
        </w:r>
        <w:r>
          <w:rPr>
            <w:noProof/>
            <w:webHidden/>
          </w:rPr>
          <w:instrText xml:space="preserve"> PAGEREF _Toc184361632 \h </w:instrText>
        </w:r>
        <w:r>
          <w:rPr>
            <w:noProof/>
            <w:webHidden/>
          </w:rPr>
        </w:r>
        <w:r>
          <w:rPr>
            <w:noProof/>
            <w:webHidden/>
          </w:rPr>
          <w:fldChar w:fldCharType="separate"/>
        </w:r>
        <w:r w:rsidR="00DA3268">
          <w:rPr>
            <w:noProof/>
            <w:webHidden/>
          </w:rPr>
          <w:t>18</w:t>
        </w:r>
        <w:r>
          <w:rPr>
            <w:noProof/>
            <w:webHidden/>
          </w:rPr>
          <w:fldChar w:fldCharType="end"/>
        </w:r>
      </w:hyperlink>
    </w:p>
    <w:p w14:paraId="0D754491" w14:textId="54322F94"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33" w:history="1">
        <w:r w:rsidRPr="0052323B">
          <w:rPr>
            <w:rStyle w:val="Lienhypertexte"/>
            <w:noProof/>
          </w:rPr>
          <w:t>1.4.3</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Fonctionnaire dirigeant (art. 11)</w:t>
        </w:r>
        <w:r>
          <w:rPr>
            <w:noProof/>
            <w:webHidden/>
          </w:rPr>
          <w:tab/>
        </w:r>
        <w:r>
          <w:rPr>
            <w:noProof/>
            <w:webHidden/>
          </w:rPr>
          <w:fldChar w:fldCharType="begin"/>
        </w:r>
        <w:r>
          <w:rPr>
            <w:noProof/>
            <w:webHidden/>
          </w:rPr>
          <w:instrText xml:space="preserve"> PAGEREF _Toc184361633 \h </w:instrText>
        </w:r>
        <w:r>
          <w:rPr>
            <w:noProof/>
            <w:webHidden/>
          </w:rPr>
        </w:r>
        <w:r>
          <w:rPr>
            <w:noProof/>
            <w:webHidden/>
          </w:rPr>
          <w:fldChar w:fldCharType="separate"/>
        </w:r>
        <w:r w:rsidR="00DA3268">
          <w:rPr>
            <w:noProof/>
            <w:webHidden/>
          </w:rPr>
          <w:t>18</w:t>
        </w:r>
        <w:r>
          <w:rPr>
            <w:noProof/>
            <w:webHidden/>
          </w:rPr>
          <w:fldChar w:fldCharType="end"/>
        </w:r>
      </w:hyperlink>
    </w:p>
    <w:p w14:paraId="66D4303C" w14:textId="63B695D5"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34" w:history="1">
        <w:r w:rsidRPr="0052323B">
          <w:rPr>
            <w:rStyle w:val="Lienhypertexte"/>
            <w:noProof/>
          </w:rPr>
          <w:t>1.4.4</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Sous-traitants (art. 12 à 15)</w:t>
        </w:r>
        <w:r>
          <w:rPr>
            <w:noProof/>
            <w:webHidden/>
          </w:rPr>
          <w:tab/>
        </w:r>
        <w:r>
          <w:rPr>
            <w:noProof/>
            <w:webHidden/>
          </w:rPr>
          <w:fldChar w:fldCharType="begin"/>
        </w:r>
        <w:r>
          <w:rPr>
            <w:noProof/>
            <w:webHidden/>
          </w:rPr>
          <w:instrText xml:space="preserve"> PAGEREF _Toc184361634 \h </w:instrText>
        </w:r>
        <w:r>
          <w:rPr>
            <w:noProof/>
            <w:webHidden/>
          </w:rPr>
        </w:r>
        <w:r>
          <w:rPr>
            <w:noProof/>
            <w:webHidden/>
          </w:rPr>
          <w:fldChar w:fldCharType="separate"/>
        </w:r>
        <w:r w:rsidR="00DA3268">
          <w:rPr>
            <w:noProof/>
            <w:webHidden/>
          </w:rPr>
          <w:t>18</w:t>
        </w:r>
        <w:r>
          <w:rPr>
            <w:noProof/>
            <w:webHidden/>
          </w:rPr>
          <w:fldChar w:fldCharType="end"/>
        </w:r>
      </w:hyperlink>
    </w:p>
    <w:p w14:paraId="754B6B86" w14:textId="62379566" w:rsidR="00D57CE9" w:rsidRDefault="00D57CE9">
      <w:pPr>
        <w:pStyle w:val="TM2"/>
        <w:tabs>
          <w:tab w:val="left" w:pos="1415"/>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361635" w:history="1">
        <w:r w:rsidRPr="0052323B">
          <w:rPr>
            <w:rStyle w:val="Lienhypertexte"/>
            <w:noProof/>
          </w:rPr>
          <w:t>1.5</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Confidentialité (art. 18)</w:t>
        </w:r>
        <w:r>
          <w:rPr>
            <w:noProof/>
            <w:webHidden/>
          </w:rPr>
          <w:tab/>
        </w:r>
        <w:r>
          <w:rPr>
            <w:noProof/>
            <w:webHidden/>
          </w:rPr>
          <w:fldChar w:fldCharType="begin"/>
        </w:r>
        <w:r>
          <w:rPr>
            <w:noProof/>
            <w:webHidden/>
          </w:rPr>
          <w:instrText xml:space="preserve"> PAGEREF _Toc184361635 \h </w:instrText>
        </w:r>
        <w:r>
          <w:rPr>
            <w:noProof/>
            <w:webHidden/>
          </w:rPr>
        </w:r>
        <w:r>
          <w:rPr>
            <w:noProof/>
            <w:webHidden/>
          </w:rPr>
          <w:fldChar w:fldCharType="separate"/>
        </w:r>
        <w:r w:rsidR="00DA3268">
          <w:rPr>
            <w:noProof/>
            <w:webHidden/>
          </w:rPr>
          <w:t>19</w:t>
        </w:r>
        <w:r>
          <w:rPr>
            <w:noProof/>
            <w:webHidden/>
          </w:rPr>
          <w:fldChar w:fldCharType="end"/>
        </w:r>
      </w:hyperlink>
    </w:p>
    <w:p w14:paraId="6968EBF0" w14:textId="77FDC179" w:rsidR="00D57CE9" w:rsidRDefault="00D57CE9">
      <w:pPr>
        <w:pStyle w:val="TM2"/>
        <w:tabs>
          <w:tab w:val="left" w:pos="1415"/>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361636" w:history="1">
        <w:r w:rsidRPr="0052323B">
          <w:rPr>
            <w:rStyle w:val="Lienhypertexte"/>
            <w:noProof/>
            <w:lang w:val="fr-FR"/>
          </w:rPr>
          <w:t>1.6</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lang w:val="fr-FR"/>
          </w:rPr>
          <w:t>Protection des données personnelles</w:t>
        </w:r>
        <w:r>
          <w:rPr>
            <w:noProof/>
            <w:webHidden/>
          </w:rPr>
          <w:tab/>
        </w:r>
        <w:r>
          <w:rPr>
            <w:noProof/>
            <w:webHidden/>
          </w:rPr>
          <w:fldChar w:fldCharType="begin"/>
        </w:r>
        <w:r>
          <w:rPr>
            <w:noProof/>
            <w:webHidden/>
          </w:rPr>
          <w:instrText xml:space="preserve"> PAGEREF _Toc184361636 \h </w:instrText>
        </w:r>
        <w:r>
          <w:rPr>
            <w:noProof/>
            <w:webHidden/>
          </w:rPr>
        </w:r>
        <w:r>
          <w:rPr>
            <w:noProof/>
            <w:webHidden/>
          </w:rPr>
          <w:fldChar w:fldCharType="separate"/>
        </w:r>
        <w:r w:rsidR="00DA3268">
          <w:rPr>
            <w:noProof/>
            <w:webHidden/>
          </w:rPr>
          <w:t>20</w:t>
        </w:r>
        <w:r>
          <w:rPr>
            <w:noProof/>
            <w:webHidden/>
          </w:rPr>
          <w:fldChar w:fldCharType="end"/>
        </w:r>
      </w:hyperlink>
    </w:p>
    <w:p w14:paraId="7930448E" w14:textId="22080F8E"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37" w:history="1">
        <w:r w:rsidRPr="0052323B">
          <w:rPr>
            <w:rStyle w:val="Lienhypertexte"/>
            <w:rFonts w:ascii="Georgia" w:hAnsi="Georgia"/>
            <w:noProof/>
          </w:rPr>
          <w:t>1.6.1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rFonts w:ascii="Georgia" w:hAnsi="Georgia"/>
            <w:noProof/>
          </w:rPr>
          <w:t>Droits intellectuels (art. 19 à 23)</w:t>
        </w:r>
        <w:r>
          <w:rPr>
            <w:noProof/>
            <w:webHidden/>
          </w:rPr>
          <w:tab/>
        </w:r>
        <w:r>
          <w:rPr>
            <w:noProof/>
            <w:webHidden/>
          </w:rPr>
          <w:fldChar w:fldCharType="begin"/>
        </w:r>
        <w:r>
          <w:rPr>
            <w:noProof/>
            <w:webHidden/>
          </w:rPr>
          <w:instrText xml:space="preserve"> PAGEREF _Toc184361637 \h </w:instrText>
        </w:r>
        <w:r>
          <w:rPr>
            <w:noProof/>
            <w:webHidden/>
          </w:rPr>
        </w:r>
        <w:r>
          <w:rPr>
            <w:noProof/>
            <w:webHidden/>
          </w:rPr>
          <w:fldChar w:fldCharType="separate"/>
        </w:r>
        <w:r w:rsidR="00DA3268">
          <w:rPr>
            <w:noProof/>
            <w:webHidden/>
          </w:rPr>
          <w:t>21</w:t>
        </w:r>
        <w:r>
          <w:rPr>
            <w:noProof/>
            <w:webHidden/>
          </w:rPr>
          <w:fldChar w:fldCharType="end"/>
        </w:r>
      </w:hyperlink>
    </w:p>
    <w:p w14:paraId="4BC2EAC7" w14:textId="629C591B"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38" w:history="1">
        <w:r w:rsidRPr="0052323B">
          <w:rPr>
            <w:rStyle w:val="Lienhypertexte"/>
            <w:noProof/>
          </w:rPr>
          <w:t>1.6.2</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Assurances (art. 24)</w:t>
        </w:r>
        <w:r>
          <w:rPr>
            <w:noProof/>
            <w:webHidden/>
          </w:rPr>
          <w:tab/>
        </w:r>
        <w:r>
          <w:rPr>
            <w:noProof/>
            <w:webHidden/>
          </w:rPr>
          <w:fldChar w:fldCharType="begin"/>
        </w:r>
        <w:r>
          <w:rPr>
            <w:noProof/>
            <w:webHidden/>
          </w:rPr>
          <w:instrText xml:space="preserve"> PAGEREF _Toc184361638 \h </w:instrText>
        </w:r>
        <w:r>
          <w:rPr>
            <w:noProof/>
            <w:webHidden/>
          </w:rPr>
        </w:r>
        <w:r>
          <w:rPr>
            <w:noProof/>
            <w:webHidden/>
          </w:rPr>
          <w:fldChar w:fldCharType="separate"/>
        </w:r>
        <w:r w:rsidR="00DA3268">
          <w:rPr>
            <w:noProof/>
            <w:webHidden/>
          </w:rPr>
          <w:t>21</w:t>
        </w:r>
        <w:r>
          <w:rPr>
            <w:noProof/>
            <w:webHidden/>
          </w:rPr>
          <w:fldChar w:fldCharType="end"/>
        </w:r>
      </w:hyperlink>
    </w:p>
    <w:p w14:paraId="0FB5C36A" w14:textId="3683C409"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39" w:history="1">
        <w:r w:rsidRPr="0052323B">
          <w:rPr>
            <w:rStyle w:val="Lienhypertexte"/>
            <w:noProof/>
          </w:rPr>
          <w:t>1.6.3</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Cautionnement (art. 25 à 33)</w:t>
        </w:r>
        <w:r>
          <w:rPr>
            <w:noProof/>
            <w:webHidden/>
          </w:rPr>
          <w:tab/>
        </w:r>
        <w:r>
          <w:rPr>
            <w:noProof/>
            <w:webHidden/>
          </w:rPr>
          <w:fldChar w:fldCharType="begin"/>
        </w:r>
        <w:r>
          <w:rPr>
            <w:noProof/>
            <w:webHidden/>
          </w:rPr>
          <w:instrText xml:space="preserve"> PAGEREF _Toc184361639 \h </w:instrText>
        </w:r>
        <w:r>
          <w:rPr>
            <w:noProof/>
            <w:webHidden/>
          </w:rPr>
        </w:r>
        <w:r>
          <w:rPr>
            <w:noProof/>
            <w:webHidden/>
          </w:rPr>
          <w:fldChar w:fldCharType="separate"/>
        </w:r>
        <w:r w:rsidR="00DA3268">
          <w:rPr>
            <w:noProof/>
            <w:webHidden/>
          </w:rPr>
          <w:t>22</w:t>
        </w:r>
        <w:r>
          <w:rPr>
            <w:noProof/>
            <w:webHidden/>
          </w:rPr>
          <w:fldChar w:fldCharType="end"/>
        </w:r>
      </w:hyperlink>
    </w:p>
    <w:p w14:paraId="4B167B4B" w14:textId="58D272ED"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40" w:history="1">
        <w:r w:rsidRPr="0052323B">
          <w:rPr>
            <w:rStyle w:val="Lienhypertexte"/>
            <w:noProof/>
          </w:rPr>
          <w:t>1.6.4</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Conformité de l’exécution (art. 34)</w:t>
        </w:r>
        <w:r>
          <w:rPr>
            <w:noProof/>
            <w:webHidden/>
          </w:rPr>
          <w:tab/>
        </w:r>
        <w:r>
          <w:rPr>
            <w:noProof/>
            <w:webHidden/>
          </w:rPr>
          <w:fldChar w:fldCharType="begin"/>
        </w:r>
        <w:r>
          <w:rPr>
            <w:noProof/>
            <w:webHidden/>
          </w:rPr>
          <w:instrText xml:space="preserve"> PAGEREF _Toc184361640 \h </w:instrText>
        </w:r>
        <w:r>
          <w:rPr>
            <w:noProof/>
            <w:webHidden/>
          </w:rPr>
        </w:r>
        <w:r>
          <w:rPr>
            <w:noProof/>
            <w:webHidden/>
          </w:rPr>
          <w:fldChar w:fldCharType="separate"/>
        </w:r>
        <w:r w:rsidR="00DA3268">
          <w:rPr>
            <w:noProof/>
            <w:webHidden/>
          </w:rPr>
          <w:t>23</w:t>
        </w:r>
        <w:r>
          <w:rPr>
            <w:noProof/>
            <w:webHidden/>
          </w:rPr>
          <w:fldChar w:fldCharType="end"/>
        </w:r>
      </w:hyperlink>
    </w:p>
    <w:p w14:paraId="3884D885" w14:textId="52BC9672"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41" w:history="1">
        <w:r w:rsidRPr="0052323B">
          <w:rPr>
            <w:rStyle w:val="Lienhypertexte"/>
            <w:noProof/>
          </w:rPr>
          <w:t>1.6.5</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Plans, documents et objets établis par le pouvoir adjudicateur (art. 35)</w:t>
        </w:r>
        <w:r>
          <w:rPr>
            <w:noProof/>
            <w:webHidden/>
          </w:rPr>
          <w:tab/>
        </w:r>
        <w:r>
          <w:rPr>
            <w:noProof/>
            <w:webHidden/>
          </w:rPr>
          <w:fldChar w:fldCharType="begin"/>
        </w:r>
        <w:r>
          <w:rPr>
            <w:noProof/>
            <w:webHidden/>
          </w:rPr>
          <w:instrText xml:space="preserve"> PAGEREF _Toc184361641 \h </w:instrText>
        </w:r>
        <w:r>
          <w:rPr>
            <w:noProof/>
            <w:webHidden/>
          </w:rPr>
        </w:r>
        <w:r>
          <w:rPr>
            <w:noProof/>
            <w:webHidden/>
          </w:rPr>
          <w:fldChar w:fldCharType="separate"/>
        </w:r>
        <w:r w:rsidR="00DA3268">
          <w:rPr>
            <w:noProof/>
            <w:webHidden/>
          </w:rPr>
          <w:t>23</w:t>
        </w:r>
        <w:r>
          <w:rPr>
            <w:noProof/>
            <w:webHidden/>
          </w:rPr>
          <w:fldChar w:fldCharType="end"/>
        </w:r>
      </w:hyperlink>
    </w:p>
    <w:p w14:paraId="5B732BD9" w14:textId="02095F3D"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42" w:history="1">
        <w:r w:rsidRPr="0052323B">
          <w:rPr>
            <w:rStyle w:val="Lienhypertexte"/>
            <w:noProof/>
          </w:rPr>
          <w:t>1.6.6</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Plans de détail et d’exécution établis par l’adjudicataire (art. 36)</w:t>
        </w:r>
        <w:r>
          <w:rPr>
            <w:noProof/>
            <w:webHidden/>
          </w:rPr>
          <w:tab/>
        </w:r>
        <w:r>
          <w:rPr>
            <w:noProof/>
            <w:webHidden/>
          </w:rPr>
          <w:fldChar w:fldCharType="begin"/>
        </w:r>
        <w:r>
          <w:rPr>
            <w:noProof/>
            <w:webHidden/>
          </w:rPr>
          <w:instrText xml:space="preserve"> PAGEREF _Toc184361642 \h </w:instrText>
        </w:r>
        <w:r>
          <w:rPr>
            <w:noProof/>
            <w:webHidden/>
          </w:rPr>
        </w:r>
        <w:r>
          <w:rPr>
            <w:noProof/>
            <w:webHidden/>
          </w:rPr>
          <w:fldChar w:fldCharType="separate"/>
        </w:r>
        <w:r w:rsidR="00DA3268">
          <w:rPr>
            <w:noProof/>
            <w:webHidden/>
          </w:rPr>
          <w:t>23</w:t>
        </w:r>
        <w:r>
          <w:rPr>
            <w:noProof/>
            <w:webHidden/>
          </w:rPr>
          <w:fldChar w:fldCharType="end"/>
        </w:r>
      </w:hyperlink>
    </w:p>
    <w:p w14:paraId="6C66133F" w14:textId="126F1412"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43" w:history="1">
        <w:r w:rsidRPr="0052323B">
          <w:rPr>
            <w:rStyle w:val="Lienhypertexte"/>
            <w:rFonts w:ascii="Georgia" w:hAnsi="Georgia"/>
            <w:noProof/>
          </w:rPr>
          <w:t>L'adjudicataire établit à ses frais tous les plans de détail et d'exécution qui lui sont nécessaires pour mener le marché à bonne fin.</w:t>
        </w:r>
        <w:r>
          <w:rPr>
            <w:noProof/>
            <w:webHidden/>
          </w:rPr>
          <w:tab/>
        </w:r>
        <w:r>
          <w:rPr>
            <w:noProof/>
            <w:webHidden/>
          </w:rPr>
          <w:fldChar w:fldCharType="begin"/>
        </w:r>
        <w:r>
          <w:rPr>
            <w:noProof/>
            <w:webHidden/>
          </w:rPr>
          <w:instrText xml:space="preserve"> PAGEREF _Toc184361643 \h </w:instrText>
        </w:r>
        <w:r>
          <w:rPr>
            <w:noProof/>
            <w:webHidden/>
          </w:rPr>
        </w:r>
        <w:r>
          <w:rPr>
            <w:noProof/>
            <w:webHidden/>
          </w:rPr>
          <w:fldChar w:fldCharType="separate"/>
        </w:r>
        <w:r w:rsidR="00DA3268">
          <w:rPr>
            <w:noProof/>
            <w:webHidden/>
          </w:rPr>
          <w:t>23</w:t>
        </w:r>
        <w:r>
          <w:rPr>
            <w:noProof/>
            <w:webHidden/>
          </w:rPr>
          <w:fldChar w:fldCharType="end"/>
        </w:r>
      </w:hyperlink>
    </w:p>
    <w:p w14:paraId="22FD5BEA" w14:textId="1EA799EE" w:rsidR="00D57CE9" w:rsidRDefault="00D57CE9">
      <w:pPr>
        <w:pStyle w:val="TM4"/>
        <w:rPr>
          <w:rFonts w:asciiTheme="minorHAnsi" w:eastAsiaTheme="minorEastAsia" w:hAnsiTheme="minorHAnsi" w:cstheme="minorBidi"/>
          <w:noProof/>
          <w:color w:val="auto"/>
          <w:kern w:val="2"/>
          <w:sz w:val="24"/>
          <w:szCs w:val="24"/>
          <w:lang w:val="fr-CD" w:eastAsia="fr-CD"/>
          <w14:ligatures w14:val="standardContextual"/>
        </w:rPr>
      </w:pPr>
      <w:hyperlink w:anchor="_Toc184361644" w:history="1">
        <w:r w:rsidRPr="0052323B">
          <w:rPr>
            <w:rStyle w:val="Lienhypertexte"/>
            <w:noProof/>
          </w:rPr>
          <w:t>1.6.6.1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Planning de chantier</w:t>
        </w:r>
        <w:r>
          <w:rPr>
            <w:noProof/>
            <w:webHidden/>
          </w:rPr>
          <w:tab/>
        </w:r>
        <w:r>
          <w:rPr>
            <w:noProof/>
            <w:webHidden/>
          </w:rPr>
          <w:fldChar w:fldCharType="begin"/>
        </w:r>
        <w:r>
          <w:rPr>
            <w:noProof/>
            <w:webHidden/>
          </w:rPr>
          <w:instrText xml:space="preserve"> PAGEREF _Toc184361644 \h </w:instrText>
        </w:r>
        <w:r>
          <w:rPr>
            <w:noProof/>
            <w:webHidden/>
          </w:rPr>
        </w:r>
        <w:r>
          <w:rPr>
            <w:noProof/>
            <w:webHidden/>
          </w:rPr>
          <w:fldChar w:fldCharType="separate"/>
        </w:r>
        <w:r w:rsidR="00DA3268">
          <w:rPr>
            <w:noProof/>
            <w:webHidden/>
          </w:rPr>
          <w:t>23</w:t>
        </w:r>
        <w:r>
          <w:rPr>
            <w:noProof/>
            <w:webHidden/>
          </w:rPr>
          <w:fldChar w:fldCharType="end"/>
        </w:r>
      </w:hyperlink>
    </w:p>
    <w:p w14:paraId="6CBBD594" w14:textId="21B1A99B" w:rsidR="00D57CE9" w:rsidRDefault="00D57CE9">
      <w:pPr>
        <w:pStyle w:val="TM4"/>
        <w:rPr>
          <w:rFonts w:asciiTheme="minorHAnsi" w:eastAsiaTheme="minorEastAsia" w:hAnsiTheme="minorHAnsi" w:cstheme="minorBidi"/>
          <w:noProof/>
          <w:color w:val="auto"/>
          <w:kern w:val="2"/>
          <w:sz w:val="24"/>
          <w:szCs w:val="24"/>
          <w:lang w:val="fr-CD" w:eastAsia="fr-CD"/>
          <w14:ligatures w14:val="standardContextual"/>
        </w:rPr>
      </w:pPr>
      <w:hyperlink w:anchor="_Toc184361645" w:history="1">
        <w:r w:rsidRPr="0052323B">
          <w:rPr>
            <w:rStyle w:val="Lienhypertexte"/>
            <w:noProof/>
          </w:rPr>
          <w:t>1.6.6.2</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Planning directeur</w:t>
        </w:r>
        <w:r>
          <w:rPr>
            <w:noProof/>
            <w:webHidden/>
          </w:rPr>
          <w:tab/>
        </w:r>
        <w:r>
          <w:rPr>
            <w:noProof/>
            <w:webHidden/>
          </w:rPr>
          <w:fldChar w:fldCharType="begin"/>
        </w:r>
        <w:r>
          <w:rPr>
            <w:noProof/>
            <w:webHidden/>
          </w:rPr>
          <w:instrText xml:space="preserve"> PAGEREF _Toc184361645 \h </w:instrText>
        </w:r>
        <w:r>
          <w:rPr>
            <w:noProof/>
            <w:webHidden/>
          </w:rPr>
        </w:r>
        <w:r>
          <w:rPr>
            <w:noProof/>
            <w:webHidden/>
          </w:rPr>
          <w:fldChar w:fldCharType="separate"/>
        </w:r>
        <w:r w:rsidR="00DA3268">
          <w:rPr>
            <w:noProof/>
            <w:webHidden/>
          </w:rPr>
          <w:t>24</w:t>
        </w:r>
        <w:r>
          <w:rPr>
            <w:noProof/>
            <w:webHidden/>
          </w:rPr>
          <w:fldChar w:fldCharType="end"/>
        </w:r>
      </w:hyperlink>
    </w:p>
    <w:p w14:paraId="7CFD8A18" w14:textId="05CD6AF9" w:rsidR="00D57CE9" w:rsidRDefault="00D57CE9">
      <w:pPr>
        <w:pStyle w:val="TM4"/>
        <w:rPr>
          <w:rFonts w:asciiTheme="minorHAnsi" w:eastAsiaTheme="minorEastAsia" w:hAnsiTheme="minorHAnsi" w:cstheme="minorBidi"/>
          <w:noProof/>
          <w:color w:val="auto"/>
          <w:kern w:val="2"/>
          <w:sz w:val="24"/>
          <w:szCs w:val="24"/>
          <w:lang w:val="fr-CD" w:eastAsia="fr-CD"/>
          <w14:ligatures w14:val="standardContextual"/>
        </w:rPr>
      </w:pPr>
      <w:hyperlink w:anchor="_Toc184361646" w:history="1">
        <w:r w:rsidRPr="0052323B">
          <w:rPr>
            <w:rStyle w:val="Lienhypertexte"/>
            <w:noProof/>
          </w:rPr>
          <w:t>1.6.6.3</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Documents d’exécution</w:t>
        </w:r>
        <w:r>
          <w:rPr>
            <w:noProof/>
            <w:webHidden/>
          </w:rPr>
          <w:tab/>
        </w:r>
        <w:r>
          <w:rPr>
            <w:noProof/>
            <w:webHidden/>
          </w:rPr>
          <w:fldChar w:fldCharType="begin"/>
        </w:r>
        <w:r>
          <w:rPr>
            <w:noProof/>
            <w:webHidden/>
          </w:rPr>
          <w:instrText xml:space="preserve"> PAGEREF _Toc184361646 \h </w:instrText>
        </w:r>
        <w:r>
          <w:rPr>
            <w:noProof/>
            <w:webHidden/>
          </w:rPr>
        </w:r>
        <w:r>
          <w:rPr>
            <w:noProof/>
            <w:webHidden/>
          </w:rPr>
          <w:fldChar w:fldCharType="separate"/>
        </w:r>
        <w:r w:rsidR="00DA3268">
          <w:rPr>
            <w:noProof/>
            <w:webHidden/>
          </w:rPr>
          <w:t>24</w:t>
        </w:r>
        <w:r>
          <w:rPr>
            <w:noProof/>
            <w:webHidden/>
          </w:rPr>
          <w:fldChar w:fldCharType="end"/>
        </w:r>
      </w:hyperlink>
    </w:p>
    <w:p w14:paraId="25A7BA53" w14:textId="365A7C59"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47" w:history="1">
        <w:r w:rsidRPr="0052323B">
          <w:rPr>
            <w:rStyle w:val="Lienhypertexte"/>
            <w:noProof/>
          </w:rPr>
          <w:t>1.6.7</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Modifications du marché (art. 37 à 38/19 et 80)</w:t>
        </w:r>
        <w:r>
          <w:rPr>
            <w:noProof/>
            <w:webHidden/>
          </w:rPr>
          <w:tab/>
        </w:r>
        <w:r>
          <w:rPr>
            <w:noProof/>
            <w:webHidden/>
          </w:rPr>
          <w:fldChar w:fldCharType="begin"/>
        </w:r>
        <w:r>
          <w:rPr>
            <w:noProof/>
            <w:webHidden/>
          </w:rPr>
          <w:instrText xml:space="preserve"> PAGEREF _Toc184361647 \h </w:instrText>
        </w:r>
        <w:r>
          <w:rPr>
            <w:noProof/>
            <w:webHidden/>
          </w:rPr>
        </w:r>
        <w:r>
          <w:rPr>
            <w:noProof/>
            <w:webHidden/>
          </w:rPr>
          <w:fldChar w:fldCharType="separate"/>
        </w:r>
        <w:r w:rsidR="00DA3268">
          <w:rPr>
            <w:noProof/>
            <w:webHidden/>
          </w:rPr>
          <w:t>25</w:t>
        </w:r>
        <w:r>
          <w:rPr>
            <w:noProof/>
            <w:webHidden/>
          </w:rPr>
          <w:fldChar w:fldCharType="end"/>
        </w:r>
      </w:hyperlink>
    </w:p>
    <w:p w14:paraId="2EA3C284" w14:textId="53ECA590"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48" w:history="1">
        <w:r w:rsidRPr="0052323B">
          <w:rPr>
            <w:rStyle w:val="Lienhypertexte"/>
            <w:noProof/>
          </w:rPr>
          <w:t>1.6.8</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Révision des prix (art. 38/7)</w:t>
        </w:r>
        <w:r>
          <w:rPr>
            <w:noProof/>
            <w:webHidden/>
          </w:rPr>
          <w:tab/>
        </w:r>
        <w:r>
          <w:rPr>
            <w:noProof/>
            <w:webHidden/>
          </w:rPr>
          <w:fldChar w:fldCharType="begin"/>
        </w:r>
        <w:r>
          <w:rPr>
            <w:noProof/>
            <w:webHidden/>
          </w:rPr>
          <w:instrText xml:space="preserve"> PAGEREF _Toc184361648 \h </w:instrText>
        </w:r>
        <w:r>
          <w:rPr>
            <w:noProof/>
            <w:webHidden/>
          </w:rPr>
        </w:r>
        <w:r>
          <w:rPr>
            <w:noProof/>
            <w:webHidden/>
          </w:rPr>
          <w:fldChar w:fldCharType="separate"/>
        </w:r>
        <w:r w:rsidR="00DA3268">
          <w:rPr>
            <w:noProof/>
            <w:webHidden/>
          </w:rPr>
          <w:t>25</w:t>
        </w:r>
        <w:r>
          <w:rPr>
            <w:noProof/>
            <w:webHidden/>
          </w:rPr>
          <w:fldChar w:fldCharType="end"/>
        </w:r>
      </w:hyperlink>
    </w:p>
    <w:p w14:paraId="5B6A1CEA" w14:textId="49AF3F85"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49" w:history="1">
        <w:r w:rsidRPr="0052323B">
          <w:rPr>
            <w:rStyle w:val="Lienhypertexte"/>
            <w:noProof/>
          </w:rPr>
          <w:t>1.6.9</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Indemnités suite aux suspensions ordonnées par l’adjudicateur durant l’exécution (art. 38/12)</w:t>
        </w:r>
        <w:r>
          <w:rPr>
            <w:noProof/>
            <w:webHidden/>
          </w:rPr>
          <w:tab/>
        </w:r>
        <w:r>
          <w:rPr>
            <w:noProof/>
            <w:webHidden/>
          </w:rPr>
          <w:fldChar w:fldCharType="begin"/>
        </w:r>
        <w:r>
          <w:rPr>
            <w:noProof/>
            <w:webHidden/>
          </w:rPr>
          <w:instrText xml:space="preserve"> PAGEREF _Toc184361649 \h </w:instrText>
        </w:r>
        <w:r>
          <w:rPr>
            <w:noProof/>
            <w:webHidden/>
          </w:rPr>
        </w:r>
        <w:r>
          <w:rPr>
            <w:noProof/>
            <w:webHidden/>
          </w:rPr>
          <w:fldChar w:fldCharType="separate"/>
        </w:r>
        <w:r w:rsidR="00DA3268">
          <w:rPr>
            <w:noProof/>
            <w:webHidden/>
          </w:rPr>
          <w:t>25</w:t>
        </w:r>
        <w:r>
          <w:rPr>
            <w:noProof/>
            <w:webHidden/>
          </w:rPr>
          <w:fldChar w:fldCharType="end"/>
        </w:r>
      </w:hyperlink>
    </w:p>
    <w:p w14:paraId="10E42A7B" w14:textId="1056D440"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50" w:history="1">
        <w:r w:rsidRPr="0052323B">
          <w:rPr>
            <w:rStyle w:val="Lienhypertexte"/>
            <w:noProof/>
            <w:lang w:val="fr-FR"/>
          </w:rPr>
          <w:t>1.6.10</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lang w:val="fr-FR"/>
          </w:rPr>
          <w:t>Contrôle et surveillance du marché</w:t>
        </w:r>
        <w:r>
          <w:rPr>
            <w:noProof/>
            <w:webHidden/>
          </w:rPr>
          <w:tab/>
        </w:r>
        <w:r>
          <w:rPr>
            <w:noProof/>
            <w:webHidden/>
          </w:rPr>
          <w:fldChar w:fldCharType="begin"/>
        </w:r>
        <w:r>
          <w:rPr>
            <w:noProof/>
            <w:webHidden/>
          </w:rPr>
          <w:instrText xml:space="preserve"> PAGEREF _Toc184361650 \h </w:instrText>
        </w:r>
        <w:r>
          <w:rPr>
            <w:noProof/>
            <w:webHidden/>
          </w:rPr>
        </w:r>
        <w:r>
          <w:rPr>
            <w:noProof/>
            <w:webHidden/>
          </w:rPr>
          <w:fldChar w:fldCharType="separate"/>
        </w:r>
        <w:r w:rsidR="00DA3268">
          <w:rPr>
            <w:noProof/>
            <w:webHidden/>
          </w:rPr>
          <w:t>27</w:t>
        </w:r>
        <w:r>
          <w:rPr>
            <w:noProof/>
            <w:webHidden/>
          </w:rPr>
          <w:fldChar w:fldCharType="end"/>
        </w:r>
      </w:hyperlink>
    </w:p>
    <w:p w14:paraId="1C3E729F" w14:textId="5CF39B79" w:rsidR="00D57CE9" w:rsidRDefault="00D57CE9">
      <w:pPr>
        <w:pStyle w:val="TM4"/>
        <w:tabs>
          <w:tab w:val="left" w:pos="1415"/>
        </w:tabs>
        <w:rPr>
          <w:rFonts w:asciiTheme="minorHAnsi" w:eastAsiaTheme="minorEastAsia" w:hAnsiTheme="minorHAnsi" w:cstheme="minorBidi"/>
          <w:noProof/>
          <w:color w:val="auto"/>
          <w:kern w:val="2"/>
          <w:sz w:val="24"/>
          <w:szCs w:val="24"/>
          <w:lang w:val="fr-CD" w:eastAsia="fr-CD"/>
          <w14:ligatures w14:val="standardContextual"/>
        </w:rPr>
      </w:pPr>
      <w:hyperlink w:anchor="_Toc184361651" w:history="1">
        <w:r w:rsidRPr="0052323B">
          <w:rPr>
            <w:rStyle w:val="Lienhypertexte"/>
            <w:noProof/>
          </w:rPr>
          <w:t>1.6.10.1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Etendue du contrôle et de la surveillance (art. 39)</w:t>
        </w:r>
        <w:r>
          <w:rPr>
            <w:noProof/>
            <w:webHidden/>
          </w:rPr>
          <w:tab/>
        </w:r>
        <w:r>
          <w:rPr>
            <w:noProof/>
            <w:webHidden/>
          </w:rPr>
          <w:fldChar w:fldCharType="begin"/>
        </w:r>
        <w:r>
          <w:rPr>
            <w:noProof/>
            <w:webHidden/>
          </w:rPr>
          <w:instrText xml:space="preserve"> PAGEREF _Toc184361651 \h </w:instrText>
        </w:r>
        <w:r>
          <w:rPr>
            <w:noProof/>
            <w:webHidden/>
          </w:rPr>
        </w:r>
        <w:r>
          <w:rPr>
            <w:noProof/>
            <w:webHidden/>
          </w:rPr>
          <w:fldChar w:fldCharType="separate"/>
        </w:r>
        <w:r w:rsidR="00DA3268">
          <w:rPr>
            <w:noProof/>
            <w:webHidden/>
          </w:rPr>
          <w:t>27</w:t>
        </w:r>
        <w:r>
          <w:rPr>
            <w:noProof/>
            <w:webHidden/>
          </w:rPr>
          <w:fldChar w:fldCharType="end"/>
        </w:r>
      </w:hyperlink>
    </w:p>
    <w:p w14:paraId="22C0119C" w14:textId="099E778F" w:rsidR="00D57CE9" w:rsidRDefault="00D57CE9">
      <w:pPr>
        <w:pStyle w:val="TM4"/>
        <w:tabs>
          <w:tab w:val="left" w:pos="1415"/>
        </w:tabs>
        <w:rPr>
          <w:rFonts w:asciiTheme="minorHAnsi" w:eastAsiaTheme="minorEastAsia" w:hAnsiTheme="minorHAnsi" w:cstheme="minorBidi"/>
          <w:noProof/>
          <w:color w:val="auto"/>
          <w:kern w:val="2"/>
          <w:sz w:val="24"/>
          <w:szCs w:val="24"/>
          <w:lang w:val="fr-CD" w:eastAsia="fr-CD"/>
          <w14:ligatures w14:val="standardContextual"/>
        </w:rPr>
      </w:pPr>
      <w:hyperlink w:anchor="_Toc184361652" w:history="1">
        <w:r w:rsidRPr="0052323B">
          <w:rPr>
            <w:rStyle w:val="Lienhypertexte"/>
            <w:noProof/>
          </w:rPr>
          <w:t>1.6.10.2</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Modes de réception technique (art. 41)</w:t>
        </w:r>
        <w:r>
          <w:rPr>
            <w:noProof/>
            <w:webHidden/>
          </w:rPr>
          <w:tab/>
        </w:r>
        <w:r>
          <w:rPr>
            <w:noProof/>
            <w:webHidden/>
          </w:rPr>
          <w:fldChar w:fldCharType="begin"/>
        </w:r>
        <w:r>
          <w:rPr>
            <w:noProof/>
            <w:webHidden/>
          </w:rPr>
          <w:instrText xml:space="preserve"> PAGEREF _Toc184361652 \h </w:instrText>
        </w:r>
        <w:r>
          <w:rPr>
            <w:noProof/>
            <w:webHidden/>
          </w:rPr>
        </w:r>
        <w:r>
          <w:rPr>
            <w:noProof/>
            <w:webHidden/>
          </w:rPr>
          <w:fldChar w:fldCharType="separate"/>
        </w:r>
        <w:r w:rsidR="00DA3268">
          <w:rPr>
            <w:noProof/>
            <w:webHidden/>
          </w:rPr>
          <w:t>27</w:t>
        </w:r>
        <w:r>
          <w:rPr>
            <w:noProof/>
            <w:webHidden/>
          </w:rPr>
          <w:fldChar w:fldCharType="end"/>
        </w:r>
      </w:hyperlink>
    </w:p>
    <w:p w14:paraId="3D704AF7" w14:textId="5CAC87E3" w:rsidR="00D57CE9" w:rsidRDefault="00D57CE9">
      <w:pPr>
        <w:pStyle w:val="TM4"/>
        <w:tabs>
          <w:tab w:val="left" w:pos="1415"/>
        </w:tabs>
        <w:rPr>
          <w:rFonts w:asciiTheme="minorHAnsi" w:eastAsiaTheme="minorEastAsia" w:hAnsiTheme="minorHAnsi" w:cstheme="minorBidi"/>
          <w:noProof/>
          <w:color w:val="auto"/>
          <w:kern w:val="2"/>
          <w:sz w:val="24"/>
          <w:szCs w:val="24"/>
          <w:lang w:val="fr-CD" w:eastAsia="fr-CD"/>
          <w14:ligatures w14:val="standardContextual"/>
        </w:rPr>
      </w:pPr>
      <w:hyperlink w:anchor="_Toc184361653" w:history="1">
        <w:r w:rsidRPr="0052323B">
          <w:rPr>
            <w:rStyle w:val="Lienhypertexte"/>
            <w:noProof/>
          </w:rPr>
          <w:t>1.6.10.3</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Réception technique préalable (art. 42)</w:t>
        </w:r>
        <w:r>
          <w:rPr>
            <w:noProof/>
            <w:webHidden/>
          </w:rPr>
          <w:tab/>
        </w:r>
        <w:r>
          <w:rPr>
            <w:noProof/>
            <w:webHidden/>
          </w:rPr>
          <w:fldChar w:fldCharType="begin"/>
        </w:r>
        <w:r>
          <w:rPr>
            <w:noProof/>
            <w:webHidden/>
          </w:rPr>
          <w:instrText xml:space="preserve"> PAGEREF _Toc184361653 \h </w:instrText>
        </w:r>
        <w:r>
          <w:rPr>
            <w:noProof/>
            <w:webHidden/>
          </w:rPr>
        </w:r>
        <w:r>
          <w:rPr>
            <w:noProof/>
            <w:webHidden/>
          </w:rPr>
          <w:fldChar w:fldCharType="separate"/>
        </w:r>
        <w:r w:rsidR="00DA3268">
          <w:rPr>
            <w:noProof/>
            <w:webHidden/>
          </w:rPr>
          <w:t>27</w:t>
        </w:r>
        <w:r>
          <w:rPr>
            <w:noProof/>
            <w:webHidden/>
          </w:rPr>
          <w:fldChar w:fldCharType="end"/>
        </w:r>
      </w:hyperlink>
    </w:p>
    <w:p w14:paraId="17F8AF8A" w14:textId="4F47C392" w:rsidR="00D57CE9" w:rsidRDefault="00D57CE9">
      <w:pPr>
        <w:pStyle w:val="TM4"/>
        <w:tabs>
          <w:tab w:val="left" w:pos="1415"/>
        </w:tabs>
        <w:rPr>
          <w:rFonts w:asciiTheme="minorHAnsi" w:eastAsiaTheme="minorEastAsia" w:hAnsiTheme="minorHAnsi" w:cstheme="minorBidi"/>
          <w:noProof/>
          <w:color w:val="auto"/>
          <w:kern w:val="2"/>
          <w:sz w:val="24"/>
          <w:szCs w:val="24"/>
          <w:lang w:val="fr-CD" w:eastAsia="fr-CD"/>
          <w14:ligatures w14:val="standardContextual"/>
        </w:rPr>
      </w:pPr>
      <w:hyperlink w:anchor="_Toc184361654" w:history="1">
        <w:r w:rsidRPr="0052323B">
          <w:rPr>
            <w:rStyle w:val="Lienhypertexte"/>
            <w:noProof/>
          </w:rPr>
          <w:t>1.6.10.4</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Réception technique à posteriori (art. 43)</w:t>
        </w:r>
        <w:r>
          <w:rPr>
            <w:noProof/>
            <w:webHidden/>
          </w:rPr>
          <w:tab/>
        </w:r>
        <w:r>
          <w:rPr>
            <w:noProof/>
            <w:webHidden/>
          </w:rPr>
          <w:fldChar w:fldCharType="begin"/>
        </w:r>
        <w:r>
          <w:rPr>
            <w:noProof/>
            <w:webHidden/>
          </w:rPr>
          <w:instrText xml:space="preserve"> PAGEREF _Toc184361654 \h </w:instrText>
        </w:r>
        <w:r>
          <w:rPr>
            <w:noProof/>
            <w:webHidden/>
          </w:rPr>
        </w:r>
        <w:r>
          <w:rPr>
            <w:noProof/>
            <w:webHidden/>
          </w:rPr>
          <w:fldChar w:fldCharType="separate"/>
        </w:r>
        <w:r w:rsidR="00DA3268">
          <w:rPr>
            <w:noProof/>
            <w:webHidden/>
          </w:rPr>
          <w:t>28</w:t>
        </w:r>
        <w:r>
          <w:rPr>
            <w:noProof/>
            <w:webHidden/>
          </w:rPr>
          <w:fldChar w:fldCharType="end"/>
        </w:r>
      </w:hyperlink>
    </w:p>
    <w:p w14:paraId="3A72F163" w14:textId="58E791AE"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55" w:history="1">
        <w:r w:rsidRPr="0052323B">
          <w:rPr>
            <w:rStyle w:val="Lienhypertexte"/>
            <w:noProof/>
          </w:rPr>
          <w:t>1.6.11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Délai d’exécution (art 76)</w:t>
        </w:r>
        <w:r>
          <w:rPr>
            <w:noProof/>
            <w:webHidden/>
          </w:rPr>
          <w:tab/>
        </w:r>
        <w:r>
          <w:rPr>
            <w:noProof/>
            <w:webHidden/>
          </w:rPr>
          <w:fldChar w:fldCharType="begin"/>
        </w:r>
        <w:r>
          <w:rPr>
            <w:noProof/>
            <w:webHidden/>
          </w:rPr>
          <w:instrText xml:space="preserve"> PAGEREF _Toc184361655 \h </w:instrText>
        </w:r>
        <w:r>
          <w:rPr>
            <w:noProof/>
            <w:webHidden/>
          </w:rPr>
        </w:r>
        <w:r>
          <w:rPr>
            <w:noProof/>
            <w:webHidden/>
          </w:rPr>
          <w:fldChar w:fldCharType="separate"/>
        </w:r>
        <w:r w:rsidR="00DA3268">
          <w:rPr>
            <w:noProof/>
            <w:webHidden/>
          </w:rPr>
          <w:t>28</w:t>
        </w:r>
        <w:r>
          <w:rPr>
            <w:noProof/>
            <w:webHidden/>
          </w:rPr>
          <w:fldChar w:fldCharType="end"/>
        </w:r>
      </w:hyperlink>
    </w:p>
    <w:p w14:paraId="66A33BE7" w14:textId="3501D695"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56" w:history="1">
        <w:r w:rsidRPr="0052323B">
          <w:rPr>
            <w:rStyle w:val="Lienhypertexte"/>
            <w:noProof/>
          </w:rPr>
          <w:t>1.6.12</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Mise à disposition de terrains (art 77)</w:t>
        </w:r>
        <w:r>
          <w:rPr>
            <w:noProof/>
            <w:webHidden/>
          </w:rPr>
          <w:tab/>
        </w:r>
        <w:r>
          <w:rPr>
            <w:noProof/>
            <w:webHidden/>
          </w:rPr>
          <w:fldChar w:fldCharType="begin"/>
        </w:r>
        <w:r>
          <w:rPr>
            <w:noProof/>
            <w:webHidden/>
          </w:rPr>
          <w:instrText xml:space="preserve"> PAGEREF _Toc184361656 \h </w:instrText>
        </w:r>
        <w:r>
          <w:rPr>
            <w:noProof/>
            <w:webHidden/>
          </w:rPr>
        </w:r>
        <w:r>
          <w:rPr>
            <w:noProof/>
            <w:webHidden/>
          </w:rPr>
          <w:fldChar w:fldCharType="separate"/>
        </w:r>
        <w:r w:rsidR="00DA3268">
          <w:rPr>
            <w:noProof/>
            <w:webHidden/>
          </w:rPr>
          <w:t>28</w:t>
        </w:r>
        <w:r>
          <w:rPr>
            <w:noProof/>
            <w:webHidden/>
          </w:rPr>
          <w:fldChar w:fldCharType="end"/>
        </w:r>
      </w:hyperlink>
    </w:p>
    <w:p w14:paraId="1F3DFE10" w14:textId="509277BC"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57" w:history="1">
        <w:r w:rsidRPr="0052323B">
          <w:rPr>
            <w:rStyle w:val="Lienhypertexte"/>
            <w:noProof/>
          </w:rPr>
          <w:t>1.6.13</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Conditions relatives au personnel (art. 78)</w:t>
        </w:r>
        <w:r>
          <w:rPr>
            <w:noProof/>
            <w:webHidden/>
          </w:rPr>
          <w:tab/>
        </w:r>
        <w:r>
          <w:rPr>
            <w:noProof/>
            <w:webHidden/>
          </w:rPr>
          <w:fldChar w:fldCharType="begin"/>
        </w:r>
        <w:r>
          <w:rPr>
            <w:noProof/>
            <w:webHidden/>
          </w:rPr>
          <w:instrText xml:space="preserve"> PAGEREF _Toc184361657 \h </w:instrText>
        </w:r>
        <w:r>
          <w:rPr>
            <w:noProof/>
            <w:webHidden/>
          </w:rPr>
        </w:r>
        <w:r>
          <w:rPr>
            <w:noProof/>
            <w:webHidden/>
          </w:rPr>
          <w:fldChar w:fldCharType="separate"/>
        </w:r>
        <w:r w:rsidR="00DA3268">
          <w:rPr>
            <w:noProof/>
            <w:webHidden/>
          </w:rPr>
          <w:t>29</w:t>
        </w:r>
        <w:r>
          <w:rPr>
            <w:noProof/>
            <w:webHidden/>
          </w:rPr>
          <w:fldChar w:fldCharType="end"/>
        </w:r>
      </w:hyperlink>
    </w:p>
    <w:p w14:paraId="284869EE" w14:textId="3E026A06"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58" w:history="1">
        <w:r w:rsidRPr="0052323B">
          <w:rPr>
            <w:rStyle w:val="Lienhypertexte"/>
            <w:noProof/>
          </w:rPr>
          <w:t>1.6.14</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Organisation du chantier (art 79)</w:t>
        </w:r>
        <w:r>
          <w:rPr>
            <w:noProof/>
            <w:webHidden/>
          </w:rPr>
          <w:tab/>
        </w:r>
        <w:r>
          <w:rPr>
            <w:noProof/>
            <w:webHidden/>
          </w:rPr>
          <w:fldChar w:fldCharType="begin"/>
        </w:r>
        <w:r>
          <w:rPr>
            <w:noProof/>
            <w:webHidden/>
          </w:rPr>
          <w:instrText xml:space="preserve"> PAGEREF _Toc184361658 \h </w:instrText>
        </w:r>
        <w:r>
          <w:rPr>
            <w:noProof/>
            <w:webHidden/>
          </w:rPr>
        </w:r>
        <w:r>
          <w:rPr>
            <w:noProof/>
            <w:webHidden/>
          </w:rPr>
          <w:fldChar w:fldCharType="separate"/>
        </w:r>
        <w:r w:rsidR="00DA3268">
          <w:rPr>
            <w:noProof/>
            <w:webHidden/>
          </w:rPr>
          <w:t>29</w:t>
        </w:r>
        <w:r>
          <w:rPr>
            <w:noProof/>
            <w:webHidden/>
          </w:rPr>
          <w:fldChar w:fldCharType="end"/>
        </w:r>
      </w:hyperlink>
    </w:p>
    <w:p w14:paraId="7D149930" w14:textId="08D2FE8F"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59" w:history="1">
        <w:r w:rsidRPr="0052323B">
          <w:rPr>
            <w:rStyle w:val="Lienhypertexte"/>
            <w:noProof/>
          </w:rPr>
          <w:t>1.6.15</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Moyens de contrôle ( art. 82)</w:t>
        </w:r>
        <w:r>
          <w:rPr>
            <w:noProof/>
            <w:webHidden/>
          </w:rPr>
          <w:tab/>
        </w:r>
        <w:r>
          <w:rPr>
            <w:noProof/>
            <w:webHidden/>
          </w:rPr>
          <w:fldChar w:fldCharType="begin"/>
        </w:r>
        <w:r>
          <w:rPr>
            <w:noProof/>
            <w:webHidden/>
          </w:rPr>
          <w:instrText xml:space="preserve"> PAGEREF _Toc184361659 \h </w:instrText>
        </w:r>
        <w:r>
          <w:rPr>
            <w:noProof/>
            <w:webHidden/>
          </w:rPr>
        </w:r>
        <w:r>
          <w:rPr>
            <w:noProof/>
            <w:webHidden/>
          </w:rPr>
          <w:fldChar w:fldCharType="separate"/>
        </w:r>
        <w:r w:rsidR="00DA3268">
          <w:rPr>
            <w:noProof/>
            <w:webHidden/>
          </w:rPr>
          <w:t>29</w:t>
        </w:r>
        <w:r>
          <w:rPr>
            <w:noProof/>
            <w:webHidden/>
          </w:rPr>
          <w:fldChar w:fldCharType="end"/>
        </w:r>
      </w:hyperlink>
    </w:p>
    <w:p w14:paraId="1A45BC74" w14:textId="3E0881B7"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60" w:history="1">
        <w:r w:rsidRPr="0052323B">
          <w:rPr>
            <w:rStyle w:val="Lienhypertexte"/>
            <w:noProof/>
          </w:rPr>
          <w:t>1.6.16</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Journal des travaux (art. 83)</w:t>
        </w:r>
        <w:r>
          <w:rPr>
            <w:noProof/>
            <w:webHidden/>
          </w:rPr>
          <w:tab/>
        </w:r>
        <w:r>
          <w:rPr>
            <w:noProof/>
            <w:webHidden/>
          </w:rPr>
          <w:fldChar w:fldCharType="begin"/>
        </w:r>
        <w:r>
          <w:rPr>
            <w:noProof/>
            <w:webHidden/>
          </w:rPr>
          <w:instrText xml:space="preserve"> PAGEREF _Toc184361660 \h </w:instrText>
        </w:r>
        <w:r>
          <w:rPr>
            <w:noProof/>
            <w:webHidden/>
          </w:rPr>
        </w:r>
        <w:r>
          <w:rPr>
            <w:noProof/>
            <w:webHidden/>
          </w:rPr>
          <w:fldChar w:fldCharType="separate"/>
        </w:r>
        <w:r w:rsidR="00DA3268">
          <w:rPr>
            <w:noProof/>
            <w:webHidden/>
          </w:rPr>
          <w:t>30</w:t>
        </w:r>
        <w:r>
          <w:rPr>
            <w:noProof/>
            <w:webHidden/>
          </w:rPr>
          <w:fldChar w:fldCharType="end"/>
        </w:r>
      </w:hyperlink>
    </w:p>
    <w:p w14:paraId="005B64EB" w14:textId="2F6782AF"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61" w:history="1">
        <w:r w:rsidRPr="0052323B">
          <w:rPr>
            <w:rStyle w:val="Lienhypertexte"/>
            <w:noProof/>
          </w:rPr>
          <w:t>1.6.17</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Responsabilité de l’entrepreneur (art. 84)</w:t>
        </w:r>
        <w:r>
          <w:rPr>
            <w:noProof/>
            <w:webHidden/>
          </w:rPr>
          <w:tab/>
        </w:r>
        <w:r>
          <w:rPr>
            <w:noProof/>
            <w:webHidden/>
          </w:rPr>
          <w:fldChar w:fldCharType="begin"/>
        </w:r>
        <w:r>
          <w:rPr>
            <w:noProof/>
            <w:webHidden/>
          </w:rPr>
          <w:instrText xml:space="preserve"> PAGEREF _Toc184361661 \h </w:instrText>
        </w:r>
        <w:r>
          <w:rPr>
            <w:noProof/>
            <w:webHidden/>
          </w:rPr>
        </w:r>
        <w:r>
          <w:rPr>
            <w:noProof/>
            <w:webHidden/>
          </w:rPr>
          <w:fldChar w:fldCharType="separate"/>
        </w:r>
        <w:r w:rsidR="00DA3268">
          <w:rPr>
            <w:noProof/>
            <w:webHidden/>
          </w:rPr>
          <w:t>30</w:t>
        </w:r>
        <w:r>
          <w:rPr>
            <w:noProof/>
            <w:webHidden/>
          </w:rPr>
          <w:fldChar w:fldCharType="end"/>
        </w:r>
      </w:hyperlink>
    </w:p>
    <w:p w14:paraId="4D3B3661" w14:textId="65B334F0"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62" w:history="1">
        <w:r w:rsidRPr="0052323B">
          <w:rPr>
            <w:rStyle w:val="Lienhypertexte"/>
            <w:noProof/>
          </w:rPr>
          <w:t>1.6.18</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Tolérance zéro exploitation et abus sexuels</w:t>
        </w:r>
        <w:r>
          <w:rPr>
            <w:noProof/>
            <w:webHidden/>
          </w:rPr>
          <w:tab/>
        </w:r>
        <w:r>
          <w:rPr>
            <w:noProof/>
            <w:webHidden/>
          </w:rPr>
          <w:fldChar w:fldCharType="begin"/>
        </w:r>
        <w:r>
          <w:rPr>
            <w:noProof/>
            <w:webHidden/>
          </w:rPr>
          <w:instrText xml:space="preserve"> PAGEREF _Toc184361662 \h </w:instrText>
        </w:r>
        <w:r>
          <w:rPr>
            <w:noProof/>
            <w:webHidden/>
          </w:rPr>
        </w:r>
        <w:r>
          <w:rPr>
            <w:noProof/>
            <w:webHidden/>
          </w:rPr>
          <w:fldChar w:fldCharType="separate"/>
        </w:r>
        <w:r w:rsidR="00DA3268">
          <w:rPr>
            <w:noProof/>
            <w:webHidden/>
          </w:rPr>
          <w:t>30</w:t>
        </w:r>
        <w:r>
          <w:rPr>
            <w:noProof/>
            <w:webHidden/>
          </w:rPr>
          <w:fldChar w:fldCharType="end"/>
        </w:r>
      </w:hyperlink>
    </w:p>
    <w:p w14:paraId="73A20B1E" w14:textId="3065C281"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63" w:history="1">
        <w:r w:rsidRPr="0052323B">
          <w:rPr>
            <w:rStyle w:val="Lienhypertexte"/>
            <w:noProof/>
          </w:rPr>
          <w:t>1.6.19</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Moyens d’action du pouvoir adjudicateur (art. 44-51 et 85-88)</w:t>
        </w:r>
        <w:r>
          <w:rPr>
            <w:noProof/>
            <w:webHidden/>
          </w:rPr>
          <w:tab/>
        </w:r>
        <w:r>
          <w:rPr>
            <w:noProof/>
            <w:webHidden/>
          </w:rPr>
          <w:fldChar w:fldCharType="begin"/>
        </w:r>
        <w:r>
          <w:rPr>
            <w:noProof/>
            <w:webHidden/>
          </w:rPr>
          <w:instrText xml:space="preserve"> PAGEREF _Toc184361663 \h </w:instrText>
        </w:r>
        <w:r>
          <w:rPr>
            <w:noProof/>
            <w:webHidden/>
          </w:rPr>
        </w:r>
        <w:r>
          <w:rPr>
            <w:noProof/>
            <w:webHidden/>
          </w:rPr>
          <w:fldChar w:fldCharType="separate"/>
        </w:r>
        <w:r w:rsidR="00DA3268">
          <w:rPr>
            <w:noProof/>
            <w:webHidden/>
          </w:rPr>
          <w:t>31</w:t>
        </w:r>
        <w:r>
          <w:rPr>
            <w:noProof/>
            <w:webHidden/>
          </w:rPr>
          <w:fldChar w:fldCharType="end"/>
        </w:r>
      </w:hyperlink>
    </w:p>
    <w:p w14:paraId="2A916AFF" w14:textId="1B9AC9C1" w:rsidR="00D57CE9" w:rsidRDefault="00D57CE9">
      <w:pPr>
        <w:pStyle w:val="TM4"/>
        <w:tabs>
          <w:tab w:val="left" w:pos="1415"/>
        </w:tabs>
        <w:rPr>
          <w:rFonts w:asciiTheme="minorHAnsi" w:eastAsiaTheme="minorEastAsia" w:hAnsiTheme="minorHAnsi" w:cstheme="minorBidi"/>
          <w:noProof/>
          <w:color w:val="auto"/>
          <w:kern w:val="2"/>
          <w:sz w:val="24"/>
          <w:szCs w:val="24"/>
          <w:lang w:val="fr-CD" w:eastAsia="fr-CD"/>
          <w14:ligatures w14:val="standardContextual"/>
        </w:rPr>
      </w:pPr>
      <w:hyperlink w:anchor="_Toc184361664" w:history="1">
        <w:r w:rsidRPr="0052323B">
          <w:rPr>
            <w:rStyle w:val="Lienhypertexte"/>
            <w:rFonts w:eastAsia="Arial Unicode MS"/>
            <w:noProof/>
          </w:rPr>
          <w:t>1.6.19.1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rFonts w:eastAsia="Arial Unicode MS"/>
            <w:noProof/>
          </w:rPr>
          <w:t>Défaut d’exécution (art. 44)</w:t>
        </w:r>
        <w:r>
          <w:rPr>
            <w:noProof/>
            <w:webHidden/>
          </w:rPr>
          <w:tab/>
        </w:r>
        <w:r>
          <w:rPr>
            <w:noProof/>
            <w:webHidden/>
          </w:rPr>
          <w:fldChar w:fldCharType="begin"/>
        </w:r>
        <w:r>
          <w:rPr>
            <w:noProof/>
            <w:webHidden/>
          </w:rPr>
          <w:instrText xml:space="preserve"> PAGEREF _Toc184361664 \h </w:instrText>
        </w:r>
        <w:r>
          <w:rPr>
            <w:noProof/>
            <w:webHidden/>
          </w:rPr>
        </w:r>
        <w:r>
          <w:rPr>
            <w:noProof/>
            <w:webHidden/>
          </w:rPr>
          <w:fldChar w:fldCharType="separate"/>
        </w:r>
        <w:r w:rsidR="00DA3268">
          <w:rPr>
            <w:noProof/>
            <w:webHidden/>
          </w:rPr>
          <w:t>31</w:t>
        </w:r>
        <w:r>
          <w:rPr>
            <w:noProof/>
            <w:webHidden/>
          </w:rPr>
          <w:fldChar w:fldCharType="end"/>
        </w:r>
      </w:hyperlink>
    </w:p>
    <w:p w14:paraId="27C27E19" w14:textId="123EB5B8" w:rsidR="00D57CE9" w:rsidRDefault="00D57CE9">
      <w:pPr>
        <w:pStyle w:val="TM4"/>
        <w:tabs>
          <w:tab w:val="left" w:pos="1415"/>
        </w:tabs>
        <w:rPr>
          <w:rFonts w:asciiTheme="minorHAnsi" w:eastAsiaTheme="minorEastAsia" w:hAnsiTheme="minorHAnsi" w:cstheme="minorBidi"/>
          <w:noProof/>
          <w:color w:val="auto"/>
          <w:kern w:val="2"/>
          <w:sz w:val="24"/>
          <w:szCs w:val="24"/>
          <w:lang w:val="fr-CD" w:eastAsia="fr-CD"/>
          <w14:ligatures w14:val="standardContextual"/>
        </w:rPr>
      </w:pPr>
      <w:hyperlink w:anchor="_Toc184361665" w:history="1">
        <w:r w:rsidRPr="0052323B">
          <w:rPr>
            <w:rStyle w:val="Lienhypertexte"/>
            <w:rFonts w:eastAsia="Arial Unicode MS"/>
            <w:noProof/>
          </w:rPr>
          <w:t>1.6.19.2</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rFonts w:eastAsia="Arial Unicode MS"/>
            <w:noProof/>
          </w:rPr>
          <w:t>Pénalités (art. 45)</w:t>
        </w:r>
        <w:r>
          <w:rPr>
            <w:noProof/>
            <w:webHidden/>
          </w:rPr>
          <w:tab/>
        </w:r>
        <w:r>
          <w:rPr>
            <w:noProof/>
            <w:webHidden/>
          </w:rPr>
          <w:fldChar w:fldCharType="begin"/>
        </w:r>
        <w:r>
          <w:rPr>
            <w:noProof/>
            <w:webHidden/>
          </w:rPr>
          <w:instrText xml:space="preserve"> PAGEREF _Toc184361665 \h </w:instrText>
        </w:r>
        <w:r>
          <w:rPr>
            <w:noProof/>
            <w:webHidden/>
          </w:rPr>
        </w:r>
        <w:r>
          <w:rPr>
            <w:noProof/>
            <w:webHidden/>
          </w:rPr>
          <w:fldChar w:fldCharType="separate"/>
        </w:r>
        <w:r w:rsidR="00DA3268">
          <w:rPr>
            <w:noProof/>
            <w:webHidden/>
          </w:rPr>
          <w:t>31</w:t>
        </w:r>
        <w:r>
          <w:rPr>
            <w:noProof/>
            <w:webHidden/>
          </w:rPr>
          <w:fldChar w:fldCharType="end"/>
        </w:r>
      </w:hyperlink>
    </w:p>
    <w:p w14:paraId="6B6C472B" w14:textId="1D1E24E9" w:rsidR="00D57CE9" w:rsidRDefault="00D57CE9">
      <w:pPr>
        <w:pStyle w:val="TM4"/>
        <w:tabs>
          <w:tab w:val="left" w:pos="1415"/>
        </w:tabs>
        <w:rPr>
          <w:rFonts w:asciiTheme="minorHAnsi" w:eastAsiaTheme="minorEastAsia" w:hAnsiTheme="minorHAnsi" w:cstheme="minorBidi"/>
          <w:noProof/>
          <w:color w:val="auto"/>
          <w:kern w:val="2"/>
          <w:sz w:val="24"/>
          <w:szCs w:val="24"/>
          <w:lang w:val="fr-CD" w:eastAsia="fr-CD"/>
          <w14:ligatures w14:val="standardContextual"/>
        </w:rPr>
      </w:pPr>
      <w:hyperlink w:anchor="_Toc184361666" w:history="1">
        <w:r w:rsidRPr="0052323B">
          <w:rPr>
            <w:rStyle w:val="Lienhypertexte"/>
            <w:rFonts w:eastAsia="Arial Unicode MS"/>
            <w:noProof/>
          </w:rPr>
          <w:t>1.6.19.3</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rFonts w:eastAsia="Arial Unicode MS"/>
            <w:noProof/>
          </w:rPr>
          <w:t>Amendes pour retard (art. 46 e.s. et 86)</w:t>
        </w:r>
        <w:r>
          <w:rPr>
            <w:noProof/>
            <w:webHidden/>
          </w:rPr>
          <w:tab/>
        </w:r>
        <w:r>
          <w:rPr>
            <w:noProof/>
            <w:webHidden/>
          </w:rPr>
          <w:fldChar w:fldCharType="begin"/>
        </w:r>
        <w:r>
          <w:rPr>
            <w:noProof/>
            <w:webHidden/>
          </w:rPr>
          <w:instrText xml:space="preserve"> PAGEREF _Toc184361666 \h </w:instrText>
        </w:r>
        <w:r>
          <w:rPr>
            <w:noProof/>
            <w:webHidden/>
          </w:rPr>
        </w:r>
        <w:r>
          <w:rPr>
            <w:noProof/>
            <w:webHidden/>
          </w:rPr>
          <w:fldChar w:fldCharType="separate"/>
        </w:r>
        <w:r w:rsidR="00DA3268">
          <w:rPr>
            <w:noProof/>
            <w:webHidden/>
          </w:rPr>
          <w:t>31</w:t>
        </w:r>
        <w:r>
          <w:rPr>
            <w:noProof/>
            <w:webHidden/>
          </w:rPr>
          <w:fldChar w:fldCharType="end"/>
        </w:r>
      </w:hyperlink>
    </w:p>
    <w:p w14:paraId="33F31E67" w14:textId="0A1532A3" w:rsidR="00D57CE9" w:rsidRDefault="00D57CE9">
      <w:pPr>
        <w:pStyle w:val="TM4"/>
        <w:tabs>
          <w:tab w:val="left" w:pos="1415"/>
        </w:tabs>
        <w:rPr>
          <w:rFonts w:asciiTheme="minorHAnsi" w:eastAsiaTheme="minorEastAsia" w:hAnsiTheme="minorHAnsi" w:cstheme="minorBidi"/>
          <w:noProof/>
          <w:color w:val="auto"/>
          <w:kern w:val="2"/>
          <w:sz w:val="24"/>
          <w:szCs w:val="24"/>
          <w:lang w:val="fr-CD" w:eastAsia="fr-CD"/>
          <w14:ligatures w14:val="standardContextual"/>
        </w:rPr>
      </w:pPr>
      <w:hyperlink w:anchor="_Toc184361667" w:history="1">
        <w:r w:rsidRPr="0052323B">
          <w:rPr>
            <w:rStyle w:val="Lienhypertexte"/>
            <w:rFonts w:eastAsia="Arial Unicode MS"/>
            <w:noProof/>
          </w:rPr>
          <w:t>1.6.19.4</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rFonts w:eastAsia="Arial Unicode MS"/>
            <w:noProof/>
          </w:rPr>
          <w:t>Mesures d’office (art. 47 et 87)</w:t>
        </w:r>
        <w:r>
          <w:rPr>
            <w:noProof/>
            <w:webHidden/>
          </w:rPr>
          <w:tab/>
        </w:r>
        <w:r>
          <w:rPr>
            <w:noProof/>
            <w:webHidden/>
          </w:rPr>
          <w:fldChar w:fldCharType="begin"/>
        </w:r>
        <w:r>
          <w:rPr>
            <w:noProof/>
            <w:webHidden/>
          </w:rPr>
          <w:instrText xml:space="preserve"> PAGEREF _Toc184361667 \h </w:instrText>
        </w:r>
        <w:r>
          <w:rPr>
            <w:noProof/>
            <w:webHidden/>
          </w:rPr>
        </w:r>
        <w:r>
          <w:rPr>
            <w:noProof/>
            <w:webHidden/>
          </w:rPr>
          <w:fldChar w:fldCharType="separate"/>
        </w:r>
        <w:r w:rsidR="00DA3268">
          <w:rPr>
            <w:noProof/>
            <w:webHidden/>
          </w:rPr>
          <w:t>32</w:t>
        </w:r>
        <w:r>
          <w:rPr>
            <w:noProof/>
            <w:webHidden/>
          </w:rPr>
          <w:fldChar w:fldCharType="end"/>
        </w:r>
      </w:hyperlink>
    </w:p>
    <w:p w14:paraId="10E230E9" w14:textId="5C0016CB" w:rsidR="00D57CE9" w:rsidRDefault="00D57CE9">
      <w:pPr>
        <w:pStyle w:val="TM4"/>
        <w:tabs>
          <w:tab w:val="left" w:pos="1415"/>
        </w:tabs>
        <w:rPr>
          <w:rFonts w:asciiTheme="minorHAnsi" w:eastAsiaTheme="minorEastAsia" w:hAnsiTheme="minorHAnsi" w:cstheme="minorBidi"/>
          <w:noProof/>
          <w:color w:val="auto"/>
          <w:kern w:val="2"/>
          <w:sz w:val="24"/>
          <w:szCs w:val="24"/>
          <w:lang w:val="fr-CD" w:eastAsia="fr-CD"/>
          <w14:ligatures w14:val="standardContextual"/>
        </w:rPr>
      </w:pPr>
      <w:hyperlink w:anchor="_Toc184361668" w:history="1">
        <w:r w:rsidRPr="0052323B">
          <w:rPr>
            <w:rStyle w:val="Lienhypertexte"/>
            <w:rFonts w:eastAsia="Arial Unicode MS"/>
            <w:noProof/>
          </w:rPr>
          <w:t>1.6.19.5</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rFonts w:eastAsia="Arial Unicode MS"/>
            <w:noProof/>
          </w:rPr>
          <w:t>Autres sanctions (art. 48)</w:t>
        </w:r>
        <w:r>
          <w:rPr>
            <w:noProof/>
            <w:webHidden/>
          </w:rPr>
          <w:tab/>
        </w:r>
        <w:r>
          <w:rPr>
            <w:noProof/>
            <w:webHidden/>
          </w:rPr>
          <w:fldChar w:fldCharType="begin"/>
        </w:r>
        <w:r>
          <w:rPr>
            <w:noProof/>
            <w:webHidden/>
          </w:rPr>
          <w:instrText xml:space="preserve"> PAGEREF _Toc184361668 \h </w:instrText>
        </w:r>
        <w:r>
          <w:rPr>
            <w:noProof/>
            <w:webHidden/>
          </w:rPr>
        </w:r>
        <w:r>
          <w:rPr>
            <w:noProof/>
            <w:webHidden/>
          </w:rPr>
          <w:fldChar w:fldCharType="separate"/>
        </w:r>
        <w:r w:rsidR="00DA3268">
          <w:rPr>
            <w:noProof/>
            <w:webHidden/>
          </w:rPr>
          <w:t>33</w:t>
        </w:r>
        <w:r>
          <w:rPr>
            <w:noProof/>
            <w:webHidden/>
          </w:rPr>
          <w:fldChar w:fldCharType="end"/>
        </w:r>
      </w:hyperlink>
    </w:p>
    <w:p w14:paraId="507B05CD" w14:textId="20D53036"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69" w:history="1">
        <w:r w:rsidRPr="0052323B">
          <w:rPr>
            <w:rStyle w:val="Lienhypertexte"/>
            <w:noProof/>
          </w:rPr>
          <w:t>1.6.20</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Réceptions, garantie et fin du marché (art. 64-65 et 91-92)</w:t>
        </w:r>
        <w:r>
          <w:rPr>
            <w:noProof/>
            <w:webHidden/>
          </w:rPr>
          <w:tab/>
        </w:r>
        <w:r>
          <w:rPr>
            <w:noProof/>
            <w:webHidden/>
          </w:rPr>
          <w:fldChar w:fldCharType="begin"/>
        </w:r>
        <w:r>
          <w:rPr>
            <w:noProof/>
            <w:webHidden/>
          </w:rPr>
          <w:instrText xml:space="preserve"> PAGEREF _Toc184361669 \h </w:instrText>
        </w:r>
        <w:r>
          <w:rPr>
            <w:noProof/>
            <w:webHidden/>
          </w:rPr>
        </w:r>
        <w:r>
          <w:rPr>
            <w:noProof/>
            <w:webHidden/>
          </w:rPr>
          <w:fldChar w:fldCharType="separate"/>
        </w:r>
        <w:r w:rsidR="00DA3268">
          <w:rPr>
            <w:noProof/>
            <w:webHidden/>
          </w:rPr>
          <w:t>33</w:t>
        </w:r>
        <w:r>
          <w:rPr>
            <w:noProof/>
            <w:webHidden/>
          </w:rPr>
          <w:fldChar w:fldCharType="end"/>
        </w:r>
      </w:hyperlink>
    </w:p>
    <w:p w14:paraId="1A9A7B4B" w14:textId="07642D6C" w:rsidR="00D57CE9" w:rsidRDefault="00D57CE9">
      <w:pPr>
        <w:pStyle w:val="TM4"/>
        <w:tabs>
          <w:tab w:val="left" w:pos="1415"/>
        </w:tabs>
        <w:rPr>
          <w:rFonts w:asciiTheme="minorHAnsi" w:eastAsiaTheme="minorEastAsia" w:hAnsiTheme="minorHAnsi" w:cstheme="minorBidi"/>
          <w:noProof/>
          <w:color w:val="auto"/>
          <w:kern w:val="2"/>
          <w:sz w:val="24"/>
          <w:szCs w:val="24"/>
          <w:lang w:val="fr-CD" w:eastAsia="fr-CD"/>
          <w14:ligatures w14:val="standardContextual"/>
        </w:rPr>
      </w:pPr>
      <w:hyperlink w:anchor="_Toc184361670" w:history="1">
        <w:r w:rsidRPr="0052323B">
          <w:rPr>
            <w:rStyle w:val="Lienhypertexte"/>
            <w:noProof/>
          </w:rPr>
          <w:t>1.6.20.1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Réception des travaux exécutés (art. 64-65 et 91-92)</w:t>
        </w:r>
        <w:r>
          <w:rPr>
            <w:noProof/>
            <w:webHidden/>
          </w:rPr>
          <w:tab/>
        </w:r>
        <w:r>
          <w:rPr>
            <w:noProof/>
            <w:webHidden/>
          </w:rPr>
          <w:fldChar w:fldCharType="begin"/>
        </w:r>
        <w:r>
          <w:rPr>
            <w:noProof/>
            <w:webHidden/>
          </w:rPr>
          <w:instrText xml:space="preserve"> PAGEREF _Toc184361670 \h </w:instrText>
        </w:r>
        <w:r>
          <w:rPr>
            <w:noProof/>
            <w:webHidden/>
          </w:rPr>
        </w:r>
        <w:r>
          <w:rPr>
            <w:noProof/>
            <w:webHidden/>
          </w:rPr>
          <w:fldChar w:fldCharType="separate"/>
        </w:r>
        <w:r w:rsidR="00DA3268">
          <w:rPr>
            <w:noProof/>
            <w:webHidden/>
          </w:rPr>
          <w:t>33</w:t>
        </w:r>
        <w:r>
          <w:rPr>
            <w:noProof/>
            <w:webHidden/>
          </w:rPr>
          <w:fldChar w:fldCharType="end"/>
        </w:r>
      </w:hyperlink>
    </w:p>
    <w:p w14:paraId="33789C5A" w14:textId="16BEA803" w:rsidR="00D57CE9" w:rsidRDefault="00D57CE9">
      <w:pPr>
        <w:pStyle w:val="TM4"/>
        <w:tabs>
          <w:tab w:val="left" w:pos="1415"/>
        </w:tabs>
        <w:rPr>
          <w:rFonts w:asciiTheme="minorHAnsi" w:eastAsiaTheme="minorEastAsia" w:hAnsiTheme="minorHAnsi" w:cstheme="minorBidi"/>
          <w:noProof/>
          <w:color w:val="auto"/>
          <w:kern w:val="2"/>
          <w:sz w:val="24"/>
          <w:szCs w:val="24"/>
          <w:lang w:val="fr-CD" w:eastAsia="fr-CD"/>
          <w14:ligatures w14:val="standardContextual"/>
        </w:rPr>
      </w:pPr>
      <w:hyperlink w:anchor="_Toc184361671" w:history="1">
        <w:r w:rsidRPr="0052323B">
          <w:rPr>
            <w:rStyle w:val="Lienhypertexte"/>
            <w:noProof/>
          </w:rPr>
          <w:t>1.6.20.2</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Frais de réception</w:t>
        </w:r>
        <w:r>
          <w:rPr>
            <w:noProof/>
            <w:webHidden/>
          </w:rPr>
          <w:tab/>
        </w:r>
        <w:r>
          <w:rPr>
            <w:noProof/>
            <w:webHidden/>
          </w:rPr>
          <w:fldChar w:fldCharType="begin"/>
        </w:r>
        <w:r>
          <w:rPr>
            <w:noProof/>
            <w:webHidden/>
          </w:rPr>
          <w:instrText xml:space="preserve"> PAGEREF _Toc184361671 \h </w:instrText>
        </w:r>
        <w:r>
          <w:rPr>
            <w:noProof/>
            <w:webHidden/>
          </w:rPr>
        </w:r>
        <w:r>
          <w:rPr>
            <w:noProof/>
            <w:webHidden/>
          </w:rPr>
          <w:fldChar w:fldCharType="separate"/>
        </w:r>
        <w:r w:rsidR="00DA3268">
          <w:rPr>
            <w:noProof/>
            <w:webHidden/>
          </w:rPr>
          <w:t>34</w:t>
        </w:r>
        <w:r>
          <w:rPr>
            <w:noProof/>
            <w:webHidden/>
          </w:rPr>
          <w:fldChar w:fldCharType="end"/>
        </w:r>
      </w:hyperlink>
    </w:p>
    <w:p w14:paraId="3512F3B3" w14:textId="5AB42669"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72" w:history="1">
        <w:r w:rsidRPr="0052323B">
          <w:rPr>
            <w:rStyle w:val="Lienhypertexte"/>
            <w:noProof/>
          </w:rPr>
          <w:t>1.6.21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Prix du marché en cas de retard d’exécution (art 94)</w:t>
        </w:r>
        <w:r>
          <w:rPr>
            <w:noProof/>
            <w:webHidden/>
          </w:rPr>
          <w:tab/>
        </w:r>
        <w:r>
          <w:rPr>
            <w:noProof/>
            <w:webHidden/>
          </w:rPr>
          <w:fldChar w:fldCharType="begin"/>
        </w:r>
        <w:r>
          <w:rPr>
            <w:noProof/>
            <w:webHidden/>
          </w:rPr>
          <w:instrText xml:space="preserve"> PAGEREF _Toc184361672 \h </w:instrText>
        </w:r>
        <w:r>
          <w:rPr>
            <w:noProof/>
            <w:webHidden/>
          </w:rPr>
        </w:r>
        <w:r>
          <w:rPr>
            <w:noProof/>
            <w:webHidden/>
          </w:rPr>
          <w:fldChar w:fldCharType="separate"/>
        </w:r>
        <w:r w:rsidR="00DA3268">
          <w:rPr>
            <w:noProof/>
            <w:webHidden/>
          </w:rPr>
          <w:t>34</w:t>
        </w:r>
        <w:r>
          <w:rPr>
            <w:noProof/>
            <w:webHidden/>
          </w:rPr>
          <w:fldChar w:fldCharType="end"/>
        </w:r>
      </w:hyperlink>
    </w:p>
    <w:p w14:paraId="331BED0D" w14:textId="48B6183B"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73" w:history="1">
        <w:r w:rsidRPr="0052323B">
          <w:rPr>
            <w:rStyle w:val="Lienhypertexte"/>
            <w:noProof/>
          </w:rPr>
          <w:t>1.6.22</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Conditions générales de paiement des travaux (art. 66 es et 95)</w:t>
        </w:r>
        <w:r>
          <w:rPr>
            <w:noProof/>
            <w:webHidden/>
          </w:rPr>
          <w:tab/>
        </w:r>
        <w:r>
          <w:rPr>
            <w:noProof/>
            <w:webHidden/>
          </w:rPr>
          <w:fldChar w:fldCharType="begin"/>
        </w:r>
        <w:r>
          <w:rPr>
            <w:noProof/>
            <w:webHidden/>
          </w:rPr>
          <w:instrText xml:space="preserve"> PAGEREF _Toc184361673 \h </w:instrText>
        </w:r>
        <w:r>
          <w:rPr>
            <w:noProof/>
            <w:webHidden/>
          </w:rPr>
        </w:r>
        <w:r>
          <w:rPr>
            <w:noProof/>
            <w:webHidden/>
          </w:rPr>
          <w:fldChar w:fldCharType="separate"/>
        </w:r>
        <w:r w:rsidR="00DA3268">
          <w:rPr>
            <w:noProof/>
            <w:webHidden/>
          </w:rPr>
          <w:t>34</w:t>
        </w:r>
        <w:r>
          <w:rPr>
            <w:noProof/>
            <w:webHidden/>
          </w:rPr>
          <w:fldChar w:fldCharType="end"/>
        </w:r>
      </w:hyperlink>
    </w:p>
    <w:p w14:paraId="5161C917" w14:textId="17D00109"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74" w:history="1">
        <w:r w:rsidRPr="0052323B">
          <w:rPr>
            <w:rStyle w:val="Lienhypertexte"/>
            <w:noProof/>
          </w:rPr>
          <w:t>1.6.23</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Litiges (art. 73)</w:t>
        </w:r>
        <w:r>
          <w:rPr>
            <w:noProof/>
            <w:webHidden/>
          </w:rPr>
          <w:tab/>
        </w:r>
        <w:r>
          <w:rPr>
            <w:noProof/>
            <w:webHidden/>
          </w:rPr>
          <w:fldChar w:fldCharType="begin"/>
        </w:r>
        <w:r>
          <w:rPr>
            <w:noProof/>
            <w:webHidden/>
          </w:rPr>
          <w:instrText xml:space="preserve"> PAGEREF _Toc184361674 \h </w:instrText>
        </w:r>
        <w:r>
          <w:rPr>
            <w:noProof/>
            <w:webHidden/>
          </w:rPr>
        </w:r>
        <w:r>
          <w:rPr>
            <w:noProof/>
            <w:webHidden/>
          </w:rPr>
          <w:fldChar w:fldCharType="separate"/>
        </w:r>
        <w:r w:rsidR="00DA3268">
          <w:rPr>
            <w:noProof/>
            <w:webHidden/>
          </w:rPr>
          <w:t>36</w:t>
        </w:r>
        <w:r>
          <w:rPr>
            <w:noProof/>
            <w:webHidden/>
          </w:rPr>
          <w:fldChar w:fldCharType="end"/>
        </w:r>
      </w:hyperlink>
    </w:p>
    <w:p w14:paraId="2F6C4821" w14:textId="0B4CA5B2" w:rsidR="00D57CE9" w:rsidRDefault="00D57CE9">
      <w:pPr>
        <w:pStyle w:val="TM1"/>
        <w:rPr>
          <w:rFonts w:asciiTheme="minorHAnsi" w:eastAsiaTheme="minorEastAsia" w:hAnsiTheme="minorHAnsi" w:cstheme="minorBidi"/>
          <w:b w:val="0"/>
          <w:noProof/>
          <w:color w:val="auto"/>
          <w:kern w:val="2"/>
          <w:sz w:val="24"/>
          <w:szCs w:val="24"/>
          <w:lang w:val="fr-CD" w:eastAsia="fr-CD"/>
          <w14:ligatures w14:val="standardContextual"/>
        </w:rPr>
      </w:pPr>
      <w:hyperlink w:anchor="_Toc184361675" w:history="1">
        <w:r w:rsidRPr="0052323B">
          <w:rPr>
            <w:rStyle w:val="Lienhypertexte"/>
            <w:noProof/>
          </w:rPr>
          <w:t>2</w:t>
        </w:r>
        <w:r>
          <w:rPr>
            <w:rFonts w:asciiTheme="minorHAnsi" w:eastAsiaTheme="minorEastAsia" w:hAnsiTheme="minorHAnsi" w:cstheme="minorBidi"/>
            <w:b w:val="0"/>
            <w:noProof/>
            <w:color w:val="auto"/>
            <w:kern w:val="2"/>
            <w:sz w:val="24"/>
            <w:szCs w:val="24"/>
            <w:lang w:val="fr-CD" w:eastAsia="fr-CD"/>
            <w14:ligatures w14:val="standardContextual"/>
          </w:rPr>
          <w:tab/>
        </w:r>
        <w:r w:rsidRPr="0052323B">
          <w:rPr>
            <w:rStyle w:val="Lienhypertexte"/>
            <w:noProof/>
          </w:rPr>
          <w:t>Spécifications techniques</w:t>
        </w:r>
        <w:r>
          <w:rPr>
            <w:noProof/>
            <w:webHidden/>
          </w:rPr>
          <w:tab/>
        </w:r>
        <w:r>
          <w:rPr>
            <w:noProof/>
            <w:webHidden/>
          </w:rPr>
          <w:fldChar w:fldCharType="begin"/>
        </w:r>
        <w:r>
          <w:rPr>
            <w:noProof/>
            <w:webHidden/>
          </w:rPr>
          <w:instrText xml:space="preserve"> PAGEREF _Toc184361675 \h </w:instrText>
        </w:r>
        <w:r>
          <w:rPr>
            <w:noProof/>
            <w:webHidden/>
          </w:rPr>
        </w:r>
        <w:r>
          <w:rPr>
            <w:noProof/>
            <w:webHidden/>
          </w:rPr>
          <w:fldChar w:fldCharType="separate"/>
        </w:r>
        <w:r w:rsidR="00DA3268">
          <w:rPr>
            <w:noProof/>
            <w:webHidden/>
          </w:rPr>
          <w:t>37</w:t>
        </w:r>
        <w:r>
          <w:rPr>
            <w:noProof/>
            <w:webHidden/>
          </w:rPr>
          <w:fldChar w:fldCharType="end"/>
        </w:r>
      </w:hyperlink>
    </w:p>
    <w:p w14:paraId="6817EC7B" w14:textId="5F8AB02A" w:rsidR="00D57CE9" w:rsidRDefault="00D57CE9">
      <w:pPr>
        <w:pStyle w:val="TM1"/>
        <w:rPr>
          <w:rFonts w:asciiTheme="minorHAnsi" w:eastAsiaTheme="minorEastAsia" w:hAnsiTheme="minorHAnsi" w:cstheme="minorBidi"/>
          <w:b w:val="0"/>
          <w:noProof/>
          <w:color w:val="auto"/>
          <w:kern w:val="2"/>
          <w:sz w:val="24"/>
          <w:szCs w:val="24"/>
          <w:lang w:val="fr-CD" w:eastAsia="fr-CD"/>
          <w14:ligatures w14:val="standardContextual"/>
        </w:rPr>
      </w:pPr>
      <w:hyperlink w:anchor="_Toc184361676" w:history="1">
        <w:r w:rsidRPr="0052323B">
          <w:rPr>
            <w:rStyle w:val="Lienhypertexte"/>
            <w:noProof/>
          </w:rPr>
          <w:t>3</w:t>
        </w:r>
        <w:r>
          <w:rPr>
            <w:rFonts w:asciiTheme="minorHAnsi" w:eastAsiaTheme="minorEastAsia" w:hAnsiTheme="minorHAnsi" w:cstheme="minorBidi"/>
            <w:b w:val="0"/>
            <w:noProof/>
            <w:color w:val="auto"/>
            <w:kern w:val="2"/>
            <w:sz w:val="24"/>
            <w:szCs w:val="24"/>
            <w:lang w:val="fr-CD" w:eastAsia="fr-CD"/>
            <w14:ligatures w14:val="standardContextual"/>
          </w:rPr>
          <w:tab/>
        </w:r>
        <w:r w:rsidRPr="0052323B">
          <w:rPr>
            <w:rStyle w:val="Lienhypertexte"/>
            <w:noProof/>
          </w:rPr>
          <w:t>Formulaires</w:t>
        </w:r>
        <w:r>
          <w:rPr>
            <w:noProof/>
            <w:webHidden/>
          </w:rPr>
          <w:tab/>
        </w:r>
        <w:r>
          <w:rPr>
            <w:noProof/>
            <w:webHidden/>
          </w:rPr>
          <w:fldChar w:fldCharType="begin"/>
        </w:r>
        <w:r>
          <w:rPr>
            <w:noProof/>
            <w:webHidden/>
          </w:rPr>
          <w:instrText xml:space="preserve"> PAGEREF _Toc184361676 \h </w:instrText>
        </w:r>
        <w:r>
          <w:rPr>
            <w:noProof/>
            <w:webHidden/>
          </w:rPr>
        </w:r>
        <w:r>
          <w:rPr>
            <w:noProof/>
            <w:webHidden/>
          </w:rPr>
          <w:fldChar w:fldCharType="separate"/>
        </w:r>
        <w:r w:rsidR="00DA3268">
          <w:rPr>
            <w:noProof/>
            <w:webHidden/>
          </w:rPr>
          <w:t>99</w:t>
        </w:r>
        <w:r>
          <w:rPr>
            <w:noProof/>
            <w:webHidden/>
          </w:rPr>
          <w:fldChar w:fldCharType="end"/>
        </w:r>
      </w:hyperlink>
    </w:p>
    <w:p w14:paraId="78D82A5C" w14:textId="0211DDD7" w:rsidR="00D57CE9" w:rsidRDefault="00D57CE9">
      <w:pPr>
        <w:pStyle w:val="TM2"/>
        <w:tabs>
          <w:tab w:val="left" w:pos="1415"/>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361677" w:history="1">
        <w:r w:rsidRPr="0052323B">
          <w:rPr>
            <w:rStyle w:val="Lienhypertexte"/>
            <w:noProof/>
          </w:rPr>
          <w:t>3.1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Instructions pour l’établissement de l’offre</w:t>
        </w:r>
        <w:r>
          <w:rPr>
            <w:noProof/>
            <w:webHidden/>
          </w:rPr>
          <w:tab/>
        </w:r>
        <w:r>
          <w:rPr>
            <w:noProof/>
            <w:webHidden/>
          </w:rPr>
          <w:fldChar w:fldCharType="begin"/>
        </w:r>
        <w:r>
          <w:rPr>
            <w:noProof/>
            <w:webHidden/>
          </w:rPr>
          <w:instrText xml:space="preserve"> PAGEREF _Toc184361677 \h </w:instrText>
        </w:r>
        <w:r>
          <w:rPr>
            <w:noProof/>
            <w:webHidden/>
          </w:rPr>
        </w:r>
        <w:r>
          <w:rPr>
            <w:noProof/>
            <w:webHidden/>
          </w:rPr>
          <w:fldChar w:fldCharType="separate"/>
        </w:r>
        <w:r w:rsidR="00DA3268">
          <w:rPr>
            <w:noProof/>
            <w:webHidden/>
          </w:rPr>
          <w:t>99</w:t>
        </w:r>
        <w:r>
          <w:rPr>
            <w:noProof/>
            <w:webHidden/>
          </w:rPr>
          <w:fldChar w:fldCharType="end"/>
        </w:r>
      </w:hyperlink>
    </w:p>
    <w:p w14:paraId="17DDF90B" w14:textId="5B156C51" w:rsidR="00D57CE9" w:rsidRDefault="00D57CE9">
      <w:pPr>
        <w:pStyle w:val="TM2"/>
        <w:tabs>
          <w:tab w:val="left" w:pos="1415"/>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361678" w:history="1">
        <w:r w:rsidRPr="0052323B">
          <w:rPr>
            <w:rStyle w:val="Lienhypertexte"/>
            <w:noProof/>
          </w:rPr>
          <w:t>3.2</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Fiche d’identification</w:t>
        </w:r>
        <w:r>
          <w:rPr>
            <w:noProof/>
            <w:webHidden/>
          </w:rPr>
          <w:tab/>
        </w:r>
        <w:r>
          <w:rPr>
            <w:noProof/>
            <w:webHidden/>
          </w:rPr>
          <w:fldChar w:fldCharType="begin"/>
        </w:r>
        <w:r>
          <w:rPr>
            <w:noProof/>
            <w:webHidden/>
          </w:rPr>
          <w:instrText xml:space="preserve"> PAGEREF _Toc184361678 \h </w:instrText>
        </w:r>
        <w:r>
          <w:rPr>
            <w:noProof/>
            <w:webHidden/>
          </w:rPr>
        </w:r>
        <w:r>
          <w:rPr>
            <w:noProof/>
            <w:webHidden/>
          </w:rPr>
          <w:fldChar w:fldCharType="separate"/>
        </w:r>
        <w:r w:rsidR="00DA3268">
          <w:rPr>
            <w:noProof/>
            <w:webHidden/>
          </w:rPr>
          <w:t>100</w:t>
        </w:r>
        <w:r>
          <w:rPr>
            <w:noProof/>
            <w:webHidden/>
          </w:rPr>
          <w:fldChar w:fldCharType="end"/>
        </w:r>
      </w:hyperlink>
    </w:p>
    <w:p w14:paraId="39A7EAF2" w14:textId="11D36309"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79" w:history="1">
        <w:r w:rsidRPr="0052323B">
          <w:rPr>
            <w:rStyle w:val="Lienhypertexte"/>
            <w:noProof/>
          </w:rPr>
          <w:t>3.2.1</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Personne physique</w:t>
        </w:r>
        <w:r>
          <w:rPr>
            <w:noProof/>
            <w:webHidden/>
          </w:rPr>
          <w:tab/>
        </w:r>
        <w:r>
          <w:rPr>
            <w:noProof/>
            <w:webHidden/>
          </w:rPr>
          <w:fldChar w:fldCharType="begin"/>
        </w:r>
        <w:r>
          <w:rPr>
            <w:noProof/>
            <w:webHidden/>
          </w:rPr>
          <w:instrText xml:space="preserve"> PAGEREF _Toc184361679 \h </w:instrText>
        </w:r>
        <w:r>
          <w:rPr>
            <w:noProof/>
            <w:webHidden/>
          </w:rPr>
        </w:r>
        <w:r>
          <w:rPr>
            <w:noProof/>
            <w:webHidden/>
          </w:rPr>
          <w:fldChar w:fldCharType="separate"/>
        </w:r>
        <w:r w:rsidR="00DA3268">
          <w:rPr>
            <w:noProof/>
            <w:webHidden/>
          </w:rPr>
          <w:t>100</w:t>
        </w:r>
        <w:r>
          <w:rPr>
            <w:noProof/>
            <w:webHidden/>
          </w:rPr>
          <w:fldChar w:fldCharType="end"/>
        </w:r>
      </w:hyperlink>
    </w:p>
    <w:p w14:paraId="79ED187B" w14:textId="723DDAFE"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80" w:history="1">
        <w:r w:rsidRPr="0052323B">
          <w:rPr>
            <w:rStyle w:val="Lienhypertexte"/>
            <w:noProof/>
          </w:rPr>
          <w:t>3.2.2</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Entité de droit privé/public ayant une forme juridique</w:t>
        </w:r>
        <w:r>
          <w:rPr>
            <w:noProof/>
            <w:webHidden/>
          </w:rPr>
          <w:tab/>
        </w:r>
        <w:r>
          <w:rPr>
            <w:noProof/>
            <w:webHidden/>
          </w:rPr>
          <w:fldChar w:fldCharType="begin"/>
        </w:r>
        <w:r>
          <w:rPr>
            <w:noProof/>
            <w:webHidden/>
          </w:rPr>
          <w:instrText xml:space="preserve"> PAGEREF _Toc184361680 \h </w:instrText>
        </w:r>
        <w:r>
          <w:rPr>
            <w:noProof/>
            <w:webHidden/>
          </w:rPr>
        </w:r>
        <w:r>
          <w:rPr>
            <w:noProof/>
            <w:webHidden/>
          </w:rPr>
          <w:fldChar w:fldCharType="separate"/>
        </w:r>
        <w:r w:rsidR="00DA3268">
          <w:rPr>
            <w:noProof/>
            <w:webHidden/>
          </w:rPr>
          <w:t>101</w:t>
        </w:r>
        <w:r>
          <w:rPr>
            <w:noProof/>
            <w:webHidden/>
          </w:rPr>
          <w:fldChar w:fldCharType="end"/>
        </w:r>
      </w:hyperlink>
    </w:p>
    <w:p w14:paraId="17D12D55" w14:textId="145D0AC2"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81" w:history="1">
        <w:r w:rsidRPr="0052323B">
          <w:rPr>
            <w:rStyle w:val="Lienhypertexte"/>
            <w:noProof/>
          </w:rPr>
          <w:t>3.2.3</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Entité de droit public</w:t>
        </w:r>
        <w:r>
          <w:rPr>
            <w:noProof/>
            <w:webHidden/>
          </w:rPr>
          <w:tab/>
        </w:r>
        <w:r>
          <w:rPr>
            <w:noProof/>
            <w:webHidden/>
          </w:rPr>
          <w:fldChar w:fldCharType="begin"/>
        </w:r>
        <w:r>
          <w:rPr>
            <w:noProof/>
            <w:webHidden/>
          </w:rPr>
          <w:instrText xml:space="preserve"> PAGEREF _Toc184361681 \h </w:instrText>
        </w:r>
        <w:r>
          <w:rPr>
            <w:noProof/>
            <w:webHidden/>
          </w:rPr>
        </w:r>
        <w:r>
          <w:rPr>
            <w:noProof/>
            <w:webHidden/>
          </w:rPr>
          <w:fldChar w:fldCharType="separate"/>
        </w:r>
        <w:r w:rsidR="00DA3268">
          <w:rPr>
            <w:noProof/>
            <w:webHidden/>
          </w:rPr>
          <w:t>102</w:t>
        </w:r>
        <w:r>
          <w:rPr>
            <w:noProof/>
            <w:webHidden/>
          </w:rPr>
          <w:fldChar w:fldCharType="end"/>
        </w:r>
      </w:hyperlink>
    </w:p>
    <w:p w14:paraId="4EC4D917" w14:textId="528BD079" w:rsidR="00D57CE9" w:rsidRDefault="00D57CE9">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4361682" w:history="1">
        <w:r w:rsidRPr="0052323B">
          <w:rPr>
            <w:rStyle w:val="Lienhypertexte"/>
            <w:noProof/>
          </w:rPr>
          <w:t>3.2.4</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Sous-traitants</w:t>
        </w:r>
        <w:r>
          <w:rPr>
            <w:noProof/>
            <w:webHidden/>
          </w:rPr>
          <w:tab/>
        </w:r>
        <w:r>
          <w:rPr>
            <w:noProof/>
            <w:webHidden/>
          </w:rPr>
          <w:fldChar w:fldCharType="begin"/>
        </w:r>
        <w:r>
          <w:rPr>
            <w:noProof/>
            <w:webHidden/>
          </w:rPr>
          <w:instrText xml:space="preserve"> PAGEREF _Toc184361682 \h </w:instrText>
        </w:r>
        <w:r>
          <w:rPr>
            <w:noProof/>
            <w:webHidden/>
          </w:rPr>
        </w:r>
        <w:r>
          <w:rPr>
            <w:noProof/>
            <w:webHidden/>
          </w:rPr>
          <w:fldChar w:fldCharType="separate"/>
        </w:r>
        <w:r w:rsidR="00DA3268">
          <w:rPr>
            <w:noProof/>
            <w:webHidden/>
          </w:rPr>
          <w:t>103</w:t>
        </w:r>
        <w:r>
          <w:rPr>
            <w:noProof/>
            <w:webHidden/>
          </w:rPr>
          <w:fldChar w:fldCharType="end"/>
        </w:r>
      </w:hyperlink>
    </w:p>
    <w:p w14:paraId="70C91E92" w14:textId="4735C095" w:rsidR="00D57CE9" w:rsidRDefault="00D57CE9">
      <w:pPr>
        <w:pStyle w:val="TM2"/>
        <w:tabs>
          <w:tab w:val="left" w:pos="1415"/>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361683" w:history="1">
        <w:r w:rsidRPr="0052323B">
          <w:rPr>
            <w:rStyle w:val="Lienhypertexte"/>
            <w:noProof/>
          </w:rPr>
          <w:t>3.3</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Formulaire d’offre - Prix</w:t>
        </w:r>
        <w:r>
          <w:rPr>
            <w:noProof/>
            <w:webHidden/>
          </w:rPr>
          <w:tab/>
        </w:r>
        <w:r>
          <w:rPr>
            <w:noProof/>
            <w:webHidden/>
          </w:rPr>
          <w:fldChar w:fldCharType="begin"/>
        </w:r>
        <w:r>
          <w:rPr>
            <w:noProof/>
            <w:webHidden/>
          </w:rPr>
          <w:instrText xml:space="preserve"> PAGEREF _Toc184361683 \h </w:instrText>
        </w:r>
        <w:r>
          <w:rPr>
            <w:noProof/>
            <w:webHidden/>
          </w:rPr>
        </w:r>
        <w:r>
          <w:rPr>
            <w:noProof/>
            <w:webHidden/>
          </w:rPr>
          <w:fldChar w:fldCharType="separate"/>
        </w:r>
        <w:r w:rsidR="00DA3268">
          <w:rPr>
            <w:noProof/>
            <w:webHidden/>
          </w:rPr>
          <w:t>104</w:t>
        </w:r>
        <w:r>
          <w:rPr>
            <w:noProof/>
            <w:webHidden/>
          </w:rPr>
          <w:fldChar w:fldCharType="end"/>
        </w:r>
      </w:hyperlink>
    </w:p>
    <w:p w14:paraId="6EA6B15C" w14:textId="0889AA09" w:rsidR="00D57CE9" w:rsidRDefault="00D57CE9">
      <w:pPr>
        <w:pStyle w:val="TM2"/>
        <w:tabs>
          <w:tab w:val="left" w:pos="1415"/>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361684" w:history="1">
        <w:r w:rsidRPr="0052323B">
          <w:rPr>
            <w:rStyle w:val="Lienhypertexte"/>
            <w:noProof/>
          </w:rPr>
          <w:t>3.4</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Planning</w:t>
        </w:r>
        <w:r>
          <w:rPr>
            <w:noProof/>
            <w:webHidden/>
          </w:rPr>
          <w:tab/>
        </w:r>
        <w:r>
          <w:rPr>
            <w:noProof/>
            <w:webHidden/>
          </w:rPr>
          <w:fldChar w:fldCharType="begin"/>
        </w:r>
        <w:r>
          <w:rPr>
            <w:noProof/>
            <w:webHidden/>
          </w:rPr>
          <w:instrText xml:space="preserve"> PAGEREF _Toc184361684 \h </w:instrText>
        </w:r>
        <w:r>
          <w:rPr>
            <w:noProof/>
            <w:webHidden/>
          </w:rPr>
        </w:r>
        <w:r>
          <w:rPr>
            <w:noProof/>
            <w:webHidden/>
          </w:rPr>
          <w:fldChar w:fldCharType="separate"/>
        </w:r>
        <w:r w:rsidR="00DA3268">
          <w:rPr>
            <w:noProof/>
            <w:webHidden/>
          </w:rPr>
          <w:t>109</w:t>
        </w:r>
        <w:r>
          <w:rPr>
            <w:noProof/>
            <w:webHidden/>
          </w:rPr>
          <w:fldChar w:fldCharType="end"/>
        </w:r>
      </w:hyperlink>
    </w:p>
    <w:p w14:paraId="0BEF0D09" w14:textId="32118225" w:rsidR="00D57CE9" w:rsidRDefault="00D57CE9">
      <w:pPr>
        <w:pStyle w:val="TM2"/>
        <w:tabs>
          <w:tab w:val="left" w:pos="1415"/>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361685" w:history="1">
        <w:r w:rsidRPr="0052323B">
          <w:rPr>
            <w:rStyle w:val="Lienhypertexte"/>
            <w:noProof/>
          </w:rPr>
          <w:t>3.5</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Déclaration sur l’honneur – motifs d’exclusion</w:t>
        </w:r>
        <w:r>
          <w:rPr>
            <w:noProof/>
            <w:webHidden/>
          </w:rPr>
          <w:tab/>
        </w:r>
        <w:r>
          <w:rPr>
            <w:noProof/>
            <w:webHidden/>
          </w:rPr>
          <w:fldChar w:fldCharType="begin"/>
        </w:r>
        <w:r>
          <w:rPr>
            <w:noProof/>
            <w:webHidden/>
          </w:rPr>
          <w:instrText xml:space="preserve"> PAGEREF _Toc184361685 \h </w:instrText>
        </w:r>
        <w:r>
          <w:rPr>
            <w:noProof/>
            <w:webHidden/>
          </w:rPr>
        </w:r>
        <w:r>
          <w:rPr>
            <w:noProof/>
            <w:webHidden/>
          </w:rPr>
          <w:fldChar w:fldCharType="separate"/>
        </w:r>
        <w:r w:rsidR="00DA3268">
          <w:rPr>
            <w:noProof/>
            <w:webHidden/>
          </w:rPr>
          <w:t>110</w:t>
        </w:r>
        <w:r>
          <w:rPr>
            <w:noProof/>
            <w:webHidden/>
          </w:rPr>
          <w:fldChar w:fldCharType="end"/>
        </w:r>
      </w:hyperlink>
    </w:p>
    <w:p w14:paraId="6CD3DA6C" w14:textId="65F36509" w:rsidR="00D57CE9" w:rsidRDefault="00D57CE9">
      <w:pPr>
        <w:pStyle w:val="TM2"/>
        <w:tabs>
          <w:tab w:val="left" w:pos="1415"/>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361686" w:history="1">
        <w:r w:rsidRPr="0052323B">
          <w:rPr>
            <w:rStyle w:val="Lienhypertexte"/>
            <w:noProof/>
          </w:rPr>
          <w:t>3.6</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Déclaration intégrité soumissionnaires</w:t>
        </w:r>
        <w:r>
          <w:rPr>
            <w:noProof/>
            <w:webHidden/>
          </w:rPr>
          <w:tab/>
        </w:r>
        <w:r>
          <w:rPr>
            <w:noProof/>
            <w:webHidden/>
          </w:rPr>
          <w:fldChar w:fldCharType="begin"/>
        </w:r>
        <w:r>
          <w:rPr>
            <w:noProof/>
            <w:webHidden/>
          </w:rPr>
          <w:instrText xml:space="preserve"> PAGEREF _Toc184361686 \h </w:instrText>
        </w:r>
        <w:r>
          <w:rPr>
            <w:noProof/>
            <w:webHidden/>
          </w:rPr>
        </w:r>
        <w:r>
          <w:rPr>
            <w:noProof/>
            <w:webHidden/>
          </w:rPr>
          <w:fldChar w:fldCharType="separate"/>
        </w:r>
        <w:r w:rsidR="00DA3268">
          <w:rPr>
            <w:noProof/>
            <w:webHidden/>
          </w:rPr>
          <w:t>112</w:t>
        </w:r>
        <w:r>
          <w:rPr>
            <w:noProof/>
            <w:webHidden/>
          </w:rPr>
          <w:fldChar w:fldCharType="end"/>
        </w:r>
      </w:hyperlink>
    </w:p>
    <w:p w14:paraId="166F5E5E" w14:textId="244B8E47" w:rsidR="00D57CE9" w:rsidRDefault="00D57CE9">
      <w:pPr>
        <w:pStyle w:val="TM2"/>
        <w:tabs>
          <w:tab w:val="left" w:pos="1415"/>
          <w:tab w:val="right" w:leader="dot" w:pos="9060"/>
        </w:tabs>
        <w:rPr>
          <w:rFonts w:asciiTheme="minorHAnsi" w:eastAsiaTheme="minorEastAsia" w:hAnsiTheme="minorHAnsi" w:cstheme="minorBidi"/>
          <w:noProof/>
          <w:color w:val="auto"/>
          <w:kern w:val="2"/>
          <w:sz w:val="24"/>
          <w:szCs w:val="24"/>
          <w:lang w:val="fr-CD" w:eastAsia="fr-CD"/>
          <w14:ligatures w14:val="standardContextual"/>
        </w:rPr>
      </w:pPr>
      <w:hyperlink w:anchor="_Toc184361687" w:history="1">
        <w:r w:rsidRPr="0052323B">
          <w:rPr>
            <w:rStyle w:val="Lienhypertexte"/>
            <w:noProof/>
          </w:rPr>
          <w:t>3.7</w:t>
        </w:r>
        <w:r>
          <w:rPr>
            <w:rFonts w:asciiTheme="minorHAnsi" w:eastAsiaTheme="minorEastAsia" w:hAnsiTheme="minorHAnsi" w:cstheme="minorBidi"/>
            <w:noProof/>
            <w:color w:val="auto"/>
            <w:kern w:val="2"/>
            <w:sz w:val="24"/>
            <w:szCs w:val="24"/>
            <w:lang w:val="fr-CD" w:eastAsia="fr-CD"/>
            <w14:ligatures w14:val="standardContextual"/>
          </w:rPr>
          <w:tab/>
        </w:r>
        <w:r w:rsidRPr="0052323B">
          <w:rPr>
            <w:rStyle w:val="Lienhypertexte"/>
            <w:noProof/>
          </w:rPr>
          <w:t>Documents à remettre – liste exhaustive</w:t>
        </w:r>
        <w:r>
          <w:rPr>
            <w:noProof/>
            <w:webHidden/>
          </w:rPr>
          <w:tab/>
        </w:r>
        <w:r>
          <w:rPr>
            <w:noProof/>
            <w:webHidden/>
          </w:rPr>
          <w:fldChar w:fldCharType="begin"/>
        </w:r>
        <w:r>
          <w:rPr>
            <w:noProof/>
            <w:webHidden/>
          </w:rPr>
          <w:instrText xml:space="preserve"> PAGEREF _Toc184361687 \h </w:instrText>
        </w:r>
        <w:r>
          <w:rPr>
            <w:noProof/>
            <w:webHidden/>
          </w:rPr>
        </w:r>
        <w:r>
          <w:rPr>
            <w:noProof/>
            <w:webHidden/>
          </w:rPr>
          <w:fldChar w:fldCharType="separate"/>
        </w:r>
        <w:r w:rsidR="00DA3268">
          <w:rPr>
            <w:noProof/>
            <w:webHidden/>
          </w:rPr>
          <w:t>113</w:t>
        </w:r>
        <w:r>
          <w:rPr>
            <w:noProof/>
            <w:webHidden/>
          </w:rPr>
          <w:fldChar w:fldCharType="end"/>
        </w:r>
      </w:hyperlink>
    </w:p>
    <w:p w14:paraId="316B4321" w14:textId="4983FCD0" w:rsidR="00251977" w:rsidRDefault="00C45EFE" w:rsidP="00AC7962">
      <w:pPr>
        <w:pStyle w:val="TM1"/>
      </w:pPr>
      <w:r w:rsidRPr="005D080C">
        <w:fldChar w:fldCharType="end"/>
      </w:r>
    </w:p>
    <w:p w14:paraId="7AFB07C6" w14:textId="77777777" w:rsidR="00251977" w:rsidRPr="00EE31A3" w:rsidRDefault="00251977">
      <w:pPr>
        <w:spacing w:line="259" w:lineRule="auto"/>
        <w:rPr>
          <w:rFonts w:ascii="Calibri" w:hAnsi="Calibri" w:cs="Calibri"/>
          <w:b/>
          <w:color w:val="FFFFFF"/>
          <w:sz w:val="32"/>
          <w:szCs w:val="32"/>
        </w:rPr>
      </w:pPr>
      <w:r>
        <w:br w:type="page"/>
      </w:r>
    </w:p>
    <w:p w14:paraId="0B663F61" w14:textId="563B6456" w:rsidR="002B7D5A" w:rsidRPr="004145B4" w:rsidRDefault="006A2EF9" w:rsidP="00413425">
      <w:pPr>
        <w:pStyle w:val="Titre1"/>
      </w:pPr>
      <w:bookmarkStart w:id="0" w:name="_Toc501112613"/>
      <w:bookmarkStart w:id="1" w:name="_Toc184361592"/>
      <w:r>
        <w:lastRenderedPageBreak/>
        <w:t>Dispositions administratives et contractuelles</w:t>
      </w:r>
      <w:bookmarkEnd w:id="0"/>
      <w:bookmarkEnd w:id="1"/>
      <w:r w:rsidR="00557219" w:rsidRPr="004145B4">
        <w:t xml:space="preserve"> </w:t>
      </w:r>
    </w:p>
    <w:p w14:paraId="6E6C5069" w14:textId="27FE62A1" w:rsidR="002B7D5A" w:rsidRPr="007749A0" w:rsidRDefault="00AC7962" w:rsidP="00413425">
      <w:pPr>
        <w:pStyle w:val="Titre2"/>
      </w:pPr>
      <w:bookmarkStart w:id="2" w:name="_Toc501112614"/>
      <w:bookmarkStart w:id="3" w:name="_Toc184361593"/>
      <w:r>
        <w:t>Généralités</w:t>
      </w:r>
      <w:bookmarkEnd w:id="2"/>
      <w:bookmarkEnd w:id="3"/>
    </w:p>
    <w:p w14:paraId="109EDA53" w14:textId="1C14BBA6" w:rsidR="002B7D5A" w:rsidRPr="00413425" w:rsidRDefault="00AC7962" w:rsidP="00413425">
      <w:pPr>
        <w:pStyle w:val="Titre3"/>
      </w:pPr>
      <w:bookmarkStart w:id="4" w:name="_Toc501112615"/>
      <w:bookmarkStart w:id="5" w:name="_Toc184361594"/>
      <w:r>
        <w:t>Dérogations à l’AR du 14.01.201</w:t>
      </w:r>
      <w:r w:rsidR="00413425">
        <w:t>3</w:t>
      </w:r>
      <w:bookmarkEnd w:id="4"/>
      <w:bookmarkEnd w:id="5"/>
    </w:p>
    <w:p w14:paraId="74305FA7" w14:textId="77777777" w:rsidR="00AC7962" w:rsidRDefault="00AC7962" w:rsidP="00E47048">
      <w:pPr>
        <w:pStyle w:val="Corpsdetexte"/>
        <w:jc w:val="both"/>
      </w:pPr>
      <w:r>
        <w:t xml:space="preserve">Le chapitre 1.4 du présent cahier spécial des charges (CSC) contient les clauses administratives et contractuelles particulières applicables au présent marché public par dérogation à l’AR du 14.01.2013 ou qui complètent ou précisent celui-ci. </w:t>
      </w:r>
    </w:p>
    <w:p w14:paraId="7DA095D8" w14:textId="77777777" w:rsidR="00E47048" w:rsidRDefault="00AC7962" w:rsidP="00AC7962">
      <w:pPr>
        <w:pStyle w:val="Corpsdetexte"/>
      </w:pPr>
      <w:r>
        <w:t>Dans le présent CSC, il est dérogé à l’article</w:t>
      </w:r>
      <w:r w:rsidR="00E47048">
        <w:t xml:space="preserve"> 26</w:t>
      </w:r>
      <w:r>
        <w:t xml:space="preserve"> des Règles Générales d’Exécution - RGE (</w:t>
      </w:r>
      <w:r w:rsidRPr="00470C4A">
        <w:t>AR du 14.01.2013).</w:t>
      </w:r>
      <w:r>
        <w:t xml:space="preserve"> </w:t>
      </w:r>
    </w:p>
    <w:p w14:paraId="68AF22C8" w14:textId="77777777" w:rsidR="00AC7962" w:rsidRPr="00AC7962" w:rsidRDefault="00AC7962" w:rsidP="00AC7962">
      <w:pPr>
        <w:pStyle w:val="Titre3"/>
      </w:pPr>
      <w:bookmarkStart w:id="6" w:name="_Ref228956459"/>
      <w:bookmarkStart w:id="7" w:name="_Toc257039812"/>
      <w:bookmarkStart w:id="8" w:name="_Toc184361595"/>
      <w:r w:rsidRPr="00AC7962">
        <w:t>Le pouvoir adjudicateur</w:t>
      </w:r>
      <w:bookmarkEnd w:id="6"/>
      <w:bookmarkEnd w:id="7"/>
      <w:bookmarkEnd w:id="8"/>
      <w:r w:rsidRPr="00AC7962">
        <w:t xml:space="preserve"> </w:t>
      </w:r>
    </w:p>
    <w:p w14:paraId="30AF53A1" w14:textId="77777777" w:rsidR="009A07D1" w:rsidRPr="009A07D1" w:rsidRDefault="009A07D1" w:rsidP="00E47048">
      <w:pPr>
        <w:pStyle w:val="Corpsdetexte"/>
        <w:jc w:val="both"/>
      </w:pPr>
      <w:r w:rsidRPr="009A07D1">
        <w:t>Le pouvoir adjudicateur du présent marché public est Enabel, Agence belge de développement, société anonyme de droit public à finalité sociale, ayant son siège social à 147, rue Haute, 1000 Bruxelles (numéro d’entreprise 0264.814.354, RPM Bruxelles). Enabel se voit confier l’exclusivité de l’exécution, tant en Belgique qu’à l’étranger, des tâches de service public en matière de coopération bilatérale directe avec des pays partenaires. En outre, elle peut exécuter d’autres missions de coopération à la demande d’organismes d’intérêt public et développer des actions propres qui contribuent à ses objectifs.</w:t>
      </w:r>
    </w:p>
    <w:p w14:paraId="2B23686A" w14:textId="1FC5C030" w:rsidR="00E47048" w:rsidRDefault="009A07D1" w:rsidP="00E47048">
      <w:pPr>
        <w:pStyle w:val="Corpsdetexte"/>
        <w:jc w:val="both"/>
        <w:rPr>
          <w:lang w:val="fr-FR"/>
        </w:rPr>
      </w:pPr>
      <w:r w:rsidRPr="009A07D1">
        <w:t xml:space="preserve">Pour ce marché, Enabel est valablement représentée </w:t>
      </w:r>
      <w:r w:rsidR="00EA3606" w:rsidRPr="009A07D1">
        <w:t xml:space="preserve">par </w:t>
      </w:r>
      <w:r w:rsidR="00EA3606">
        <w:t>Laura</w:t>
      </w:r>
      <w:r w:rsidR="00E47048">
        <w:t xml:space="preserve"> JACOBS, </w:t>
      </w:r>
      <w:r w:rsidR="00E47048" w:rsidRPr="00E47048">
        <w:rPr>
          <w:lang w:val="fr-FR"/>
        </w:rPr>
        <w:t>Manager Procurement, Logistics &amp; Legal</w:t>
      </w:r>
      <w:r w:rsidR="00EA3606">
        <w:rPr>
          <w:lang w:val="fr-FR"/>
        </w:rPr>
        <w:t xml:space="preserve"> pour la </w:t>
      </w:r>
      <w:r w:rsidR="00E47048">
        <w:rPr>
          <w:lang w:val="fr-FR"/>
        </w:rPr>
        <w:t xml:space="preserve">RDC et </w:t>
      </w:r>
      <w:r w:rsidR="00EA3606">
        <w:rPr>
          <w:lang w:val="fr-FR"/>
        </w:rPr>
        <w:t xml:space="preserve">la </w:t>
      </w:r>
      <w:r w:rsidR="00E47048">
        <w:rPr>
          <w:lang w:val="fr-FR"/>
        </w:rPr>
        <w:t>RCA.</w:t>
      </w:r>
    </w:p>
    <w:p w14:paraId="468096F7" w14:textId="07ABBB87" w:rsidR="00AC7962" w:rsidRPr="00AC7962" w:rsidRDefault="00AC7962" w:rsidP="00AC7962">
      <w:pPr>
        <w:pStyle w:val="Titre3"/>
      </w:pPr>
      <w:bookmarkStart w:id="9" w:name="_Toc257039813"/>
      <w:bookmarkStart w:id="10" w:name="_Toc184361596"/>
      <w:r w:rsidRPr="00AC7962">
        <w:t>Cadre institutionnel d</w:t>
      </w:r>
      <w:r w:rsidR="009A07D1">
        <w:t>’ENABEL</w:t>
      </w:r>
      <w:bookmarkEnd w:id="9"/>
      <w:bookmarkEnd w:id="10"/>
      <w:r w:rsidRPr="00AC7962">
        <w:t xml:space="preserve"> </w:t>
      </w:r>
    </w:p>
    <w:p w14:paraId="36F806D7" w14:textId="77777777" w:rsidR="009A07D1" w:rsidRPr="002F2CC0" w:rsidRDefault="00AC7962" w:rsidP="009A07D1">
      <w:pPr>
        <w:pStyle w:val="BTCtextCTB"/>
        <w:numPr>
          <w:ilvl w:val="0"/>
          <w:numId w:val="0"/>
        </w:numPr>
        <w:rPr>
          <w:rFonts w:ascii="Georgia" w:eastAsia="Calibri" w:hAnsi="Georgia"/>
          <w:color w:val="585756"/>
          <w:sz w:val="21"/>
          <w:szCs w:val="22"/>
        </w:rPr>
      </w:pPr>
      <w:r w:rsidRPr="002F2CC0">
        <w:rPr>
          <w:rFonts w:ascii="Georgia" w:eastAsia="Calibri" w:hAnsi="Georgia"/>
          <w:color w:val="585756"/>
          <w:sz w:val="21"/>
          <w:szCs w:val="22"/>
        </w:rPr>
        <w:t>Le cadre de référence général dans lequel travaille</w:t>
      </w:r>
      <w:r w:rsidR="009A07D1" w:rsidRPr="002F2CC0">
        <w:rPr>
          <w:rFonts w:ascii="Georgia" w:eastAsia="Calibri" w:hAnsi="Georgia"/>
          <w:color w:val="585756"/>
          <w:sz w:val="21"/>
          <w:szCs w:val="22"/>
        </w:rPr>
        <w:t xml:space="preserve"> ENABEL est :</w:t>
      </w:r>
    </w:p>
    <w:p w14:paraId="642B4483" w14:textId="365EA143" w:rsidR="009A07D1" w:rsidRPr="009A07D1" w:rsidRDefault="009A07D1" w:rsidP="004C6E25">
      <w:pPr>
        <w:pStyle w:val="BTCtextCTB"/>
        <w:numPr>
          <w:ilvl w:val="0"/>
          <w:numId w:val="23"/>
        </w:numPr>
        <w:rPr>
          <w:rFonts w:ascii="Georgia" w:eastAsia="Calibri" w:hAnsi="Georgia"/>
          <w:color w:val="585756"/>
          <w:sz w:val="21"/>
          <w:szCs w:val="22"/>
        </w:rPr>
      </w:pPr>
      <w:r w:rsidRPr="009A07D1">
        <w:rPr>
          <w:rFonts w:ascii="Georgia" w:eastAsia="Calibri" w:hAnsi="Georgia"/>
          <w:color w:val="585756"/>
          <w:sz w:val="21"/>
          <w:szCs w:val="22"/>
        </w:rPr>
        <w:t>la loi belge du 19 mars 2013 relative à la Coopération au Développement</w:t>
      </w:r>
      <w:r w:rsidRPr="009A07D1">
        <w:rPr>
          <w:rFonts w:ascii="Georgia" w:eastAsia="Calibri" w:hAnsi="Georgia"/>
          <w:color w:val="585756"/>
          <w:sz w:val="21"/>
          <w:szCs w:val="22"/>
        </w:rPr>
        <w:footnoteReference w:id="1"/>
      </w:r>
      <w:r w:rsidRPr="009A07D1">
        <w:rPr>
          <w:rFonts w:ascii="Georgia" w:eastAsia="Calibri" w:hAnsi="Georgia"/>
          <w:color w:val="585756"/>
          <w:sz w:val="21"/>
          <w:szCs w:val="22"/>
        </w:rPr>
        <w:t> ;</w:t>
      </w:r>
    </w:p>
    <w:p w14:paraId="6AF050B2" w14:textId="42F62D5C" w:rsidR="009A07D1" w:rsidRPr="009A07D1" w:rsidRDefault="009A07D1" w:rsidP="004C6E25">
      <w:pPr>
        <w:pStyle w:val="BTCtextCTB"/>
        <w:numPr>
          <w:ilvl w:val="0"/>
          <w:numId w:val="23"/>
        </w:numPr>
        <w:rPr>
          <w:rFonts w:ascii="Georgia" w:eastAsia="Calibri" w:hAnsi="Georgia"/>
          <w:color w:val="585756"/>
          <w:sz w:val="21"/>
          <w:szCs w:val="22"/>
        </w:rPr>
      </w:pPr>
      <w:r w:rsidRPr="009A07D1">
        <w:rPr>
          <w:rFonts w:ascii="Georgia" w:eastAsia="Calibri" w:hAnsi="Georgia"/>
          <w:color w:val="585756"/>
          <w:sz w:val="21"/>
          <w:szCs w:val="22"/>
        </w:rPr>
        <w:t>la Loi belge du 21 décembre 1998 portant création de la « Coopération Technique Belge » sous la forme d’une société de droit public</w:t>
      </w:r>
      <w:r w:rsidRPr="009A07D1">
        <w:rPr>
          <w:rFonts w:ascii="Georgia" w:eastAsia="Calibri" w:hAnsi="Georgia"/>
          <w:color w:val="585756"/>
          <w:sz w:val="21"/>
          <w:szCs w:val="22"/>
        </w:rPr>
        <w:footnoteReference w:id="2"/>
      </w:r>
      <w:r w:rsidRPr="009A07D1">
        <w:rPr>
          <w:rFonts w:ascii="Georgia" w:eastAsia="Calibri" w:hAnsi="Georgia"/>
          <w:color w:val="585756"/>
          <w:sz w:val="21"/>
          <w:szCs w:val="22"/>
        </w:rPr>
        <w:t> ;</w:t>
      </w:r>
    </w:p>
    <w:p w14:paraId="2054A737" w14:textId="793708EC" w:rsidR="009A07D1" w:rsidRPr="00BA1E1F" w:rsidRDefault="009A07D1" w:rsidP="004C6E25">
      <w:pPr>
        <w:pStyle w:val="BTCbulletsCTB"/>
        <w:numPr>
          <w:ilvl w:val="0"/>
          <w:numId w:val="22"/>
        </w:numPr>
        <w:rPr>
          <w:rFonts w:ascii="Georgia" w:eastAsia="Calibri" w:hAnsi="Georgia"/>
          <w:bCs w:val="0"/>
          <w:color w:val="585756"/>
          <w:sz w:val="21"/>
          <w:szCs w:val="22"/>
          <w:lang w:val="fr-BE" w:eastAsia="en-US"/>
        </w:rPr>
      </w:pPr>
      <w:r w:rsidRPr="00BA1E1F">
        <w:rPr>
          <w:rFonts w:ascii="Georgia" w:eastAsia="Calibri" w:hAnsi="Georgia"/>
          <w:bCs w:val="0"/>
          <w:color w:val="585756"/>
          <w:sz w:val="21"/>
          <w:szCs w:val="22"/>
          <w:lang w:val="fr-BE" w:eastAsia="en-US"/>
        </w:rPr>
        <w:t xml:space="preserve">la loi du 23 novembre 2017 portant modification du nom de la Coopération technique belge et définition des missions et du fonctionnement d’Enabel, Agence belge de Développement, publiée au Moniteur belge du 11 décembre 2017. </w:t>
      </w:r>
    </w:p>
    <w:p w14:paraId="6A9FA7D8" w14:textId="77777777" w:rsidR="009A07D1" w:rsidRPr="009A07D1" w:rsidRDefault="009A07D1" w:rsidP="009A07D1">
      <w:pPr>
        <w:pStyle w:val="Corpsdetexte"/>
      </w:pPr>
      <w:r w:rsidRPr="009A07D1">
        <w:t>Les développements suivants constituent eux aussi un fil rouge dans le travail d’ ENABEL : citons, à titre de principaux exemples :</w:t>
      </w:r>
    </w:p>
    <w:p w14:paraId="09F6F286" w14:textId="70883B49" w:rsidR="009A07D1" w:rsidRPr="009A07D1" w:rsidRDefault="009A07D1" w:rsidP="004C6E25">
      <w:pPr>
        <w:pStyle w:val="BTCbulletsCTB"/>
        <w:numPr>
          <w:ilvl w:val="0"/>
          <w:numId w:val="22"/>
        </w:numPr>
        <w:rPr>
          <w:rFonts w:ascii="Georgia" w:eastAsia="Calibri" w:hAnsi="Georgia"/>
          <w:bCs w:val="0"/>
          <w:color w:val="585756"/>
          <w:sz w:val="21"/>
          <w:szCs w:val="22"/>
          <w:lang w:val="fr-BE" w:eastAsia="en-US"/>
        </w:rPr>
      </w:pPr>
      <w:r w:rsidRPr="009A07D1">
        <w:rPr>
          <w:rFonts w:ascii="Georgia" w:eastAsia="Calibri" w:hAnsi="Georgia"/>
          <w:bCs w:val="0"/>
          <w:color w:val="585756"/>
          <w:sz w:val="21"/>
          <w:szCs w:val="22"/>
          <w:lang w:val="fr-BE" w:eastAsia="en-US"/>
        </w:rPr>
        <w:t>sur le plan de la coopération internationale : les Objectifs d</w:t>
      </w:r>
      <w:r w:rsidR="00BA1E1F">
        <w:rPr>
          <w:rFonts w:ascii="Georgia" w:eastAsia="Calibri" w:hAnsi="Georgia"/>
          <w:bCs w:val="0"/>
          <w:color w:val="585756"/>
          <w:sz w:val="21"/>
          <w:szCs w:val="22"/>
          <w:lang w:val="fr-BE" w:eastAsia="en-US"/>
        </w:rPr>
        <w:t>e développement durable</w:t>
      </w:r>
      <w:r w:rsidRPr="009A07D1">
        <w:rPr>
          <w:rFonts w:ascii="Georgia" w:eastAsia="Calibri" w:hAnsi="Georgia"/>
          <w:bCs w:val="0"/>
          <w:color w:val="585756"/>
          <w:sz w:val="21"/>
          <w:szCs w:val="22"/>
          <w:lang w:val="fr-BE" w:eastAsia="en-US"/>
        </w:rPr>
        <w:t xml:space="preserve"> des Nations unies, la Déclaration de Paris sur l’harmonisation et l’alignement de l’aide ; </w:t>
      </w:r>
    </w:p>
    <w:p w14:paraId="61C2A51E" w14:textId="77777777" w:rsidR="009A07D1" w:rsidRPr="009A07D1" w:rsidRDefault="009A07D1" w:rsidP="004C6E25">
      <w:pPr>
        <w:pStyle w:val="BTCbulletsCTB"/>
        <w:numPr>
          <w:ilvl w:val="0"/>
          <w:numId w:val="22"/>
        </w:numPr>
        <w:rPr>
          <w:rFonts w:ascii="Georgia" w:eastAsia="Calibri" w:hAnsi="Georgia"/>
          <w:bCs w:val="0"/>
          <w:color w:val="585756"/>
          <w:sz w:val="21"/>
          <w:szCs w:val="22"/>
          <w:lang w:val="fr-BE" w:eastAsia="en-US"/>
        </w:rPr>
      </w:pPr>
      <w:r w:rsidRPr="009A07D1">
        <w:rPr>
          <w:rFonts w:ascii="Georgia" w:eastAsia="Calibri" w:hAnsi="Georgia"/>
          <w:bCs w:val="0"/>
          <w:color w:val="585756"/>
          <w:sz w:val="21"/>
          <w:szCs w:val="22"/>
          <w:lang w:val="fr-BE" w:eastAsia="en-US"/>
        </w:rPr>
        <w:t>sur le plan de la lutte contre la corruption : la loi du 8 mai 2007 portant assentiment à la Convention des Nations unies contre la corruption, faite à New York le 31 octobre 2003</w:t>
      </w:r>
      <w:r w:rsidRPr="009A07D1">
        <w:rPr>
          <w:rFonts w:ascii="Georgia" w:eastAsia="Calibri" w:hAnsi="Georgia"/>
          <w:bCs w:val="0"/>
          <w:color w:val="585756"/>
          <w:sz w:val="21"/>
          <w:szCs w:val="22"/>
          <w:lang w:val="fr-BE" w:eastAsia="en-US"/>
        </w:rPr>
        <w:footnoteReference w:id="3"/>
      </w:r>
      <w:r w:rsidRPr="009A07D1">
        <w:rPr>
          <w:rFonts w:ascii="Georgia" w:eastAsia="Calibri" w:hAnsi="Georgia"/>
          <w:bCs w:val="0"/>
          <w:color w:val="585756"/>
          <w:sz w:val="21"/>
          <w:szCs w:val="22"/>
          <w:lang w:val="fr-BE" w:eastAsia="en-US"/>
        </w:rPr>
        <w:t>, ainsi que la loi du 10 février 1999 relative à la répression de la corruption transposant la Convention relative à la lutte contre la corruption de fonctionnaires étrangers dans des transactions commerciales internationales ;</w:t>
      </w:r>
    </w:p>
    <w:p w14:paraId="034550B6" w14:textId="77777777" w:rsidR="009A07D1" w:rsidRPr="009A07D1" w:rsidRDefault="009A07D1" w:rsidP="004C6E25">
      <w:pPr>
        <w:pStyle w:val="BTCbulletsCTB"/>
        <w:numPr>
          <w:ilvl w:val="0"/>
          <w:numId w:val="22"/>
        </w:numPr>
        <w:rPr>
          <w:rFonts w:ascii="Georgia" w:eastAsia="Calibri" w:hAnsi="Georgia"/>
          <w:bCs w:val="0"/>
          <w:color w:val="585756"/>
          <w:sz w:val="21"/>
          <w:szCs w:val="22"/>
          <w:lang w:val="fr-BE" w:eastAsia="en-US"/>
        </w:rPr>
      </w:pPr>
      <w:r w:rsidRPr="009A07D1">
        <w:rPr>
          <w:rFonts w:ascii="Georgia" w:eastAsia="Calibri" w:hAnsi="Georgia"/>
          <w:bCs w:val="0"/>
          <w:color w:val="585756"/>
          <w:sz w:val="21"/>
          <w:szCs w:val="22"/>
          <w:lang w:val="fr-BE" w:eastAsia="en-US"/>
        </w:rPr>
        <w:t>sur le plan du respect des droits humains : la Déclaration Universelle des Droits de l’Homme des Nations unies (1948) ainsi que les 8 conventions de base de l’Organisation Internationale du Travail</w:t>
      </w:r>
      <w:r w:rsidRPr="009A07D1">
        <w:rPr>
          <w:rFonts w:ascii="Georgia" w:eastAsia="Calibri" w:hAnsi="Georgia"/>
          <w:bCs w:val="0"/>
          <w:color w:val="585756"/>
          <w:sz w:val="21"/>
          <w:szCs w:val="22"/>
          <w:lang w:val="fr-BE" w:eastAsia="en-US"/>
        </w:rPr>
        <w:footnoteReference w:id="4"/>
      </w:r>
      <w:r w:rsidRPr="009A07D1">
        <w:rPr>
          <w:rFonts w:ascii="Georgia" w:eastAsia="Calibri" w:hAnsi="Georgia"/>
          <w:bCs w:val="0"/>
          <w:color w:val="585756"/>
          <w:sz w:val="21"/>
          <w:szCs w:val="22"/>
          <w:lang w:val="fr-BE" w:eastAsia="en-US"/>
        </w:rPr>
        <w:t xml:space="preserve"> consacrant en particulier le droit à la liberté syndicale (C. n° </w:t>
      </w:r>
      <w:r w:rsidRPr="009A07D1">
        <w:rPr>
          <w:rFonts w:ascii="Georgia" w:eastAsia="Calibri" w:hAnsi="Georgia"/>
          <w:bCs w:val="0"/>
          <w:color w:val="585756"/>
          <w:sz w:val="21"/>
          <w:szCs w:val="22"/>
          <w:lang w:val="fr-BE" w:eastAsia="en-US"/>
        </w:rPr>
        <w:lastRenderedPageBreak/>
        <w:t>87), le droit d’organisation et de négociation collective de négociation (C. n° 98), l’interdiction du travail forcé (C. n° 29 et 105), l’interdiction de toute discrimination en matière de travail et de rémunération (C. n° 100 et 111), l’âge minimum fixé pour le travail des enfants (C. n° 138), l’interdiction des pires formes de ce travail (C. n° 182) ;</w:t>
      </w:r>
    </w:p>
    <w:p w14:paraId="1535FD4F" w14:textId="77777777" w:rsidR="009A07D1" w:rsidRDefault="009A07D1" w:rsidP="004C6E25">
      <w:pPr>
        <w:pStyle w:val="BTCbulletsCTB"/>
        <w:numPr>
          <w:ilvl w:val="0"/>
          <w:numId w:val="22"/>
        </w:numPr>
        <w:tabs>
          <w:tab w:val="clear" w:pos="360"/>
        </w:tabs>
        <w:spacing w:after="0" w:line="240" w:lineRule="auto"/>
        <w:rPr>
          <w:rFonts w:ascii="Georgia" w:eastAsia="Calibri" w:hAnsi="Georgia"/>
          <w:bCs w:val="0"/>
          <w:color w:val="585756"/>
          <w:sz w:val="21"/>
          <w:szCs w:val="22"/>
          <w:lang w:val="fr-BE" w:eastAsia="en-US"/>
        </w:rPr>
      </w:pPr>
      <w:r w:rsidRPr="009A07D1">
        <w:rPr>
          <w:rFonts w:ascii="Georgia" w:eastAsia="Calibri" w:hAnsi="Georgia"/>
          <w:bCs w:val="0"/>
          <w:color w:val="585756"/>
          <w:sz w:val="21"/>
          <w:szCs w:val="22"/>
          <w:lang w:val="fr-BE" w:eastAsia="en-US"/>
        </w:rPr>
        <w:t>sur le plan du respect de l’environnement :  La Convention-cadre sur les changements climatiques de Paris, le douze décembre deux mille quinze ;</w:t>
      </w:r>
    </w:p>
    <w:p w14:paraId="5597CD5A" w14:textId="77777777" w:rsidR="009A07D1" w:rsidRDefault="009A07D1" w:rsidP="009A07D1">
      <w:pPr>
        <w:pStyle w:val="BTCbulletsCTB"/>
        <w:numPr>
          <w:ilvl w:val="0"/>
          <w:numId w:val="0"/>
        </w:numPr>
        <w:tabs>
          <w:tab w:val="clear" w:pos="360"/>
        </w:tabs>
        <w:spacing w:after="0" w:line="240" w:lineRule="auto"/>
        <w:ind w:left="360"/>
        <w:rPr>
          <w:rFonts w:ascii="Georgia" w:eastAsia="Calibri" w:hAnsi="Georgia"/>
          <w:bCs w:val="0"/>
          <w:color w:val="585756"/>
          <w:sz w:val="21"/>
          <w:szCs w:val="22"/>
          <w:lang w:val="fr-BE" w:eastAsia="en-US"/>
        </w:rPr>
      </w:pPr>
    </w:p>
    <w:p w14:paraId="4E2C6263" w14:textId="5DA38E26" w:rsidR="009A07D1" w:rsidRPr="009A07D1" w:rsidRDefault="009A07D1" w:rsidP="004C6E25">
      <w:pPr>
        <w:pStyle w:val="BTCbulletsCTB"/>
        <w:numPr>
          <w:ilvl w:val="0"/>
          <w:numId w:val="22"/>
        </w:numPr>
        <w:tabs>
          <w:tab w:val="clear" w:pos="360"/>
        </w:tabs>
        <w:spacing w:after="0" w:line="240" w:lineRule="auto"/>
        <w:rPr>
          <w:rFonts w:ascii="Georgia" w:eastAsia="Calibri" w:hAnsi="Georgia"/>
          <w:color w:val="585756"/>
          <w:sz w:val="21"/>
          <w:szCs w:val="21"/>
          <w:lang w:val="fr-BE" w:eastAsia="en-US"/>
        </w:rPr>
      </w:pPr>
      <w:r w:rsidRPr="310CEF14">
        <w:rPr>
          <w:rFonts w:ascii="Georgia" w:eastAsia="Calibri" w:hAnsi="Georgia"/>
          <w:color w:val="585756"/>
          <w:sz w:val="21"/>
          <w:szCs w:val="21"/>
          <w:lang w:val="fr-BE" w:eastAsia="en-US"/>
        </w:rPr>
        <w:t>le premier contrat de gestion entre Enabel et l’Etat fédéral belge (approuvé par AR du 17.12.2017, MB 22.12.2017) qui arrête les règles et les conditions spéciales relatives à l’exercice des tâches de service public par Enabel pour le compte de l’Etat belge</w:t>
      </w:r>
      <w:r w:rsidR="00AC7962" w:rsidRPr="310CEF14">
        <w:rPr>
          <w:rFonts w:ascii="Georgia" w:eastAsia="Calibri" w:hAnsi="Georgia"/>
          <w:color w:val="585756"/>
          <w:sz w:val="21"/>
          <w:szCs w:val="21"/>
          <w:lang w:val="fr-BE" w:eastAsia="en-US"/>
        </w:rPr>
        <w:t xml:space="preserve"> </w:t>
      </w:r>
    </w:p>
    <w:p w14:paraId="62C91632" w14:textId="2689F826" w:rsidR="4CDCF8C1" w:rsidRDefault="4CDCF8C1" w:rsidP="004C6E25">
      <w:pPr>
        <w:pStyle w:val="BTCbulletsCTB"/>
        <w:numPr>
          <w:ilvl w:val="0"/>
          <w:numId w:val="22"/>
        </w:numPr>
        <w:spacing w:after="0" w:line="240" w:lineRule="auto"/>
        <w:rPr>
          <w:rFonts w:ascii="Times New Roman" w:hAnsi="Times New Roman"/>
          <w:color w:val="585756"/>
          <w:sz w:val="22"/>
          <w:szCs w:val="22"/>
          <w:lang w:val="fr-BE" w:eastAsia="en-US"/>
        </w:rPr>
      </w:pPr>
      <w:r w:rsidRPr="310CEF14">
        <w:rPr>
          <w:rFonts w:ascii="Georgia" w:eastAsia="Calibri" w:hAnsi="Georgia"/>
          <w:color w:val="585756"/>
          <w:sz w:val="21"/>
          <w:szCs w:val="21"/>
          <w:lang w:val="fr-BE" w:eastAsia="en-US"/>
        </w:rPr>
        <w:t xml:space="preserve">le Code éthique de Enabel de janvier 2019, ainsi que la Politique de Enabel concernant l’exploitation et les abus sexuels – juin 2019  et la Politique de Enabel concernant la maîtrise des risques de fraude et de corruption – juin 2019 ;  </w:t>
      </w:r>
    </w:p>
    <w:p w14:paraId="5DBF7879" w14:textId="421EA932" w:rsidR="310CEF14" w:rsidRDefault="310CEF14" w:rsidP="310CEF14">
      <w:pPr>
        <w:pStyle w:val="BTCbulletsCTB"/>
        <w:numPr>
          <w:ilvl w:val="0"/>
          <w:numId w:val="0"/>
        </w:numPr>
        <w:spacing w:after="0" w:line="240" w:lineRule="auto"/>
        <w:ind w:left="720"/>
        <w:rPr>
          <w:rFonts w:ascii="Georgia" w:eastAsia="Calibri" w:hAnsi="Georgia"/>
          <w:color w:val="585756"/>
          <w:sz w:val="21"/>
          <w:szCs w:val="21"/>
          <w:lang w:val="fr-BE" w:eastAsia="en-US"/>
        </w:rPr>
      </w:pPr>
    </w:p>
    <w:p w14:paraId="03C8FE91" w14:textId="77777777" w:rsidR="00AC7962" w:rsidRDefault="00AC7962" w:rsidP="00BA1E1F">
      <w:pPr>
        <w:pStyle w:val="Titre3"/>
        <w:tabs>
          <w:tab w:val="num" w:pos="1170"/>
        </w:tabs>
      </w:pPr>
      <w:bookmarkStart w:id="11" w:name="_Toc257039814"/>
      <w:bookmarkStart w:id="12" w:name="_Toc184361597"/>
      <w:r>
        <w:t>Règles régissant le marché</w:t>
      </w:r>
      <w:bookmarkEnd w:id="11"/>
      <w:bookmarkEnd w:id="12"/>
    </w:p>
    <w:p w14:paraId="50DAAEAE" w14:textId="77777777" w:rsidR="00AC7962" w:rsidRDefault="00AC7962" w:rsidP="00AC7962">
      <w:pPr>
        <w:pStyle w:val="Corpsdetexte"/>
      </w:pPr>
      <w:r>
        <w:t>Sont e.a. d’application au présent marché public :</w:t>
      </w:r>
    </w:p>
    <w:p w14:paraId="706C3747" w14:textId="77777777" w:rsidR="00AC7962" w:rsidRPr="00EA3606" w:rsidRDefault="00AC7962" w:rsidP="00EA3606">
      <w:pPr>
        <w:pStyle w:val="BTCbulletsCTB"/>
        <w:tabs>
          <w:tab w:val="clear" w:pos="360"/>
          <w:tab w:val="clear" w:pos="1224"/>
          <w:tab w:val="left" w:pos="284"/>
        </w:tabs>
        <w:spacing w:after="0" w:line="240" w:lineRule="auto"/>
        <w:ind w:left="284" w:hanging="357"/>
        <w:rPr>
          <w:rFonts w:ascii="Georgia" w:eastAsia="Calibri" w:hAnsi="Georgia"/>
          <w:bCs w:val="0"/>
          <w:color w:val="585756"/>
          <w:szCs w:val="20"/>
          <w:lang w:val="fr-BE" w:eastAsia="en-US"/>
        </w:rPr>
      </w:pPr>
      <w:r w:rsidRPr="00EA3606">
        <w:rPr>
          <w:rFonts w:ascii="Georgia" w:eastAsia="Calibri" w:hAnsi="Georgia"/>
          <w:bCs w:val="0"/>
          <w:color w:val="585756"/>
          <w:szCs w:val="20"/>
          <w:lang w:val="fr-BE" w:eastAsia="en-US"/>
        </w:rPr>
        <w:t>La Loi du 17 juin 2016 relative aux marchés publics</w:t>
      </w:r>
      <w:r w:rsidRPr="00EA3606">
        <w:rPr>
          <w:rFonts w:ascii="Georgia" w:eastAsia="Calibri" w:hAnsi="Georgia"/>
          <w:bCs w:val="0"/>
          <w:color w:val="585756"/>
          <w:szCs w:val="20"/>
          <w:lang w:val="fr-BE" w:eastAsia="en-US"/>
        </w:rPr>
        <w:footnoteReference w:id="5"/>
      </w:r>
      <w:r w:rsidRPr="00EA3606">
        <w:rPr>
          <w:rFonts w:ascii="Georgia" w:eastAsia="Calibri" w:hAnsi="Georgia"/>
          <w:bCs w:val="0"/>
          <w:color w:val="585756"/>
          <w:szCs w:val="20"/>
          <w:lang w:val="fr-BE" w:eastAsia="en-US"/>
        </w:rPr>
        <w:t> ;</w:t>
      </w:r>
    </w:p>
    <w:p w14:paraId="0291987B" w14:textId="77777777" w:rsidR="00AC7962" w:rsidRPr="00EA3606" w:rsidRDefault="00AC7962" w:rsidP="00EA3606">
      <w:pPr>
        <w:pStyle w:val="BTCbulletsCTB"/>
        <w:tabs>
          <w:tab w:val="clear" w:pos="360"/>
          <w:tab w:val="clear" w:pos="1224"/>
          <w:tab w:val="left" w:pos="284"/>
        </w:tabs>
        <w:spacing w:after="0" w:line="240" w:lineRule="auto"/>
        <w:ind w:left="284" w:hanging="357"/>
        <w:rPr>
          <w:rFonts w:ascii="Georgia" w:eastAsia="Calibri" w:hAnsi="Georgia"/>
          <w:bCs w:val="0"/>
          <w:color w:val="585756"/>
          <w:szCs w:val="20"/>
          <w:lang w:val="fr-BE" w:eastAsia="en-US"/>
        </w:rPr>
      </w:pPr>
      <w:r w:rsidRPr="00EA3606">
        <w:rPr>
          <w:rFonts w:ascii="Georgia" w:eastAsia="Calibri" w:hAnsi="Georgia"/>
          <w:bCs w:val="0"/>
          <w:color w:val="585756"/>
          <w:szCs w:val="20"/>
          <w:lang w:val="fr-BE" w:eastAsia="en-US"/>
        </w:rPr>
        <w:t>La Loi du 17 juin 2013 relative à la motivation, à l’information et aux voies de recours en matière de marchés publics et de certains marchés de travaux, de fournitures et de services</w:t>
      </w:r>
      <w:r w:rsidRPr="00EA3606">
        <w:rPr>
          <w:rFonts w:ascii="Georgia" w:eastAsia="Calibri" w:hAnsi="Georgia"/>
          <w:bCs w:val="0"/>
          <w:color w:val="585756"/>
          <w:szCs w:val="20"/>
          <w:vertAlign w:val="superscript"/>
          <w:lang w:val="fr-BE" w:eastAsia="en-US"/>
        </w:rPr>
        <w:footnoteReference w:id="6"/>
      </w:r>
    </w:p>
    <w:p w14:paraId="26935990" w14:textId="00EFB7AD" w:rsidR="00AC7962" w:rsidRPr="00EA3606" w:rsidRDefault="00AC7962" w:rsidP="00EA3606">
      <w:pPr>
        <w:pStyle w:val="BTCbulletsCTB"/>
        <w:tabs>
          <w:tab w:val="clear" w:pos="360"/>
          <w:tab w:val="clear" w:pos="1224"/>
          <w:tab w:val="left" w:pos="284"/>
        </w:tabs>
        <w:spacing w:after="0" w:line="240" w:lineRule="auto"/>
        <w:ind w:left="284" w:hanging="357"/>
        <w:rPr>
          <w:rFonts w:ascii="Georgia" w:eastAsia="Calibri" w:hAnsi="Georgia"/>
          <w:bCs w:val="0"/>
          <w:color w:val="585756"/>
          <w:szCs w:val="20"/>
          <w:lang w:val="fr-BE" w:eastAsia="en-US"/>
        </w:rPr>
      </w:pPr>
      <w:r w:rsidRPr="00EA3606">
        <w:rPr>
          <w:rFonts w:ascii="Georgia" w:eastAsia="Calibri" w:hAnsi="Georgia"/>
          <w:bCs w:val="0"/>
          <w:color w:val="585756"/>
          <w:szCs w:val="20"/>
          <w:lang w:val="fr-BE" w:eastAsia="en-US"/>
        </w:rPr>
        <w:t>L’A.R. du 18 avril 2017 relatif à la passation des marchés publics dans les secteurs classiques ;</w:t>
      </w:r>
    </w:p>
    <w:p w14:paraId="7DDFA99A" w14:textId="07661DF3" w:rsidR="00AC7962" w:rsidRPr="00EA3606" w:rsidRDefault="00AC7962" w:rsidP="00EA3606">
      <w:pPr>
        <w:pStyle w:val="BTCbulletsCTB"/>
        <w:tabs>
          <w:tab w:val="clear" w:pos="360"/>
          <w:tab w:val="clear" w:pos="1224"/>
          <w:tab w:val="left" w:pos="284"/>
        </w:tabs>
        <w:spacing w:after="0" w:line="240" w:lineRule="auto"/>
        <w:ind w:left="284" w:hanging="357"/>
        <w:rPr>
          <w:rFonts w:ascii="Georgia" w:eastAsia="Calibri" w:hAnsi="Georgia"/>
          <w:bCs w:val="0"/>
          <w:color w:val="585756"/>
          <w:szCs w:val="20"/>
          <w:lang w:val="fr-BE" w:eastAsia="en-US"/>
        </w:rPr>
      </w:pPr>
      <w:r w:rsidRPr="00EA3606">
        <w:rPr>
          <w:rFonts w:ascii="Georgia" w:eastAsia="Calibri" w:hAnsi="Georgia"/>
          <w:bCs w:val="0"/>
          <w:color w:val="585756"/>
          <w:szCs w:val="20"/>
          <w:lang w:val="fr-BE" w:eastAsia="en-US"/>
        </w:rPr>
        <w:t>L’A.R. du 14 janvier 2013 établissant les règles générales d’exécution des marchés publics ;</w:t>
      </w:r>
    </w:p>
    <w:p w14:paraId="087A63F2" w14:textId="77777777" w:rsidR="00AC7962" w:rsidRPr="00EA3606" w:rsidRDefault="00AC7962" w:rsidP="00EA3606">
      <w:pPr>
        <w:pStyle w:val="BTCbulletsCTB"/>
        <w:tabs>
          <w:tab w:val="clear" w:pos="360"/>
          <w:tab w:val="clear" w:pos="1224"/>
          <w:tab w:val="left" w:pos="284"/>
        </w:tabs>
        <w:spacing w:after="0" w:line="240" w:lineRule="auto"/>
        <w:ind w:left="284" w:hanging="357"/>
        <w:rPr>
          <w:rFonts w:ascii="Georgia" w:eastAsia="Calibri" w:hAnsi="Georgia"/>
          <w:bCs w:val="0"/>
          <w:color w:val="585756"/>
          <w:szCs w:val="20"/>
          <w:lang w:val="fr-BE" w:eastAsia="en-US"/>
        </w:rPr>
      </w:pPr>
      <w:r w:rsidRPr="00EA3606">
        <w:rPr>
          <w:rFonts w:ascii="Georgia" w:eastAsia="Calibri" w:hAnsi="Georgia"/>
          <w:bCs w:val="0"/>
          <w:color w:val="585756"/>
          <w:szCs w:val="20"/>
          <w:lang w:val="fr-BE" w:eastAsia="en-US"/>
        </w:rPr>
        <w:t>Les Circulaires du Premier Ministre en matière de marchés publics5.</w:t>
      </w:r>
    </w:p>
    <w:p w14:paraId="70D2C475" w14:textId="05C06493" w:rsidR="147069E3" w:rsidRPr="00EA3606" w:rsidRDefault="147069E3" w:rsidP="00EA3606">
      <w:pPr>
        <w:pStyle w:val="BTCbulletsCTB"/>
        <w:tabs>
          <w:tab w:val="clear" w:pos="360"/>
          <w:tab w:val="left" w:pos="284"/>
        </w:tabs>
        <w:spacing w:after="0" w:line="240" w:lineRule="auto"/>
        <w:ind w:left="284" w:hanging="357"/>
        <w:rPr>
          <w:rFonts w:ascii="Times New Roman" w:hAnsi="Times New Roman"/>
          <w:color w:val="585756"/>
          <w:szCs w:val="20"/>
          <w:lang w:val="fr-BE" w:eastAsia="en-US"/>
        </w:rPr>
      </w:pPr>
      <w:r w:rsidRPr="00EA3606">
        <w:rPr>
          <w:rFonts w:ascii="Georgia" w:eastAsia="Calibri" w:hAnsi="Georgia"/>
          <w:color w:val="585756"/>
          <w:szCs w:val="20"/>
          <w:lang w:val="fr-BE" w:eastAsia="en-US"/>
        </w:rPr>
        <w:t>La Politique de Enabel concernant l’exploitation et les abus sexuels – juin 2019 ;</w:t>
      </w:r>
    </w:p>
    <w:p w14:paraId="233776A1" w14:textId="18C9E5CF" w:rsidR="00DD39E6" w:rsidRPr="00EA3606" w:rsidRDefault="147069E3" w:rsidP="00EA3606">
      <w:pPr>
        <w:pStyle w:val="BTCbulletsCTB"/>
        <w:tabs>
          <w:tab w:val="clear" w:pos="360"/>
          <w:tab w:val="left" w:pos="284"/>
        </w:tabs>
        <w:spacing w:after="0" w:line="240" w:lineRule="auto"/>
        <w:ind w:left="284" w:hanging="357"/>
        <w:rPr>
          <w:rFonts w:ascii="Georgia" w:eastAsia="Calibri" w:hAnsi="Georgia"/>
          <w:color w:val="585756"/>
          <w:szCs w:val="20"/>
          <w:lang w:val="fr-BE" w:eastAsia="en-US"/>
        </w:rPr>
      </w:pPr>
      <w:r w:rsidRPr="00EA3606">
        <w:rPr>
          <w:rFonts w:ascii="Georgia" w:eastAsia="Calibri" w:hAnsi="Georgia"/>
          <w:color w:val="585756"/>
          <w:szCs w:val="20"/>
          <w:lang w:val="fr-BE" w:eastAsia="en-US"/>
        </w:rPr>
        <w:t>La Politique de Enabel concernant la maîtrise des risques de fraude et de corruption juin 2019;</w:t>
      </w:r>
    </w:p>
    <w:p w14:paraId="6A5F965B" w14:textId="619E810E" w:rsidR="00790F3B" w:rsidRPr="00EA3606" w:rsidRDefault="00790F3B" w:rsidP="00EA3606">
      <w:pPr>
        <w:pStyle w:val="BTCbulletsCTB"/>
        <w:tabs>
          <w:tab w:val="clear" w:pos="360"/>
          <w:tab w:val="clear" w:pos="1224"/>
          <w:tab w:val="left" w:pos="284"/>
        </w:tabs>
        <w:spacing w:after="0" w:line="240" w:lineRule="auto"/>
        <w:ind w:left="284" w:hanging="357"/>
        <w:rPr>
          <w:rFonts w:ascii="Georgia" w:eastAsia="Calibri" w:hAnsi="Georgia"/>
          <w:bCs w:val="0"/>
          <w:color w:val="585756"/>
          <w:szCs w:val="20"/>
          <w:lang w:val="fr-BE" w:eastAsia="en-US"/>
        </w:rPr>
      </w:pPr>
      <w:r w:rsidRPr="00EA3606">
        <w:rPr>
          <w:rFonts w:ascii="Georgia" w:eastAsia="Calibri" w:hAnsi="Georgia"/>
          <w:bCs w:val="0"/>
          <w:color w:val="585756"/>
          <w:szCs w:val="20"/>
          <w:lang w:val="fr-BE" w:eastAsia="en-US"/>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w:t>
      </w:r>
    </w:p>
    <w:p w14:paraId="28C1CE38" w14:textId="77777777" w:rsidR="00EA3606" w:rsidRDefault="00790F3B" w:rsidP="00EA3606">
      <w:pPr>
        <w:pStyle w:val="BTCbulletsCTB"/>
        <w:tabs>
          <w:tab w:val="clear" w:pos="360"/>
          <w:tab w:val="clear" w:pos="1224"/>
          <w:tab w:val="left" w:pos="284"/>
        </w:tabs>
        <w:spacing w:after="0" w:line="240" w:lineRule="auto"/>
        <w:ind w:left="284" w:hanging="357"/>
        <w:rPr>
          <w:rFonts w:ascii="Georgia" w:eastAsia="Calibri" w:hAnsi="Georgia"/>
          <w:bCs w:val="0"/>
          <w:color w:val="585756"/>
          <w:szCs w:val="20"/>
          <w:lang w:val="fr-BE" w:eastAsia="en-US"/>
        </w:rPr>
      </w:pPr>
      <w:r w:rsidRPr="00EA3606">
        <w:rPr>
          <w:rFonts w:ascii="Georgia" w:eastAsia="Calibri" w:hAnsi="Georgia"/>
          <w:bCs w:val="0"/>
          <w:color w:val="585756"/>
          <w:szCs w:val="20"/>
          <w:lang w:val="fr-BE" w:eastAsia="en-US"/>
        </w:rPr>
        <w:t>Loi du 30 juillet 2018 relative à la protection des personnes physiques à l’égard des traitements de données à caractère personnel.</w:t>
      </w:r>
    </w:p>
    <w:p w14:paraId="5F99683F" w14:textId="77777777" w:rsidR="00EA3606" w:rsidRDefault="00EA3606" w:rsidP="00EA3606">
      <w:pPr>
        <w:pStyle w:val="BTCbulletsCTB"/>
        <w:numPr>
          <w:ilvl w:val="0"/>
          <w:numId w:val="0"/>
        </w:numPr>
        <w:tabs>
          <w:tab w:val="clear" w:pos="360"/>
          <w:tab w:val="left" w:pos="284"/>
        </w:tabs>
        <w:spacing w:after="0" w:line="240" w:lineRule="auto"/>
        <w:ind w:left="284"/>
        <w:rPr>
          <w:rFonts w:ascii="Georgia" w:eastAsia="Calibri" w:hAnsi="Georgia"/>
          <w:bCs w:val="0"/>
          <w:color w:val="585756"/>
          <w:szCs w:val="20"/>
          <w:lang w:val="fr-BE" w:eastAsia="en-US"/>
        </w:rPr>
      </w:pPr>
    </w:p>
    <w:p w14:paraId="22F1AAA7" w14:textId="6B978449" w:rsidR="00AC7962" w:rsidRPr="00EA3606" w:rsidRDefault="00AC7962" w:rsidP="00EA3606">
      <w:pPr>
        <w:pStyle w:val="BTCbulletsCTB"/>
        <w:numPr>
          <w:ilvl w:val="0"/>
          <w:numId w:val="0"/>
        </w:numPr>
        <w:tabs>
          <w:tab w:val="clear" w:pos="360"/>
          <w:tab w:val="left" w:pos="284"/>
        </w:tabs>
        <w:spacing w:after="0" w:line="240" w:lineRule="auto"/>
        <w:ind w:left="-73"/>
        <w:rPr>
          <w:rFonts w:ascii="Georgia" w:eastAsia="Calibri" w:hAnsi="Georgia"/>
          <w:bCs w:val="0"/>
          <w:color w:val="585756"/>
          <w:szCs w:val="20"/>
          <w:lang w:val="fr-BE" w:eastAsia="en-US"/>
        </w:rPr>
      </w:pPr>
      <w:r w:rsidRPr="00EA3606">
        <w:rPr>
          <w:rFonts w:ascii="Georgia" w:eastAsia="Calibri" w:hAnsi="Georgia"/>
          <w:color w:val="585756"/>
          <w:sz w:val="21"/>
          <w:szCs w:val="21"/>
          <w:lang w:val="fr-BE" w:eastAsia="en-US"/>
        </w:rPr>
        <w:t xml:space="preserve">Toute la réglementation belge sur les marchés publics peut être consultée sur </w:t>
      </w:r>
      <w:hyperlink r:id="rId16" w:history="1">
        <w:r w:rsidR="00EA3606" w:rsidRPr="00273C49">
          <w:rPr>
            <w:rStyle w:val="Lienhypertexte"/>
            <w:rFonts w:ascii="Georgia" w:eastAsia="Calibri" w:hAnsi="Georgia"/>
            <w:sz w:val="21"/>
            <w:szCs w:val="21"/>
            <w:lang w:val="fr-BE" w:eastAsia="en-US"/>
          </w:rPr>
          <w:t>www.publicprocurement.bee</w:t>
        </w:r>
      </w:hyperlink>
      <w:r w:rsidR="13797185" w:rsidRPr="00EA3606">
        <w:rPr>
          <w:rFonts w:ascii="Georgia" w:eastAsia="Calibri" w:hAnsi="Georgia"/>
          <w:color w:val="585756"/>
          <w:sz w:val="21"/>
          <w:szCs w:val="21"/>
          <w:lang w:val="fr-BE" w:eastAsia="en-US"/>
        </w:rPr>
        <w:t xml:space="preserve">, le code éthique et les politiques de Enabel mentionnées ci-dessus sur le site web de Enabel, ou </w:t>
      </w:r>
      <w:hyperlink r:id="rId17" w:history="1">
        <w:r w:rsidR="00EA3606" w:rsidRPr="00273C49">
          <w:rPr>
            <w:rStyle w:val="Lienhypertexte"/>
            <w:rFonts w:ascii="Georgia" w:eastAsia="Calibri" w:hAnsi="Georgia"/>
            <w:sz w:val="21"/>
            <w:szCs w:val="21"/>
            <w:lang w:val="fr-BE" w:eastAsia="en-US"/>
          </w:rPr>
          <w:t>https://www.enabel.be/fr/content/lethique-enabel</w:t>
        </w:r>
      </w:hyperlink>
      <w:r w:rsidR="00EA3606">
        <w:rPr>
          <w:rFonts w:ascii="Georgia" w:eastAsia="Calibri" w:hAnsi="Georgia"/>
          <w:color w:val="585756"/>
          <w:sz w:val="21"/>
          <w:szCs w:val="21"/>
          <w:lang w:val="fr-BE" w:eastAsia="en-US"/>
        </w:rPr>
        <w:t xml:space="preserve"> </w:t>
      </w:r>
      <w:r w:rsidR="13797185" w:rsidRPr="00EA3606">
        <w:rPr>
          <w:rFonts w:ascii="Georgia" w:eastAsia="Calibri" w:hAnsi="Georgia"/>
          <w:color w:val="585756"/>
          <w:sz w:val="21"/>
          <w:szCs w:val="21"/>
          <w:lang w:val="fr-BE" w:eastAsia="en-US"/>
        </w:rPr>
        <w:t xml:space="preserve"> </w:t>
      </w:r>
    </w:p>
    <w:p w14:paraId="47016B4C" w14:textId="77777777" w:rsidR="00AC7962" w:rsidRDefault="00AC7962" w:rsidP="00803907">
      <w:pPr>
        <w:pStyle w:val="Titre3"/>
        <w:tabs>
          <w:tab w:val="num" w:pos="1170"/>
        </w:tabs>
      </w:pPr>
      <w:bookmarkStart w:id="13" w:name="_Toc257039815"/>
      <w:bookmarkStart w:id="14" w:name="_Toc184361598"/>
      <w:r>
        <w:t>Définitions</w:t>
      </w:r>
      <w:bookmarkEnd w:id="13"/>
      <w:bookmarkEnd w:id="14"/>
    </w:p>
    <w:p w14:paraId="1C7E0EAA" w14:textId="77777777" w:rsidR="00AC7962" w:rsidRPr="00EA3606" w:rsidRDefault="00AC7962" w:rsidP="00AC7962">
      <w:pPr>
        <w:pStyle w:val="Corpsdetexte"/>
        <w:rPr>
          <w:sz w:val="20"/>
          <w:szCs w:val="20"/>
        </w:rPr>
      </w:pPr>
      <w:r w:rsidRPr="00EA3606">
        <w:rPr>
          <w:sz w:val="20"/>
          <w:szCs w:val="20"/>
        </w:rPr>
        <w:t>Dans le cadre de ce marché, il faut comprendre par :</w:t>
      </w:r>
    </w:p>
    <w:p w14:paraId="2B05513F" w14:textId="77777777" w:rsidR="00AC7962" w:rsidRPr="00EA3606" w:rsidRDefault="00AC7962" w:rsidP="00AC7962">
      <w:pPr>
        <w:pStyle w:val="BTCbulletsCTB"/>
        <w:tabs>
          <w:tab w:val="clear" w:pos="1224"/>
        </w:tabs>
        <w:ind w:left="360" w:hanging="360"/>
        <w:rPr>
          <w:rFonts w:ascii="Georgia" w:eastAsia="Calibri" w:hAnsi="Georgia"/>
          <w:bCs w:val="0"/>
          <w:color w:val="585756"/>
          <w:szCs w:val="20"/>
          <w:lang w:val="fr-BE" w:eastAsia="en-US"/>
        </w:rPr>
      </w:pPr>
      <w:r w:rsidRPr="00EA3606">
        <w:rPr>
          <w:rFonts w:ascii="Georgia" w:eastAsia="Calibri" w:hAnsi="Georgia"/>
          <w:bCs w:val="0"/>
          <w:color w:val="585756"/>
          <w:szCs w:val="20"/>
          <w:u w:val="single"/>
          <w:lang w:val="fr-BE" w:eastAsia="en-US"/>
        </w:rPr>
        <w:t>Le soumissionnaire</w:t>
      </w:r>
      <w:r w:rsidRPr="00EA3606">
        <w:rPr>
          <w:rFonts w:ascii="Georgia" w:eastAsia="Calibri" w:hAnsi="Georgia"/>
          <w:bCs w:val="0"/>
          <w:color w:val="585756"/>
          <w:szCs w:val="20"/>
          <w:lang w:val="fr-BE" w:eastAsia="en-US"/>
        </w:rPr>
        <w:t> : la personne physique (m/f) ou morale qui introduit une offre ;</w:t>
      </w:r>
    </w:p>
    <w:p w14:paraId="060AAE4A" w14:textId="77777777" w:rsidR="00AC7962" w:rsidRPr="00EA3606" w:rsidRDefault="00AC7962" w:rsidP="00AC7962">
      <w:pPr>
        <w:pStyle w:val="BTCbulletsCTB"/>
        <w:tabs>
          <w:tab w:val="clear" w:pos="1224"/>
        </w:tabs>
        <w:ind w:left="360" w:hanging="360"/>
        <w:rPr>
          <w:rFonts w:ascii="Georgia" w:eastAsia="Calibri" w:hAnsi="Georgia"/>
          <w:bCs w:val="0"/>
          <w:color w:val="585756"/>
          <w:szCs w:val="20"/>
          <w:lang w:val="fr-BE" w:eastAsia="en-US"/>
        </w:rPr>
      </w:pPr>
      <w:r w:rsidRPr="00EA3606">
        <w:rPr>
          <w:rFonts w:ascii="Georgia" w:eastAsia="Calibri" w:hAnsi="Georgia"/>
          <w:bCs w:val="0"/>
          <w:color w:val="585756"/>
          <w:szCs w:val="20"/>
          <w:u w:val="single"/>
          <w:lang w:val="fr-BE" w:eastAsia="en-US"/>
        </w:rPr>
        <w:t>L’adjudicataire / l’entrepreneur</w:t>
      </w:r>
      <w:r w:rsidRPr="00EA3606">
        <w:rPr>
          <w:rFonts w:ascii="Georgia" w:eastAsia="Calibri" w:hAnsi="Georgia"/>
          <w:bCs w:val="0"/>
          <w:color w:val="585756"/>
          <w:szCs w:val="20"/>
          <w:lang w:val="fr-BE" w:eastAsia="en-US"/>
        </w:rPr>
        <w:t xml:space="preserve"> : le soumissionnaire à qui le marché est attribué ;</w:t>
      </w:r>
    </w:p>
    <w:p w14:paraId="62CCFC89" w14:textId="56C74466" w:rsidR="00AC7962" w:rsidRPr="00EA3606" w:rsidRDefault="00AC7962" w:rsidP="00AC7962">
      <w:pPr>
        <w:pStyle w:val="BTCbulletsCTB"/>
        <w:tabs>
          <w:tab w:val="clear" w:pos="1224"/>
        </w:tabs>
        <w:ind w:left="360" w:hanging="360"/>
        <w:rPr>
          <w:rFonts w:ascii="Georgia" w:eastAsia="Calibri" w:hAnsi="Georgia"/>
          <w:bCs w:val="0"/>
          <w:color w:val="585756"/>
          <w:szCs w:val="20"/>
          <w:lang w:val="fr-BE" w:eastAsia="en-US"/>
        </w:rPr>
      </w:pPr>
      <w:r w:rsidRPr="00EA3606">
        <w:rPr>
          <w:rFonts w:ascii="Georgia" w:eastAsia="Calibri" w:hAnsi="Georgia"/>
          <w:bCs w:val="0"/>
          <w:color w:val="585756"/>
          <w:szCs w:val="20"/>
          <w:lang w:val="fr-BE" w:eastAsia="en-US"/>
        </w:rPr>
        <w:t xml:space="preserve">Le pouvoir adjudicateur : </w:t>
      </w:r>
      <w:r w:rsidR="009B6B01" w:rsidRPr="00EA3606">
        <w:rPr>
          <w:rFonts w:ascii="Georgia" w:eastAsia="Calibri" w:hAnsi="Georgia"/>
          <w:bCs w:val="0"/>
          <w:color w:val="585756"/>
          <w:szCs w:val="20"/>
          <w:lang w:val="fr-BE" w:eastAsia="en-US"/>
        </w:rPr>
        <w:t>Enabel</w:t>
      </w:r>
      <w:r w:rsidRPr="00EA3606">
        <w:rPr>
          <w:rFonts w:ascii="Georgia" w:eastAsia="Calibri" w:hAnsi="Georgia"/>
          <w:bCs w:val="0"/>
          <w:color w:val="585756"/>
          <w:szCs w:val="20"/>
          <w:lang w:val="fr-BE" w:eastAsia="en-US"/>
        </w:rPr>
        <w:t xml:space="preserve">, représentée par le Représentant résident de la </w:t>
      </w:r>
      <w:r w:rsidR="009B6B01" w:rsidRPr="00EA3606">
        <w:rPr>
          <w:rFonts w:ascii="Georgia" w:eastAsia="Calibri" w:hAnsi="Georgia"/>
          <w:bCs w:val="0"/>
          <w:color w:val="585756"/>
          <w:szCs w:val="20"/>
          <w:lang w:val="fr-BE" w:eastAsia="en-US"/>
        </w:rPr>
        <w:t>Enabel</w:t>
      </w:r>
      <w:r w:rsidRPr="00EA3606">
        <w:rPr>
          <w:rFonts w:ascii="Georgia" w:eastAsia="Calibri" w:hAnsi="Georgia"/>
          <w:bCs w:val="0"/>
          <w:color w:val="585756"/>
          <w:szCs w:val="20"/>
          <w:lang w:val="fr-BE" w:eastAsia="en-US"/>
        </w:rPr>
        <w:t xml:space="preserve"> </w:t>
      </w:r>
      <w:r w:rsidR="00EA3606">
        <w:rPr>
          <w:rFonts w:ascii="Georgia" w:eastAsia="Calibri" w:hAnsi="Georgia"/>
          <w:bCs w:val="0"/>
          <w:color w:val="585756"/>
          <w:szCs w:val="20"/>
          <w:lang w:val="fr-BE" w:eastAsia="en-US"/>
        </w:rPr>
        <w:t>en RDC</w:t>
      </w:r>
    </w:p>
    <w:p w14:paraId="4BD9AB7C" w14:textId="77777777" w:rsidR="00EA3606" w:rsidRDefault="00AC7962" w:rsidP="00AC7962">
      <w:pPr>
        <w:pStyle w:val="BTCbulletsCTB"/>
        <w:tabs>
          <w:tab w:val="clear" w:pos="1224"/>
        </w:tabs>
        <w:ind w:left="360" w:hanging="360"/>
        <w:rPr>
          <w:rFonts w:ascii="Georgia" w:eastAsia="Calibri" w:hAnsi="Georgia"/>
          <w:bCs w:val="0"/>
          <w:color w:val="585756"/>
          <w:szCs w:val="20"/>
          <w:lang w:val="fr-BE" w:eastAsia="en-US"/>
        </w:rPr>
      </w:pPr>
      <w:r w:rsidRPr="00EA3606">
        <w:rPr>
          <w:rFonts w:ascii="Georgia" w:eastAsia="Calibri" w:hAnsi="Georgia"/>
          <w:bCs w:val="0"/>
          <w:color w:val="585756"/>
          <w:szCs w:val="20"/>
          <w:u w:val="single"/>
          <w:lang w:val="fr-BE" w:eastAsia="en-US"/>
        </w:rPr>
        <w:t>L’offre</w:t>
      </w:r>
      <w:r w:rsidRPr="00EA3606">
        <w:rPr>
          <w:rFonts w:ascii="Georgia" w:eastAsia="Calibri" w:hAnsi="Georgia"/>
          <w:bCs w:val="0"/>
          <w:color w:val="585756"/>
          <w:szCs w:val="20"/>
          <w:lang w:val="fr-BE" w:eastAsia="en-US"/>
        </w:rPr>
        <w:t> : l’engagement du soumissionnaire d’exécuter le marché aux conditions qu’il présente ;</w:t>
      </w:r>
      <w:r w:rsidR="00EA3606">
        <w:rPr>
          <w:rFonts w:ascii="Georgia" w:eastAsia="Calibri" w:hAnsi="Georgia"/>
          <w:bCs w:val="0"/>
          <w:color w:val="585756"/>
          <w:szCs w:val="20"/>
          <w:lang w:val="fr-BE" w:eastAsia="en-US"/>
        </w:rPr>
        <w:t xml:space="preserve"> </w:t>
      </w:r>
    </w:p>
    <w:p w14:paraId="6D0101B0" w14:textId="1BE56ED5" w:rsidR="00AC7962" w:rsidRPr="00EA3606" w:rsidRDefault="00AC7962" w:rsidP="00AC7962">
      <w:pPr>
        <w:pStyle w:val="BTCbulletsCTB"/>
        <w:tabs>
          <w:tab w:val="clear" w:pos="1224"/>
        </w:tabs>
        <w:ind w:left="360" w:hanging="360"/>
        <w:rPr>
          <w:rFonts w:ascii="Georgia" w:eastAsia="Calibri" w:hAnsi="Georgia"/>
          <w:bCs w:val="0"/>
          <w:color w:val="585756"/>
          <w:szCs w:val="20"/>
          <w:lang w:val="fr-BE" w:eastAsia="en-US"/>
        </w:rPr>
      </w:pPr>
      <w:r w:rsidRPr="00EA3606">
        <w:rPr>
          <w:rFonts w:ascii="Georgia" w:eastAsia="Calibri" w:hAnsi="Georgia"/>
          <w:bCs w:val="0"/>
          <w:color w:val="585756"/>
          <w:szCs w:val="20"/>
          <w:lang w:val="fr-BE" w:eastAsia="en-US"/>
        </w:rPr>
        <w:t>Jours : A défaut d’indication dans le cahier spécial des charges et réglementation applicable, tous les jours s’entendent comme des jours calendrier ;</w:t>
      </w:r>
    </w:p>
    <w:p w14:paraId="5AAAA8AF" w14:textId="77777777" w:rsidR="00AC7962" w:rsidRPr="00803907" w:rsidRDefault="00AC7962" w:rsidP="00AC7962">
      <w:pPr>
        <w:pStyle w:val="BTCbulletsCTB"/>
        <w:tabs>
          <w:tab w:val="clear" w:pos="1224"/>
        </w:tabs>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Documents du marché</w:t>
      </w:r>
      <w:r w:rsidRPr="00803907">
        <w:rPr>
          <w:rFonts w:ascii="Georgia" w:eastAsia="Calibri" w:hAnsi="Georgia"/>
          <w:bCs w:val="0"/>
          <w:color w:val="585756"/>
          <w:sz w:val="21"/>
          <w:szCs w:val="22"/>
          <w:lang w:val="fr-BE" w:eastAsia="en-US"/>
        </w:rPr>
        <w:t> : Avis de marché et cahier spécial des charges, y inclus les annexes et les documents auxquels ils se réfèrent ;</w:t>
      </w:r>
    </w:p>
    <w:p w14:paraId="60162334" w14:textId="77777777" w:rsidR="00AC7962" w:rsidRPr="00803907" w:rsidRDefault="00AC7962" w:rsidP="00AC7962">
      <w:pPr>
        <w:pStyle w:val="BTCbulletsCTB"/>
        <w:tabs>
          <w:tab w:val="clear" w:pos="1224"/>
        </w:tabs>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lastRenderedPageBreak/>
        <w:t>Spécifications techniques</w:t>
      </w:r>
      <w:r w:rsidRPr="00803907">
        <w:rPr>
          <w:rFonts w:ascii="Georgia" w:eastAsia="Calibri" w:hAnsi="Georgia"/>
          <w:bCs w:val="0"/>
          <w:color w:val="585756"/>
          <w:sz w:val="21"/>
          <w:szCs w:val="22"/>
          <w:lang w:val="fr-BE" w:eastAsia="en-US"/>
        </w:rPr>
        <w:t> : une spécification figurant dans un document définissant les caractéristiques requises d’un produit ou d’un service, telles que les niveaux de qualité, les niveaux de la performance environnementale, la conception pour tous les usages, y compris l’accès aux personnes handicapées, et l’évaluation de la conformité, de la propriété d’emploi, de l’utilisation du produit, sa sécurité ou ses dimensions, y compris les prescriptions applicables au produit en ce qui concerne la dénomination de vente, la terminologie, les symboles, les essais et méthodes d’essais, l’emballage, le marquage et l’étiquetage, les instructions d’utilisation, les processus et méthodes de production, ainsi que les procédures d’évaluation de la conformité;</w:t>
      </w:r>
    </w:p>
    <w:p w14:paraId="4C5175BB" w14:textId="72F3C071" w:rsidR="00AC7962" w:rsidRPr="00803907" w:rsidRDefault="00AC7962" w:rsidP="00AC7962">
      <w:pPr>
        <w:pStyle w:val="BTCbulletsCTB"/>
        <w:tabs>
          <w:tab w:val="clear" w:pos="1224"/>
        </w:tabs>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Variante</w:t>
      </w:r>
      <w:r w:rsidRPr="00803907">
        <w:rPr>
          <w:rFonts w:ascii="Georgia" w:eastAsia="Calibri" w:hAnsi="Georgia"/>
          <w:bCs w:val="0"/>
          <w:color w:val="585756"/>
          <w:sz w:val="21"/>
          <w:szCs w:val="22"/>
          <w:lang w:val="fr-BE" w:eastAsia="en-US"/>
        </w:rPr>
        <w:t xml:space="preserve"> : un mode alternatif de conception ou d’exécution qui est introduit soit à la demande du pouvoir adjudicateur, soit à l’initiative du </w:t>
      </w:r>
      <w:r w:rsidR="004E117C" w:rsidRPr="00803907">
        <w:rPr>
          <w:rFonts w:ascii="Georgia" w:eastAsia="Calibri" w:hAnsi="Georgia"/>
          <w:bCs w:val="0"/>
          <w:color w:val="585756"/>
          <w:sz w:val="21"/>
          <w:szCs w:val="22"/>
          <w:lang w:val="fr-BE" w:eastAsia="en-US"/>
        </w:rPr>
        <w:t>soumissionnaire ;</w:t>
      </w:r>
    </w:p>
    <w:p w14:paraId="6C1E59BA" w14:textId="77777777" w:rsidR="00AC7962" w:rsidRPr="00803907" w:rsidRDefault="00AC7962" w:rsidP="00AC7962">
      <w:pPr>
        <w:pStyle w:val="BTCbulletsCTB"/>
        <w:tabs>
          <w:tab w:val="clear" w:pos="1224"/>
        </w:tabs>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Option</w:t>
      </w:r>
      <w:r w:rsidRPr="00803907">
        <w:rPr>
          <w:rFonts w:ascii="Georgia" w:eastAsia="Calibri" w:hAnsi="Georgia"/>
          <w:bCs w:val="0"/>
          <w:color w:val="585756"/>
          <w:sz w:val="21"/>
          <w:szCs w:val="22"/>
          <w:lang w:val="fr-BE" w:eastAsia="en-US"/>
        </w:rPr>
        <w:t> : un élément accessoire et non strictement nécessaire à l’exécution du marché, qui est introduit soit à la demande du pouvoir adjudicateur, soit à l’initiative du soumissionnaire;</w:t>
      </w:r>
    </w:p>
    <w:p w14:paraId="636529C2" w14:textId="6D7BE5FC" w:rsidR="00AC7962" w:rsidRPr="00803907" w:rsidRDefault="00803907" w:rsidP="00AC7962">
      <w:pPr>
        <w:pStyle w:val="BTCbulletsCTB"/>
        <w:tabs>
          <w:tab w:val="clear" w:pos="1224"/>
        </w:tabs>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Métré</w:t>
      </w:r>
      <w:r w:rsidR="00AC7962" w:rsidRPr="00803907">
        <w:rPr>
          <w:rFonts w:ascii="Georgia" w:eastAsia="Calibri" w:hAnsi="Georgia"/>
          <w:bCs w:val="0"/>
          <w:color w:val="585756"/>
          <w:sz w:val="21"/>
          <w:szCs w:val="22"/>
          <w:u w:val="single"/>
          <w:lang w:val="fr-BE" w:eastAsia="en-US"/>
        </w:rPr>
        <w:t xml:space="preserve"> récapitulatif</w:t>
      </w:r>
      <w:r w:rsidR="00AC7962" w:rsidRPr="00803907">
        <w:rPr>
          <w:rFonts w:ascii="Georgia" w:eastAsia="Calibri" w:hAnsi="Georgia"/>
          <w:bCs w:val="0"/>
          <w:color w:val="585756"/>
          <w:sz w:val="21"/>
          <w:szCs w:val="22"/>
          <w:lang w:val="fr-BE" w:eastAsia="en-US"/>
        </w:rPr>
        <w:t xml:space="preserve"> : dans un marché de travaux, le document du marché qui fractionne les prestations en postes différents et précise pour chacun d’eux la quantité ou le mode de détermination du prix;</w:t>
      </w:r>
    </w:p>
    <w:p w14:paraId="3AFFD49D" w14:textId="76D52D82" w:rsidR="00AC7962" w:rsidRPr="00803907" w:rsidRDefault="00AC7962" w:rsidP="00AC7962">
      <w:pPr>
        <w:pStyle w:val="BTCbulletsCTB"/>
        <w:tabs>
          <w:tab w:val="clear" w:pos="1224"/>
        </w:tabs>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Les règles générales d’exécution RGE</w:t>
      </w:r>
      <w:r w:rsidRPr="00803907">
        <w:rPr>
          <w:rFonts w:ascii="Georgia" w:eastAsia="Calibri" w:hAnsi="Georgia"/>
          <w:bCs w:val="0"/>
          <w:color w:val="585756"/>
          <w:sz w:val="21"/>
          <w:szCs w:val="22"/>
          <w:lang w:val="fr-BE" w:eastAsia="en-US"/>
        </w:rPr>
        <w:t>: les règles se trouvant dans l’AR du 14.01.2013 établissant les règles générales d’exécution des marchés publics et des concessions de travaux publics ;</w:t>
      </w:r>
    </w:p>
    <w:p w14:paraId="038C5C69" w14:textId="77777777" w:rsidR="00AC7962" w:rsidRPr="00803907" w:rsidRDefault="00AC7962" w:rsidP="00AC7962">
      <w:pPr>
        <w:pStyle w:val="BTCbulletsCTB"/>
        <w:tabs>
          <w:tab w:val="clear" w:pos="1224"/>
        </w:tabs>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Le cahier spécial des charges (CSC)</w:t>
      </w:r>
      <w:r w:rsidRPr="00803907">
        <w:rPr>
          <w:rFonts w:ascii="Georgia" w:eastAsia="Calibri" w:hAnsi="Georgia"/>
          <w:bCs w:val="0"/>
          <w:color w:val="585756"/>
          <w:sz w:val="21"/>
          <w:szCs w:val="22"/>
          <w:lang w:val="fr-BE" w:eastAsia="en-US"/>
        </w:rPr>
        <w:t> : le présent document ainsi que toutes ses annexes et documents auxquels il fait référence ;</w:t>
      </w:r>
    </w:p>
    <w:p w14:paraId="3AC1E5A9" w14:textId="77777777" w:rsidR="00AC7962" w:rsidRPr="00803907" w:rsidRDefault="00AC7962" w:rsidP="00AC7962">
      <w:pPr>
        <w:pStyle w:val="BTCbulletsCTB"/>
        <w:tabs>
          <w:tab w:val="clear" w:pos="1224"/>
        </w:tabs>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La pratique de corruption</w:t>
      </w:r>
      <w:r w:rsidRPr="00803907">
        <w:rPr>
          <w:rFonts w:ascii="Georgia" w:eastAsia="Calibri" w:hAnsi="Georgia"/>
          <w:bCs w:val="0"/>
          <w:color w:val="585756"/>
          <w:sz w:val="21"/>
          <w:szCs w:val="22"/>
          <w:lang w:val="fr-BE" w:eastAsia="en-US"/>
        </w:rPr>
        <w:t> : toute proposition de donner ou consentir à offrir à quiconque un paiement illicite, un présent, une gratification ou une commission à titre d’incitation ou de récompense pour qu’il accomplisse ou s’abstienne d’accomplir des actes ayant trait à l’attribution du marché ou à l’exécution du marché conclu avec le pouvoir adjudicateur ;</w:t>
      </w:r>
    </w:p>
    <w:p w14:paraId="3B94631B" w14:textId="77777777" w:rsidR="00AC7962" w:rsidRPr="00803907" w:rsidRDefault="00AC7962" w:rsidP="00AC7962">
      <w:pPr>
        <w:pStyle w:val="BTCbulletsCTB"/>
        <w:tabs>
          <w:tab w:val="clear" w:pos="1224"/>
        </w:tabs>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Le litige</w:t>
      </w:r>
      <w:r w:rsidRPr="00803907">
        <w:rPr>
          <w:rFonts w:ascii="Georgia" w:eastAsia="Calibri" w:hAnsi="Georgia"/>
          <w:bCs w:val="0"/>
          <w:color w:val="585756"/>
          <w:sz w:val="21"/>
          <w:szCs w:val="22"/>
          <w:lang w:val="fr-BE" w:eastAsia="en-US"/>
        </w:rPr>
        <w:t> : l’action en justice.</w:t>
      </w:r>
    </w:p>
    <w:p w14:paraId="77F2F096" w14:textId="77777777" w:rsidR="00C40670" w:rsidRDefault="00C40670" w:rsidP="00C40670">
      <w:pPr>
        <w:pStyle w:val="Corpsdetexte"/>
      </w:pPr>
      <w:r>
        <w:t xml:space="preserve">Sous-traitant au sens de la règlementation relative aux marchés publics : l’opérateur économique proposé par un soumissionnaire ou un adjudicataire pour exécuter une partie du marché. </w:t>
      </w:r>
    </w:p>
    <w:p w14:paraId="3E049232" w14:textId="77777777" w:rsidR="00C40670" w:rsidRDefault="00C40670" w:rsidP="00C40670">
      <w:pPr>
        <w:pStyle w:val="Corpsdetexte"/>
      </w:pPr>
      <w:r>
        <w:t>Responsable de traitement au sens du RGPD : la personne physique ou morale, l'autorité publique, le service ou un autre organisme qui, seul ou conjointement avec d'autres, détermine les finalités et les moyens du traitement</w:t>
      </w:r>
    </w:p>
    <w:p w14:paraId="50694AA0" w14:textId="77777777" w:rsidR="00C40670" w:rsidRDefault="00C40670" w:rsidP="00C40670">
      <w:pPr>
        <w:pStyle w:val="Corpsdetexte"/>
      </w:pPr>
      <w:r>
        <w:t xml:space="preserve">Sous-traitant au sens du RGPD : la personne physique ou morale, l'autorité publique, le service ou un autre organisme qui traite des données à caractère personnel pour le compte du responsable du traitement </w:t>
      </w:r>
    </w:p>
    <w:p w14:paraId="7260BA62" w14:textId="77777777" w:rsidR="00C40670" w:rsidRDefault="00C40670" w:rsidP="00C40670">
      <w:pPr>
        <w:pStyle w:val="Corpsdetexte"/>
      </w:pPr>
      <w:r>
        <w:t xml:space="preserve">Destinataire au sens du RGPD : la personne physique ou morale, l'autorité publique, le service ou tout autre organisme qui reçoit communication de données à caractère personnel, qu'il s'agisse ou non d'un tiers. </w:t>
      </w:r>
    </w:p>
    <w:p w14:paraId="68DFC1F1" w14:textId="5143AE0E" w:rsidR="004E117C" w:rsidRDefault="00C40670" w:rsidP="00C40670">
      <w:pPr>
        <w:pStyle w:val="Corpsdetexte"/>
      </w:pPr>
      <w:r>
        <w:t>Donnée personnelle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p>
    <w:p w14:paraId="0A9E2E6F" w14:textId="1595D7BC" w:rsidR="00C40670" w:rsidRDefault="00C40670" w:rsidP="004E117C">
      <w:pPr>
        <w:pStyle w:val="Titre3"/>
        <w:tabs>
          <w:tab w:val="num" w:pos="1170"/>
        </w:tabs>
      </w:pPr>
      <w:bookmarkStart w:id="15" w:name="_Toc184361599"/>
      <w:r w:rsidRPr="004E117C">
        <w:t>Confidentialité</w:t>
      </w:r>
      <w:bookmarkEnd w:id="15"/>
    </w:p>
    <w:p w14:paraId="71681D41" w14:textId="77777777" w:rsidR="00C40670" w:rsidRDefault="00C40670" w:rsidP="00C40670">
      <w:pPr>
        <w:pStyle w:val="Corpsdetexte"/>
      </w:pPr>
      <w:r>
        <w:lastRenderedPageBreak/>
        <w:t>1.6.1</w:t>
      </w:r>
      <w:r>
        <w:tab/>
      </w:r>
      <w:r w:rsidRPr="00497D52">
        <w:rPr>
          <w:rFonts w:ascii="Calibri" w:hAnsi="Calibri" w:cs="Calibri-Bold"/>
          <w:b/>
          <w:bCs/>
          <w:sz w:val="24"/>
          <w:szCs w:val="24"/>
          <w:lang w:val="fr-FR"/>
        </w:rPr>
        <w:t>Traitement des données à caractère personnel</w:t>
      </w:r>
    </w:p>
    <w:p w14:paraId="42374B03" w14:textId="6C845EA0" w:rsidR="00C40670" w:rsidRDefault="00C40670" w:rsidP="00C40670">
      <w:pPr>
        <w:pStyle w:val="Corpsdetexte"/>
      </w:pPr>
      <w:r>
        <w:t>L’adjudicateur s’engage à traiter les données à caractères personnel qui lui seront communiquées dans le cadre de la présente procédure de marché public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5E458A6E" w14:textId="77777777" w:rsidR="00C40670" w:rsidRDefault="00C40670" w:rsidP="00C40670">
      <w:pPr>
        <w:pStyle w:val="Corpsdetexte"/>
      </w:pPr>
      <w:r>
        <w:t>1.6.2</w:t>
      </w:r>
      <w:r>
        <w:tab/>
      </w:r>
      <w:r w:rsidRPr="004E117C">
        <w:rPr>
          <w:b/>
          <w:bCs/>
        </w:rPr>
        <w:t>Confidentialité</w:t>
      </w:r>
    </w:p>
    <w:p w14:paraId="2CDC7DB9" w14:textId="77777777" w:rsidR="00C40670" w:rsidRDefault="00C40670" w:rsidP="00C40670">
      <w:pPr>
        <w:pStyle w:val="Corpsdetexte"/>
      </w:pPr>
      <w:r>
        <w:t>Le soumissionnaire ou l'adjudicataire et Enabel sont tenus au secret à l'égard des tiers concernant toutes les informations confidentielles obtenues dans le cadre du présent marché et ne transmettront celles-ci à des tiers qu'après accord écrit et préalable de l'autre partie. Ils ne diffuseront ces informations confidentielles que parmi les préposés concernés par la mission. Ils garantissent que ces préposés seront dûment informés de leurs obligations de confidentialité et qu’ils les respecteront.</w:t>
      </w:r>
    </w:p>
    <w:p w14:paraId="21CFDAEE" w14:textId="77777777" w:rsidR="00C40670" w:rsidRDefault="00C40670" w:rsidP="00C40670">
      <w:pPr>
        <w:pStyle w:val="Corpsdetexte"/>
      </w:pPr>
      <w:r>
        <w:t>DÉCLARATION DE CONFIDENTIALITÉ D’ENABEL : Enabel est sensible à la protection de votre vie privée. Nous nous engageons à protéger et à traiter vos données à caractère personnel avec soin, transparence et dans le strict respect de la législation en matière de protection de la vie privée.</w:t>
      </w:r>
    </w:p>
    <w:p w14:paraId="08331070" w14:textId="2C792E79" w:rsidR="004E117C" w:rsidRDefault="00C40670" w:rsidP="00C40670">
      <w:pPr>
        <w:pStyle w:val="Corpsdetexte"/>
      </w:pPr>
      <w:r>
        <w:t xml:space="preserve">Voir aussi : </w:t>
      </w:r>
      <w:hyperlink r:id="rId18" w:history="1">
        <w:r w:rsidR="004E117C" w:rsidRPr="00273C49">
          <w:rPr>
            <w:rStyle w:val="Lienhypertexte"/>
          </w:rPr>
          <w:t>https://www.enabel.be/fr/content/declaration-de-confidentialite-denabel</w:t>
        </w:r>
      </w:hyperlink>
      <w:r w:rsidR="004E117C">
        <w:t xml:space="preserve"> </w:t>
      </w:r>
    </w:p>
    <w:p w14:paraId="68AB5255" w14:textId="38DCFA75" w:rsidR="004E117C" w:rsidRPr="00935F5A" w:rsidRDefault="00AC7962" w:rsidP="004E117C">
      <w:pPr>
        <w:pStyle w:val="Titre3"/>
        <w:tabs>
          <w:tab w:val="num" w:pos="1170"/>
        </w:tabs>
      </w:pPr>
      <w:bookmarkStart w:id="16" w:name="_Toc257039817"/>
      <w:bookmarkStart w:id="17" w:name="_Toc184361600"/>
      <w:r>
        <w:t>Obligations déontologiques</w:t>
      </w:r>
      <w:bookmarkEnd w:id="16"/>
      <w:bookmarkEnd w:id="17"/>
    </w:p>
    <w:p w14:paraId="2AB610AB" w14:textId="23C4F080" w:rsidR="00AC7962" w:rsidRDefault="00AC7962" w:rsidP="00AC7962">
      <w:pPr>
        <w:pStyle w:val="Corpsdetexte"/>
      </w:pPr>
      <w:r>
        <w:t xml:space="preserve">Tout manquement à se conformer à une ou plusieurs des clauses déontologiques peut aboutir à l’exclusion du candidat, du soumissionnaire ou de l’adjudicataire d’autres marchés publics pour </w:t>
      </w:r>
      <w:r w:rsidR="009B6B01">
        <w:t>Enabel</w:t>
      </w:r>
      <w:r>
        <w:t>.</w:t>
      </w:r>
    </w:p>
    <w:p w14:paraId="27E807F4" w14:textId="77777777" w:rsidR="00935F5A" w:rsidRDefault="00AC7962" w:rsidP="00AC7962">
      <w:pPr>
        <w:pStyle w:val="Corpsdetexte"/>
      </w:pPr>
      <w:r>
        <w:t xml:space="preserve">Pendant la durée du marché, l’adjudicataire et son personnel respectent les droits de l’homme et s’engagent à ne pas heurter les usages politiques, culturels et religieux du pays bénéficiaire. Le soumissionnaire ou l’adjudicataire est tenu de respecter les normes fondamentales en matière de travail, convenues au plan international par l’Organisation Internationale du Travail (OIT), notamment les conventions sur la liberté syndicale et la négociation collective, sur l’élimination du travail forcé et obligatoire, sur l’élimination des discriminations en matière d’emploi et de profession et sur l’abolition du travail des enfants. </w:t>
      </w:r>
    </w:p>
    <w:p w14:paraId="3C971CB8" w14:textId="16391BB1" w:rsidR="00AC7962" w:rsidRDefault="475FEB4B" w:rsidP="00AC7962">
      <w:pPr>
        <w:pStyle w:val="Corpsdetexte"/>
      </w:pPr>
      <w:r>
        <w:t>Conformément à la Politique concernant l’exploitation et les abus sexuels de Enabel, l’adjudicataire et son personne ont le devoir de faire montre d’un comportement irréprochable à l’égard des bénéficiaires des projets et de la population locale en général. Il leur convient de s’abstenir de tout acte qui pourrait être considéré comme une forme d’exploitation ou d’abus sexuels et de s’approprier des principes de base et des directives repris dans cette politique.</w:t>
      </w:r>
    </w:p>
    <w:p w14:paraId="0F51C626" w14:textId="4384C072" w:rsidR="00AC7962" w:rsidRDefault="00AC7962" w:rsidP="00AC7962">
      <w:pPr>
        <w:pStyle w:val="Corpsdetexte"/>
      </w:pPr>
      <w:r>
        <w:t>Toute tentative d’un candidat ou d’un soumissionnaire visant à se procurer des informations confidentielles, à procéder à des ententes illicites avec des concurrents ou à influencer le comité d’évaluation ou le pouvoir adjudicateur au cours de la procédure d’examen, de clarification, d’évaluation et de comparaison des offres et des candidatures entraîne le rejet de sa candidature ou de son offre.</w:t>
      </w:r>
    </w:p>
    <w:p w14:paraId="4F2B5454" w14:textId="03AB0F8C" w:rsidR="00AC7962" w:rsidRDefault="00AC7962" w:rsidP="00AC7962">
      <w:pPr>
        <w:pStyle w:val="Corpsdetexte"/>
      </w:pPr>
      <w:r>
        <w:t xml:space="preserve">De plus, afin d’éviter toute impression de risque de partialité ou de connivence dans le suivi et le contrôle de l’exécution du marché, il est strictement interdit à l’adjudicataire d’offrir, directement ou indirectement, des cadeaux, des repas ou un quelconque autre avantage matériel ou immatériel, quelle que soit sa valeur, aux préposés du pouvoir adjudicateur concernés </w:t>
      </w:r>
      <w:r>
        <w:lastRenderedPageBreak/>
        <w:t>directement ou indirectement par le suivi et/ou le contrôle de l’exécution du marché, quel que soit leur rang hiérarchique.</w:t>
      </w:r>
    </w:p>
    <w:p w14:paraId="0DE6E2E1" w14:textId="51CED607" w:rsidR="00AC7962" w:rsidRDefault="00AC7962" w:rsidP="00AC7962">
      <w:pPr>
        <w:pStyle w:val="Corpsdetexte"/>
      </w:pPr>
      <w:r>
        <w:t>L’adjudicataire du marché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 L’adjudicataire ayant payé des dépenses commerciales inhabituelles est susceptible, selon la gravité des faits observés, de voir son contrat résilié ou d’être exclu de manière permanente.</w:t>
      </w:r>
    </w:p>
    <w:p w14:paraId="7EC69A56" w14:textId="69DE0156" w:rsidR="310CEF14" w:rsidRDefault="6F336B4A" w:rsidP="310CEF14">
      <w:pPr>
        <w:pStyle w:val="Corpsdetexte"/>
      </w:pPr>
      <w:r>
        <w:t>Conformément à la Politique de Enabel concernant l’exploitation et les abus sexuels et la Politique de Enabel concernant la maîtrise des risques de fraude et de corruption, les plaintes liées à des questions d’intégrité (fraude, corruption, exploitation ou abus sexuel … ) doivent être adressées au bureau d’intégrité via l’adresse https://www.enabelintegrity.be.</w:t>
      </w:r>
    </w:p>
    <w:p w14:paraId="6D9A7ED8" w14:textId="77777777" w:rsidR="00AC7962" w:rsidRPr="008A7C14" w:rsidRDefault="00AC7962" w:rsidP="0012029C">
      <w:pPr>
        <w:pStyle w:val="Titre3"/>
        <w:rPr>
          <w:lang w:val="fr-FR"/>
        </w:rPr>
      </w:pPr>
      <w:bookmarkStart w:id="18" w:name="_Ref228951536"/>
      <w:bookmarkStart w:id="19" w:name="_Toc257039818"/>
      <w:bookmarkStart w:id="20" w:name="_Toc184361601"/>
      <w:r w:rsidRPr="008A7C14">
        <w:rPr>
          <w:lang w:val="fr-FR"/>
        </w:rPr>
        <w:t>Droit applicable et tribunaux compétents</w:t>
      </w:r>
      <w:bookmarkEnd w:id="18"/>
      <w:bookmarkEnd w:id="19"/>
      <w:bookmarkEnd w:id="20"/>
    </w:p>
    <w:p w14:paraId="5B010BA5" w14:textId="77777777" w:rsidR="00AC7962" w:rsidRDefault="00AC7962" w:rsidP="00AC7962">
      <w:pPr>
        <w:pStyle w:val="Corpsdetexte"/>
      </w:pPr>
      <w:r>
        <w:t>Le marché doit être exécuté et interprété conformément au droit belge.</w:t>
      </w:r>
    </w:p>
    <w:p w14:paraId="5228976D" w14:textId="77777777" w:rsidR="00AC7962" w:rsidRDefault="00AC7962" w:rsidP="00AC7962">
      <w:pPr>
        <w:pStyle w:val="Corpsdetexte"/>
      </w:pPr>
      <w:r>
        <w:t>Les parties s’engagent à remplir de bonne foi leurs engagements en vue d’assurer la bonne fin du marché.</w:t>
      </w:r>
    </w:p>
    <w:p w14:paraId="7A460C4F" w14:textId="77777777" w:rsidR="00AC7962" w:rsidRDefault="00AC7962" w:rsidP="00AC7962">
      <w:pPr>
        <w:pStyle w:val="Corpsdetexte"/>
      </w:pPr>
      <w:r>
        <w:t>En cas de litige ou de divergence d’opinion entre le pouvoir adjudicateur et l’adjudicataire, les parties se concerteront pour trouver une solution.</w:t>
      </w:r>
    </w:p>
    <w:p w14:paraId="6C531920" w14:textId="77777777" w:rsidR="00AC7962" w:rsidRDefault="00AC7962" w:rsidP="00AC7962">
      <w:pPr>
        <w:pStyle w:val="Corpsdetexte"/>
      </w:pPr>
      <w:r>
        <w:t>À défaut d’accord, les tribunaux de Bruxelles sont seuls compétents pour trouver une solution.</w:t>
      </w:r>
    </w:p>
    <w:p w14:paraId="4AF7C627" w14:textId="77777777" w:rsidR="00AC7962" w:rsidRDefault="00AC7962" w:rsidP="00AC7962">
      <w:pPr>
        <w:pStyle w:val="Corpsdetexte"/>
      </w:pPr>
      <w:r w:rsidRPr="0051222F">
        <w:t xml:space="preserve">Voir également point 4.14 Réclamations et requêtes (articles </w:t>
      </w:r>
      <w:r>
        <w:t>73</w:t>
      </w:r>
      <w:r w:rsidRPr="0051222F">
        <w:t xml:space="preserve"> de l’AR du 14.01.2013)</w:t>
      </w:r>
    </w:p>
    <w:p w14:paraId="1E79A4CE" w14:textId="77777777" w:rsidR="00AC7962" w:rsidRPr="00252E32" w:rsidRDefault="00AC7962" w:rsidP="00252E32">
      <w:pPr>
        <w:pStyle w:val="Titre2"/>
      </w:pPr>
      <w:bookmarkStart w:id="21" w:name="_Toc257039820"/>
      <w:r>
        <w:br w:type="page"/>
      </w:r>
      <w:bookmarkStart w:id="22" w:name="_Toc184361602"/>
      <w:r w:rsidRPr="00252E32">
        <w:lastRenderedPageBreak/>
        <w:t>Objet et portée du marché</w:t>
      </w:r>
      <w:bookmarkEnd w:id="21"/>
      <w:bookmarkEnd w:id="22"/>
    </w:p>
    <w:p w14:paraId="3BB4361F" w14:textId="77777777" w:rsidR="00AC7962" w:rsidRPr="00252E32" w:rsidRDefault="00AC7962" w:rsidP="00252E32">
      <w:pPr>
        <w:pStyle w:val="Titre3"/>
      </w:pPr>
      <w:bookmarkStart w:id="23" w:name="_Toc257039821"/>
      <w:bookmarkStart w:id="24" w:name="_Toc184361603"/>
      <w:r w:rsidRPr="00252E32">
        <w:t>Nature du marché</w:t>
      </w:r>
      <w:bookmarkEnd w:id="23"/>
      <w:bookmarkEnd w:id="24"/>
    </w:p>
    <w:p w14:paraId="0B8D2173" w14:textId="4DE92CB2" w:rsidR="00AC7962" w:rsidRPr="000134F2" w:rsidRDefault="00AC7962" w:rsidP="00AC7962">
      <w:pPr>
        <w:pStyle w:val="Corpsdetexte"/>
        <w:rPr>
          <w:sz w:val="20"/>
          <w:szCs w:val="20"/>
        </w:rPr>
      </w:pPr>
      <w:r w:rsidRPr="000134F2">
        <w:rPr>
          <w:sz w:val="20"/>
          <w:szCs w:val="20"/>
        </w:rPr>
        <w:t>Le présent marché est un marché de travaux</w:t>
      </w:r>
    </w:p>
    <w:p w14:paraId="75EF5253" w14:textId="27888138" w:rsidR="00AC7962" w:rsidRPr="0012029C" w:rsidRDefault="00AC7962" w:rsidP="0012029C">
      <w:pPr>
        <w:pStyle w:val="Titre3"/>
      </w:pPr>
      <w:bookmarkStart w:id="25" w:name="_Toc257039822"/>
      <w:bookmarkStart w:id="26" w:name="_Toc184361604"/>
      <w:r w:rsidRPr="0012029C">
        <w:t>Objet du marché</w:t>
      </w:r>
      <w:bookmarkEnd w:id="26"/>
      <w:r w:rsidRPr="0012029C">
        <w:t xml:space="preserve"> </w:t>
      </w:r>
      <w:bookmarkEnd w:id="25"/>
    </w:p>
    <w:p w14:paraId="793626A5" w14:textId="2C3971A7" w:rsidR="00AC7962" w:rsidRPr="000134F2" w:rsidRDefault="00AC7962" w:rsidP="00B94236">
      <w:pPr>
        <w:spacing w:after="0" w:line="240" w:lineRule="auto"/>
        <w:jc w:val="both"/>
        <w:rPr>
          <w:sz w:val="20"/>
          <w:szCs w:val="20"/>
        </w:rPr>
      </w:pPr>
      <w:r w:rsidRPr="000134F2">
        <w:rPr>
          <w:sz w:val="20"/>
          <w:szCs w:val="20"/>
        </w:rPr>
        <w:t xml:space="preserve">Le présent marché </w:t>
      </w:r>
      <w:r w:rsidR="009A3553" w:rsidRPr="000134F2">
        <w:rPr>
          <w:sz w:val="20"/>
          <w:szCs w:val="20"/>
        </w:rPr>
        <w:t xml:space="preserve">des travaux </w:t>
      </w:r>
      <w:r w:rsidRPr="000134F2">
        <w:rPr>
          <w:sz w:val="20"/>
          <w:szCs w:val="20"/>
        </w:rPr>
        <w:t>consiste en</w:t>
      </w:r>
      <w:r w:rsidR="00B94236">
        <w:rPr>
          <w:sz w:val="20"/>
          <w:szCs w:val="20"/>
        </w:rPr>
        <w:t xml:space="preserve"> la</w:t>
      </w:r>
      <w:r w:rsidR="00B94236" w:rsidRPr="00B94236">
        <w:rPr>
          <w:sz w:val="20"/>
          <w:szCs w:val="20"/>
        </w:rPr>
        <w:t xml:space="preserve"> construction du bâtiment des bureaux de la sous division Gemena 1</w:t>
      </w:r>
      <w:r w:rsidR="00B94236">
        <w:rPr>
          <w:sz w:val="20"/>
          <w:szCs w:val="20"/>
        </w:rPr>
        <w:t>,</w:t>
      </w:r>
      <w:r w:rsidR="00B94236" w:rsidRPr="00B94236">
        <w:rPr>
          <w:sz w:val="20"/>
          <w:szCs w:val="20"/>
        </w:rPr>
        <w:t xml:space="preserve"> de l’Enseignement Primaire, Secondaire et Technique "EPST" dans la province du Sud Ubangi</w:t>
      </w:r>
      <w:r w:rsidRPr="000134F2">
        <w:rPr>
          <w:sz w:val="20"/>
          <w:szCs w:val="20"/>
        </w:rPr>
        <w:t>, conformément aux conditions du présent CSC.</w:t>
      </w:r>
    </w:p>
    <w:p w14:paraId="13C5D215" w14:textId="77777777" w:rsidR="009A3553" w:rsidRDefault="009A3553" w:rsidP="009A3553">
      <w:pPr>
        <w:spacing w:after="0" w:line="240" w:lineRule="auto"/>
      </w:pPr>
    </w:p>
    <w:p w14:paraId="0B70F1ED" w14:textId="1E02C7E1" w:rsidR="00AC7962" w:rsidRDefault="00AC7962" w:rsidP="0012029C">
      <w:pPr>
        <w:pStyle w:val="Titre3"/>
      </w:pPr>
      <w:bookmarkStart w:id="27" w:name="_Toc257039823"/>
      <w:bookmarkStart w:id="28" w:name="_Toc184361605"/>
      <w:r w:rsidRPr="0012029C">
        <w:t>Lots</w:t>
      </w:r>
      <w:bookmarkEnd w:id="28"/>
      <w:r>
        <w:t xml:space="preserve"> </w:t>
      </w:r>
      <w:bookmarkEnd w:id="27"/>
    </w:p>
    <w:p w14:paraId="4E82630F" w14:textId="4C807410" w:rsidR="00AC7962" w:rsidRPr="000134F2" w:rsidRDefault="00AC7962" w:rsidP="00AC7962">
      <w:pPr>
        <w:pStyle w:val="Corpsdetexte"/>
        <w:rPr>
          <w:sz w:val="20"/>
          <w:szCs w:val="20"/>
        </w:rPr>
      </w:pPr>
      <w:r w:rsidRPr="000134F2">
        <w:rPr>
          <w:sz w:val="20"/>
          <w:szCs w:val="20"/>
        </w:rPr>
        <w:t xml:space="preserve">Le marché est </w:t>
      </w:r>
      <w:r w:rsidR="003A47E5">
        <w:rPr>
          <w:sz w:val="20"/>
          <w:szCs w:val="20"/>
        </w:rPr>
        <w:t xml:space="preserve">constitué d’un seul lot </w:t>
      </w:r>
      <w:r w:rsidRPr="000134F2">
        <w:rPr>
          <w:sz w:val="20"/>
          <w:szCs w:val="20"/>
        </w:rPr>
        <w:t xml:space="preserve">formant </w:t>
      </w:r>
      <w:r w:rsidR="003A47E5">
        <w:rPr>
          <w:sz w:val="20"/>
          <w:szCs w:val="20"/>
        </w:rPr>
        <w:t>u</w:t>
      </w:r>
      <w:r w:rsidRPr="000134F2">
        <w:rPr>
          <w:sz w:val="20"/>
          <w:szCs w:val="20"/>
        </w:rPr>
        <w:t xml:space="preserve">n tout indivisible. Le soumissionnaire </w:t>
      </w:r>
      <w:r w:rsidR="00191549">
        <w:rPr>
          <w:sz w:val="20"/>
          <w:szCs w:val="20"/>
        </w:rPr>
        <w:t>doit</w:t>
      </w:r>
      <w:r w:rsidRPr="000134F2">
        <w:rPr>
          <w:sz w:val="20"/>
          <w:szCs w:val="20"/>
        </w:rPr>
        <w:t xml:space="preserve"> introduire une offre pour </w:t>
      </w:r>
      <w:r w:rsidR="00191549">
        <w:rPr>
          <w:sz w:val="20"/>
          <w:szCs w:val="20"/>
        </w:rPr>
        <w:t>l’ensemble lot</w:t>
      </w:r>
      <w:r w:rsidRPr="000134F2">
        <w:rPr>
          <w:sz w:val="20"/>
          <w:szCs w:val="20"/>
        </w:rPr>
        <w:t>. Une offre pour une partie d’un lot est irrecevable.</w:t>
      </w:r>
    </w:p>
    <w:p w14:paraId="2CA9EB22" w14:textId="3DAC71E5" w:rsidR="00AC7962" w:rsidRPr="000134F2" w:rsidRDefault="00AC7962" w:rsidP="00AC7962">
      <w:pPr>
        <w:pStyle w:val="Corpsdetexte"/>
        <w:rPr>
          <w:sz w:val="20"/>
          <w:szCs w:val="20"/>
        </w:rPr>
      </w:pPr>
      <w:r w:rsidRPr="000134F2">
        <w:rPr>
          <w:sz w:val="20"/>
          <w:szCs w:val="20"/>
        </w:rPr>
        <w:t xml:space="preserve"> </w:t>
      </w:r>
    </w:p>
    <w:p w14:paraId="27CA0CB0" w14:textId="5FB49807" w:rsidR="00AC7962" w:rsidRPr="0012029C" w:rsidRDefault="00AC7962" w:rsidP="0012029C">
      <w:pPr>
        <w:pStyle w:val="Titre3"/>
      </w:pPr>
      <w:bookmarkStart w:id="29" w:name="_Toc257039824"/>
      <w:bookmarkStart w:id="30" w:name="_Toc184361606"/>
      <w:r w:rsidRPr="0012029C">
        <w:t>Postes</w:t>
      </w:r>
      <w:bookmarkEnd w:id="30"/>
      <w:r w:rsidRPr="0012029C">
        <w:t xml:space="preserve"> </w:t>
      </w:r>
      <w:bookmarkEnd w:id="29"/>
    </w:p>
    <w:p w14:paraId="0D558632" w14:textId="7B720E25" w:rsidR="00AC7962" w:rsidRPr="000134F2" w:rsidRDefault="00AC7962" w:rsidP="000134F2">
      <w:pPr>
        <w:pStyle w:val="Corpsdetexte"/>
        <w:jc w:val="both"/>
        <w:rPr>
          <w:sz w:val="20"/>
          <w:szCs w:val="20"/>
        </w:rPr>
      </w:pPr>
      <w:r w:rsidRPr="000134F2">
        <w:rPr>
          <w:sz w:val="20"/>
          <w:szCs w:val="20"/>
        </w:rPr>
        <w:t>Ce marché est composé des postes</w:t>
      </w:r>
      <w:r w:rsidR="0054043D" w:rsidRPr="000134F2">
        <w:rPr>
          <w:sz w:val="20"/>
          <w:szCs w:val="20"/>
        </w:rPr>
        <w:t xml:space="preserve"> repris </w:t>
      </w:r>
      <w:r w:rsidR="00727164">
        <w:rPr>
          <w:sz w:val="20"/>
          <w:szCs w:val="20"/>
        </w:rPr>
        <w:t>au point 3.3 du présent CSC.</w:t>
      </w:r>
      <w:r w:rsidR="00727164" w:rsidRPr="000134F2">
        <w:rPr>
          <w:sz w:val="20"/>
          <w:szCs w:val="20"/>
        </w:rPr>
        <w:t xml:space="preserve"> </w:t>
      </w:r>
    </w:p>
    <w:p w14:paraId="06DE07DE" w14:textId="1BACA483" w:rsidR="00AC7962" w:rsidRPr="000134F2" w:rsidRDefault="00AC7962" w:rsidP="000134F2">
      <w:pPr>
        <w:pStyle w:val="Corpsdetexte"/>
        <w:jc w:val="both"/>
        <w:rPr>
          <w:sz w:val="20"/>
          <w:szCs w:val="20"/>
        </w:rPr>
      </w:pPr>
      <w:r w:rsidRPr="000134F2">
        <w:rPr>
          <w:sz w:val="20"/>
          <w:szCs w:val="20"/>
        </w:rPr>
        <w:t xml:space="preserve">Ces postes </w:t>
      </w:r>
      <w:r w:rsidR="0054043D" w:rsidRPr="000134F2">
        <w:rPr>
          <w:sz w:val="20"/>
          <w:szCs w:val="20"/>
        </w:rPr>
        <w:t>sont</w:t>
      </w:r>
      <w:r w:rsidRPr="000134F2">
        <w:rPr>
          <w:sz w:val="20"/>
          <w:szCs w:val="20"/>
        </w:rPr>
        <w:t xml:space="preserve"> groupés et forment un </w:t>
      </w:r>
      <w:r w:rsidR="0054043D" w:rsidRPr="000134F2">
        <w:rPr>
          <w:sz w:val="20"/>
          <w:szCs w:val="20"/>
        </w:rPr>
        <w:t xml:space="preserve">seul </w:t>
      </w:r>
      <w:r w:rsidR="003727D3">
        <w:rPr>
          <w:sz w:val="20"/>
          <w:szCs w:val="20"/>
        </w:rPr>
        <w:t>marché</w:t>
      </w:r>
      <w:r w:rsidRPr="000134F2">
        <w:rPr>
          <w:sz w:val="20"/>
          <w:szCs w:val="20"/>
        </w:rPr>
        <w:t>. Il n’est pas possible de soumissionner pour un ou plusieurs postes et le soumissionnaire est tenu de remettre prix pour tous les postes d</w:t>
      </w:r>
      <w:r w:rsidR="003727D3">
        <w:rPr>
          <w:sz w:val="20"/>
          <w:szCs w:val="20"/>
        </w:rPr>
        <w:t>u marché</w:t>
      </w:r>
      <w:r w:rsidRPr="000134F2">
        <w:rPr>
          <w:sz w:val="20"/>
          <w:szCs w:val="20"/>
        </w:rPr>
        <w:t>.</w:t>
      </w:r>
    </w:p>
    <w:p w14:paraId="0EE07651" w14:textId="77777777" w:rsidR="00AC7962" w:rsidRPr="00B1688B" w:rsidRDefault="00AC7962" w:rsidP="00B1688B">
      <w:pPr>
        <w:pStyle w:val="Titre3"/>
      </w:pPr>
      <w:bookmarkStart w:id="31" w:name="_Toc257039825"/>
      <w:bookmarkStart w:id="32" w:name="_Toc184361607"/>
      <w:r w:rsidRPr="00B1688B">
        <w:t>Durée</w:t>
      </w:r>
      <w:bookmarkEnd w:id="31"/>
      <w:r w:rsidRPr="00B1688B">
        <w:t xml:space="preserve"> du marché</w:t>
      </w:r>
      <w:r w:rsidRPr="00983A4A">
        <w:rPr>
          <w:vertAlign w:val="superscript"/>
        </w:rPr>
        <w:footnoteReference w:id="7"/>
      </w:r>
      <w:bookmarkEnd w:id="32"/>
    </w:p>
    <w:p w14:paraId="20E54763" w14:textId="77777777" w:rsidR="006A4128" w:rsidRPr="006A4128" w:rsidRDefault="006A4128" w:rsidP="000134F2">
      <w:pPr>
        <w:pStyle w:val="Corpsdetexte"/>
        <w:jc w:val="both"/>
        <w:rPr>
          <w:sz w:val="20"/>
          <w:szCs w:val="20"/>
        </w:rPr>
      </w:pPr>
    </w:p>
    <w:p w14:paraId="2962AFD3" w14:textId="05746B6E" w:rsidR="00B944AF" w:rsidRPr="006A4128" w:rsidRDefault="00B944AF" w:rsidP="000134F2">
      <w:pPr>
        <w:pStyle w:val="Corpsdetexte"/>
        <w:jc w:val="both"/>
        <w:rPr>
          <w:sz w:val="20"/>
          <w:szCs w:val="20"/>
        </w:rPr>
      </w:pPr>
      <w:r w:rsidRPr="006A4128">
        <w:rPr>
          <w:sz w:val="20"/>
          <w:szCs w:val="20"/>
        </w:rPr>
        <w:t>Le marché débute à la réception de l</w:t>
      </w:r>
      <w:r w:rsidR="006A4128" w:rsidRPr="006A4128">
        <w:rPr>
          <w:sz w:val="20"/>
          <w:szCs w:val="20"/>
        </w:rPr>
        <w:t xml:space="preserve">a notification d’attribution du marché des </w:t>
      </w:r>
      <w:r w:rsidRPr="006A4128">
        <w:rPr>
          <w:sz w:val="20"/>
          <w:szCs w:val="20"/>
        </w:rPr>
        <w:t xml:space="preserve">travaux et a une durée de </w:t>
      </w:r>
      <w:r w:rsidR="00494571">
        <w:rPr>
          <w:sz w:val="20"/>
          <w:szCs w:val="20"/>
        </w:rPr>
        <w:t>17 mois</w:t>
      </w:r>
      <w:r w:rsidRPr="006A4128">
        <w:rPr>
          <w:sz w:val="20"/>
          <w:szCs w:val="20"/>
        </w:rPr>
        <w:t xml:space="preserve"> (</w:t>
      </w:r>
      <w:r w:rsidR="006A4128" w:rsidRPr="006A4128">
        <w:rPr>
          <w:sz w:val="20"/>
          <w:szCs w:val="20"/>
        </w:rPr>
        <w:t xml:space="preserve">y compris </w:t>
      </w:r>
      <w:r w:rsidRPr="006A4128">
        <w:rPr>
          <w:sz w:val="20"/>
          <w:szCs w:val="20"/>
        </w:rPr>
        <w:t>5</w:t>
      </w:r>
      <w:r w:rsidR="00494571">
        <w:rPr>
          <w:sz w:val="20"/>
          <w:szCs w:val="20"/>
        </w:rPr>
        <w:t xml:space="preserve"> mois </w:t>
      </w:r>
      <w:r w:rsidRPr="006A4128">
        <w:rPr>
          <w:sz w:val="20"/>
          <w:szCs w:val="20"/>
        </w:rPr>
        <w:t xml:space="preserve">de délai d’exécution et </w:t>
      </w:r>
      <w:r w:rsidR="00494571">
        <w:rPr>
          <w:sz w:val="20"/>
          <w:szCs w:val="20"/>
        </w:rPr>
        <w:t xml:space="preserve">12 mois </w:t>
      </w:r>
      <w:r w:rsidRPr="006A4128">
        <w:rPr>
          <w:sz w:val="20"/>
          <w:szCs w:val="20"/>
        </w:rPr>
        <w:t>de garantie)</w:t>
      </w:r>
    </w:p>
    <w:p w14:paraId="306A0CB1" w14:textId="03F4A3DA" w:rsidR="00AC7962" w:rsidRPr="0012029C" w:rsidRDefault="00AC7962" w:rsidP="0012029C">
      <w:pPr>
        <w:pStyle w:val="Titre3"/>
      </w:pPr>
      <w:bookmarkStart w:id="33" w:name="_Toc257039826"/>
      <w:bookmarkStart w:id="34" w:name="_Toc184361608"/>
      <w:r w:rsidRPr="0012029C">
        <w:t>Variantes</w:t>
      </w:r>
      <w:bookmarkEnd w:id="34"/>
      <w:r w:rsidRPr="0012029C">
        <w:t xml:space="preserve"> </w:t>
      </w:r>
      <w:bookmarkEnd w:id="33"/>
    </w:p>
    <w:p w14:paraId="6B13CAF3" w14:textId="5E7603D1" w:rsidR="00AC7962" w:rsidRPr="000134F2" w:rsidRDefault="00AC7962" w:rsidP="00AC7962">
      <w:pPr>
        <w:pStyle w:val="Corpsdetexte"/>
        <w:rPr>
          <w:sz w:val="20"/>
          <w:szCs w:val="20"/>
        </w:rPr>
      </w:pPr>
      <w:r w:rsidRPr="000134F2">
        <w:rPr>
          <w:sz w:val="20"/>
          <w:szCs w:val="20"/>
        </w:rPr>
        <w:t>Les variantes ne sont pas admises.</w:t>
      </w:r>
    </w:p>
    <w:p w14:paraId="54E7833C" w14:textId="17A011C6" w:rsidR="00AC7962" w:rsidRPr="0012029C" w:rsidRDefault="00AC7962" w:rsidP="0012029C">
      <w:pPr>
        <w:pStyle w:val="Titre3"/>
      </w:pPr>
      <w:bookmarkStart w:id="35" w:name="_Toc257039827"/>
      <w:bookmarkStart w:id="36" w:name="_Toc184361609"/>
      <w:r w:rsidRPr="0012029C">
        <w:t>Options</w:t>
      </w:r>
      <w:bookmarkEnd w:id="35"/>
      <w:bookmarkEnd w:id="36"/>
      <w:r w:rsidRPr="0012029C">
        <w:t xml:space="preserve"> </w:t>
      </w:r>
    </w:p>
    <w:p w14:paraId="53C0E98A" w14:textId="5305AD8E" w:rsidR="00AC7962" w:rsidRPr="000134F2" w:rsidRDefault="006046BD" w:rsidP="00AC7962">
      <w:pPr>
        <w:pStyle w:val="Corpsdetexte"/>
        <w:rPr>
          <w:sz w:val="20"/>
          <w:szCs w:val="20"/>
        </w:rPr>
      </w:pPr>
      <w:r w:rsidRPr="000134F2">
        <w:rPr>
          <w:sz w:val="20"/>
          <w:szCs w:val="20"/>
        </w:rPr>
        <w:t>Les options ne sont pas admises.</w:t>
      </w:r>
    </w:p>
    <w:p w14:paraId="79139987" w14:textId="533C771F" w:rsidR="00AC7962" w:rsidRDefault="00AC7962" w:rsidP="00AC7962">
      <w:pPr>
        <w:pStyle w:val="Titre3"/>
      </w:pPr>
      <w:bookmarkStart w:id="37" w:name="_Toc257039828"/>
      <w:bookmarkStart w:id="38" w:name="_Toc184361610"/>
      <w:r w:rsidRPr="0012029C">
        <w:t>Quantités</w:t>
      </w:r>
      <w:bookmarkEnd w:id="37"/>
      <w:bookmarkEnd w:id="38"/>
    </w:p>
    <w:p w14:paraId="5174BF4A" w14:textId="3AB345D2" w:rsidR="006046BD" w:rsidRDefault="006046BD" w:rsidP="006046BD">
      <w:pPr>
        <w:rPr>
          <w:sz w:val="20"/>
          <w:szCs w:val="20"/>
        </w:rPr>
      </w:pPr>
      <w:r w:rsidRPr="000134F2">
        <w:rPr>
          <w:sz w:val="20"/>
          <w:szCs w:val="20"/>
        </w:rPr>
        <w:t>Voir le chapitre sur les spécifications techniques</w:t>
      </w:r>
      <w:r w:rsidR="000134F2">
        <w:rPr>
          <w:sz w:val="20"/>
          <w:szCs w:val="20"/>
        </w:rPr>
        <w:t xml:space="preserve"> et sur les bordereaux des prix</w:t>
      </w:r>
      <w:r w:rsidRPr="000134F2">
        <w:rPr>
          <w:sz w:val="20"/>
          <w:szCs w:val="20"/>
        </w:rPr>
        <w:t xml:space="preserve"> de ce cahier spécial de charges (CSC).</w:t>
      </w:r>
    </w:p>
    <w:p w14:paraId="5C82B48E" w14:textId="77777777" w:rsidR="00494571" w:rsidRDefault="00494571" w:rsidP="006046BD">
      <w:pPr>
        <w:rPr>
          <w:sz w:val="20"/>
          <w:szCs w:val="20"/>
        </w:rPr>
      </w:pPr>
    </w:p>
    <w:p w14:paraId="744E5F61" w14:textId="77777777" w:rsidR="00494571" w:rsidRDefault="00494571" w:rsidP="006046BD">
      <w:pPr>
        <w:rPr>
          <w:sz w:val="20"/>
          <w:szCs w:val="20"/>
        </w:rPr>
      </w:pPr>
    </w:p>
    <w:p w14:paraId="36A061B1" w14:textId="77777777" w:rsidR="00494571" w:rsidRDefault="00494571" w:rsidP="006046BD">
      <w:pPr>
        <w:rPr>
          <w:sz w:val="20"/>
          <w:szCs w:val="20"/>
        </w:rPr>
      </w:pPr>
    </w:p>
    <w:p w14:paraId="00045A6B" w14:textId="77777777" w:rsidR="00494571" w:rsidRDefault="00494571" w:rsidP="006046BD">
      <w:pPr>
        <w:rPr>
          <w:sz w:val="20"/>
          <w:szCs w:val="20"/>
        </w:rPr>
      </w:pPr>
    </w:p>
    <w:p w14:paraId="369A8D05" w14:textId="77777777" w:rsidR="00494571" w:rsidRDefault="00494571" w:rsidP="006046BD">
      <w:pPr>
        <w:rPr>
          <w:sz w:val="20"/>
          <w:szCs w:val="20"/>
        </w:rPr>
      </w:pPr>
    </w:p>
    <w:p w14:paraId="1F165A84" w14:textId="77777777" w:rsidR="00494571" w:rsidRDefault="00494571" w:rsidP="006046BD">
      <w:pPr>
        <w:rPr>
          <w:sz w:val="20"/>
          <w:szCs w:val="20"/>
        </w:rPr>
      </w:pPr>
    </w:p>
    <w:p w14:paraId="7D68F186" w14:textId="77777777" w:rsidR="00494571" w:rsidRDefault="00494571" w:rsidP="006046BD">
      <w:pPr>
        <w:rPr>
          <w:sz w:val="20"/>
          <w:szCs w:val="20"/>
        </w:rPr>
      </w:pPr>
    </w:p>
    <w:p w14:paraId="0391DA90" w14:textId="77777777" w:rsidR="00494571" w:rsidRDefault="00494571" w:rsidP="006046BD">
      <w:pPr>
        <w:rPr>
          <w:sz w:val="20"/>
          <w:szCs w:val="20"/>
        </w:rPr>
      </w:pPr>
    </w:p>
    <w:p w14:paraId="0F52327C" w14:textId="77777777" w:rsidR="00494571" w:rsidRPr="000134F2" w:rsidRDefault="00494571" w:rsidP="006046BD">
      <w:pPr>
        <w:rPr>
          <w:sz w:val="20"/>
          <w:szCs w:val="20"/>
          <w:lang w:val="fr-FR"/>
        </w:rPr>
      </w:pPr>
    </w:p>
    <w:p w14:paraId="40B549EB" w14:textId="6D81A2B5" w:rsidR="00AC7962" w:rsidRPr="0012029C" w:rsidRDefault="00AC7962" w:rsidP="0012029C">
      <w:pPr>
        <w:pStyle w:val="Titre2"/>
      </w:pPr>
      <w:bookmarkStart w:id="39" w:name="_Toc257039829"/>
      <w:bookmarkStart w:id="40" w:name="_Toc184361611"/>
      <w:r w:rsidRPr="0012029C">
        <w:lastRenderedPageBreak/>
        <w:t>Procédure</w:t>
      </w:r>
      <w:bookmarkEnd w:id="39"/>
      <w:bookmarkEnd w:id="40"/>
    </w:p>
    <w:p w14:paraId="05E19251" w14:textId="77777777" w:rsidR="00AC7962" w:rsidRPr="0012029C" w:rsidRDefault="00AC7962" w:rsidP="0012029C">
      <w:pPr>
        <w:pStyle w:val="Titre3"/>
      </w:pPr>
      <w:bookmarkStart w:id="41" w:name="_Toc257039830"/>
      <w:bookmarkStart w:id="42" w:name="_Toc184361612"/>
      <w:r w:rsidRPr="0012029C">
        <w:t>Mode de passation</w:t>
      </w:r>
      <w:bookmarkEnd w:id="41"/>
      <w:bookmarkEnd w:id="42"/>
    </w:p>
    <w:p w14:paraId="39B6EE04" w14:textId="77777777" w:rsidR="00AC7962" w:rsidRPr="000134F2" w:rsidRDefault="00AC7962" w:rsidP="00AC7962">
      <w:pPr>
        <w:pStyle w:val="Corpsdetexte"/>
        <w:rPr>
          <w:sz w:val="20"/>
          <w:szCs w:val="20"/>
        </w:rPr>
      </w:pPr>
      <w:r w:rsidRPr="000134F2">
        <w:rPr>
          <w:sz w:val="20"/>
          <w:szCs w:val="20"/>
        </w:rPr>
        <w:t>Procédure négociée sans publication préalable en application de l’article 42 de la loi du 17 juin 2016.</w:t>
      </w:r>
    </w:p>
    <w:p w14:paraId="39D5D8F5" w14:textId="77777777" w:rsidR="00AC7962" w:rsidRPr="0012029C" w:rsidRDefault="00AC7962" w:rsidP="0012029C">
      <w:pPr>
        <w:pStyle w:val="Titre3"/>
      </w:pPr>
      <w:bookmarkStart w:id="43" w:name="_Toc257039832"/>
      <w:bookmarkStart w:id="44" w:name="_Toc184361613"/>
      <w:r w:rsidRPr="0012029C">
        <w:t>Publicité</w:t>
      </w:r>
      <w:bookmarkEnd w:id="43"/>
      <w:bookmarkEnd w:id="44"/>
    </w:p>
    <w:p w14:paraId="5BF1101C" w14:textId="4A647982" w:rsidR="00AC7962" w:rsidRPr="0012029C" w:rsidRDefault="00AC7962" w:rsidP="0012029C">
      <w:pPr>
        <w:pStyle w:val="Titre4"/>
      </w:pPr>
      <w:bookmarkStart w:id="45" w:name="_Toc251416363"/>
      <w:bookmarkStart w:id="46" w:name="_Toc257039834"/>
      <w:bookmarkStart w:id="47" w:name="_Toc184361614"/>
      <w:r w:rsidRPr="0012029C">
        <w:t xml:space="preserve">Publication </w:t>
      </w:r>
      <w:bookmarkEnd w:id="45"/>
      <w:bookmarkEnd w:id="46"/>
      <w:r w:rsidR="00A22B8A" w:rsidRPr="0012029C">
        <w:t>ENABEL</w:t>
      </w:r>
      <w:bookmarkEnd w:id="47"/>
    </w:p>
    <w:p w14:paraId="1DCEF2E3" w14:textId="3FCCDFAF" w:rsidR="00F77342" w:rsidRDefault="00AC7962" w:rsidP="00F77342">
      <w:pPr>
        <w:pStyle w:val="Corpsdetexte"/>
        <w:rPr>
          <w:sz w:val="20"/>
          <w:szCs w:val="20"/>
        </w:rPr>
      </w:pPr>
      <w:r w:rsidRPr="0086188F">
        <w:rPr>
          <w:sz w:val="20"/>
          <w:szCs w:val="20"/>
        </w:rPr>
        <w:t xml:space="preserve">Le présent CSC est publié sur le site Web </w:t>
      </w:r>
      <w:r w:rsidR="005B4BA1" w:rsidRPr="0086188F">
        <w:rPr>
          <w:sz w:val="20"/>
          <w:szCs w:val="20"/>
        </w:rPr>
        <w:t>d’ENABEL</w:t>
      </w:r>
      <w:r w:rsidR="00F6456F" w:rsidRPr="0086188F">
        <w:rPr>
          <w:sz w:val="20"/>
          <w:szCs w:val="20"/>
        </w:rPr>
        <w:t xml:space="preserve"> </w:t>
      </w:r>
      <w:hyperlink r:id="rId19" w:history="1">
        <w:r w:rsidR="00F6456F" w:rsidRPr="0086188F">
          <w:rPr>
            <w:rStyle w:val="Lienhypertexte"/>
            <w:sz w:val="20"/>
            <w:szCs w:val="20"/>
          </w:rPr>
          <w:t>Marchés publics - Enabel</w:t>
        </w:r>
      </w:hyperlink>
      <w:r w:rsidR="00F6456F" w:rsidRPr="0086188F">
        <w:rPr>
          <w:sz w:val="20"/>
          <w:szCs w:val="20"/>
        </w:rPr>
        <w:t xml:space="preserve">  </w:t>
      </w:r>
      <w:r w:rsidRPr="0086188F">
        <w:rPr>
          <w:sz w:val="20"/>
          <w:szCs w:val="20"/>
        </w:rPr>
        <w:t>.</w:t>
      </w:r>
      <w:r w:rsidR="00F77342" w:rsidRPr="0086188F">
        <w:rPr>
          <w:sz w:val="20"/>
          <w:szCs w:val="20"/>
        </w:rPr>
        <w:t xml:space="preserve"> Cette publication constitue une invitation à soumettre une offre.</w:t>
      </w:r>
    </w:p>
    <w:p w14:paraId="18A79FEB" w14:textId="77777777" w:rsidR="00494571" w:rsidRPr="000134F2" w:rsidRDefault="00494571" w:rsidP="00F77342">
      <w:pPr>
        <w:pStyle w:val="Corpsdetexte"/>
        <w:rPr>
          <w:sz w:val="20"/>
          <w:szCs w:val="20"/>
        </w:rPr>
      </w:pPr>
    </w:p>
    <w:p w14:paraId="1ABD8B7D" w14:textId="77777777" w:rsidR="00AC7962" w:rsidRPr="00F77342" w:rsidRDefault="00AC7962" w:rsidP="0012029C">
      <w:pPr>
        <w:pStyle w:val="Titre3"/>
        <w:rPr>
          <w:lang w:val="fr-BE"/>
        </w:rPr>
      </w:pPr>
      <w:bookmarkStart w:id="48" w:name="_Toc257039835"/>
      <w:bookmarkStart w:id="49" w:name="_Toc184361615"/>
      <w:r w:rsidRPr="00F77342">
        <w:rPr>
          <w:lang w:val="fr-BE"/>
        </w:rPr>
        <w:t>Information</w:t>
      </w:r>
      <w:bookmarkEnd w:id="48"/>
      <w:bookmarkEnd w:id="49"/>
    </w:p>
    <w:p w14:paraId="749D09D5" w14:textId="471FE295" w:rsidR="00AC7962" w:rsidRPr="000134F2" w:rsidRDefault="00AC7962" w:rsidP="000134F2">
      <w:pPr>
        <w:pStyle w:val="Corpsdetexte"/>
        <w:jc w:val="both"/>
        <w:rPr>
          <w:sz w:val="20"/>
          <w:szCs w:val="20"/>
        </w:rPr>
      </w:pPr>
      <w:r w:rsidRPr="000134F2">
        <w:rPr>
          <w:sz w:val="20"/>
          <w:szCs w:val="20"/>
        </w:rPr>
        <w:t>L’attribution de ce marché est coordonnée par</w:t>
      </w:r>
      <w:r w:rsidR="005B4BA1" w:rsidRPr="000134F2">
        <w:rPr>
          <w:sz w:val="20"/>
          <w:szCs w:val="20"/>
        </w:rPr>
        <w:t xml:space="preserve"> </w:t>
      </w:r>
      <w:r w:rsidR="009B0AAF">
        <w:rPr>
          <w:b/>
          <w:bCs/>
          <w:sz w:val="20"/>
          <w:szCs w:val="20"/>
        </w:rPr>
        <w:t>Mendel SOGLOHOUN</w:t>
      </w:r>
      <w:r w:rsidR="005B4BA1" w:rsidRPr="000134F2">
        <w:rPr>
          <w:b/>
          <w:bCs/>
          <w:sz w:val="20"/>
          <w:szCs w:val="20"/>
        </w:rPr>
        <w:t>, Expert en contractualisation</w:t>
      </w:r>
      <w:r w:rsidRPr="000134F2">
        <w:rPr>
          <w:sz w:val="20"/>
          <w:szCs w:val="20"/>
        </w:rPr>
        <w:t>. Aussi longtemps que court la procédure, tous les contacts entre le pouvoir adjudicateur et les soumissionnaires (éventuels) concernant le présent marché se font exclusivement via cette personne et il est interdit aux soumissionnaires (éventuels) d’entrer en contact avec le pouvoir adjudicateur d’une autre manière au sujet du présent marché, sauf disposition contraire dans le présent CSC.</w:t>
      </w:r>
    </w:p>
    <w:p w14:paraId="478F1EE6" w14:textId="59A91D80" w:rsidR="00AC7962" w:rsidRPr="000134F2" w:rsidRDefault="00AC7962" w:rsidP="000134F2">
      <w:pPr>
        <w:pStyle w:val="Corpsdetexte"/>
        <w:jc w:val="both"/>
        <w:rPr>
          <w:sz w:val="20"/>
          <w:szCs w:val="20"/>
        </w:rPr>
      </w:pPr>
      <w:r w:rsidRPr="000134F2">
        <w:rPr>
          <w:sz w:val="20"/>
          <w:szCs w:val="20"/>
        </w:rPr>
        <w:t>Jusque 1</w:t>
      </w:r>
      <w:r w:rsidR="005B4BA1" w:rsidRPr="000134F2">
        <w:rPr>
          <w:sz w:val="20"/>
          <w:szCs w:val="20"/>
        </w:rPr>
        <w:t>0</w:t>
      </w:r>
      <w:r w:rsidRPr="000134F2">
        <w:rPr>
          <w:sz w:val="20"/>
          <w:szCs w:val="20"/>
        </w:rPr>
        <w:t xml:space="preserve"> jours avant la date limite de dépôt des offres</w:t>
      </w:r>
      <w:r w:rsidRPr="000134F2">
        <w:rPr>
          <w:sz w:val="20"/>
          <w:szCs w:val="20"/>
          <w:vertAlign w:val="superscript"/>
        </w:rPr>
        <w:footnoteReference w:id="8"/>
      </w:r>
      <w:r w:rsidRPr="000134F2">
        <w:rPr>
          <w:sz w:val="20"/>
          <w:szCs w:val="20"/>
        </w:rPr>
        <w:t>, les candidats-soumissionnaires peuvent poser des questions concernant le CSC et le marché, et ce conformément à l’article 44 de l’AR du 15.07.2011. Les questions seront posées par écrit à M.</w:t>
      </w:r>
      <w:r w:rsidR="005B4BA1" w:rsidRPr="000134F2">
        <w:rPr>
          <w:sz w:val="20"/>
          <w:szCs w:val="20"/>
        </w:rPr>
        <w:t xml:space="preserve"> </w:t>
      </w:r>
      <w:r w:rsidR="009B0AAF">
        <w:rPr>
          <w:sz w:val="20"/>
          <w:szCs w:val="20"/>
        </w:rPr>
        <w:t>Mendel SOGLOHOUN</w:t>
      </w:r>
      <w:r w:rsidRPr="000134F2">
        <w:rPr>
          <w:sz w:val="20"/>
          <w:szCs w:val="20"/>
        </w:rPr>
        <w:t>,</w:t>
      </w:r>
      <w:r w:rsidR="005B4BA1" w:rsidRPr="000134F2">
        <w:rPr>
          <w:sz w:val="20"/>
          <w:szCs w:val="20"/>
        </w:rPr>
        <w:t xml:space="preserve"> via l’adresse </w:t>
      </w:r>
      <w:hyperlink r:id="rId20" w:history="1">
        <w:r w:rsidR="000A6896" w:rsidRPr="00FF0C09">
          <w:rPr>
            <w:rStyle w:val="Lienhypertexte"/>
            <w:sz w:val="20"/>
            <w:szCs w:val="20"/>
          </w:rPr>
          <w:t>mendel.soglohoun@enabel.be</w:t>
        </w:r>
      </w:hyperlink>
      <w:r w:rsidR="005B4BA1" w:rsidRPr="000134F2">
        <w:rPr>
          <w:sz w:val="20"/>
          <w:szCs w:val="20"/>
        </w:rPr>
        <w:t xml:space="preserve">, </w:t>
      </w:r>
      <w:r w:rsidRPr="000134F2">
        <w:rPr>
          <w:sz w:val="20"/>
          <w:szCs w:val="20"/>
        </w:rPr>
        <w:t xml:space="preserve"> il y sera répondu au fur et à mesure de leur réception. L’aperçu complet des questions posées sera disponible </w:t>
      </w:r>
      <w:r w:rsidR="005B4BA1" w:rsidRPr="000134F2">
        <w:rPr>
          <w:sz w:val="20"/>
          <w:szCs w:val="20"/>
        </w:rPr>
        <w:t xml:space="preserve">au moins 6 jours avant la date de </w:t>
      </w:r>
      <w:r w:rsidR="005A2CF5" w:rsidRPr="000134F2">
        <w:rPr>
          <w:sz w:val="20"/>
          <w:szCs w:val="20"/>
        </w:rPr>
        <w:t>dépôt</w:t>
      </w:r>
      <w:r w:rsidR="005B4BA1" w:rsidRPr="000134F2">
        <w:rPr>
          <w:sz w:val="20"/>
          <w:szCs w:val="20"/>
        </w:rPr>
        <w:t xml:space="preserve"> des offres </w:t>
      </w:r>
      <w:r w:rsidRPr="000134F2">
        <w:rPr>
          <w:sz w:val="20"/>
          <w:szCs w:val="20"/>
        </w:rPr>
        <w:t>à l’adresse ci-dessus.</w:t>
      </w:r>
    </w:p>
    <w:p w14:paraId="56402262" w14:textId="77777777" w:rsidR="00F6456F" w:rsidRPr="000134F2" w:rsidRDefault="00AC7962" w:rsidP="000134F2">
      <w:pPr>
        <w:pStyle w:val="Corpsdetexte"/>
        <w:jc w:val="both"/>
        <w:rPr>
          <w:sz w:val="20"/>
          <w:szCs w:val="20"/>
        </w:rPr>
      </w:pPr>
      <w:r w:rsidRPr="000134F2">
        <w:rPr>
          <w:sz w:val="20"/>
          <w:szCs w:val="20"/>
        </w:rPr>
        <w:t>Jusqu’à la notification de la décision d’attribution, il ne sera donné aucune information sur l’évolution de la procédure.</w:t>
      </w:r>
    </w:p>
    <w:p w14:paraId="04A9108D" w14:textId="40CE93AF" w:rsidR="00AC7962" w:rsidRPr="000134F2" w:rsidRDefault="00AC7962" w:rsidP="000134F2">
      <w:pPr>
        <w:pStyle w:val="Corpsdetexte"/>
        <w:jc w:val="both"/>
        <w:rPr>
          <w:rStyle w:val="Lienhypertexte"/>
          <w:color w:val="585756"/>
          <w:sz w:val="20"/>
          <w:szCs w:val="20"/>
          <w:u w:val="none"/>
        </w:rPr>
      </w:pPr>
      <w:r w:rsidRPr="000134F2">
        <w:rPr>
          <w:sz w:val="20"/>
          <w:szCs w:val="20"/>
        </w:rPr>
        <w:t>Les documents de marchés seront accessibles gratuitement à l’adresse internet suivante</w:t>
      </w:r>
      <w:r w:rsidRPr="000134F2">
        <w:rPr>
          <w:rFonts w:ascii="Arial" w:eastAsia="DejaVu Sans" w:hAnsi="Arial"/>
          <w:kern w:val="18"/>
          <w:sz w:val="20"/>
          <w:szCs w:val="20"/>
          <w:lang w:val="fr-FR"/>
        </w:rPr>
        <w:t> :</w:t>
      </w:r>
      <w:r w:rsidRPr="000134F2">
        <w:rPr>
          <w:rFonts w:ascii="Arial" w:eastAsia="DejaVu Sans" w:hAnsi="Arial" w:cs="Tahoma"/>
          <w:kern w:val="18"/>
          <w:sz w:val="20"/>
          <w:szCs w:val="20"/>
          <w:lang w:val="fr-FR"/>
        </w:rPr>
        <w:t xml:space="preserve"> </w:t>
      </w:r>
      <w:hyperlink r:id="rId21" w:history="1">
        <w:r w:rsidR="00F6456F" w:rsidRPr="000134F2">
          <w:rPr>
            <w:rStyle w:val="Lienhypertexte"/>
            <w:sz w:val="20"/>
            <w:szCs w:val="20"/>
          </w:rPr>
          <w:t>Marchés publics - Enabel</w:t>
        </w:r>
      </w:hyperlink>
    </w:p>
    <w:p w14:paraId="470A2463" w14:textId="0DB11C72" w:rsidR="00CB2D08" w:rsidRPr="00776345" w:rsidRDefault="00A92632" w:rsidP="00CB2D08">
      <w:pPr>
        <w:pStyle w:val="Corpsdetexte"/>
        <w:jc w:val="both"/>
        <w:rPr>
          <w:color w:val="FF0000"/>
          <w:sz w:val="20"/>
          <w:szCs w:val="20"/>
        </w:rPr>
      </w:pPr>
      <w:r>
        <w:rPr>
          <w:sz w:val="20"/>
          <w:szCs w:val="20"/>
        </w:rPr>
        <w:t>I</w:t>
      </w:r>
      <w:r w:rsidR="006148FF" w:rsidRPr="000134F2">
        <w:rPr>
          <w:sz w:val="20"/>
          <w:szCs w:val="20"/>
        </w:rPr>
        <w:t>l est de la responsabilité de chaque soumissionnaire éventuel de prendre les dispositions nécessaires pour effectuer la visite de site afin de lui permettre de tenir compte de la situation existante sur le site, de son emplacement, de son environnement, des voies d'accès, des potentielles mains d’œuvre et fournisseurs des bois et briques cuites ; des probables carrières gravier et sable ainsi que</w:t>
      </w:r>
      <w:r w:rsidR="006148FF" w:rsidRPr="006148FF">
        <w:t xml:space="preserve"> </w:t>
      </w:r>
      <w:r w:rsidR="006148FF" w:rsidRPr="000134F2">
        <w:rPr>
          <w:sz w:val="20"/>
          <w:szCs w:val="20"/>
        </w:rPr>
        <w:t>d’apprécier par conséquent la taille et le niveau de difficulté des prestations à effectuer. Les coûts liés à la visite sur le terrain sont à la charge du soumissionnaire</w:t>
      </w:r>
      <w:r w:rsidR="00CB2D08">
        <w:rPr>
          <w:sz w:val="20"/>
          <w:szCs w:val="20"/>
        </w:rPr>
        <w:t>.</w:t>
      </w:r>
    </w:p>
    <w:p w14:paraId="4AF5F540" w14:textId="25C2BF10" w:rsidR="00AC7962" w:rsidRPr="000134F2" w:rsidRDefault="00AC7962" w:rsidP="00583432">
      <w:pPr>
        <w:pStyle w:val="Corpsdetexte"/>
        <w:jc w:val="both"/>
        <w:rPr>
          <w:sz w:val="20"/>
          <w:szCs w:val="20"/>
        </w:rPr>
      </w:pPr>
      <w:r w:rsidRPr="000134F2">
        <w:rPr>
          <w:sz w:val="20"/>
          <w:szCs w:val="20"/>
        </w:rPr>
        <w:t>Le soumissionnaire est censé introduire son offre en ayant pris connaissance et en tenant compte des rectifications éventuelles concernant le CSC qui sont publiées sur le site d</w:t>
      </w:r>
      <w:r w:rsidR="009B6B01" w:rsidRPr="000134F2">
        <w:rPr>
          <w:sz w:val="20"/>
          <w:szCs w:val="20"/>
        </w:rPr>
        <w:t>’Enabel</w:t>
      </w:r>
      <w:r w:rsidRPr="000134F2">
        <w:rPr>
          <w:sz w:val="20"/>
          <w:szCs w:val="20"/>
        </w:rPr>
        <w:t xml:space="preserve"> ou qui lui sont envoyées par courrier électronique. À cet effet, s’il a téléchargé le CSC sous forme électronique, il lui est vivement conseillé de transmettre ses coordonnées au gestionnaire de marchés publics mentionné ci-dessus et de se renseigner sur les éventuelles modifications ou informations complémentaires.</w:t>
      </w:r>
    </w:p>
    <w:p w14:paraId="58CE7AEE" w14:textId="77777777" w:rsidR="00AC7962" w:rsidRDefault="00AC7962" w:rsidP="00583432">
      <w:pPr>
        <w:pStyle w:val="Corpsdetexte"/>
        <w:jc w:val="both"/>
        <w:rPr>
          <w:sz w:val="20"/>
          <w:szCs w:val="20"/>
        </w:rPr>
      </w:pPr>
      <w:r w:rsidRPr="000134F2">
        <w:rPr>
          <w:sz w:val="20"/>
          <w:szCs w:val="20"/>
        </w:rPr>
        <w:t>Le soumissionnaire est tenu de dénoncer immédiatement toute lacune, erreur ou omission dans les documents du marché qui rende impossible l’établissement de son prix ou la comparaison des offres, au plus tard dans un délai de 10 jours avant la date limite de réception des offres.</w:t>
      </w:r>
    </w:p>
    <w:p w14:paraId="10BB3E5E" w14:textId="77777777" w:rsidR="00EA4A07" w:rsidRDefault="00EA4A07" w:rsidP="00583432">
      <w:pPr>
        <w:pStyle w:val="Corpsdetexte"/>
        <w:jc w:val="both"/>
        <w:rPr>
          <w:sz w:val="20"/>
          <w:szCs w:val="20"/>
        </w:rPr>
      </w:pPr>
    </w:p>
    <w:p w14:paraId="1322D4E6" w14:textId="77777777" w:rsidR="00EA4A07" w:rsidRDefault="00EA4A07" w:rsidP="00583432">
      <w:pPr>
        <w:pStyle w:val="Corpsdetexte"/>
        <w:jc w:val="both"/>
        <w:rPr>
          <w:sz w:val="20"/>
          <w:szCs w:val="20"/>
        </w:rPr>
      </w:pPr>
    </w:p>
    <w:p w14:paraId="5065AFA7" w14:textId="77777777" w:rsidR="00EA4A07" w:rsidRPr="000134F2" w:rsidRDefault="00EA4A07" w:rsidP="00583432">
      <w:pPr>
        <w:pStyle w:val="Corpsdetexte"/>
        <w:jc w:val="both"/>
        <w:rPr>
          <w:sz w:val="20"/>
          <w:szCs w:val="20"/>
        </w:rPr>
      </w:pPr>
    </w:p>
    <w:p w14:paraId="044EDEC5" w14:textId="209D2C76" w:rsidR="00AC7962" w:rsidRPr="00694489" w:rsidRDefault="00AC7962" w:rsidP="00694489">
      <w:pPr>
        <w:pStyle w:val="Titre3"/>
      </w:pPr>
      <w:bookmarkStart w:id="50" w:name="_Toc257039836"/>
      <w:bookmarkStart w:id="51" w:name="_Toc184361616"/>
      <w:r w:rsidRPr="00694489">
        <w:lastRenderedPageBreak/>
        <w:t>Offre</w:t>
      </w:r>
      <w:bookmarkEnd w:id="50"/>
      <w:bookmarkEnd w:id="51"/>
    </w:p>
    <w:p w14:paraId="60C4EB07" w14:textId="77777777" w:rsidR="00AC7962" w:rsidRPr="00694489" w:rsidRDefault="00AC7962" w:rsidP="00694489">
      <w:pPr>
        <w:pStyle w:val="Titre4"/>
      </w:pPr>
      <w:bookmarkStart w:id="52" w:name="_Toc184361617"/>
      <w:r w:rsidRPr="00694489">
        <w:t>Données à mentionner dans l’offre</w:t>
      </w:r>
      <w:bookmarkEnd w:id="52"/>
    </w:p>
    <w:p w14:paraId="7D7965F9" w14:textId="77777777" w:rsidR="00AC7962" w:rsidRPr="000134F2" w:rsidRDefault="00AC7962" w:rsidP="000134F2">
      <w:pPr>
        <w:pStyle w:val="Corpsdetexte"/>
        <w:jc w:val="both"/>
        <w:rPr>
          <w:sz w:val="20"/>
          <w:szCs w:val="20"/>
        </w:rPr>
      </w:pPr>
      <w:r w:rsidRPr="000134F2">
        <w:rPr>
          <w:sz w:val="20"/>
          <w:szCs w:val="20"/>
        </w:rPr>
        <w:t>Le soumissionnaire est tenu d’utiliser le formulaire d’offre joint en annexe. A défaut d’utiliser ce formulaire, il supporte l’entière responsabilité de la parfaite concordance entre les documents qu’il a utilisés et le formulaire.</w:t>
      </w:r>
    </w:p>
    <w:p w14:paraId="3549FA05" w14:textId="3B2885CE" w:rsidR="00AC7962" w:rsidRPr="000134F2" w:rsidRDefault="00AC7962" w:rsidP="000134F2">
      <w:pPr>
        <w:pStyle w:val="Corpsdetexte"/>
        <w:jc w:val="both"/>
        <w:rPr>
          <w:sz w:val="20"/>
          <w:szCs w:val="20"/>
        </w:rPr>
      </w:pPr>
      <w:r w:rsidRPr="000134F2">
        <w:rPr>
          <w:sz w:val="20"/>
          <w:szCs w:val="20"/>
        </w:rPr>
        <w:t>L’offre et les annexes jointes au formulaire d’offre sont rédigées en français.</w:t>
      </w:r>
    </w:p>
    <w:p w14:paraId="6A354E96" w14:textId="77777777" w:rsidR="00AC7962" w:rsidRPr="000134F2" w:rsidRDefault="00AC7962" w:rsidP="000134F2">
      <w:pPr>
        <w:pStyle w:val="Corpsdetexte"/>
        <w:jc w:val="both"/>
        <w:rPr>
          <w:sz w:val="20"/>
          <w:szCs w:val="20"/>
        </w:rPr>
      </w:pPr>
      <w:r w:rsidRPr="000134F2">
        <w:rPr>
          <w:sz w:val="20"/>
          <w:szCs w:val="20"/>
        </w:rPr>
        <w:t>Par le dépôt de son offre, le soumissionnaire renonce automatiquement à ses conditions générales ou particulières de vente, même si celles-ci sont mentionnées dans l’une ou l’autre annexe à son offre.</w:t>
      </w:r>
    </w:p>
    <w:p w14:paraId="1A14C11D" w14:textId="77777777" w:rsidR="00AC7962" w:rsidRPr="000134F2" w:rsidRDefault="00AC7962" w:rsidP="000134F2">
      <w:pPr>
        <w:pStyle w:val="Corpsdetexte"/>
        <w:jc w:val="both"/>
        <w:rPr>
          <w:sz w:val="20"/>
          <w:szCs w:val="20"/>
        </w:rPr>
      </w:pPr>
      <w:r w:rsidRPr="000134F2">
        <w:rPr>
          <w:sz w:val="20"/>
          <w:szCs w:val="20"/>
        </w:rPr>
        <w:t xml:space="preserve">Le soumissionnaire indique clairement dans son offre quelle information est confidentielle et/ou se rapporte à des secrets techniques ou commerciaux et ne peut donc pas être divulguée par le pouvoir adjudicateur. </w:t>
      </w:r>
    </w:p>
    <w:p w14:paraId="2941293D" w14:textId="77777777" w:rsidR="00AC7962" w:rsidRPr="00694489" w:rsidRDefault="00AC7962" w:rsidP="00694489">
      <w:pPr>
        <w:pStyle w:val="Titre4"/>
      </w:pPr>
      <w:bookmarkStart w:id="53" w:name="_Toc184361618"/>
      <w:r w:rsidRPr="00694489">
        <w:t>Durée de validité de l’offre</w:t>
      </w:r>
      <w:bookmarkEnd w:id="53"/>
    </w:p>
    <w:p w14:paraId="43D7C960" w14:textId="6E63FEB5" w:rsidR="00AC7962" w:rsidRPr="000134F2" w:rsidRDefault="00AC7962" w:rsidP="000134F2">
      <w:pPr>
        <w:pStyle w:val="Corpsdetexte"/>
        <w:jc w:val="both"/>
        <w:rPr>
          <w:sz w:val="20"/>
          <w:szCs w:val="20"/>
        </w:rPr>
      </w:pPr>
      <w:r w:rsidRPr="000134F2">
        <w:rPr>
          <w:sz w:val="20"/>
          <w:szCs w:val="20"/>
        </w:rPr>
        <w:t xml:space="preserve">Les soumissionnaires restent liés par leur offre pendant un délai </w:t>
      </w:r>
      <w:r w:rsidR="00583432" w:rsidRPr="000134F2">
        <w:rPr>
          <w:sz w:val="20"/>
          <w:szCs w:val="20"/>
        </w:rPr>
        <w:t>de 90 jours</w:t>
      </w:r>
      <w:r w:rsidRPr="000134F2">
        <w:rPr>
          <w:sz w:val="20"/>
          <w:szCs w:val="20"/>
        </w:rPr>
        <w:t xml:space="preserve"> calendrier, à compter de la date limite de réception. </w:t>
      </w:r>
    </w:p>
    <w:p w14:paraId="485534E7" w14:textId="77777777" w:rsidR="00AC7962" w:rsidRPr="000134F2" w:rsidRDefault="00AC7962" w:rsidP="000134F2">
      <w:pPr>
        <w:pStyle w:val="Corpsdetexte"/>
        <w:jc w:val="both"/>
        <w:rPr>
          <w:sz w:val="20"/>
          <w:szCs w:val="20"/>
        </w:rPr>
      </w:pPr>
      <w:r w:rsidRPr="000134F2">
        <w:rPr>
          <w:sz w:val="20"/>
          <w:szCs w:val="20"/>
        </w:rPr>
        <w:t>En cas de dépassement du délai visé ci-dessus, la validité de l’offre sera traitée lors des négociations.</w:t>
      </w:r>
    </w:p>
    <w:p w14:paraId="07DB5145" w14:textId="77777777" w:rsidR="00AC7962" w:rsidRPr="00F03CA2" w:rsidRDefault="00AC7962" w:rsidP="00F03CA2">
      <w:pPr>
        <w:pStyle w:val="Titre4"/>
      </w:pPr>
      <w:bookmarkStart w:id="54" w:name="_Toc184361619"/>
      <w:r w:rsidRPr="00F03CA2">
        <w:t>Détermination, composantes et révision des prix</w:t>
      </w:r>
      <w:bookmarkEnd w:id="54"/>
    </w:p>
    <w:p w14:paraId="03C98542" w14:textId="5AEF1E59" w:rsidR="00AC7962" w:rsidRPr="006A4128" w:rsidRDefault="00AC7962" w:rsidP="00AC7962">
      <w:pPr>
        <w:pStyle w:val="Corpsdetexte"/>
        <w:rPr>
          <w:sz w:val="20"/>
          <w:szCs w:val="20"/>
        </w:rPr>
      </w:pPr>
      <w:r w:rsidRPr="006A4128">
        <w:rPr>
          <w:sz w:val="20"/>
          <w:szCs w:val="20"/>
        </w:rPr>
        <w:t xml:space="preserve">Tous les prix mentionnés dans le formulaire d’offre doivent être obligatoirement libellés en </w:t>
      </w:r>
      <w:r w:rsidR="004C1743" w:rsidRPr="006A4128">
        <w:rPr>
          <w:sz w:val="20"/>
          <w:szCs w:val="20"/>
        </w:rPr>
        <w:t>EURO HTVA</w:t>
      </w:r>
      <w:r w:rsidRPr="006A4128">
        <w:rPr>
          <w:sz w:val="20"/>
          <w:szCs w:val="20"/>
        </w:rPr>
        <w:t>.</w:t>
      </w:r>
    </w:p>
    <w:p w14:paraId="6509E980" w14:textId="47E4179F" w:rsidR="00AC7962" w:rsidRDefault="0089794C" w:rsidP="004C1743">
      <w:pPr>
        <w:pStyle w:val="Corpsdetexte"/>
        <w:jc w:val="both"/>
      </w:pPr>
      <w:r w:rsidRPr="00211A79">
        <w:t>Le présent marché est un marché à bordereau de prix, ce qui signifie que seul le prix unitaire est forfaitaire.</w:t>
      </w:r>
    </w:p>
    <w:p w14:paraId="301B8701" w14:textId="77777777" w:rsidR="0089794C" w:rsidRPr="00211A79" w:rsidRDefault="0089794C" w:rsidP="0089794C">
      <w:pPr>
        <w:pStyle w:val="Corpsdetexte"/>
      </w:pPr>
      <w:r w:rsidRPr="00211A79">
        <w:t>Le prix à payer sera obtenu en appliquant les prix unitaires mentionné dans l’inventaire aux quantités réellement exécutées.</w:t>
      </w:r>
    </w:p>
    <w:p w14:paraId="1B577FD9" w14:textId="77777777" w:rsidR="00AC7962" w:rsidRPr="00B3052B" w:rsidRDefault="00AC7962" w:rsidP="004C1743">
      <w:pPr>
        <w:pStyle w:val="Corpsdetexte"/>
        <w:jc w:val="both"/>
        <w:rPr>
          <w:szCs w:val="21"/>
        </w:rPr>
      </w:pPr>
      <w:r w:rsidRPr="00B3052B">
        <w:rPr>
          <w:szCs w:val="21"/>
        </w:rPr>
        <w:t>En application de l’article 37 de l’arrêté royal du 18 avril 2017, le pouvoir adjudicateur peut effectuer toutes les vérifications sur pièces comptables et tous contrôles sur place de l’exactitude des indications fournis dans le cadre de la vérification des prix.</w:t>
      </w:r>
    </w:p>
    <w:p w14:paraId="06D0668D" w14:textId="77777777" w:rsidR="00AC7962" w:rsidRPr="00F03CA2" w:rsidRDefault="00AC7962" w:rsidP="00F03CA2">
      <w:pPr>
        <w:pStyle w:val="Titre4"/>
      </w:pPr>
      <w:bookmarkStart w:id="55" w:name="_Toc184361620"/>
      <w:r w:rsidRPr="00F03CA2">
        <w:t>Eléments inclus dans le prix</w:t>
      </w:r>
      <w:bookmarkEnd w:id="55"/>
    </w:p>
    <w:p w14:paraId="4B089C80" w14:textId="2C4451FD" w:rsidR="00AC7962" w:rsidRPr="000134F2" w:rsidRDefault="00AC7962" w:rsidP="00694489">
      <w:pPr>
        <w:pStyle w:val="BTCtextCTB"/>
        <w:numPr>
          <w:ilvl w:val="0"/>
          <w:numId w:val="0"/>
        </w:numPr>
        <w:rPr>
          <w:rFonts w:ascii="Georgia" w:eastAsia="Calibri" w:hAnsi="Georgia"/>
          <w:color w:val="585756"/>
          <w:sz w:val="20"/>
        </w:rPr>
      </w:pPr>
      <w:r w:rsidRPr="000134F2">
        <w:rPr>
          <w:rFonts w:ascii="Georgia" w:eastAsia="Calibri" w:hAnsi="Georgia"/>
          <w:color w:val="585756"/>
          <w:sz w:val="20"/>
        </w:rPr>
        <w:t>Le soumissionnaire est censé avoir inclus dans les prix tant unitaires que globaux des marchés de travaux, tous les frais, mesures et charges quelconques inhérents à l'exécution du marché, à l’exception de la taxe sur la valeur ajoutée.</w:t>
      </w:r>
    </w:p>
    <w:p w14:paraId="2468BA8F" w14:textId="77777777" w:rsidR="00AC7962" w:rsidRPr="000134F2" w:rsidRDefault="00AC7962" w:rsidP="00694489">
      <w:pPr>
        <w:pStyle w:val="BTCtextCTB"/>
        <w:numPr>
          <w:ilvl w:val="0"/>
          <w:numId w:val="0"/>
        </w:numPr>
        <w:rPr>
          <w:rFonts w:ascii="Georgia" w:eastAsia="Calibri" w:hAnsi="Georgia"/>
          <w:color w:val="585756"/>
          <w:sz w:val="20"/>
        </w:rPr>
      </w:pPr>
      <w:r w:rsidRPr="000134F2">
        <w:rPr>
          <w:rFonts w:ascii="Georgia" w:eastAsia="Calibri" w:hAnsi="Georgia"/>
          <w:color w:val="585756"/>
          <w:sz w:val="20"/>
        </w:rPr>
        <w:t>Sont inclus dans les prix tant unitaires que globaux des marchés de travaux, tous les frais, mesures et charges quelconques inhérents à l’exécution du marché, notamment :</w:t>
      </w:r>
    </w:p>
    <w:p w14:paraId="60C9D48B" w14:textId="71BB3EC0" w:rsidR="00AC7962" w:rsidRPr="000134F2" w:rsidRDefault="00AC7962" w:rsidP="00AC7962">
      <w:pPr>
        <w:pStyle w:val="BTCbulletsCTB"/>
        <w:numPr>
          <w:ilvl w:val="0"/>
          <w:numId w:val="0"/>
        </w:numPr>
        <w:rPr>
          <w:rFonts w:ascii="Georgia" w:eastAsia="Calibri" w:hAnsi="Georgia"/>
          <w:bCs w:val="0"/>
          <w:color w:val="585756"/>
          <w:szCs w:val="20"/>
          <w:lang w:val="fr-BE" w:eastAsia="en-US"/>
        </w:rPr>
      </w:pPr>
      <w:r w:rsidRPr="000134F2">
        <w:rPr>
          <w:rFonts w:ascii="Georgia" w:eastAsia="Calibri" w:hAnsi="Georgia"/>
          <w:bCs w:val="0"/>
          <w:color w:val="585756"/>
          <w:szCs w:val="20"/>
          <w:lang w:val="fr-BE" w:eastAsia="en-US"/>
        </w:rPr>
        <w:t xml:space="preserve">1° le cas échéant, les mesures imposées par la législation en matière de sécurité et de santé des travailleurs lors de l’exécution de leur </w:t>
      </w:r>
      <w:r w:rsidR="004C1743" w:rsidRPr="000134F2">
        <w:rPr>
          <w:rFonts w:ascii="Georgia" w:eastAsia="Calibri" w:hAnsi="Georgia"/>
          <w:bCs w:val="0"/>
          <w:color w:val="585756"/>
          <w:szCs w:val="20"/>
          <w:lang w:val="fr-BE" w:eastAsia="en-US"/>
        </w:rPr>
        <w:t>travail ;</w:t>
      </w:r>
    </w:p>
    <w:p w14:paraId="39EBB51C" w14:textId="450247CD" w:rsidR="00AC7962" w:rsidRPr="000134F2" w:rsidRDefault="00AC7962" w:rsidP="00AC7962">
      <w:pPr>
        <w:pStyle w:val="BTCbulletsCTB"/>
        <w:numPr>
          <w:ilvl w:val="0"/>
          <w:numId w:val="0"/>
        </w:numPr>
        <w:rPr>
          <w:rFonts w:ascii="Georgia" w:eastAsia="Calibri" w:hAnsi="Georgia"/>
          <w:bCs w:val="0"/>
          <w:color w:val="585756"/>
          <w:szCs w:val="20"/>
          <w:lang w:val="fr-BE" w:eastAsia="en-US"/>
        </w:rPr>
      </w:pPr>
      <w:r w:rsidRPr="000134F2">
        <w:rPr>
          <w:rFonts w:ascii="Georgia" w:eastAsia="Calibri" w:hAnsi="Georgia"/>
          <w:bCs w:val="0"/>
          <w:color w:val="585756"/>
          <w:szCs w:val="20"/>
          <w:lang w:val="fr-BE" w:eastAsia="en-US"/>
        </w:rPr>
        <w:t xml:space="preserve">2° tous les travaux et fournitures tels que étançonnages, blindages et épuisements, nécessaires pour empêcher les éboulements de terre et autres dégradations et pour y remédier le cas </w:t>
      </w:r>
      <w:r w:rsidR="004C1743" w:rsidRPr="000134F2">
        <w:rPr>
          <w:rFonts w:ascii="Georgia" w:eastAsia="Calibri" w:hAnsi="Georgia"/>
          <w:bCs w:val="0"/>
          <w:color w:val="585756"/>
          <w:szCs w:val="20"/>
          <w:lang w:val="fr-BE" w:eastAsia="en-US"/>
        </w:rPr>
        <w:t>échéant ;</w:t>
      </w:r>
    </w:p>
    <w:p w14:paraId="228FBA22" w14:textId="09D6CCE5" w:rsidR="00AC7962" w:rsidRPr="000134F2" w:rsidRDefault="00AC7962" w:rsidP="00AC7962">
      <w:pPr>
        <w:pStyle w:val="BTCbulletsCTB"/>
        <w:numPr>
          <w:ilvl w:val="0"/>
          <w:numId w:val="0"/>
        </w:numPr>
        <w:rPr>
          <w:rFonts w:ascii="Georgia" w:eastAsia="Calibri" w:hAnsi="Georgia"/>
          <w:bCs w:val="0"/>
          <w:color w:val="585756"/>
          <w:szCs w:val="20"/>
          <w:lang w:val="fr-BE" w:eastAsia="en-US"/>
        </w:rPr>
      </w:pPr>
      <w:r w:rsidRPr="000134F2">
        <w:rPr>
          <w:rFonts w:ascii="Georgia" w:eastAsia="Calibri" w:hAnsi="Georgia"/>
          <w:bCs w:val="0"/>
          <w:color w:val="585756"/>
          <w:szCs w:val="20"/>
          <w:lang w:val="fr-BE" w:eastAsia="en-US"/>
        </w:rPr>
        <w:t xml:space="preserve">3° la parfaite conservation, le déplacement et la remise en place éventuels des câbles et canalisations qui pourraient être rencontrés dans les fouilles, terrassements ou dragages, pour autant que ces prestations ne soient pas légalement à la charge des propriétaires de ces câbles et </w:t>
      </w:r>
      <w:r w:rsidR="004C1743" w:rsidRPr="000134F2">
        <w:rPr>
          <w:rFonts w:ascii="Georgia" w:eastAsia="Calibri" w:hAnsi="Georgia"/>
          <w:bCs w:val="0"/>
          <w:color w:val="585756"/>
          <w:szCs w:val="20"/>
          <w:lang w:val="fr-BE" w:eastAsia="en-US"/>
        </w:rPr>
        <w:t>canalisations ;</w:t>
      </w:r>
    </w:p>
    <w:p w14:paraId="7EE45E59" w14:textId="77777777" w:rsidR="00AC7962" w:rsidRPr="000134F2" w:rsidRDefault="00AC7962" w:rsidP="00AC7962">
      <w:pPr>
        <w:pStyle w:val="BTCbulletsCTB"/>
        <w:numPr>
          <w:ilvl w:val="0"/>
          <w:numId w:val="0"/>
        </w:numPr>
        <w:rPr>
          <w:rFonts w:ascii="Georgia" w:eastAsia="Calibri" w:hAnsi="Georgia"/>
          <w:bCs w:val="0"/>
          <w:color w:val="585756"/>
          <w:szCs w:val="20"/>
          <w:lang w:val="fr-BE" w:eastAsia="en-US"/>
        </w:rPr>
      </w:pPr>
      <w:r w:rsidRPr="000134F2">
        <w:rPr>
          <w:rFonts w:ascii="Georgia" w:eastAsia="Calibri" w:hAnsi="Georgia"/>
          <w:bCs w:val="0"/>
          <w:color w:val="585756"/>
          <w:szCs w:val="20"/>
          <w:lang w:val="fr-BE" w:eastAsia="en-US"/>
        </w:rPr>
        <w:t>4° l’enlèvement, dans les limites des fouilles, terrassements ou dragages éventuellement nécessaires à l’exécution de l’ouvrage :</w:t>
      </w:r>
    </w:p>
    <w:p w14:paraId="1A047EC9" w14:textId="376341EA" w:rsidR="00AC7962" w:rsidRPr="000134F2" w:rsidRDefault="00AC7962" w:rsidP="00AC7962">
      <w:pPr>
        <w:pStyle w:val="BTCbulletsCTB"/>
        <w:numPr>
          <w:ilvl w:val="0"/>
          <w:numId w:val="0"/>
        </w:numPr>
        <w:rPr>
          <w:rFonts w:ascii="Georgia" w:eastAsia="Calibri" w:hAnsi="Georgia"/>
          <w:bCs w:val="0"/>
          <w:color w:val="585756"/>
          <w:szCs w:val="20"/>
          <w:lang w:val="fr-BE" w:eastAsia="en-US"/>
        </w:rPr>
      </w:pPr>
      <w:r w:rsidRPr="000134F2">
        <w:rPr>
          <w:rFonts w:ascii="Georgia" w:eastAsia="Calibri" w:hAnsi="Georgia"/>
          <w:bCs w:val="0"/>
          <w:color w:val="585756"/>
          <w:szCs w:val="20"/>
          <w:lang w:val="fr-BE" w:eastAsia="en-US"/>
        </w:rPr>
        <w:t xml:space="preserve">a) de terres, vases et graviers, pierres, </w:t>
      </w:r>
      <w:r w:rsidR="00F03CA2" w:rsidRPr="000134F2">
        <w:rPr>
          <w:rFonts w:ascii="Georgia" w:eastAsia="Calibri" w:hAnsi="Georgia"/>
          <w:bCs w:val="0"/>
          <w:color w:val="585756"/>
          <w:szCs w:val="20"/>
          <w:lang w:val="fr-BE" w:eastAsia="en-US"/>
        </w:rPr>
        <w:t>moellons</w:t>
      </w:r>
      <w:r w:rsidRPr="000134F2">
        <w:rPr>
          <w:rFonts w:ascii="Georgia" w:eastAsia="Calibri" w:hAnsi="Georgia"/>
          <w:bCs w:val="0"/>
          <w:color w:val="585756"/>
          <w:szCs w:val="20"/>
          <w:lang w:val="fr-BE" w:eastAsia="en-US"/>
        </w:rPr>
        <w:t>, enrochements</w:t>
      </w:r>
      <w:r w:rsidR="00F03CA2" w:rsidRPr="000134F2">
        <w:rPr>
          <w:rFonts w:ascii="Georgia" w:eastAsia="Calibri" w:hAnsi="Georgia"/>
          <w:bCs w:val="0"/>
          <w:color w:val="585756"/>
          <w:szCs w:val="20"/>
          <w:lang w:val="fr-BE" w:eastAsia="en-US"/>
        </w:rPr>
        <w:t xml:space="preserve"> de toute nature, débris de maçonneries</w:t>
      </w:r>
      <w:r w:rsidRPr="000134F2">
        <w:rPr>
          <w:rFonts w:ascii="Georgia" w:eastAsia="Calibri" w:hAnsi="Georgia"/>
          <w:bCs w:val="0"/>
          <w:color w:val="585756"/>
          <w:szCs w:val="20"/>
          <w:lang w:val="fr-BE" w:eastAsia="en-US"/>
        </w:rPr>
        <w:t>, gazons, plantations, buissons, souches, racines, taillis, décombres et déchets</w:t>
      </w:r>
      <w:r w:rsidR="004C1743" w:rsidRPr="000134F2">
        <w:rPr>
          <w:rFonts w:ascii="Georgia" w:eastAsia="Calibri" w:hAnsi="Georgia"/>
          <w:bCs w:val="0"/>
          <w:color w:val="585756"/>
          <w:szCs w:val="20"/>
          <w:lang w:val="fr-BE" w:eastAsia="en-US"/>
        </w:rPr>
        <w:t xml:space="preserve"> </w:t>
      </w:r>
      <w:r w:rsidRPr="000134F2">
        <w:rPr>
          <w:rFonts w:ascii="Georgia" w:eastAsia="Calibri" w:hAnsi="Georgia"/>
          <w:bCs w:val="0"/>
          <w:color w:val="585756"/>
          <w:szCs w:val="20"/>
          <w:lang w:val="fr-BE" w:eastAsia="en-US"/>
        </w:rPr>
        <w:t xml:space="preserve">; </w:t>
      </w:r>
    </w:p>
    <w:p w14:paraId="3980A1A3" w14:textId="75E472B7" w:rsidR="00AC7962" w:rsidRPr="000134F2" w:rsidRDefault="00AC7962" w:rsidP="00AC7962">
      <w:pPr>
        <w:pStyle w:val="BTCbulletsCTB"/>
        <w:numPr>
          <w:ilvl w:val="0"/>
          <w:numId w:val="0"/>
        </w:numPr>
        <w:rPr>
          <w:rFonts w:ascii="Georgia" w:eastAsia="Calibri" w:hAnsi="Georgia"/>
          <w:bCs w:val="0"/>
          <w:color w:val="585756"/>
          <w:szCs w:val="20"/>
          <w:lang w:val="fr-BE" w:eastAsia="en-US"/>
        </w:rPr>
      </w:pPr>
      <w:r w:rsidRPr="000134F2">
        <w:rPr>
          <w:rFonts w:ascii="Georgia" w:eastAsia="Calibri" w:hAnsi="Georgia"/>
          <w:bCs w:val="0"/>
          <w:color w:val="585756"/>
          <w:szCs w:val="20"/>
          <w:lang w:val="fr-BE" w:eastAsia="en-US"/>
        </w:rPr>
        <w:lastRenderedPageBreak/>
        <w:t>b) de tout élément rocheux quel que soit son volume lorsque les documents du marché mentionnent que les terrassements, fouilles et dragages sont exécutés en terrain réputé rocheux, et à défaut de cette mention, de tout élément rocheux, de tout massif de maçonnerie ou de béton dont le volume d’un seul tenant n’excède pas un demi-mètre cube</w:t>
      </w:r>
      <w:r w:rsidR="004C1743" w:rsidRPr="000134F2">
        <w:rPr>
          <w:rFonts w:ascii="Georgia" w:eastAsia="Calibri" w:hAnsi="Georgia"/>
          <w:bCs w:val="0"/>
          <w:color w:val="585756"/>
          <w:szCs w:val="20"/>
          <w:lang w:val="fr-BE" w:eastAsia="en-US"/>
        </w:rPr>
        <w:t xml:space="preserve"> </w:t>
      </w:r>
      <w:r w:rsidRPr="000134F2">
        <w:rPr>
          <w:rFonts w:ascii="Georgia" w:eastAsia="Calibri" w:hAnsi="Georgia"/>
          <w:bCs w:val="0"/>
          <w:color w:val="585756"/>
          <w:szCs w:val="20"/>
          <w:lang w:val="fr-BE" w:eastAsia="en-US"/>
        </w:rPr>
        <w:t>;</w:t>
      </w:r>
    </w:p>
    <w:p w14:paraId="16C5C209" w14:textId="5811C5F9" w:rsidR="00AC7962" w:rsidRPr="000134F2" w:rsidRDefault="00AC7962" w:rsidP="00AC7962">
      <w:pPr>
        <w:pStyle w:val="BTCbulletsCTB"/>
        <w:numPr>
          <w:ilvl w:val="0"/>
          <w:numId w:val="0"/>
        </w:numPr>
        <w:rPr>
          <w:rFonts w:ascii="Georgia" w:eastAsia="Calibri" w:hAnsi="Georgia"/>
          <w:bCs w:val="0"/>
          <w:color w:val="585756"/>
          <w:szCs w:val="20"/>
          <w:lang w:val="fr-BE" w:eastAsia="en-US"/>
        </w:rPr>
      </w:pPr>
      <w:r w:rsidRPr="000134F2">
        <w:rPr>
          <w:rFonts w:ascii="Georgia" w:eastAsia="Calibri" w:hAnsi="Georgia"/>
          <w:bCs w:val="0"/>
          <w:color w:val="585756"/>
          <w:szCs w:val="20"/>
          <w:lang w:val="fr-BE" w:eastAsia="en-US"/>
        </w:rPr>
        <w:t>5° le transport et l’évacuation des produits de déblai, soit en dehors du domaine du pouvoir adjudicateur, soit aux lieux de remploi dans l’étendue des chantiers, soit aux lieux de dépôt prévus, suivant les prescriptions des documents du marché</w:t>
      </w:r>
      <w:r w:rsidR="004C1743" w:rsidRPr="000134F2">
        <w:rPr>
          <w:rFonts w:ascii="Georgia" w:eastAsia="Calibri" w:hAnsi="Georgia"/>
          <w:bCs w:val="0"/>
          <w:color w:val="585756"/>
          <w:szCs w:val="20"/>
          <w:lang w:val="fr-BE" w:eastAsia="en-US"/>
        </w:rPr>
        <w:t xml:space="preserve"> </w:t>
      </w:r>
      <w:r w:rsidRPr="000134F2">
        <w:rPr>
          <w:rFonts w:ascii="Georgia" w:eastAsia="Calibri" w:hAnsi="Georgia"/>
          <w:bCs w:val="0"/>
          <w:color w:val="585756"/>
          <w:szCs w:val="20"/>
          <w:lang w:val="fr-BE" w:eastAsia="en-US"/>
        </w:rPr>
        <w:t>;</w:t>
      </w:r>
    </w:p>
    <w:p w14:paraId="3BB18240" w14:textId="77777777" w:rsidR="00AC7962" w:rsidRPr="000134F2" w:rsidRDefault="00AC7962" w:rsidP="00AC7962">
      <w:pPr>
        <w:pStyle w:val="BTCbulletsCTB"/>
        <w:numPr>
          <w:ilvl w:val="0"/>
          <w:numId w:val="0"/>
        </w:numPr>
        <w:rPr>
          <w:szCs w:val="20"/>
          <w:lang w:val="fr-FR"/>
        </w:rPr>
      </w:pPr>
      <w:r w:rsidRPr="000134F2">
        <w:rPr>
          <w:rFonts w:ascii="Georgia" w:eastAsia="Calibri" w:hAnsi="Georgia"/>
          <w:bCs w:val="0"/>
          <w:color w:val="585756"/>
          <w:szCs w:val="20"/>
          <w:lang w:val="fr-BE" w:eastAsia="en-US"/>
        </w:rPr>
        <w:t>6° tous frais généraux, frais accessoires et frais d’entretien pendant l’exécution et le délai de garantie.</w:t>
      </w:r>
    </w:p>
    <w:p w14:paraId="23DEA6D2" w14:textId="77777777" w:rsidR="00AC7962" w:rsidRPr="000134F2" w:rsidRDefault="00AC7962" w:rsidP="00AC7962">
      <w:pPr>
        <w:spacing w:after="120" w:line="288" w:lineRule="auto"/>
        <w:jc w:val="both"/>
        <w:rPr>
          <w:sz w:val="20"/>
          <w:szCs w:val="20"/>
          <w:lang w:eastAsia="zh-CN"/>
        </w:rPr>
      </w:pPr>
      <w:r w:rsidRPr="000134F2">
        <w:rPr>
          <w:sz w:val="20"/>
          <w:szCs w:val="20"/>
          <w:lang w:eastAsia="zh-CN"/>
        </w:rPr>
        <w:t>7° les droits de douane et d’accise ;</w:t>
      </w:r>
    </w:p>
    <w:p w14:paraId="552F0E94" w14:textId="2A2287B5" w:rsidR="00AC7962" w:rsidRPr="000134F2" w:rsidRDefault="00AC7962" w:rsidP="00AC7962">
      <w:pPr>
        <w:pStyle w:val="BTCbulletsCTB"/>
        <w:numPr>
          <w:ilvl w:val="0"/>
          <w:numId w:val="0"/>
        </w:numPr>
        <w:rPr>
          <w:rFonts w:ascii="Georgia" w:eastAsia="Calibri" w:hAnsi="Georgia"/>
          <w:bCs w:val="0"/>
          <w:color w:val="585756"/>
          <w:szCs w:val="20"/>
          <w:lang w:val="fr-BE" w:eastAsia="en-US"/>
        </w:rPr>
      </w:pPr>
      <w:r w:rsidRPr="000134F2">
        <w:rPr>
          <w:rFonts w:ascii="Georgia" w:eastAsia="Calibri" w:hAnsi="Georgia"/>
          <w:bCs w:val="0"/>
          <w:color w:val="585756"/>
          <w:szCs w:val="20"/>
          <w:lang w:val="fr-BE" w:eastAsia="en-US"/>
        </w:rPr>
        <w:t>Sont également inclus dans le prix du marché tous les travaux qui, par leur nature, dépendent ou sont liés à ceux qui sont décrits dans les documents du marché</w:t>
      </w:r>
      <w:r w:rsidR="005E2D2C" w:rsidRPr="000134F2">
        <w:rPr>
          <w:rFonts w:ascii="Georgia" w:eastAsia="Calibri" w:hAnsi="Georgia"/>
          <w:bCs w:val="0"/>
          <w:color w:val="585756"/>
          <w:szCs w:val="20"/>
          <w:lang w:val="fr-BE" w:eastAsia="en-US"/>
        </w:rPr>
        <w:t> : Voir Spécifications Techniques et devis quantitatif et estimatif.</w:t>
      </w:r>
    </w:p>
    <w:p w14:paraId="094F1EE2" w14:textId="77777777" w:rsidR="00AC7962" w:rsidRPr="009652D6" w:rsidRDefault="00AC7962" w:rsidP="009652D6">
      <w:pPr>
        <w:pStyle w:val="Titre3"/>
      </w:pPr>
      <w:bookmarkStart w:id="56" w:name="_Toc184361621"/>
      <w:r w:rsidRPr="009652D6">
        <w:t>Introduction des offres</w:t>
      </w:r>
      <w:bookmarkEnd w:id="56"/>
    </w:p>
    <w:p w14:paraId="3B6072C8" w14:textId="56BD73C5" w:rsidR="00AC7962" w:rsidRPr="0000144B" w:rsidRDefault="00761E6D" w:rsidP="0013070E">
      <w:pPr>
        <w:pStyle w:val="BTCtextCTB"/>
        <w:numPr>
          <w:ilvl w:val="0"/>
          <w:numId w:val="0"/>
        </w:numPr>
        <w:rPr>
          <w:rFonts w:ascii="Georgia" w:eastAsia="Calibri" w:hAnsi="Georgia"/>
          <w:color w:val="585756"/>
          <w:sz w:val="20"/>
        </w:rPr>
      </w:pPr>
      <w:r w:rsidRPr="0000144B">
        <w:rPr>
          <w:rFonts w:ascii="Georgia" w:eastAsia="Calibri" w:hAnsi="Georgia"/>
          <w:color w:val="585756"/>
          <w:sz w:val="20"/>
        </w:rPr>
        <w:t>L</w:t>
      </w:r>
      <w:r w:rsidR="00AC7962" w:rsidRPr="0000144B">
        <w:rPr>
          <w:rFonts w:ascii="Georgia" w:eastAsia="Calibri" w:hAnsi="Georgia"/>
          <w:color w:val="585756"/>
          <w:sz w:val="20"/>
        </w:rPr>
        <w:t xml:space="preserve">e soumissionnaire ne peut remettre qu'une offre </w:t>
      </w:r>
      <w:r w:rsidR="002965DA">
        <w:rPr>
          <w:rFonts w:ascii="Georgia" w:eastAsia="Calibri" w:hAnsi="Georgia"/>
          <w:color w:val="585756"/>
          <w:sz w:val="20"/>
        </w:rPr>
        <w:t>pour ce marché</w:t>
      </w:r>
      <w:r w:rsidR="00AC7962" w:rsidRPr="0000144B">
        <w:rPr>
          <w:rFonts w:ascii="Georgia" w:eastAsia="Calibri" w:hAnsi="Georgia"/>
          <w:color w:val="585756"/>
          <w:sz w:val="20"/>
        </w:rPr>
        <w:t>.</w:t>
      </w:r>
    </w:p>
    <w:p w14:paraId="353AE904" w14:textId="31F17813" w:rsidR="00761E6D" w:rsidRPr="0000144B" w:rsidRDefault="00761E6D" w:rsidP="00761E6D">
      <w:pPr>
        <w:pStyle w:val="BTCtextCTB"/>
        <w:numPr>
          <w:ilvl w:val="0"/>
          <w:numId w:val="0"/>
        </w:numPr>
        <w:rPr>
          <w:rFonts w:ascii="Georgia" w:eastAsia="Calibri" w:hAnsi="Georgia"/>
          <w:color w:val="585756"/>
          <w:sz w:val="20"/>
        </w:rPr>
      </w:pPr>
      <w:r w:rsidRPr="0000144B">
        <w:rPr>
          <w:rFonts w:ascii="Georgia" w:eastAsia="Calibri" w:hAnsi="Georgia"/>
          <w:color w:val="585756"/>
          <w:sz w:val="20"/>
        </w:rPr>
        <w:t xml:space="preserve">L’offre devra être réceptionnée au plus tard le </w:t>
      </w:r>
      <w:r w:rsidR="008B350A">
        <w:rPr>
          <w:rFonts w:ascii="Georgia" w:eastAsia="Calibri" w:hAnsi="Georgia"/>
          <w:b/>
          <w:bCs/>
          <w:color w:val="585756"/>
          <w:sz w:val="20"/>
          <w:highlight w:val="yellow"/>
        </w:rPr>
        <w:t>20</w:t>
      </w:r>
      <w:r w:rsidR="0034761E">
        <w:rPr>
          <w:rFonts w:ascii="Georgia" w:eastAsia="Calibri" w:hAnsi="Georgia"/>
          <w:b/>
          <w:bCs/>
          <w:color w:val="585756"/>
          <w:sz w:val="20"/>
          <w:highlight w:val="yellow"/>
        </w:rPr>
        <w:t xml:space="preserve"> </w:t>
      </w:r>
      <w:r w:rsidR="00CF11C6">
        <w:rPr>
          <w:rFonts w:ascii="Georgia" w:eastAsia="Calibri" w:hAnsi="Georgia"/>
          <w:b/>
          <w:bCs/>
          <w:color w:val="585756"/>
          <w:sz w:val="20"/>
          <w:highlight w:val="yellow"/>
        </w:rPr>
        <w:t xml:space="preserve">décembre </w:t>
      </w:r>
      <w:r w:rsidRPr="0000144B">
        <w:rPr>
          <w:rFonts w:ascii="Georgia" w:eastAsia="Calibri" w:hAnsi="Georgia"/>
          <w:b/>
          <w:bCs/>
          <w:color w:val="585756"/>
          <w:sz w:val="20"/>
          <w:highlight w:val="yellow"/>
        </w:rPr>
        <w:t>2024 à 1</w:t>
      </w:r>
      <w:r w:rsidR="00BC1D67">
        <w:rPr>
          <w:rFonts w:ascii="Georgia" w:eastAsia="Calibri" w:hAnsi="Georgia"/>
          <w:b/>
          <w:bCs/>
          <w:color w:val="585756"/>
          <w:sz w:val="20"/>
          <w:highlight w:val="yellow"/>
        </w:rPr>
        <w:t>2</w:t>
      </w:r>
      <w:r w:rsidRPr="0000144B">
        <w:rPr>
          <w:rFonts w:ascii="Georgia" w:eastAsia="Calibri" w:hAnsi="Georgia"/>
          <w:b/>
          <w:bCs/>
          <w:color w:val="585756"/>
          <w:sz w:val="20"/>
          <w:highlight w:val="yellow"/>
        </w:rPr>
        <w:t>h</w:t>
      </w:r>
      <w:r w:rsidR="00BC1D67">
        <w:rPr>
          <w:rFonts w:ascii="Georgia" w:eastAsia="Calibri" w:hAnsi="Georgia"/>
          <w:b/>
          <w:bCs/>
          <w:color w:val="585756"/>
          <w:sz w:val="20"/>
          <w:highlight w:val="yellow"/>
        </w:rPr>
        <w:t>0</w:t>
      </w:r>
      <w:r w:rsidRPr="0000144B">
        <w:rPr>
          <w:rFonts w:ascii="Georgia" w:eastAsia="Calibri" w:hAnsi="Georgia"/>
          <w:b/>
          <w:bCs/>
          <w:color w:val="585756"/>
          <w:sz w:val="20"/>
          <w:highlight w:val="yellow"/>
        </w:rPr>
        <w:t>0</w:t>
      </w:r>
      <w:r w:rsidRPr="0000144B">
        <w:rPr>
          <w:rFonts w:ascii="Georgia" w:eastAsia="Calibri" w:hAnsi="Georgia"/>
          <w:color w:val="585756"/>
          <w:sz w:val="20"/>
          <w:highlight w:val="yellow"/>
        </w:rPr>
        <w:t xml:space="preserve"> (heure de Kinshasa-RD Congo).</w:t>
      </w:r>
    </w:p>
    <w:p w14:paraId="300A0650" w14:textId="77777777" w:rsidR="00761E6D" w:rsidRPr="0000144B" w:rsidRDefault="00761E6D" w:rsidP="00761E6D">
      <w:pPr>
        <w:pStyle w:val="BTCtextCTB"/>
        <w:numPr>
          <w:ilvl w:val="0"/>
          <w:numId w:val="0"/>
        </w:numPr>
        <w:rPr>
          <w:rFonts w:ascii="Georgia" w:eastAsia="Calibri" w:hAnsi="Georgia"/>
          <w:color w:val="585756"/>
          <w:sz w:val="20"/>
        </w:rPr>
      </w:pPr>
      <w:r w:rsidRPr="0000144B">
        <w:rPr>
          <w:rFonts w:ascii="Georgia" w:eastAsia="Calibri" w:hAnsi="Georgia"/>
          <w:color w:val="585756"/>
          <w:sz w:val="20"/>
        </w:rPr>
        <w:t xml:space="preserve">Toute demande de participation ou offre doit parvenir avant la date et l'heure ultime de dépôt. Les demandes de participation ou les offres parvenues tardivement ne sont pas acceptées. (Article 83 de l’AR Passation). </w:t>
      </w:r>
    </w:p>
    <w:p w14:paraId="36A2B901" w14:textId="77777777" w:rsidR="00761E6D" w:rsidRPr="0000144B" w:rsidRDefault="00761E6D" w:rsidP="00761E6D">
      <w:pPr>
        <w:autoSpaceDE w:val="0"/>
        <w:autoSpaceDN w:val="0"/>
        <w:adjustRightInd w:val="0"/>
        <w:spacing w:after="0" w:line="240" w:lineRule="auto"/>
        <w:jc w:val="both"/>
        <w:rPr>
          <w:rFonts w:cs="Georgia"/>
          <w:color w:val="575655"/>
          <w:sz w:val="20"/>
          <w:szCs w:val="20"/>
          <w:lang w:val="fr-FR" w:eastAsia="fr-BE"/>
        </w:rPr>
      </w:pPr>
      <w:r w:rsidRPr="0000144B">
        <w:rPr>
          <w:rFonts w:cs="Georgia"/>
          <w:color w:val="575655"/>
          <w:sz w:val="20"/>
          <w:szCs w:val="20"/>
          <w:lang w:val="fr-FR" w:eastAsia="fr-BE"/>
        </w:rPr>
        <w:t xml:space="preserve">Le soumissionnaire introduit son offre de la manière suivante : </w:t>
      </w:r>
    </w:p>
    <w:p w14:paraId="1BA01C67" w14:textId="77777777" w:rsidR="00761E6D" w:rsidRPr="0000144B" w:rsidRDefault="00761E6D" w:rsidP="00761E6D">
      <w:pPr>
        <w:autoSpaceDE w:val="0"/>
        <w:autoSpaceDN w:val="0"/>
        <w:adjustRightInd w:val="0"/>
        <w:spacing w:after="0" w:line="240" w:lineRule="auto"/>
        <w:jc w:val="both"/>
        <w:rPr>
          <w:rFonts w:cs="Georgia"/>
          <w:color w:val="575655"/>
          <w:sz w:val="20"/>
          <w:szCs w:val="20"/>
          <w:lang w:val="fr-FR" w:eastAsia="fr-BE"/>
        </w:rPr>
      </w:pPr>
    </w:p>
    <w:p w14:paraId="686E685E" w14:textId="77777777" w:rsidR="00761E6D" w:rsidRPr="0000144B" w:rsidRDefault="00761E6D" w:rsidP="00761E6D">
      <w:pPr>
        <w:autoSpaceDE w:val="0"/>
        <w:autoSpaceDN w:val="0"/>
        <w:adjustRightInd w:val="0"/>
        <w:spacing w:after="0" w:line="240" w:lineRule="auto"/>
        <w:jc w:val="both"/>
        <w:rPr>
          <w:rFonts w:cs="Georgia"/>
          <w:b/>
          <w:bCs/>
          <w:color w:val="565554"/>
          <w:sz w:val="20"/>
          <w:szCs w:val="20"/>
          <w:lang w:val="fr-FR" w:eastAsia="fr-BE"/>
        </w:rPr>
      </w:pPr>
      <w:r w:rsidRPr="0000144B">
        <w:rPr>
          <w:rFonts w:cs="Georgia"/>
          <w:b/>
          <w:bCs/>
          <w:color w:val="565554"/>
          <w:sz w:val="20"/>
          <w:szCs w:val="20"/>
          <w:lang w:val="fr-FR" w:eastAsia="fr-BE"/>
        </w:rPr>
        <w:t xml:space="preserve">Exclusivement par e-mail à l’adresse : </w:t>
      </w:r>
      <w:r w:rsidRPr="0000144B">
        <w:rPr>
          <w:rFonts w:cs="Georgia"/>
          <w:b/>
          <w:bCs/>
          <w:color w:val="0461C1"/>
          <w:sz w:val="20"/>
          <w:szCs w:val="20"/>
          <w:highlight w:val="yellow"/>
          <w:lang w:val="fr-FR" w:eastAsia="fr-BE"/>
        </w:rPr>
        <w:t>procurement.cod@enabel.be</w:t>
      </w:r>
      <w:r w:rsidRPr="0000144B">
        <w:rPr>
          <w:rFonts w:cs="Georgia"/>
          <w:b/>
          <w:bCs/>
          <w:color w:val="auto"/>
          <w:sz w:val="20"/>
          <w:szCs w:val="20"/>
          <w:lang w:val="fr-FR" w:eastAsia="fr-BE"/>
        </w:rPr>
        <w:t xml:space="preserve"> ; </w:t>
      </w:r>
      <w:r w:rsidRPr="0000144B">
        <w:rPr>
          <w:rFonts w:cs="Georgia"/>
          <w:b/>
          <w:bCs/>
          <w:color w:val="565554"/>
          <w:sz w:val="20"/>
          <w:szCs w:val="20"/>
          <w:lang w:val="fr-FR" w:eastAsia="fr-BE"/>
        </w:rPr>
        <w:t xml:space="preserve">sous format PDF, en un seul document. </w:t>
      </w:r>
    </w:p>
    <w:p w14:paraId="6EA6CCE4" w14:textId="77777777" w:rsidR="00761E6D" w:rsidRPr="00807354" w:rsidRDefault="00761E6D" w:rsidP="00761E6D">
      <w:pPr>
        <w:autoSpaceDE w:val="0"/>
        <w:autoSpaceDN w:val="0"/>
        <w:adjustRightInd w:val="0"/>
        <w:spacing w:after="0" w:line="240" w:lineRule="auto"/>
        <w:jc w:val="both"/>
        <w:rPr>
          <w:rFonts w:cs="Georgia"/>
          <w:color w:val="000000"/>
          <w:szCs w:val="21"/>
          <w:lang w:val="fr-FR" w:eastAsia="fr-BE"/>
        </w:rPr>
      </w:pPr>
    </w:p>
    <w:p w14:paraId="100F3281" w14:textId="77777777" w:rsidR="00761E6D" w:rsidRPr="0000144B" w:rsidRDefault="00761E6D" w:rsidP="00761E6D">
      <w:pPr>
        <w:autoSpaceDE w:val="0"/>
        <w:autoSpaceDN w:val="0"/>
        <w:adjustRightInd w:val="0"/>
        <w:spacing w:after="0" w:line="240" w:lineRule="auto"/>
        <w:jc w:val="both"/>
        <w:rPr>
          <w:rFonts w:cs="Georgia"/>
          <w:b/>
          <w:bCs/>
          <w:color w:val="565554"/>
          <w:sz w:val="20"/>
          <w:szCs w:val="20"/>
          <w:lang w:val="fr-FR" w:eastAsia="fr-BE"/>
        </w:rPr>
      </w:pPr>
      <w:r w:rsidRPr="0000144B">
        <w:rPr>
          <w:rFonts w:cs="Georgia"/>
          <w:b/>
          <w:bCs/>
          <w:color w:val="565554"/>
          <w:sz w:val="20"/>
          <w:szCs w:val="20"/>
          <w:u w:val="single"/>
          <w:lang w:val="fr-FR" w:eastAsia="fr-BE"/>
        </w:rPr>
        <w:t>Attention : pour ce marché, il est strictement interdit de recourir à des sites comme WeTransfer pour envoyer les offres</w:t>
      </w:r>
      <w:r w:rsidRPr="0000144B">
        <w:rPr>
          <w:rFonts w:cs="Georgia"/>
          <w:b/>
          <w:bCs/>
          <w:color w:val="565554"/>
          <w:sz w:val="20"/>
          <w:szCs w:val="20"/>
          <w:lang w:val="fr-FR" w:eastAsia="fr-BE"/>
        </w:rPr>
        <w:t>.</w:t>
      </w:r>
    </w:p>
    <w:p w14:paraId="3B3B80B6" w14:textId="3B7C1C37" w:rsidR="00761E6D" w:rsidRDefault="00761E6D" w:rsidP="005976EE">
      <w:pPr>
        <w:autoSpaceDE w:val="0"/>
        <w:autoSpaceDN w:val="0"/>
        <w:adjustRightInd w:val="0"/>
        <w:spacing w:after="0" w:line="240" w:lineRule="auto"/>
        <w:jc w:val="both"/>
        <w:rPr>
          <w:rFonts w:cs="Georgia"/>
          <w:color w:val="575655"/>
          <w:sz w:val="20"/>
          <w:szCs w:val="20"/>
          <w:lang w:val="fr-FR" w:eastAsia="fr-BE"/>
        </w:rPr>
      </w:pPr>
      <w:r w:rsidRPr="0000144B">
        <w:rPr>
          <w:rFonts w:cs="Georgia"/>
          <w:color w:val="575655"/>
          <w:sz w:val="20"/>
          <w:szCs w:val="20"/>
          <w:lang w:val="fr-FR" w:eastAsia="fr-BE"/>
        </w:rPr>
        <w:t>L’ouverture des offres aura lieu à huis clos.</w:t>
      </w:r>
    </w:p>
    <w:p w14:paraId="2A05211D" w14:textId="77777777" w:rsidR="000134F2" w:rsidRPr="0000144B" w:rsidRDefault="000134F2" w:rsidP="005976EE">
      <w:pPr>
        <w:autoSpaceDE w:val="0"/>
        <w:autoSpaceDN w:val="0"/>
        <w:adjustRightInd w:val="0"/>
        <w:spacing w:after="0" w:line="240" w:lineRule="auto"/>
        <w:jc w:val="both"/>
        <w:rPr>
          <w:sz w:val="20"/>
          <w:szCs w:val="20"/>
        </w:rPr>
      </w:pPr>
    </w:p>
    <w:p w14:paraId="3255AC7F" w14:textId="77777777" w:rsidR="00AC7962" w:rsidRPr="009652D6" w:rsidRDefault="00AC7962" w:rsidP="009652D6">
      <w:pPr>
        <w:pStyle w:val="Titre4"/>
      </w:pPr>
      <w:bookmarkStart w:id="57" w:name="Art.84"/>
      <w:bookmarkStart w:id="58" w:name="_Toc184361622"/>
      <w:bookmarkEnd w:id="57"/>
      <w:r w:rsidRPr="009652D6">
        <w:t>Modification ou retrait d’une offre déjà introduite</w:t>
      </w:r>
      <w:bookmarkEnd w:id="58"/>
    </w:p>
    <w:p w14:paraId="1BC755E3" w14:textId="77777777" w:rsidR="00AC7962" w:rsidRPr="0000144B" w:rsidRDefault="00AC7962" w:rsidP="00761E6D">
      <w:pPr>
        <w:pStyle w:val="BTCtextCTB"/>
        <w:numPr>
          <w:ilvl w:val="0"/>
          <w:numId w:val="0"/>
        </w:numPr>
        <w:rPr>
          <w:rFonts w:ascii="Georgia" w:eastAsia="Calibri" w:hAnsi="Georgia"/>
          <w:color w:val="585756"/>
          <w:sz w:val="20"/>
        </w:rPr>
      </w:pPr>
      <w:r w:rsidRPr="0000144B">
        <w:rPr>
          <w:rFonts w:ascii="Georgia" w:eastAsia="Calibri" w:hAnsi="Georgia"/>
          <w:color w:val="585756"/>
          <w:sz w:val="20"/>
        </w:rPr>
        <w:t xml:space="preserve">Lorsqu’un soumissionnaire souhaite modifier ou retirer une offre déjà envoyée ou introduite, ceci doit se dérouler conformément aux dispositions des articles 43 et 85 de l’arrêté royal du 18 avril 2017. </w:t>
      </w:r>
    </w:p>
    <w:p w14:paraId="49369F76" w14:textId="77777777" w:rsidR="00AC7962" w:rsidRPr="0000144B" w:rsidRDefault="00AC7962" w:rsidP="00761E6D">
      <w:pPr>
        <w:pStyle w:val="BTCtextCTB"/>
        <w:numPr>
          <w:ilvl w:val="0"/>
          <w:numId w:val="0"/>
        </w:numPr>
        <w:rPr>
          <w:rFonts w:ascii="Georgia" w:eastAsia="Calibri" w:hAnsi="Georgia"/>
          <w:color w:val="585756"/>
          <w:sz w:val="20"/>
        </w:rPr>
      </w:pPr>
      <w:r w:rsidRPr="0000144B">
        <w:rPr>
          <w:rFonts w:ascii="Georgia" w:eastAsia="Calibri" w:hAnsi="Georgia"/>
          <w:color w:val="585756"/>
          <w:sz w:val="20"/>
        </w:rPr>
        <w:t>Afin de modifier ou de retirer une offre déjà envoyée ou introduite, une déclaration écrite est exigée, correctement signée par le soumissionnaire ou par son mandataire. L’objet et la portée des modifications doivent être mentionnés de façon précise. Le retrait doit être inconditionnel.</w:t>
      </w:r>
    </w:p>
    <w:p w14:paraId="4F903BF8" w14:textId="77777777" w:rsidR="00AC7962" w:rsidRPr="0000144B" w:rsidRDefault="00AC7962" w:rsidP="00761E6D">
      <w:pPr>
        <w:pStyle w:val="BTCtextCTB"/>
        <w:numPr>
          <w:ilvl w:val="0"/>
          <w:numId w:val="0"/>
        </w:numPr>
        <w:rPr>
          <w:rFonts w:ascii="Georgia" w:eastAsia="Calibri" w:hAnsi="Georgia"/>
          <w:color w:val="585756"/>
          <w:sz w:val="20"/>
        </w:rPr>
      </w:pPr>
      <w:r w:rsidRPr="0000144B">
        <w:rPr>
          <w:rFonts w:ascii="Georgia" w:eastAsia="Calibri" w:hAnsi="Georgia"/>
          <w:color w:val="585756"/>
          <w:sz w:val="20"/>
        </w:rPr>
        <w:t>Le retrait peut également être communiqué par téléfax, ou via un moyen électronique, pour autant qu’il soit confirmé par lettre recommandée déposée à la poste ou contre accusé de réception au plus tard le jour avant la date limite de réception des offres.</w:t>
      </w:r>
    </w:p>
    <w:p w14:paraId="6B598B95" w14:textId="77777777" w:rsidR="00AC7962" w:rsidRPr="0000144B" w:rsidRDefault="00AC7962" w:rsidP="00761E6D">
      <w:pPr>
        <w:pStyle w:val="BTCtextCTB"/>
        <w:numPr>
          <w:ilvl w:val="0"/>
          <w:numId w:val="0"/>
        </w:numPr>
        <w:rPr>
          <w:rFonts w:ascii="Georgia" w:eastAsia="Calibri" w:hAnsi="Georgia"/>
          <w:color w:val="585756"/>
          <w:sz w:val="20"/>
        </w:rPr>
      </w:pPr>
      <w:r w:rsidRPr="0000144B">
        <w:rPr>
          <w:rFonts w:ascii="Georgia" w:eastAsia="Calibri" w:hAnsi="Georgia"/>
          <w:color w:val="585756"/>
          <w:sz w:val="20"/>
        </w:rPr>
        <w:t>Lorsque l’offre est introduite via e-tendering, la modification ou le retrait de l’offre se fait conformément à l’article 43, §2 de l’A.R. du 18 avril 2017.</w:t>
      </w:r>
    </w:p>
    <w:p w14:paraId="654CC1F2" w14:textId="77777777" w:rsidR="00AC7962" w:rsidRPr="0000144B" w:rsidRDefault="00AC7962" w:rsidP="00761E6D">
      <w:pPr>
        <w:pStyle w:val="BTCtextCTB"/>
        <w:numPr>
          <w:ilvl w:val="0"/>
          <w:numId w:val="0"/>
        </w:numPr>
        <w:rPr>
          <w:rFonts w:ascii="Georgia" w:eastAsia="Calibri" w:hAnsi="Georgia"/>
          <w:color w:val="585756"/>
          <w:sz w:val="20"/>
        </w:rPr>
      </w:pPr>
      <w:r w:rsidRPr="0000144B">
        <w:rPr>
          <w:rFonts w:ascii="Georgia" w:eastAsia="Calibri" w:hAnsi="Georgia"/>
          <w:color w:val="585756"/>
          <w:sz w:val="20"/>
        </w:rPr>
        <w:t>Ainsi, les modifications à une offre qui interviennent après la signature du rapport de dépôt, ainsi que son retrait donnent lieu à l'envoi d'un nouveau rapport de dépôt qui doit être signé conformément au paragraphe 1er.</w:t>
      </w:r>
    </w:p>
    <w:p w14:paraId="4CB953A1" w14:textId="77777777" w:rsidR="00AC7962" w:rsidRPr="0000144B" w:rsidRDefault="00AC7962" w:rsidP="00761E6D">
      <w:pPr>
        <w:pStyle w:val="BTCtextCTB"/>
        <w:numPr>
          <w:ilvl w:val="0"/>
          <w:numId w:val="0"/>
        </w:numPr>
        <w:rPr>
          <w:rFonts w:ascii="Georgia" w:eastAsia="Calibri" w:hAnsi="Georgia"/>
          <w:color w:val="585756"/>
          <w:sz w:val="20"/>
        </w:rPr>
      </w:pPr>
      <w:r w:rsidRPr="0000144B">
        <w:rPr>
          <w:rFonts w:ascii="Georgia" w:eastAsia="Calibri" w:hAnsi="Georgia"/>
          <w:color w:val="585756"/>
          <w:sz w:val="20"/>
        </w:rPr>
        <w:br/>
        <w:t>L'objet et la portée des modifications doivent être indiqués avec précision.</w:t>
      </w:r>
    </w:p>
    <w:p w14:paraId="7CCA24D8" w14:textId="77777777" w:rsidR="00AC7962" w:rsidRPr="0000144B" w:rsidRDefault="00AC7962" w:rsidP="00761E6D">
      <w:pPr>
        <w:pStyle w:val="BTCtextCTB"/>
        <w:numPr>
          <w:ilvl w:val="0"/>
          <w:numId w:val="0"/>
        </w:numPr>
        <w:rPr>
          <w:rFonts w:ascii="Georgia" w:eastAsia="Calibri" w:hAnsi="Georgia"/>
          <w:color w:val="585756"/>
          <w:sz w:val="20"/>
        </w:rPr>
      </w:pPr>
      <w:r w:rsidRPr="0000144B">
        <w:rPr>
          <w:rFonts w:ascii="Georgia" w:eastAsia="Calibri" w:hAnsi="Georgia"/>
          <w:color w:val="585756"/>
          <w:sz w:val="20"/>
        </w:rPr>
        <w:t>Le retrait doit être pur et simple.</w:t>
      </w:r>
    </w:p>
    <w:p w14:paraId="4BBD2CC3" w14:textId="23534BC4" w:rsidR="00AC7962" w:rsidRPr="0000144B" w:rsidRDefault="00AC7962" w:rsidP="005976EE">
      <w:pPr>
        <w:pStyle w:val="BTCtextCTB"/>
        <w:numPr>
          <w:ilvl w:val="0"/>
          <w:numId w:val="0"/>
        </w:numPr>
        <w:rPr>
          <w:rFonts w:ascii="Georgia" w:eastAsia="Calibri" w:hAnsi="Georgia"/>
          <w:color w:val="585756"/>
          <w:sz w:val="20"/>
        </w:rPr>
      </w:pPr>
      <w:r w:rsidRPr="0000144B">
        <w:rPr>
          <w:rFonts w:ascii="Georgia" w:eastAsia="Calibri" w:hAnsi="Georgia"/>
          <w:color w:val="585756"/>
          <w:sz w:val="20"/>
        </w:rPr>
        <w:t>Lorsque le rapport de dépôt dressé à la suite des modifications ou du retrait visés à l'alinéa 1er, n'est pas revêtu de la signature visée au paragraphe 1er, la modification ou le retrait est d'office entaché de nullité. Cette nullité ne porte que sur les modifications ou le retrait et non sur l'offre elle-même.</w:t>
      </w:r>
    </w:p>
    <w:p w14:paraId="2F132462" w14:textId="4736BC70" w:rsidR="00AC7962" w:rsidRPr="0000144B" w:rsidRDefault="00AC7962" w:rsidP="00AC7962">
      <w:pPr>
        <w:pStyle w:val="Titre3"/>
      </w:pPr>
      <w:bookmarkStart w:id="59" w:name="_Toc184361623"/>
      <w:r w:rsidRPr="009652D6">
        <w:lastRenderedPageBreak/>
        <w:t>Sélection des soumissionnaires</w:t>
      </w:r>
      <w:bookmarkEnd w:id="59"/>
    </w:p>
    <w:p w14:paraId="7A04F847" w14:textId="0032463E" w:rsidR="00AC7962" w:rsidRPr="0000144B" w:rsidRDefault="00AC7962" w:rsidP="00AC7962">
      <w:pPr>
        <w:pStyle w:val="Titre4"/>
      </w:pPr>
      <w:bookmarkStart w:id="60" w:name="_Toc184361624"/>
      <w:r w:rsidRPr="009652D6">
        <w:t>Motifs d’exclusion</w:t>
      </w:r>
      <w:bookmarkEnd w:id="60"/>
    </w:p>
    <w:p w14:paraId="7405CDE2" w14:textId="77777777" w:rsidR="00AC7962" w:rsidRPr="0000144B" w:rsidRDefault="00AC7962" w:rsidP="00AC7962">
      <w:pPr>
        <w:pStyle w:val="Corpsdetexte"/>
        <w:rPr>
          <w:sz w:val="20"/>
          <w:szCs w:val="20"/>
        </w:rPr>
      </w:pPr>
      <w:r w:rsidRPr="0000144B">
        <w:rPr>
          <w:sz w:val="20"/>
          <w:szCs w:val="20"/>
        </w:rPr>
        <w:t>Les motifs d’exclusion obligatoires et facultatifs sont renseignés en annexe du présent cahier spécial des charges.</w:t>
      </w:r>
    </w:p>
    <w:p w14:paraId="1DB851FD" w14:textId="77777777" w:rsidR="00AC7962" w:rsidRPr="0000144B" w:rsidRDefault="00AC7962" w:rsidP="00AC7962">
      <w:pPr>
        <w:pStyle w:val="Corpsdetexte"/>
        <w:rPr>
          <w:sz w:val="20"/>
          <w:szCs w:val="20"/>
        </w:rPr>
      </w:pPr>
      <w:r w:rsidRPr="0000144B">
        <w:rPr>
          <w:sz w:val="20"/>
          <w:szCs w:val="20"/>
        </w:rPr>
        <w:t>Par le dépôt de son offre, le soumissionnaire atteste qu’il ne se trouve pas dans un des cas d’exclusion figurant aux articles 67 à 69 de la loi du 17 juin 2016 et aux articles 61 à 64 de l’A.R. du 18 avril 2017.</w:t>
      </w:r>
    </w:p>
    <w:p w14:paraId="432E0631" w14:textId="77777777" w:rsidR="00AC7962" w:rsidRPr="0000144B" w:rsidRDefault="00AC7962" w:rsidP="00AC7962">
      <w:pPr>
        <w:pStyle w:val="Corpsdetexte"/>
        <w:rPr>
          <w:sz w:val="20"/>
          <w:szCs w:val="20"/>
        </w:rPr>
      </w:pPr>
      <w:r w:rsidRPr="0000144B">
        <w:rPr>
          <w:sz w:val="20"/>
          <w:szCs w:val="20"/>
        </w:rPr>
        <w:t>Le pouvoir adjudicateur vérifiera l’exactitude de cette déclaration sur l’honneur dans le chef du soumissionnaire dont l’offre est la mieux classée.</w:t>
      </w:r>
    </w:p>
    <w:p w14:paraId="57B050E1" w14:textId="77777777" w:rsidR="00AC7962" w:rsidRPr="0000144B" w:rsidRDefault="00AC7962" w:rsidP="00AC7962">
      <w:pPr>
        <w:pStyle w:val="Corpsdetexte"/>
        <w:rPr>
          <w:sz w:val="20"/>
          <w:szCs w:val="20"/>
        </w:rPr>
      </w:pPr>
      <w:r w:rsidRPr="0000144B">
        <w:rPr>
          <w:sz w:val="20"/>
          <w:szCs w:val="20"/>
        </w:rPr>
        <w:t>A cette fin, il demandera au soumissionnaire concerné par les moyens les plus rapides et endéans le délai qu’il détermine de fournir les renseignements ou documents permettant de vérifier sa situation personnelle.</w:t>
      </w:r>
    </w:p>
    <w:p w14:paraId="221BA1BB" w14:textId="77777777" w:rsidR="00AC7962" w:rsidRDefault="00AC7962" w:rsidP="00AC7962">
      <w:pPr>
        <w:pStyle w:val="Corpsdetexte"/>
        <w:rPr>
          <w:sz w:val="20"/>
          <w:szCs w:val="20"/>
        </w:rPr>
      </w:pPr>
      <w:r w:rsidRPr="0000144B">
        <w:rPr>
          <w:sz w:val="20"/>
          <w:szCs w:val="20"/>
        </w:rPr>
        <w:t>Le pouvoir adjudicateur demandera lui-même les renseignements ou documents qu’il peut obtenir gratuitement par des moyens électroniques auprès des services qui en sont les gestionnaires.</w:t>
      </w:r>
    </w:p>
    <w:p w14:paraId="2B236C0C" w14:textId="54E1E55E" w:rsidR="00453BBF" w:rsidRDefault="002F58CA" w:rsidP="00AC7962">
      <w:pPr>
        <w:pStyle w:val="Corpsdetexte"/>
        <w:rPr>
          <w:sz w:val="20"/>
          <w:szCs w:val="20"/>
        </w:rPr>
      </w:pPr>
      <w:r>
        <w:rPr>
          <w:sz w:val="20"/>
          <w:szCs w:val="20"/>
        </w:rPr>
        <w:t xml:space="preserve">L’adjudicateur </w:t>
      </w:r>
      <w:r w:rsidR="00B43E05">
        <w:rPr>
          <w:sz w:val="20"/>
          <w:szCs w:val="20"/>
        </w:rPr>
        <w:t xml:space="preserve">est tenu de vérifier </w:t>
      </w:r>
      <w:r w:rsidR="005E4C69">
        <w:rPr>
          <w:sz w:val="20"/>
          <w:szCs w:val="20"/>
        </w:rPr>
        <w:t xml:space="preserve">la déclaration </w:t>
      </w:r>
      <w:r w:rsidR="00943CA8">
        <w:rPr>
          <w:sz w:val="20"/>
          <w:szCs w:val="20"/>
        </w:rPr>
        <w:t>sur l’honneur sur base des documents suivants</w:t>
      </w:r>
      <w:r w:rsidR="00672BDD">
        <w:rPr>
          <w:sz w:val="20"/>
          <w:szCs w:val="20"/>
        </w:rPr>
        <w:t> :</w:t>
      </w:r>
    </w:p>
    <w:p w14:paraId="0FE751A1" w14:textId="77777777" w:rsidR="008F6611" w:rsidRPr="008F6611" w:rsidRDefault="008F6611" w:rsidP="0037726F">
      <w:pPr>
        <w:pStyle w:val="Corpsdetexte"/>
        <w:numPr>
          <w:ilvl w:val="0"/>
          <w:numId w:val="54"/>
        </w:numPr>
        <w:jc w:val="both"/>
        <w:rPr>
          <w:sz w:val="20"/>
          <w:szCs w:val="20"/>
        </w:rPr>
      </w:pPr>
      <w:r w:rsidRPr="005D6C8D">
        <w:rPr>
          <w:b/>
          <w:bCs/>
        </w:rPr>
        <w:t>Un extrait du casier judiciaire</w:t>
      </w:r>
      <w:r w:rsidRPr="005D6C8D">
        <w:t xml:space="preserve"> au nom du soumissionnaire (personne morale) ou de son représentant (personne physique) dans le cas où il n’existe pas de casier judiciaire pour les personnes morales </w:t>
      </w:r>
    </w:p>
    <w:p w14:paraId="3B254D19" w14:textId="261F0AA0" w:rsidR="00672BDD" w:rsidRPr="0037726F" w:rsidRDefault="00672BDD" w:rsidP="0037726F">
      <w:pPr>
        <w:pStyle w:val="Corpsdetexte"/>
        <w:numPr>
          <w:ilvl w:val="0"/>
          <w:numId w:val="54"/>
        </w:numPr>
        <w:jc w:val="both"/>
        <w:rPr>
          <w:sz w:val="20"/>
          <w:szCs w:val="20"/>
        </w:rPr>
      </w:pPr>
      <w:r>
        <w:rPr>
          <w:sz w:val="20"/>
          <w:szCs w:val="20"/>
        </w:rPr>
        <w:t>Le document justifiant que le soumissionnaire</w:t>
      </w:r>
      <w:r w:rsidR="00E32EC5">
        <w:rPr>
          <w:sz w:val="20"/>
          <w:szCs w:val="20"/>
        </w:rPr>
        <w:t xml:space="preserve"> </w:t>
      </w:r>
      <w:r w:rsidR="0037726F" w:rsidRPr="005D6C8D">
        <w:t>est en règle en matière de</w:t>
      </w:r>
      <w:r w:rsidR="0037726F" w:rsidRPr="005D6C8D">
        <w:rPr>
          <w:b/>
          <w:bCs/>
        </w:rPr>
        <w:t xml:space="preserve"> paiement des cotisations sociales</w:t>
      </w:r>
      <w:r w:rsidR="0037726F" w:rsidRPr="005D6C8D">
        <w:t>, sauf lorsque l’adjudicateur a la possibilité d’obtenir directement les certificats ou les informations pertinentes en accédant à une base de données nationale gratuite dans un État membre de l’Union européenne ;</w:t>
      </w:r>
    </w:p>
    <w:p w14:paraId="5F32B661" w14:textId="01703B85" w:rsidR="0037726F" w:rsidRPr="00E0712B" w:rsidRDefault="00E0712B" w:rsidP="0037726F">
      <w:pPr>
        <w:pStyle w:val="Corpsdetexte"/>
        <w:numPr>
          <w:ilvl w:val="0"/>
          <w:numId w:val="54"/>
        </w:numPr>
        <w:jc w:val="both"/>
        <w:rPr>
          <w:sz w:val="20"/>
          <w:szCs w:val="20"/>
        </w:rPr>
      </w:pPr>
      <w:r w:rsidRPr="005D6C8D">
        <w:t xml:space="preserve">Le document justifiant que le soumissionnaire est en règle en matière de </w:t>
      </w:r>
      <w:r w:rsidRPr="005D6C8D">
        <w:rPr>
          <w:b/>
          <w:bCs/>
        </w:rPr>
        <w:t>paiement des impôts et taxes</w:t>
      </w:r>
      <w:r w:rsidRPr="005D6C8D">
        <w:t>, sauf lorsque le pouvoir adjudicateur a la possibilité d’obtenir directement les certificats ou les informations pertinentes en accédant à une base de données nationale gratuite dans un État membre de l’Union européenne</w:t>
      </w:r>
    </w:p>
    <w:p w14:paraId="4B94DE0C" w14:textId="77777777" w:rsidR="00E24838" w:rsidRDefault="00E24838" w:rsidP="004F0F39">
      <w:pPr>
        <w:pStyle w:val="BTCtextCTB"/>
        <w:numPr>
          <w:ilvl w:val="0"/>
          <w:numId w:val="0"/>
        </w:numPr>
        <w:jc w:val="left"/>
        <w:rPr>
          <w:rFonts w:ascii="Georgia" w:eastAsia="Calibri" w:hAnsi="Georgia"/>
          <w:color w:val="585756"/>
          <w:sz w:val="21"/>
          <w:szCs w:val="22"/>
        </w:rPr>
      </w:pPr>
      <w:r w:rsidRPr="005D6C8D">
        <w:rPr>
          <w:rFonts w:ascii="Georgia" w:eastAsia="Calibri" w:hAnsi="Georgia"/>
          <w:color w:val="585756"/>
          <w:sz w:val="21"/>
          <w:szCs w:val="22"/>
        </w:rPr>
        <w:t xml:space="preserve">Le soumissionnaire peut joindre ces documents directement à son offre. </w:t>
      </w:r>
    </w:p>
    <w:p w14:paraId="29174CF3" w14:textId="77777777" w:rsidR="00E24838" w:rsidRDefault="00E24838" w:rsidP="004F0F39">
      <w:pPr>
        <w:pStyle w:val="BTCtextCTB"/>
        <w:numPr>
          <w:ilvl w:val="0"/>
          <w:numId w:val="0"/>
        </w:numPr>
        <w:jc w:val="left"/>
        <w:rPr>
          <w:rFonts w:ascii="Georgia" w:eastAsia="Calibri" w:hAnsi="Georgia"/>
          <w:color w:val="585756"/>
          <w:sz w:val="21"/>
          <w:szCs w:val="22"/>
        </w:rPr>
      </w:pPr>
      <w:r w:rsidRPr="005D6C8D">
        <w:rPr>
          <w:rFonts w:ascii="Georgia" w:eastAsia="Calibri" w:hAnsi="Georgia"/>
          <w:color w:val="585756"/>
          <w:sz w:val="21"/>
          <w:szCs w:val="22"/>
        </w:rPr>
        <w:t xml:space="preserve">Si les documents ne sont pas joints, le soumissionnaire doit être en mesure de fournir les documents listés ci-dessus dans les 5 jours ouvrables suivant la demande de l’adjudicateur. </w:t>
      </w:r>
    </w:p>
    <w:p w14:paraId="7DEFD0E7" w14:textId="77777777" w:rsidR="00E24838" w:rsidRDefault="00E24838" w:rsidP="004F0F39">
      <w:pPr>
        <w:pStyle w:val="BTCtextCTB"/>
        <w:numPr>
          <w:ilvl w:val="0"/>
          <w:numId w:val="0"/>
        </w:numPr>
        <w:jc w:val="left"/>
        <w:rPr>
          <w:rFonts w:ascii="Georgia" w:eastAsia="Calibri" w:hAnsi="Georgia"/>
          <w:color w:val="585756"/>
          <w:sz w:val="21"/>
          <w:szCs w:val="22"/>
        </w:rPr>
      </w:pPr>
      <w:r w:rsidRPr="005D6C8D">
        <w:rPr>
          <w:rFonts w:ascii="Georgia" w:eastAsia="Calibri" w:hAnsi="Georgia"/>
          <w:color w:val="585756"/>
          <w:sz w:val="21"/>
          <w:szCs w:val="22"/>
        </w:rPr>
        <w:t>Si le soumissionnaire ne transmet pas le ou les documents demandés dans le délai fixé, l’adjudicateur se réserve le droit d’exclure le soumissionnaire.</w:t>
      </w:r>
    </w:p>
    <w:p w14:paraId="75AF9956" w14:textId="77777777" w:rsidR="00E0712B" w:rsidRDefault="00E0712B" w:rsidP="00E24838">
      <w:pPr>
        <w:pStyle w:val="Corpsdetexte"/>
        <w:jc w:val="both"/>
        <w:rPr>
          <w:sz w:val="20"/>
          <w:szCs w:val="20"/>
        </w:rPr>
      </w:pPr>
    </w:p>
    <w:p w14:paraId="49CD7F10" w14:textId="67F1B37B" w:rsidR="00453BBF" w:rsidRDefault="0006600D" w:rsidP="0006600D">
      <w:pPr>
        <w:pStyle w:val="Corpsdetexte"/>
        <w:jc w:val="both"/>
        <w:rPr>
          <w:sz w:val="20"/>
          <w:szCs w:val="20"/>
        </w:rPr>
      </w:pPr>
      <w:r w:rsidRPr="005D6C8D">
        <w:rPr>
          <w:i/>
          <w:iCs/>
          <w:u w:val="single"/>
        </w:rPr>
        <w:t>Il est vivement conseillé aux soumissionnaires de ne pas attendre la demande de l’adjudicateur et de demander le plus rapidement possible auprès des autorités compétentes du pays dans lequel ils sont établis, les documents qu’ils n’auraient pas joints à leur offre. En effet, les délais pour l’obtention de certains documents peuvent être longs</w:t>
      </w:r>
      <w:r>
        <w:rPr>
          <w:i/>
          <w:iCs/>
          <w:u w:val="single"/>
        </w:rPr>
        <w:t>.</w:t>
      </w:r>
    </w:p>
    <w:p w14:paraId="35E42CB5" w14:textId="77777777" w:rsidR="00453BBF" w:rsidRDefault="00453BBF" w:rsidP="00AC7962">
      <w:pPr>
        <w:pStyle w:val="Corpsdetexte"/>
        <w:rPr>
          <w:sz w:val="20"/>
          <w:szCs w:val="20"/>
        </w:rPr>
      </w:pPr>
    </w:p>
    <w:p w14:paraId="51C981DC" w14:textId="77777777" w:rsidR="00AC7962" w:rsidRPr="009652D6" w:rsidRDefault="00AC7962" w:rsidP="009652D6">
      <w:pPr>
        <w:pStyle w:val="Titre4"/>
      </w:pPr>
      <w:bookmarkStart w:id="61" w:name="_Toc184361625"/>
      <w:r w:rsidRPr="009652D6">
        <w:t>Critères de sélection</w:t>
      </w:r>
      <w:bookmarkEnd w:id="61"/>
    </w:p>
    <w:p w14:paraId="00A77345" w14:textId="528D5E8F" w:rsidR="00AC7962" w:rsidRDefault="00AC7962" w:rsidP="00F17D95">
      <w:pPr>
        <w:pStyle w:val="Corpsdetexte"/>
        <w:rPr>
          <w:kern w:val="18"/>
          <w:sz w:val="20"/>
        </w:rPr>
      </w:pPr>
      <w:r w:rsidRPr="00A56F39">
        <w:rPr>
          <w:kern w:val="18"/>
          <w:sz w:val="20"/>
        </w:rPr>
        <w:t>Le soumissionnaire est, en outre, tenu de démontrer à l’aide des documents demandés</w:t>
      </w:r>
      <w:r w:rsidR="008663C5" w:rsidRPr="00A56F39">
        <w:rPr>
          <w:kern w:val="18"/>
          <w:sz w:val="20"/>
        </w:rPr>
        <w:t xml:space="preserve"> ci-dessous </w:t>
      </w:r>
      <w:r w:rsidRPr="00CB46C7">
        <w:rPr>
          <w:kern w:val="18"/>
          <w:sz w:val="20"/>
        </w:rPr>
        <w:t xml:space="preserve">qu’il est suffisamment capable, tant du point de vue </w:t>
      </w:r>
      <w:r w:rsidRPr="006E06A0">
        <w:rPr>
          <w:kern w:val="18"/>
          <w:sz w:val="20"/>
        </w:rPr>
        <w:t>économique et financier que du point de vue technique</w:t>
      </w:r>
      <w:r w:rsidRPr="00335560">
        <w:rPr>
          <w:kern w:val="18"/>
          <w:sz w:val="20"/>
        </w:rPr>
        <w:t>, de</w:t>
      </w:r>
      <w:r w:rsidRPr="00CB46C7">
        <w:rPr>
          <w:kern w:val="18"/>
          <w:sz w:val="20"/>
        </w:rPr>
        <w:t xml:space="preserve"> mener à bien le présent marché public.</w:t>
      </w:r>
    </w:p>
    <w:p w14:paraId="0428FC87" w14:textId="31D38919" w:rsidR="00F17D95" w:rsidRDefault="00F80F22" w:rsidP="00F17D95">
      <w:pPr>
        <w:pStyle w:val="Corpsdetexte"/>
        <w:rPr>
          <w:kern w:val="18"/>
          <w:sz w:val="20"/>
        </w:rPr>
      </w:pPr>
      <w:r>
        <w:rPr>
          <w:kern w:val="18"/>
          <w:sz w:val="20"/>
        </w:rPr>
        <w:t>Pour ce marché, le soumissionnaire doit fournir les éléments suivants :</w:t>
      </w:r>
    </w:p>
    <w:p w14:paraId="7BA2C583" w14:textId="7BEC6DBB" w:rsidR="00F80F22" w:rsidRDefault="00F80F22" w:rsidP="004C6E25">
      <w:pPr>
        <w:pStyle w:val="Corpsdetexte"/>
        <w:numPr>
          <w:ilvl w:val="0"/>
          <w:numId w:val="23"/>
        </w:numPr>
        <w:tabs>
          <w:tab w:val="clear" w:pos="1224"/>
          <w:tab w:val="num" w:pos="864"/>
        </w:tabs>
        <w:ind w:left="709" w:hanging="425"/>
        <w:rPr>
          <w:kern w:val="18"/>
          <w:sz w:val="20"/>
          <w:szCs w:val="20"/>
        </w:rPr>
      </w:pPr>
      <w:bookmarkStart w:id="62" w:name="_Hlk177128491"/>
      <w:bookmarkStart w:id="63" w:name="_Hlk175644781"/>
      <w:r w:rsidRPr="0000144B">
        <w:rPr>
          <w:kern w:val="18"/>
          <w:sz w:val="20"/>
          <w:szCs w:val="20"/>
        </w:rPr>
        <w:t>Au moins (</w:t>
      </w:r>
      <w:r w:rsidR="006D7909">
        <w:rPr>
          <w:kern w:val="18"/>
          <w:sz w:val="20"/>
          <w:szCs w:val="20"/>
        </w:rPr>
        <w:t>3</w:t>
      </w:r>
      <w:r w:rsidRPr="0000144B">
        <w:rPr>
          <w:kern w:val="18"/>
          <w:sz w:val="20"/>
          <w:szCs w:val="20"/>
        </w:rPr>
        <w:t xml:space="preserve">) </w:t>
      </w:r>
      <w:r w:rsidR="006D7909">
        <w:rPr>
          <w:kern w:val="18"/>
          <w:sz w:val="20"/>
          <w:szCs w:val="20"/>
        </w:rPr>
        <w:t>trois</w:t>
      </w:r>
      <w:r w:rsidRPr="0000144B">
        <w:rPr>
          <w:kern w:val="18"/>
          <w:sz w:val="20"/>
          <w:szCs w:val="20"/>
        </w:rPr>
        <w:t xml:space="preserve"> preuves d’exécution de travaux de </w:t>
      </w:r>
      <w:r w:rsidR="00F10430">
        <w:rPr>
          <w:kern w:val="18"/>
          <w:sz w:val="20"/>
          <w:szCs w:val="20"/>
        </w:rPr>
        <w:t>construction</w:t>
      </w:r>
      <w:r w:rsidRPr="0000144B">
        <w:rPr>
          <w:kern w:val="18"/>
          <w:sz w:val="20"/>
          <w:szCs w:val="20"/>
        </w:rPr>
        <w:t xml:space="preserve"> similaires </w:t>
      </w:r>
      <w:r w:rsidR="00B935CB">
        <w:rPr>
          <w:kern w:val="18"/>
          <w:sz w:val="20"/>
          <w:szCs w:val="20"/>
        </w:rPr>
        <w:t xml:space="preserve">d’une valeur de d’au moins </w:t>
      </w:r>
      <w:r w:rsidR="00A56F39">
        <w:rPr>
          <w:kern w:val="18"/>
          <w:sz w:val="20"/>
          <w:szCs w:val="20"/>
        </w:rPr>
        <w:t>75</w:t>
      </w:r>
      <w:r w:rsidR="00B935CB" w:rsidRPr="00CB2D08">
        <w:rPr>
          <w:kern w:val="18"/>
          <w:sz w:val="20"/>
          <w:szCs w:val="20"/>
        </w:rPr>
        <w:t>.000€ chacun</w:t>
      </w:r>
      <w:r w:rsidR="00B935CB">
        <w:rPr>
          <w:kern w:val="18"/>
          <w:sz w:val="20"/>
          <w:szCs w:val="20"/>
        </w:rPr>
        <w:t xml:space="preserve"> </w:t>
      </w:r>
      <w:r w:rsidRPr="0000144B">
        <w:rPr>
          <w:kern w:val="18"/>
          <w:sz w:val="20"/>
          <w:szCs w:val="20"/>
        </w:rPr>
        <w:t>au cours de 5 dernières années</w:t>
      </w:r>
      <w:r w:rsidR="000D0059">
        <w:rPr>
          <w:kern w:val="18"/>
          <w:sz w:val="20"/>
          <w:szCs w:val="20"/>
        </w:rPr>
        <w:t xml:space="preserve"> (</w:t>
      </w:r>
      <w:r w:rsidRPr="0000144B">
        <w:rPr>
          <w:kern w:val="18"/>
          <w:sz w:val="20"/>
          <w:szCs w:val="20"/>
        </w:rPr>
        <w:t>2019 à 2024</w:t>
      </w:r>
      <w:r w:rsidR="00885A25">
        <w:rPr>
          <w:kern w:val="18"/>
          <w:sz w:val="20"/>
          <w:szCs w:val="20"/>
        </w:rPr>
        <w:t>)</w:t>
      </w:r>
    </w:p>
    <w:tbl>
      <w:tblPr>
        <w:tblpPr w:leftFromText="141" w:rightFromText="141" w:vertAnchor="text" w:horzAnchor="margin"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557"/>
        <w:gridCol w:w="1375"/>
        <w:gridCol w:w="1435"/>
        <w:gridCol w:w="1051"/>
        <w:gridCol w:w="2072"/>
      </w:tblGrid>
      <w:tr w:rsidR="00E42B1B" w:rsidRPr="008663C5" w14:paraId="19081AA8" w14:textId="77777777" w:rsidTr="00E42B1B">
        <w:trPr>
          <w:trHeight w:val="838"/>
        </w:trPr>
        <w:tc>
          <w:tcPr>
            <w:tcW w:w="570" w:type="dxa"/>
            <w:shd w:val="clear" w:color="auto" w:fill="D9D9D9"/>
          </w:tcPr>
          <w:p w14:paraId="5B181A9D" w14:textId="77777777" w:rsidR="00E42B1B" w:rsidRPr="008663C5" w:rsidRDefault="00E42B1B" w:rsidP="00A051B2">
            <w:pPr>
              <w:spacing w:after="0" w:line="240" w:lineRule="auto"/>
              <w:jc w:val="center"/>
              <w:rPr>
                <w:rFonts w:cs="Arial"/>
                <w:b/>
                <w:bCs/>
                <w:sz w:val="18"/>
                <w:szCs w:val="18"/>
              </w:rPr>
            </w:pPr>
            <w:r w:rsidRPr="008663C5">
              <w:rPr>
                <w:rFonts w:cs="Arial"/>
                <w:b/>
                <w:bCs/>
                <w:sz w:val="18"/>
                <w:szCs w:val="18"/>
              </w:rPr>
              <w:lastRenderedPageBreak/>
              <w:t>N°</w:t>
            </w:r>
          </w:p>
        </w:tc>
        <w:tc>
          <w:tcPr>
            <w:tcW w:w="2557" w:type="dxa"/>
            <w:shd w:val="clear" w:color="auto" w:fill="D9D9D9"/>
          </w:tcPr>
          <w:p w14:paraId="46C1EC46" w14:textId="77777777" w:rsidR="00E42B1B" w:rsidRPr="008663C5" w:rsidRDefault="00E42B1B" w:rsidP="00A051B2">
            <w:pPr>
              <w:spacing w:after="0" w:line="240" w:lineRule="auto"/>
              <w:jc w:val="center"/>
              <w:rPr>
                <w:rFonts w:cs="Arial"/>
                <w:b/>
                <w:bCs/>
                <w:sz w:val="18"/>
                <w:szCs w:val="18"/>
              </w:rPr>
            </w:pPr>
            <w:r w:rsidRPr="008663C5">
              <w:rPr>
                <w:rFonts w:cs="Arial"/>
                <w:b/>
                <w:bCs/>
                <w:sz w:val="18"/>
                <w:szCs w:val="18"/>
              </w:rPr>
              <w:t>Intitulé/description des travaux lieux</w:t>
            </w:r>
          </w:p>
        </w:tc>
        <w:tc>
          <w:tcPr>
            <w:tcW w:w="1375" w:type="dxa"/>
            <w:shd w:val="clear" w:color="auto" w:fill="D9D9D9"/>
          </w:tcPr>
          <w:p w14:paraId="18922135" w14:textId="77777777" w:rsidR="00E42B1B" w:rsidRPr="008663C5" w:rsidRDefault="00E42B1B" w:rsidP="00A051B2">
            <w:pPr>
              <w:pStyle w:val="Default"/>
              <w:jc w:val="center"/>
              <w:rPr>
                <w:rFonts w:ascii="Georgia" w:hAnsi="Georgia"/>
                <w:b/>
                <w:bCs/>
                <w:sz w:val="18"/>
                <w:szCs w:val="18"/>
              </w:rPr>
            </w:pPr>
            <w:r w:rsidRPr="008663C5">
              <w:rPr>
                <w:rFonts w:ascii="Georgia" w:hAnsi="Georgia"/>
                <w:b/>
                <w:bCs/>
                <w:sz w:val="18"/>
                <w:szCs w:val="18"/>
              </w:rPr>
              <w:t>Montant total en euro</w:t>
            </w:r>
          </w:p>
          <w:p w14:paraId="3910B7AF" w14:textId="77777777" w:rsidR="00E42B1B" w:rsidRPr="008663C5" w:rsidRDefault="00E42B1B" w:rsidP="00A051B2">
            <w:pPr>
              <w:spacing w:after="0" w:line="240" w:lineRule="auto"/>
              <w:jc w:val="center"/>
              <w:rPr>
                <w:rFonts w:cs="Arial"/>
                <w:b/>
                <w:bCs/>
                <w:sz w:val="18"/>
                <w:szCs w:val="18"/>
              </w:rPr>
            </w:pPr>
          </w:p>
        </w:tc>
        <w:tc>
          <w:tcPr>
            <w:tcW w:w="1435" w:type="dxa"/>
            <w:shd w:val="clear" w:color="auto" w:fill="D9D9D9"/>
          </w:tcPr>
          <w:p w14:paraId="51638EB6" w14:textId="77777777" w:rsidR="00E42B1B" w:rsidRPr="008663C5" w:rsidRDefault="00E42B1B" w:rsidP="00A051B2">
            <w:pPr>
              <w:pStyle w:val="Default"/>
              <w:jc w:val="center"/>
              <w:rPr>
                <w:rFonts w:ascii="Georgia" w:hAnsi="Georgia"/>
                <w:b/>
                <w:bCs/>
                <w:sz w:val="18"/>
                <w:szCs w:val="18"/>
              </w:rPr>
            </w:pPr>
            <w:r w:rsidRPr="008663C5">
              <w:rPr>
                <w:rFonts w:ascii="Georgia" w:hAnsi="Georgia"/>
                <w:b/>
                <w:bCs/>
                <w:sz w:val="18"/>
                <w:szCs w:val="18"/>
              </w:rPr>
              <w:t>Nom du client</w:t>
            </w:r>
          </w:p>
          <w:p w14:paraId="7366C9A9" w14:textId="77777777" w:rsidR="00E42B1B" w:rsidRPr="008663C5" w:rsidRDefault="00E42B1B" w:rsidP="00A051B2">
            <w:pPr>
              <w:spacing w:after="0" w:line="240" w:lineRule="auto"/>
              <w:jc w:val="center"/>
              <w:rPr>
                <w:rFonts w:cs="Arial"/>
                <w:b/>
                <w:bCs/>
                <w:sz w:val="18"/>
                <w:szCs w:val="18"/>
              </w:rPr>
            </w:pPr>
          </w:p>
        </w:tc>
        <w:tc>
          <w:tcPr>
            <w:tcW w:w="1051" w:type="dxa"/>
            <w:shd w:val="clear" w:color="auto" w:fill="D9D9D9"/>
          </w:tcPr>
          <w:p w14:paraId="495347AA" w14:textId="058B854E" w:rsidR="00E42B1B" w:rsidRPr="008663C5" w:rsidRDefault="00E42B1B" w:rsidP="00A051B2">
            <w:pPr>
              <w:pStyle w:val="Default"/>
              <w:jc w:val="center"/>
              <w:rPr>
                <w:rFonts w:ascii="Georgia" w:hAnsi="Georgia"/>
                <w:b/>
                <w:bCs/>
                <w:sz w:val="18"/>
                <w:szCs w:val="18"/>
              </w:rPr>
            </w:pPr>
            <w:r w:rsidRPr="008663C5">
              <w:rPr>
                <w:rFonts w:ascii="Georgia" w:hAnsi="Georgia"/>
                <w:b/>
                <w:bCs/>
                <w:sz w:val="18"/>
                <w:szCs w:val="18"/>
              </w:rPr>
              <w:t>Année (20</w:t>
            </w:r>
            <w:r w:rsidR="000D0059">
              <w:rPr>
                <w:rFonts w:ascii="Georgia" w:hAnsi="Georgia"/>
                <w:b/>
                <w:bCs/>
                <w:sz w:val="18"/>
                <w:szCs w:val="18"/>
              </w:rPr>
              <w:t>19</w:t>
            </w:r>
            <w:r w:rsidRPr="008663C5">
              <w:rPr>
                <w:rFonts w:ascii="Georgia" w:hAnsi="Georgia"/>
                <w:b/>
                <w:bCs/>
                <w:sz w:val="18"/>
                <w:szCs w:val="18"/>
              </w:rPr>
              <w:t xml:space="preserve"> à 2024)</w:t>
            </w:r>
          </w:p>
          <w:p w14:paraId="1AF1148F" w14:textId="77777777" w:rsidR="00E42B1B" w:rsidRPr="008663C5" w:rsidRDefault="00E42B1B" w:rsidP="00A051B2">
            <w:pPr>
              <w:spacing w:after="0" w:line="240" w:lineRule="auto"/>
              <w:jc w:val="center"/>
              <w:rPr>
                <w:rFonts w:cs="Arial"/>
                <w:b/>
                <w:bCs/>
                <w:sz w:val="18"/>
                <w:szCs w:val="18"/>
              </w:rPr>
            </w:pPr>
          </w:p>
        </w:tc>
        <w:tc>
          <w:tcPr>
            <w:tcW w:w="2072" w:type="dxa"/>
            <w:shd w:val="clear" w:color="auto" w:fill="D9D9D9"/>
          </w:tcPr>
          <w:p w14:paraId="2DAE7696" w14:textId="77777777" w:rsidR="00E42B1B" w:rsidRPr="008663C5" w:rsidRDefault="00E42B1B" w:rsidP="00A051B2">
            <w:pPr>
              <w:pStyle w:val="Default"/>
              <w:jc w:val="center"/>
              <w:rPr>
                <w:rFonts w:ascii="Georgia" w:hAnsi="Georgia"/>
                <w:b/>
                <w:bCs/>
                <w:sz w:val="18"/>
                <w:szCs w:val="18"/>
              </w:rPr>
            </w:pPr>
            <w:r w:rsidRPr="008663C5">
              <w:rPr>
                <w:rFonts w:ascii="Georgia" w:hAnsi="Georgia"/>
                <w:b/>
                <w:bCs/>
                <w:sz w:val="18"/>
                <w:szCs w:val="18"/>
              </w:rPr>
              <w:t>Niveau d’avancement des travaux</w:t>
            </w:r>
          </w:p>
        </w:tc>
      </w:tr>
      <w:tr w:rsidR="00E42B1B" w:rsidRPr="008663C5" w14:paraId="0F4B15C2" w14:textId="77777777" w:rsidTr="00E42B1B">
        <w:tc>
          <w:tcPr>
            <w:tcW w:w="570" w:type="dxa"/>
            <w:shd w:val="clear" w:color="auto" w:fill="auto"/>
          </w:tcPr>
          <w:p w14:paraId="523EE331" w14:textId="77777777" w:rsidR="00E42B1B" w:rsidRDefault="00E42B1B" w:rsidP="00A051B2">
            <w:pPr>
              <w:spacing w:after="0" w:line="240" w:lineRule="auto"/>
              <w:rPr>
                <w:rFonts w:cs="Arial"/>
                <w:sz w:val="18"/>
                <w:szCs w:val="18"/>
              </w:rPr>
            </w:pPr>
            <w:r w:rsidRPr="008663C5">
              <w:rPr>
                <w:rFonts w:cs="Arial"/>
                <w:sz w:val="18"/>
                <w:szCs w:val="18"/>
              </w:rPr>
              <w:t>1</w:t>
            </w:r>
          </w:p>
          <w:p w14:paraId="66F3616A" w14:textId="77777777" w:rsidR="008663C5" w:rsidRPr="008663C5" w:rsidRDefault="008663C5" w:rsidP="00A051B2">
            <w:pPr>
              <w:spacing w:after="0" w:line="240" w:lineRule="auto"/>
              <w:rPr>
                <w:rFonts w:cs="Arial"/>
                <w:sz w:val="18"/>
                <w:szCs w:val="18"/>
              </w:rPr>
            </w:pPr>
          </w:p>
        </w:tc>
        <w:tc>
          <w:tcPr>
            <w:tcW w:w="2557" w:type="dxa"/>
            <w:shd w:val="clear" w:color="auto" w:fill="auto"/>
          </w:tcPr>
          <w:p w14:paraId="21ED1D2A" w14:textId="77777777" w:rsidR="00E42B1B" w:rsidRPr="008663C5" w:rsidRDefault="00E42B1B" w:rsidP="00A051B2">
            <w:pPr>
              <w:spacing w:after="0" w:line="240" w:lineRule="auto"/>
              <w:rPr>
                <w:rFonts w:cs="Arial"/>
                <w:sz w:val="18"/>
                <w:szCs w:val="18"/>
              </w:rPr>
            </w:pPr>
          </w:p>
        </w:tc>
        <w:tc>
          <w:tcPr>
            <w:tcW w:w="1375" w:type="dxa"/>
            <w:shd w:val="clear" w:color="auto" w:fill="auto"/>
          </w:tcPr>
          <w:p w14:paraId="20849F30" w14:textId="77777777" w:rsidR="00E42B1B" w:rsidRPr="008663C5" w:rsidRDefault="00E42B1B" w:rsidP="00A051B2">
            <w:pPr>
              <w:spacing w:after="0" w:line="240" w:lineRule="auto"/>
              <w:rPr>
                <w:rFonts w:cs="Arial"/>
                <w:sz w:val="18"/>
                <w:szCs w:val="18"/>
              </w:rPr>
            </w:pPr>
          </w:p>
        </w:tc>
        <w:tc>
          <w:tcPr>
            <w:tcW w:w="1435" w:type="dxa"/>
            <w:shd w:val="clear" w:color="auto" w:fill="auto"/>
          </w:tcPr>
          <w:p w14:paraId="1ADBC07E" w14:textId="77777777" w:rsidR="00E42B1B" w:rsidRPr="008663C5" w:rsidRDefault="00E42B1B" w:rsidP="00A051B2">
            <w:pPr>
              <w:spacing w:after="0" w:line="240" w:lineRule="auto"/>
              <w:rPr>
                <w:rFonts w:cs="Arial"/>
                <w:sz w:val="18"/>
                <w:szCs w:val="18"/>
              </w:rPr>
            </w:pPr>
          </w:p>
        </w:tc>
        <w:tc>
          <w:tcPr>
            <w:tcW w:w="1051" w:type="dxa"/>
            <w:shd w:val="clear" w:color="auto" w:fill="auto"/>
          </w:tcPr>
          <w:p w14:paraId="7B746342" w14:textId="77777777" w:rsidR="00E42B1B" w:rsidRPr="008663C5" w:rsidRDefault="00E42B1B" w:rsidP="00A051B2">
            <w:pPr>
              <w:spacing w:after="0" w:line="240" w:lineRule="auto"/>
              <w:rPr>
                <w:rFonts w:cs="Arial"/>
                <w:sz w:val="18"/>
                <w:szCs w:val="18"/>
              </w:rPr>
            </w:pPr>
          </w:p>
        </w:tc>
        <w:tc>
          <w:tcPr>
            <w:tcW w:w="2072" w:type="dxa"/>
            <w:shd w:val="clear" w:color="auto" w:fill="auto"/>
          </w:tcPr>
          <w:p w14:paraId="3B10D1BD" w14:textId="77777777" w:rsidR="00E42B1B" w:rsidRPr="008663C5" w:rsidRDefault="00E42B1B" w:rsidP="00A051B2">
            <w:pPr>
              <w:spacing w:after="0" w:line="240" w:lineRule="auto"/>
              <w:rPr>
                <w:rFonts w:cs="Arial"/>
                <w:sz w:val="18"/>
                <w:szCs w:val="18"/>
              </w:rPr>
            </w:pPr>
          </w:p>
        </w:tc>
      </w:tr>
      <w:tr w:rsidR="00E42B1B" w:rsidRPr="008663C5" w14:paraId="5EE7FEC0" w14:textId="77777777" w:rsidTr="00E42B1B">
        <w:tc>
          <w:tcPr>
            <w:tcW w:w="570" w:type="dxa"/>
            <w:shd w:val="clear" w:color="auto" w:fill="auto"/>
          </w:tcPr>
          <w:p w14:paraId="52B4DF57" w14:textId="77777777" w:rsidR="00E42B1B" w:rsidRDefault="00E42B1B" w:rsidP="00A051B2">
            <w:pPr>
              <w:spacing w:after="0" w:line="240" w:lineRule="auto"/>
              <w:rPr>
                <w:rFonts w:cs="Arial"/>
                <w:sz w:val="18"/>
                <w:szCs w:val="18"/>
              </w:rPr>
            </w:pPr>
            <w:r w:rsidRPr="008663C5">
              <w:rPr>
                <w:rFonts w:cs="Arial"/>
                <w:sz w:val="18"/>
                <w:szCs w:val="18"/>
              </w:rPr>
              <w:t>2</w:t>
            </w:r>
          </w:p>
          <w:p w14:paraId="4E8E5BA3" w14:textId="77777777" w:rsidR="008663C5" w:rsidRPr="008663C5" w:rsidRDefault="008663C5" w:rsidP="00A051B2">
            <w:pPr>
              <w:spacing w:after="0" w:line="240" w:lineRule="auto"/>
              <w:rPr>
                <w:rFonts w:cs="Arial"/>
                <w:sz w:val="18"/>
                <w:szCs w:val="18"/>
              </w:rPr>
            </w:pPr>
          </w:p>
        </w:tc>
        <w:tc>
          <w:tcPr>
            <w:tcW w:w="2557" w:type="dxa"/>
            <w:shd w:val="clear" w:color="auto" w:fill="auto"/>
          </w:tcPr>
          <w:p w14:paraId="465E63D7" w14:textId="77777777" w:rsidR="00E42B1B" w:rsidRPr="008663C5" w:rsidRDefault="00E42B1B" w:rsidP="00A051B2">
            <w:pPr>
              <w:spacing w:after="0" w:line="240" w:lineRule="auto"/>
              <w:rPr>
                <w:rFonts w:cs="Arial"/>
                <w:sz w:val="18"/>
                <w:szCs w:val="18"/>
              </w:rPr>
            </w:pPr>
          </w:p>
        </w:tc>
        <w:tc>
          <w:tcPr>
            <w:tcW w:w="1375" w:type="dxa"/>
            <w:shd w:val="clear" w:color="auto" w:fill="auto"/>
          </w:tcPr>
          <w:p w14:paraId="2E2910F7" w14:textId="77777777" w:rsidR="00E42B1B" w:rsidRPr="008663C5" w:rsidRDefault="00E42B1B" w:rsidP="00A051B2">
            <w:pPr>
              <w:spacing w:after="0" w:line="240" w:lineRule="auto"/>
              <w:rPr>
                <w:rFonts w:cs="Arial"/>
                <w:sz w:val="18"/>
                <w:szCs w:val="18"/>
              </w:rPr>
            </w:pPr>
          </w:p>
        </w:tc>
        <w:tc>
          <w:tcPr>
            <w:tcW w:w="1435" w:type="dxa"/>
            <w:shd w:val="clear" w:color="auto" w:fill="auto"/>
          </w:tcPr>
          <w:p w14:paraId="787C8FBF" w14:textId="77777777" w:rsidR="00E42B1B" w:rsidRPr="008663C5" w:rsidRDefault="00E42B1B" w:rsidP="00A051B2">
            <w:pPr>
              <w:spacing w:after="0" w:line="240" w:lineRule="auto"/>
              <w:rPr>
                <w:rFonts w:cs="Arial"/>
                <w:sz w:val="18"/>
                <w:szCs w:val="18"/>
              </w:rPr>
            </w:pPr>
          </w:p>
        </w:tc>
        <w:tc>
          <w:tcPr>
            <w:tcW w:w="1051" w:type="dxa"/>
            <w:shd w:val="clear" w:color="auto" w:fill="auto"/>
          </w:tcPr>
          <w:p w14:paraId="5DA37F2E" w14:textId="77777777" w:rsidR="00E42B1B" w:rsidRPr="008663C5" w:rsidRDefault="00E42B1B" w:rsidP="00A051B2">
            <w:pPr>
              <w:spacing w:after="0" w:line="240" w:lineRule="auto"/>
              <w:rPr>
                <w:rFonts w:cs="Arial"/>
                <w:sz w:val="18"/>
                <w:szCs w:val="18"/>
              </w:rPr>
            </w:pPr>
          </w:p>
        </w:tc>
        <w:tc>
          <w:tcPr>
            <w:tcW w:w="2072" w:type="dxa"/>
            <w:shd w:val="clear" w:color="auto" w:fill="auto"/>
          </w:tcPr>
          <w:p w14:paraId="6452FE05" w14:textId="77777777" w:rsidR="00E42B1B" w:rsidRPr="008663C5" w:rsidRDefault="00E42B1B" w:rsidP="00A051B2">
            <w:pPr>
              <w:spacing w:after="0" w:line="240" w:lineRule="auto"/>
              <w:rPr>
                <w:rFonts w:cs="Arial"/>
                <w:sz w:val="18"/>
                <w:szCs w:val="18"/>
              </w:rPr>
            </w:pPr>
          </w:p>
        </w:tc>
      </w:tr>
      <w:tr w:rsidR="006D7909" w:rsidRPr="008663C5" w14:paraId="1538717D" w14:textId="77777777" w:rsidTr="00E42B1B">
        <w:tc>
          <w:tcPr>
            <w:tcW w:w="570" w:type="dxa"/>
            <w:shd w:val="clear" w:color="auto" w:fill="auto"/>
          </w:tcPr>
          <w:p w14:paraId="379AC500" w14:textId="77777777" w:rsidR="006D7909" w:rsidRDefault="006D7909" w:rsidP="00A051B2">
            <w:pPr>
              <w:spacing w:after="0" w:line="240" w:lineRule="auto"/>
              <w:rPr>
                <w:rFonts w:cs="Arial"/>
                <w:sz w:val="18"/>
                <w:szCs w:val="18"/>
              </w:rPr>
            </w:pPr>
            <w:r>
              <w:rPr>
                <w:rFonts w:cs="Arial"/>
                <w:sz w:val="18"/>
                <w:szCs w:val="18"/>
              </w:rPr>
              <w:t>3</w:t>
            </w:r>
          </w:p>
          <w:p w14:paraId="75B88C95" w14:textId="3166858E" w:rsidR="006D7909" w:rsidRPr="008663C5" w:rsidRDefault="006D7909" w:rsidP="00A051B2">
            <w:pPr>
              <w:spacing w:after="0" w:line="240" w:lineRule="auto"/>
              <w:rPr>
                <w:rFonts w:cs="Arial"/>
                <w:sz w:val="18"/>
                <w:szCs w:val="18"/>
              </w:rPr>
            </w:pPr>
          </w:p>
        </w:tc>
        <w:tc>
          <w:tcPr>
            <w:tcW w:w="2557" w:type="dxa"/>
            <w:shd w:val="clear" w:color="auto" w:fill="auto"/>
          </w:tcPr>
          <w:p w14:paraId="43F62996" w14:textId="77777777" w:rsidR="006D7909" w:rsidRPr="008663C5" w:rsidRDefault="006D7909" w:rsidP="00A051B2">
            <w:pPr>
              <w:spacing w:after="0" w:line="240" w:lineRule="auto"/>
              <w:rPr>
                <w:rFonts w:cs="Arial"/>
                <w:sz w:val="18"/>
                <w:szCs w:val="18"/>
              </w:rPr>
            </w:pPr>
          </w:p>
        </w:tc>
        <w:tc>
          <w:tcPr>
            <w:tcW w:w="1375" w:type="dxa"/>
            <w:shd w:val="clear" w:color="auto" w:fill="auto"/>
          </w:tcPr>
          <w:p w14:paraId="55A64A44" w14:textId="77777777" w:rsidR="006D7909" w:rsidRPr="008663C5" w:rsidRDefault="006D7909" w:rsidP="00A051B2">
            <w:pPr>
              <w:spacing w:after="0" w:line="240" w:lineRule="auto"/>
              <w:rPr>
                <w:rFonts w:cs="Arial"/>
                <w:sz w:val="18"/>
                <w:szCs w:val="18"/>
              </w:rPr>
            </w:pPr>
          </w:p>
        </w:tc>
        <w:tc>
          <w:tcPr>
            <w:tcW w:w="1435" w:type="dxa"/>
            <w:shd w:val="clear" w:color="auto" w:fill="auto"/>
          </w:tcPr>
          <w:p w14:paraId="677BE652" w14:textId="77777777" w:rsidR="006D7909" w:rsidRPr="008663C5" w:rsidRDefault="006D7909" w:rsidP="00A051B2">
            <w:pPr>
              <w:spacing w:after="0" w:line="240" w:lineRule="auto"/>
              <w:rPr>
                <w:rFonts w:cs="Arial"/>
                <w:sz w:val="18"/>
                <w:szCs w:val="18"/>
              </w:rPr>
            </w:pPr>
          </w:p>
        </w:tc>
        <w:tc>
          <w:tcPr>
            <w:tcW w:w="1051" w:type="dxa"/>
            <w:shd w:val="clear" w:color="auto" w:fill="auto"/>
          </w:tcPr>
          <w:p w14:paraId="173FCCE8" w14:textId="77777777" w:rsidR="006D7909" w:rsidRPr="008663C5" w:rsidRDefault="006D7909" w:rsidP="00A051B2">
            <w:pPr>
              <w:spacing w:after="0" w:line="240" w:lineRule="auto"/>
              <w:rPr>
                <w:rFonts w:cs="Arial"/>
                <w:sz w:val="18"/>
                <w:szCs w:val="18"/>
              </w:rPr>
            </w:pPr>
          </w:p>
        </w:tc>
        <w:tc>
          <w:tcPr>
            <w:tcW w:w="2072" w:type="dxa"/>
            <w:shd w:val="clear" w:color="auto" w:fill="auto"/>
          </w:tcPr>
          <w:p w14:paraId="05A49017" w14:textId="77777777" w:rsidR="006D7909" w:rsidRPr="008663C5" w:rsidRDefault="006D7909" w:rsidP="00A051B2">
            <w:pPr>
              <w:spacing w:after="0" w:line="240" w:lineRule="auto"/>
              <w:rPr>
                <w:rFonts w:cs="Arial"/>
                <w:sz w:val="18"/>
                <w:szCs w:val="18"/>
              </w:rPr>
            </w:pPr>
          </w:p>
        </w:tc>
      </w:tr>
    </w:tbl>
    <w:p w14:paraId="613F7810" w14:textId="77777777" w:rsidR="006A20F9" w:rsidRPr="0000144B" w:rsidRDefault="006A20F9" w:rsidP="006A20F9">
      <w:pPr>
        <w:pStyle w:val="Corpsdetexte"/>
        <w:ind w:left="284"/>
        <w:rPr>
          <w:kern w:val="18"/>
          <w:sz w:val="20"/>
          <w:szCs w:val="20"/>
        </w:rPr>
      </w:pPr>
    </w:p>
    <w:bookmarkEnd w:id="62"/>
    <w:p w14:paraId="0A9236C2" w14:textId="11B7FD4D" w:rsidR="00E651BD" w:rsidRDefault="00E651BD" w:rsidP="004C6E25">
      <w:pPr>
        <w:pStyle w:val="Corpsdetexte"/>
        <w:numPr>
          <w:ilvl w:val="0"/>
          <w:numId w:val="23"/>
        </w:numPr>
        <w:tabs>
          <w:tab w:val="clear" w:pos="1224"/>
          <w:tab w:val="num" w:pos="864"/>
        </w:tabs>
        <w:ind w:left="709" w:hanging="425"/>
        <w:rPr>
          <w:kern w:val="18"/>
          <w:sz w:val="20"/>
          <w:szCs w:val="20"/>
        </w:rPr>
      </w:pPr>
      <w:r w:rsidRPr="0000144B">
        <w:rPr>
          <w:kern w:val="18"/>
          <w:sz w:val="20"/>
          <w:szCs w:val="20"/>
        </w:rPr>
        <w:t>Le Tableau de la liste nominative du personnel clé affecté au chantier, dument remplie, datée et signée accompagné des CV et copies certifiées des diplômes dudit personnel à affecter au chantier</w:t>
      </w:r>
      <w:r w:rsidR="0089794C">
        <w:rPr>
          <w:kern w:val="18"/>
          <w:sz w:val="20"/>
          <w:szCs w:val="20"/>
        </w:rPr>
        <w:t xml:space="preserve"> </w:t>
      </w:r>
      <w:r w:rsidR="0000766E">
        <w:rPr>
          <w:kern w:val="18"/>
          <w:sz w:val="20"/>
          <w:szCs w:val="20"/>
        </w:rPr>
        <w:t xml:space="preserve">: </w:t>
      </w:r>
    </w:p>
    <w:p w14:paraId="77B5521D" w14:textId="1396B483" w:rsidR="0052114D" w:rsidRPr="00E06F6E" w:rsidRDefault="0052114D" w:rsidP="005F2F65">
      <w:pPr>
        <w:pStyle w:val="BTCbulletsCTB"/>
        <w:rPr>
          <w:rFonts w:ascii="Georgia" w:eastAsia="Calibri" w:hAnsi="Georgia"/>
          <w:bCs w:val="0"/>
          <w:color w:val="585756"/>
          <w:kern w:val="18"/>
          <w:szCs w:val="20"/>
          <w:lang w:val="fr-BE" w:eastAsia="en-US"/>
        </w:rPr>
      </w:pPr>
      <w:r w:rsidRPr="00E06F6E">
        <w:rPr>
          <w:rFonts w:ascii="Georgia" w:eastAsia="Calibri" w:hAnsi="Georgia"/>
          <w:bCs w:val="0"/>
          <w:color w:val="585756"/>
          <w:kern w:val="18"/>
          <w:szCs w:val="20"/>
          <w:lang w:val="fr-BE" w:eastAsia="en-US"/>
        </w:rPr>
        <w:t xml:space="preserve">1 chef de chantier ingénieur BTP de niveau Bac + </w:t>
      </w:r>
      <w:r w:rsidR="00540F86" w:rsidRPr="00E06F6E">
        <w:rPr>
          <w:rFonts w:ascii="Georgia" w:eastAsia="Calibri" w:hAnsi="Georgia"/>
          <w:bCs w:val="0"/>
          <w:color w:val="585756"/>
          <w:kern w:val="18"/>
          <w:szCs w:val="20"/>
          <w:lang w:val="fr-BE" w:eastAsia="en-US"/>
        </w:rPr>
        <w:t>3</w:t>
      </w:r>
      <w:r w:rsidRPr="00E06F6E">
        <w:rPr>
          <w:rFonts w:ascii="Georgia" w:eastAsia="Calibri" w:hAnsi="Georgia"/>
          <w:bCs w:val="0"/>
          <w:color w:val="585756"/>
          <w:kern w:val="18"/>
          <w:szCs w:val="20"/>
          <w:lang w:val="fr-BE" w:eastAsia="en-US"/>
        </w:rPr>
        <w:t xml:space="preserve"> (A0) ayant au moins 5 ans d’expérience comme chef de chantier sur au moins 2 chantiers comparables à celui faisant l’objet de ce marché </w:t>
      </w:r>
    </w:p>
    <w:p w14:paraId="021C25BD" w14:textId="1A46C63B" w:rsidR="0052114D" w:rsidRPr="00E06F6E" w:rsidRDefault="0052114D" w:rsidP="005F2F65">
      <w:pPr>
        <w:pStyle w:val="BTCbulletsCTB"/>
        <w:rPr>
          <w:rFonts w:ascii="Georgia" w:eastAsia="Calibri" w:hAnsi="Georgia"/>
          <w:bCs w:val="0"/>
          <w:color w:val="585756"/>
          <w:kern w:val="18"/>
          <w:szCs w:val="20"/>
          <w:lang w:val="fr-BE" w:eastAsia="en-US"/>
        </w:rPr>
      </w:pPr>
      <w:r w:rsidRPr="00E06F6E">
        <w:rPr>
          <w:rFonts w:ascii="Georgia" w:eastAsia="Calibri" w:hAnsi="Georgia"/>
          <w:bCs w:val="0"/>
          <w:color w:val="585756"/>
          <w:kern w:val="18"/>
          <w:szCs w:val="20"/>
          <w:lang w:val="fr-BE" w:eastAsia="en-US"/>
        </w:rPr>
        <w:t xml:space="preserve">1 contremaitre maçon (A2 construction) ayant au moins 3 ans d’expérience comme chef d’équipe maçon sur au moins 2 chantiers comparables à celui faisant l’objet de ce marché </w:t>
      </w:r>
    </w:p>
    <w:p w14:paraId="0CE0793D" w14:textId="3B2FC942" w:rsidR="0052114D" w:rsidRPr="00E06F6E" w:rsidRDefault="0052114D" w:rsidP="00B46450">
      <w:pPr>
        <w:pStyle w:val="BTCbulletsCTB"/>
        <w:rPr>
          <w:rFonts w:ascii="Georgia" w:eastAsia="Calibri" w:hAnsi="Georgia"/>
          <w:bCs w:val="0"/>
          <w:color w:val="585756"/>
          <w:kern w:val="18"/>
          <w:szCs w:val="20"/>
          <w:lang w:val="fr-BE" w:eastAsia="en-US"/>
        </w:rPr>
      </w:pPr>
      <w:r w:rsidRPr="00E06F6E">
        <w:rPr>
          <w:rFonts w:ascii="Georgia" w:eastAsia="Calibri" w:hAnsi="Georgia"/>
          <w:bCs w:val="0"/>
          <w:color w:val="585756"/>
          <w:kern w:val="18"/>
          <w:szCs w:val="20"/>
          <w:lang w:val="fr-BE" w:eastAsia="en-US"/>
        </w:rPr>
        <w:t xml:space="preserve">1 contremaitre charpentier (A2 construction) ayant au moins 3 ans d’expérience comme chef d’équipe Charpentier </w:t>
      </w:r>
      <w:r w:rsidR="00C0046D" w:rsidRPr="00E06F6E">
        <w:rPr>
          <w:rFonts w:ascii="Georgia" w:eastAsia="Calibri" w:hAnsi="Georgia"/>
          <w:bCs w:val="0"/>
          <w:color w:val="585756"/>
          <w:kern w:val="18"/>
          <w:szCs w:val="20"/>
          <w:lang w:val="fr-BE" w:eastAsia="en-US"/>
        </w:rPr>
        <w:t xml:space="preserve">sur au moins </w:t>
      </w:r>
      <w:r w:rsidR="00E931AD" w:rsidRPr="00E06F6E">
        <w:rPr>
          <w:rFonts w:ascii="Georgia" w:eastAsia="Calibri" w:hAnsi="Georgia"/>
          <w:bCs w:val="0"/>
          <w:color w:val="585756"/>
          <w:kern w:val="18"/>
          <w:szCs w:val="20"/>
          <w:lang w:val="fr-BE" w:eastAsia="en-US"/>
        </w:rPr>
        <w:t xml:space="preserve">2 chantiers </w:t>
      </w:r>
      <w:r w:rsidRPr="00E06F6E">
        <w:rPr>
          <w:rFonts w:ascii="Georgia" w:eastAsia="Calibri" w:hAnsi="Georgia"/>
          <w:bCs w:val="0"/>
          <w:color w:val="585756"/>
          <w:kern w:val="18"/>
          <w:szCs w:val="20"/>
          <w:lang w:val="fr-BE" w:eastAsia="en-US"/>
        </w:rPr>
        <w:t xml:space="preserve">comparables à celui faisant l’objet de ce marché. </w:t>
      </w:r>
    </w:p>
    <w:p w14:paraId="1A97C7C5" w14:textId="09A2FAE3" w:rsidR="0052114D" w:rsidRPr="00E06F6E" w:rsidRDefault="0052114D" w:rsidP="00B46450">
      <w:pPr>
        <w:pStyle w:val="BTCbulletsCTB"/>
        <w:rPr>
          <w:rFonts w:ascii="Georgia" w:eastAsia="Calibri" w:hAnsi="Georgia"/>
          <w:bCs w:val="0"/>
          <w:color w:val="585756"/>
          <w:kern w:val="18"/>
          <w:szCs w:val="20"/>
          <w:lang w:val="fr-BE" w:eastAsia="en-US"/>
        </w:rPr>
      </w:pPr>
      <w:r w:rsidRPr="00E06F6E">
        <w:rPr>
          <w:rFonts w:ascii="Georgia" w:eastAsia="Calibri" w:hAnsi="Georgia"/>
          <w:bCs w:val="0"/>
          <w:color w:val="585756"/>
          <w:kern w:val="18"/>
          <w:szCs w:val="20"/>
          <w:lang w:val="fr-BE" w:eastAsia="en-US"/>
        </w:rPr>
        <w:t xml:space="preserve">1 électricien Gradué ou Ir Technicien avec 3 Années d’expériences dans les travaux d’électricité du bâtiment sur au moins </w:t>
      </w:r>
      <w:r w:rsidR="00E931AD" w:rsidRPr="00E06F6E">
        <w:rPr>
          <w:rFonts w:ascii="Georgia" w:eastAsia="Calibri" w:hAnsi="Georgia"/>
          <w:bCs w:val="0"/>
          <w:color w:val="585756"/>
          <w:kern w:val="18"/>
          <w:szCs w:val="20"/>
          <w:lang w:val="fr-BE" w:eastAsia="en-US"/>
        </w:rPr>
        <w:t>2</w:t>
      </w:r>
      <w:r w:rsidRPr="00E06F6E">
        <w:rPr>
          <w:rFonts w:ascii="Georgia" w:eastAsia="Calibri" w:hAnsi="Georgia"/>
          <w:bCs w:val="0"/>
          <w:color w:val="585756"/>
          <w:kern w:val="18"/>
          <w:szCs w:val="20"/>
          <w:lang w:val="fr-BE" w:eastAsia="en-US"/>
        </w:rPr>
        <w:t xml:space="preserve"> chantiers </w:t>
      </w:r>
      <w:r w:rsidR="008A3C50" w:rsidRPr="00E06F6E">
        <w:rPr>
          <w:rFonts w:ascii="Georgia" w:eastAsia="Calibri" w:hAnsi="Georgia"/>
          <w:bCs w:val="0"/>
          <w:color w:val="585756"/>
          <w:kern w:val="18"/>
          <w:szCs w:val="20"/>
          <w:lang w:val="fr-BE" w:eastAsia="en-US"/>
        </w:rPr>
        <w:t>comparables à celui faisant l’objet de ce marché</w:t>
      </w:r>
    </w:p>
    <w:p w14:paraId="4BD79A49" w14:textId="5251E5F1" w:rsidR="0052114D" w:rsidRPr="00E06F6E" w:rsidRDefault="0052114D" w:rsidP="00540F86">
      <w:pPr>
        <w:pStyle w:val="BTCbulletsCTB"/>
        <w:rPr>
          <w:rFonts w:ascii="Georgia" w:eastAsia="Calibri" w:hAnsi="Georgia"/>
          <w:bCs w:val="0"/>
          <w:color w:val="585756"/>
          <w:kern w:val="18"/>
          <w:szCs w:val="20"/>
          <w:lang w:val="fr-BE" w:eastAsia="en-US"/>
        </w:rPr>
      </w:pPr>
      <w:r w:rsidRPr="00E06F6E">
        <w:rPr>
          <w:rFonts w:ascii="Georgia" w:eastAsia="Calibri" w:hAnsi="Georgia"/>
          <w:bCs w:val="0"/>
          <w:color w:val="585756"/>
          <w:kern w:val="18"/>
          <w:szCs w:val="20"/>
          <w:lang w:val="fr-BE" w:eastAsia="en-US"/>
        </w:rPr>
        <w:t xml:space="preserve">1 Plombier (A2) ayant au moins 3 ans d’expérience dans les travaux de plomberie d’un bâtiment sur au moins </w:t>
      </w:r>
      <w:r w:rsidR="00E931AD" w:rsidRPr="00E06F6E">
        <w:rPr>
          <w:rFonts w:ascii="Georgia" w:eastAsia="Calibri" w:hAnsi="Georgia"/>
          <w:bCs w:val="0"/>
          <w:color w:val="585756"/>
          <w:kern w:val="18"/>
          <w:szCs w:val="20"/>
          <w:lang w:val="fr-BE" w:eastAsia="en-US"/>
        </w:rPr>
        <w:t>2</w:t>
      </w:r>
      <w:r w:rsidRPr="00E06F6E">
        <w:rPr>
          <w:rFonts w:ascii="Georgia" w:eastAsia="Calibri" w:hAnsi="Georgia"/>
          <w:bCs w:val="0"/>
          <w:color w:val="585756"/>
          <w:kern w:val="18"/>
          <w:szCs w:val="20"/>
          <w:lang w:val="fr-BE" w:eastAsia="en-US"/>
        </w:rPr>
        <w:t xml:space="preserve"> chantiers </w:t>
      </w:r>
      <w:r w:rsidR="00540F86" w:rsidRPr="00E06F6E">
        <w:rPr>
          <w:rFonts w:ascii="Georgia" w:eastAsia="Calibri" w:hAnsi="Georgia"/>
          <w:bCs w:val="0"/>
          <w:color w:val="585756"/>
          <w:kern w:val="18"/>
          <w:szCs w:val="20"/>
          <w:lang w:val="fr-BE" w:eastAsia="en-US"/>
        </w:rPr>
        <w:t>comparables à celui faisant l’objet de ce marché</w:t>
      </w:r>
    </w:p>
    <w:p w14:paraId="64B4649D" w14:textId="0B77F24A" w:rsidR="004B31C2" w:rsidRPr="00E06F6E" w:rsidRDefault="0052114D" w:rsidP="00C6007F">
      <w:pPr>
        <w:pStyle w:val="BTCbulletsCTB"/>
        <w:rPr>
          <w:rFonts w:ascii="Georgia" w:eastAsia="Calibri" w:hAnsi="Georgia"/>
          <w:bCs w:val="0"/>
          <w:color w:val="585756"/>
          <w:kern w:val="18"/>
          <w:szCs w:val="20"/>
          <w:lang w:val="fr-BE" w:eastAsia="en-US"/>
        </w:rPr>
      </w:pPr>
      <w:r w:rsidRPr="00E06F6E">
        <w:rPr>
          <w:rFonts w:ascii="Georgia" w:eastAsia="Calibri" w:hAnsi="Georgia"/>
          <w:bCs w:val="0"/>
          <w:color w:val="585756"/>
          <w:kern w:val="18"/>
          <w:szCs w:val="20"/>
          <w:lang w:val="fr-BE" w:eastAsia="en-US"/>
        </w:rPr>
        <w:t xml:space="preserve">1 contremaitre peintre ayant au moins 3 ans d’expérience dans les travaux de peinture d’un bâtiment sur au moins </w:t>
      </w:r>
      <w:r w:rsidR="00E931AD" w:rsidRPr="00E06F6E">
        <w:rPr>
          <w:rFonts w:ascii="Georgia" w:eastAsia="Calibri" w:hAnsi="Georgia"/>
          <w:bCs w:val="0"/>
          <w:color w:val="585756"/>
          <w:kern w:val="18"/>
          <w:szCs w:val="20"/>
          <w:lang w:val="fr-BE" w:eastAsia="en-US"/>
        </w:rPr>
        <w:t>2</w:t>
      </w:r>
      <w:r w:rsidRPr="00E06F6E">
        <w:rPr>
          <w:rFonts w:ascii="Georgia" w:eastAsia="Calibri" w:hAnsi="Georgia"/>
          <w:bCs w:val="0"/>
          <w:color w:val="585756"/>
          <w:kern w:val="18"/>
          <w:szCs w:val="20"/>
          <w:lang w:val="fr-BE" w:eastAsia="en-US"/>
        </w:rPr>
        <w:t xml:space="preserve">chantiers </w:t>
      </w:r>
      <w:r w:rsidR="00E931AD" w:rsidRPr="00E06F6E">
        <w:rPr>
          <w:rFonts w:ascii="Georgia" w:eastAsia="Calibri" w:hAnsi="Georgia"/>
          <w:bCs w:val="0"/>
          <w:color w:val="585756"/>
          <w:kern w:val="18"/>
          <w:szCs w:val="20"/>
          <w:lang w:val="fr-BE" w:eastAsia="en-US"/>
        </w:rPr>
        <w:t>comparables à celui faisant l’objet de ce marché</w:t>
      </w:r>
    </w:p>
    <w:p w14:paraId="5D54290A" w14:textId="77777777" w:rsidR="005D0B7B" w:rsidRDefault="005D0B7B" w:rsidP="005D0B7B">
      <w:pPr>
        <w:spacing w:line="240" w:lineRule="auto"/>
        <w:jc w:val="both"/>
        <w:rPr>
          <w:sz w:val="20"/>
          <w:szCs w:val="20"/>
        </w:rPr>
      </w:pP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
        <w:gridCol w:w="2052"/>
        <w:gridCol w:w="1155"/>
        <w:gridCol w:w="1748"/>
        <w:gridCol w:w="2311"/>
        <w:gridCol w:w="1351"/>
      </w:tblGrid>
      <w:tr w:rsidR="009B351E" w:rsidRPr="00C34A8D" w14:paraId="2A6ECFF4" w14:textId="77777777" w:rsidTr="009B351E">
        <w:trPr>
          <w:cantSplit/>
          <w:trHeight w:val="584"/>
        </w:trPr>
        <w:tc>
          <w:tcPr>
            <w:tcW w:w="0" w:type="auto"/>
            <w:shd w:val="clear" w:color="auto" w:fill="F2F2F2"/>
            <w:vAlign w:val="center"/>
          </w:tcPr>
          <w:p w14:paraId="7C019816" w14:textId="77777777" w:rsidR="009B351E" w:rsidRPr="00C34A8D" w:rsidRDefault="009B351E" w:rsidP="00A051B2">
            <w:pPr>
              <w:pStyle w:val="Paragraphedeliste"/>
              <w:spacing w:after="0" w:line="240" w:lineRule="auto"/>
              <w:ind w:left="0"/>
              <w:jc w:val="center"/>
              <w:rPr>
                <w:rFonts w:eastAsia="Arial Unicode MS" w:cs="Calibri Light"/>
                <w:b/>
                <w:bCs/>
                <w:sz w:val="18"/>
                <w:szCs w:val="18"/>
              </w:rPr>
            </w:pPr>
            <w:r w:rsidRPr="00C34A8D">
              <w:rPr>
                <w:rFonts w:eastAsia="Arial Unicode MS" w:cs="Calibri Light"/>
                <w:b/>
                <w:bCs/>
                <w:sz w:val="18"/>
                <w:szCs w:val="18"/>
              </w:rPr>
              <w:t>N°</w:t>
            </w:r>
          </w:p>
        </w:tc>
        <w:tc>
          <w:tcPr>
            <w:tcW w:w="0" w:type="auto"/>
            <w:shd w:val="clear" w:color="auto" w:fill="F2F2F2"/>
            <w:vAlign w:val="center"/>
          </w:tcPr>
          <w:p w14:paraId="64347355" w14:textId="77777777" w:rsidR="009B351E" w:rsidRPr="00C34A8D" w:rsidRDefault="009B351E" w:rsidP="00A051B2">
            <w:pPr>
              <w:pStyle w:val="Paragraphedeliste"/>
              <w:spacing w:after="0" w:line="240" w:lineRule="auto"/>
              <w:ind w:left="0"/>
              <w:jc w:val="center"/>
              <w:rPr>
                <w:rFonts w:eastAsia="Arial Unicode MS" w:cs="Calibri Light"/>
                <w:b/>
                <w:bCs/>
                <w:sz w:val="18"/>
                <w:szCs w:val="18"/>
              </w:rPr>
            </w:pPr>
            <w:r w:rsidRPr="00C34A8D">
              <w:rPr>
                <w:rFonts w:eastAsia="Arial Unicode MS" w:cs="Calibri Light"/>
                <w:b/>
                <w:bCs/>
                <w:sz w:val="18"/>
                <w:szCs w:val="18"/>
              </w:rPr>
              <w:t>Poste</w:t>
            </w:r>
          </w:p>
        </w:tc>
        <w:tc>
          <w:tcPr>
            <w:tcW w:w="0" w:type="auto"/>
            <w:shd w:val="clear" w:color="auto" w:fill="F2F2F2"/>
            <w:vAlign w:val="center"/>
          </w:tcPr>
          <w:p w14:paraId="4B398115" w14:textId="77777777" w:rsidR="009B351E" w:rsidRPr="00C34A8D" w:rsidRDefault="009B351E" w:rsidP="00A051B2">
            <w:pPr>
              <w:pStyle w:val="Paragraphedeliste"/>
              <w:spacing w:after="0" w:line="240" w:lineRule="auto"/>
              <w:ind w:left="0"/>
              <w:jc w:val="center"/>
              <w:rPr>
                <w:rFonts w:eastAsia="Arial Unicode MS" w:cs="Calibri Light"/>
                <w:b/>
                <w:bCs/>
                <w:sz w:val="18"/>
                <w:szCs w:val="18"/>
              </w:rPr>
            </w:pPr>
            <w:r w:rsidRPr="00C34A8D">
              <w:rPr>
                <w:rFonts w:eastAsia="Arial Unicode MS" w:cs="Calibri Light"/>
                <w:b/>
                <w:bCs/>
                <w:sz w:val="18"/>
                <w:szCs w:val="18"/>
              </w:rPr>
              <w:t>Nom et prénom</w:t>
            </w:r>
          </w:p>
        </w:tc>
        <w:tc>
          <w:tcPr>
            <w:tcW w:w="0" w:type="auto"/>
            <w:shd w:val="clear" w:color="auto" w:fill="F2F2F2"/>
            <w:vAlign w:val="center"/>
          </w:tcPr>
          <w:p w14:paraId="7819F078" w14:textId="77777777" w:rsidR="009B351E" w:rsidRPr="00C34A8D" w:rsidRDefault="009B351E" w:rsidP="00A051B2">
            <w:pPr>
              <w:pStyle w:val="Paragraphedeliste"/>
              <w:spacing w:after="0" w:line="240" w:lineRule="auto"/>
              <w:ind w:left="0"/>
              <w:jc w:val="center"/>
              <w:rPr>
                <w:rFonts w:eastAsia="Arial Unicode MS" w:cs="Calibri Light"/>
                <w:b/>
                <w:bCs/>
                <w:sz w:val="18"/>
                <w:szCs w:val="18"/>
              </w:rPr>
            </w:pPr>
            <w:r w:rsidRPr="00C34A8D">
              <w:rPr>
                <w:rFonts w:eastAsia="Arial Unicode MS" w:cs="Calibri Light"/>
                <w:b/>
                <w:bCs/>
                <w:sz w:val="18"/>
                <w:szCs w:val="18"/>
              </w:rPr>
              <w:t xml:space="preserve">Qualification du Diplôme </w:t>
            </w:r>
          </w:p>
        </w:tc>
        <w:tc>
          <w:tcPr>
            <w:tcW w:w="0" w:type="auto"/>
            <w:shd w:val="clear" w:color="auto" w:fill="F2F2F2"/>
            <w:vAlign w:val="center"/>
          </w:tcPr>
          <w:p w14:paraId="162B36BD" w14:textId="77777777" w:rsidR="009B351E" w:rsidRPr="00C34A8D" w:rsidRDefault="009B351E" w:rsidP="00A051B2">
            <w:pPr>
              <w:pStyle w:val="Paragraphedeliste"/>
              <w:spacing w:after="0" w:line="240" w:lineRule="auto"/>
              <w:ind w:left="0"/>
              <w:jc w:val="center"/>
              <w:rPr>
                <w:rFonts w:eastAsia="Arial Unicode MS" w:cs="Calibri Light"/>
                <w:b/>
                <w:bCs/>
                <w:sz w:val="18"/>
                <w:szCs w:val="18"/>
              </w:rPr>
            </w:pPr>
            <w:r w:rsidRPr="00C34A8D">
              <w:rPr>
                <w:rFonts w:eastAsia="Arial Unicode MS" w:cs="Calibri Light"/>
                <w:b/>
                <w:bCs/>
                <w:sz w:val="18"/>
                <w:szCs w:val="18"/>
              </w:rPr>
              <w:t>Nombre d’années d’expérience dans le domaine</w:t>
            </w:r>
          </w:p>
        </w:tc>
        <w:tc>
          <w:tcPr>
            <w:tcW w:w="0" w:type="auto"/>
            <w:shd w:val="clear" w:color="auto" w:fill="F2F2F2"/>
            <w:vAlign w:val="center"/>
          </w:tcPr>
          <w:p w14:paraId="12DFAFFA" w14:textId="77777777" w:rsidR="009B351E" w:rsidRPr="00C34A8D" w:rsidRDefault="009B351E" w:rsidP="00A051B2">
            <w:pPr>
              <w:pStyle w:val="Paragraphedeliste"/>
              <w:spacing w:after="0" w:line="240" w:lineRule="auto"/>
              <w:ind w:left="0"/>
              <w:jc w:val="center"/>
              <w:rPr>
                <w:rFonts w:eastAsia="Arial Unicode MS" w:cs="Calibri Light"/>
                <w:b/>
                <w:bCs/>
                <w:sz w:val="18"/>
                <w:szCs w:val="18"/>
              </w:rPr>
            </w:pPr>
            <w:r w:rsidRPr="00C34A8D">
              <w:rPr>
                <w:rFonts w:eastAsia="Arial Unicode MS" w:cs="Calibri Light"/>
                <w:b/>
                <w:bCs/>
                <w:sz w:val="18"/>
                <w:szCs w:val="18"/>
              </w:rPr>
              <w:t>CV + copie du diplôme</w:t>
            </w:r>
          </w:p>
        </w:tc>
      </w:tr>
      <w:tr w:rsidR="009B351E" w:rsidRPr="00C34A8D" w14:paraId="3F7DDD03" w14:textId="77777777" w:rsidTr="009B351E">
        <w:trPr>
          <w:trHeight w:val="503"/>
        </w:trPr>
        <w:tc>
          <w:tcPr>
            <w:tcW w:w="0" w:type="auto"/>
            <w:shd w:val="clear" w:color="auto" w:fill="auto"/>
          </w:tcPr>
          <w:p w14:paraId="782C9E13" w14:textId="77777777" w:rsidR="009B351E" w:rsidRPr="00C34A8D" w:rsidRDefault="009B351E" w:rsidP="00A051B2">
            <w:pPr>
              <w:pStyle w:val="Paragraphedeliste"/>
              <w:spacing w:after="0"/>
              <w:ind w:left="0"/>
              <w:jc w:val="center"/>
              <w:rPr>
                <w:rFonts w:eastAsia="Arial Unicode MS" w:cs="Calibri Light"/>
                <w:sz w:val="18"/>
                <w:szCs w:val="18"/>
              </w:rPr>
            </w:pPr>
            <w:r w:rsidRPr="00C34A8D">
              <w:rPr>
                <w:rFonts w:eastAsia="Arial Unicode MS" w:cs="Calibri Light"/>
                <w:sz w:val="18"/>
                <w:szCs w:val="18"/>
              </w:rPr>
              <w:t>1</w:t>
            </w:r>
          </w:p>
        </w:tc>
        <w:tc>
          <w:tcPr>
            <w:tcW w:w="0" w:type="auto"/>
            <w:shd w:val="clear" w:color="auto" w:fill="auto"/>
          </w:tcPr>
          <w:p w14:paraId="62B94852" w14:textId="53010DE7" w:rsidR="009B351E" w:rsidRPr="00C34A8D" w:rsidRDefault="009B351E" w:rsidP="00A051B2">
            <w:pPr>
              <w:pStyle w:val="Paragraphedeliste"/>
              <w:spacing w:after="0" w:line="240" w:lineRule="auto"/>
              <w:ind w:left="0"/>
              <w:rPr>
                <w:rFonts w:eastAsia="Arial Unicode MS" w:cs="Calibri Light"/>
                <w:sz w:val="18"/>
                <w:szCs w:val="18"/>
              </w:rPr>
            </w:pPr>
            <w:r w:rsidRPr="00C34A8D">
              <w:rPr>
                <w:rFonts w:eastAsia="Arial Unicode MS" w:cs="Calibri Light"/>
                <w:sz w:val="18"/>
                <w:szCs w:val="18"/>
              </w:rPr>
              <w:t>1 Chef de chantier Ingénieur BTP, BAC+</w:t>
            </w:r>
            <w:r w:rsidR="006E5C77">
              <w:rPr>
                <w:rFonts w:eastAsia="Arial Unicode MS" w:cs="Calibri Light"/>
                <w:sz w:val="18"/>
                <w:szCs w:val="18"/>
              </w:rPr>
              <w:t>3</w:t>
            </w:r>
            <w:r w:rsidRPr="00C34A8D">
              <w:rPr>
                <w:rFonts w:eastAsia="Arial Unicode MS" w:cs="Calibri Light"/>
                <w:sz w:val="18"/>
                <w:szCs w:val="18"/>
              </w:rPr>
              <w:t xml:space="preserve"> (A0)</w:t>
            </w:r>
          </w:p>
        </w:tc>
        <w:tc>
          <w:tcPr>
            <w:tcW w:w="0" w:type="auto"/>
            <w:shd w:val="clear" w:color="auto" w:fill="auto"/>
          </w:tcPr>
          <w:p w14:paraId="791850B8" w14:textId="77777777" w:rsidR="009B351E" w:rsidRPr="00C34A8D" w:rsidRDefault="009B351E" w:rsidP="00A051B2">
            <w:pPr>
              <w:pStyle w:val="Paragraphedeliste"/>
              <w:spacing w:after="0"/>
              <w:ind w:left="0"/>
              <w:jc w:val="both"/>
              <w:rPr>
                <w:rFonts w:eastAsia="Arial Unicode MS" w:cs="Calibri Light"/>
                <w:sz w:val="18"/>
                <w:szCs w:val="18"/>
              </w:rPr>
            </w:pPr>
          </w:p>
        </w:tc>
        <w:tc>
          <w:tcPr>
            <w:tcW w:w="0" w:type="auto"/>
            <w:shd w:val="clear" w:color="auto" w:fill="auto"/>
          </w:tcPr>
          <w:p w14:paraId="34DDA85E" w14:textId="77777777" w:rsidR="009B351E" w:rsidRPr="00C34A8D" w:rsidRDefault="009B351E" w:rsidP="00A051B2">
            <w:pPr>
              <w:pStyle w:val="Paragraphedeliste"/>
              <w:spacing w:after="0"/>
              <w:ind w:left="0"/>
              <w:jc w:val="both"/>
              <w:rPr>
                <w:rFonts w:eastAsia="Arial Unicode MS" w:cs="Calibri Light"/>
                <w:sz w:val="18"/>
                <w:szCs w:val="18"/>
              </w:rPr>
            </w:pPr>
          </w:p>
        </w:tc>
        <w:tc>
          <w:tcPr>
            <w:tcW w:w="0" w:type="auto"/>
            <w:shd w:val="clear" w:color="auto" w:fill="auto"/>
          </w:tcPr>
          <w:p w14:paraId="3690EC00" w14:textId="77777777" w:rsidR="009B351E" w:rsidRPr="00C34A8D" w:rsidRDefault="009B351E" w:rsidP="00A051B2">
            <w:pPr>
              <w:pStyle w:val="Paragraphedeliste"/>
              <w:spacing w:after="0"/>
              <w:ind w:left="0"/>
              <w:jc w:val="both"/>
              <w:rPr>
                <w:rFonts w:eastAsia="Arial Unicode MS" w:cs="Calibri Light"/>
                <w:sz w:val="18"/>
                <w:szCs w:val="18"/>
              </w:rPr>
            </w:pPr>
          </w:p>
        </w:tc>
        <w:tc>
          <w:tcPr>
            <w:tcW w:w="0" w:type="auto"/>
            <w:shd w:val="clear" w:color="auto" w:fill="auto"/>
          </w:tcPr>
          <w:p w14:paraId="70BA8B46" w14:textId="77777777" w:rsidR="009B351E" w:rsidRPr="00C34A8D" w:rsidRDefault="009B351E" w:rsidP="00A051B2">
            <w:pPr>
              <w:pStyle w:val="Paragraphedeliste"/>
              <w:spacing w:after="0"/>
              <w:ind w:left="0"/>
              <w:jc w:val="both"/>
              <w:rPr>
                <w:rFonts w:eastAsia="Arial Unicode MS" w:cs="Calibri Light"/>
                <w:sz w:val="18"/>
                <w:szCs w:val="18"/>
              </w:rPr>
            </w:pPr>
          </w:p>
        </w:tc>
      </w:tr>
      <w:tr w:rsidR="009B351E" w:rsidRPr="00C34A8D" w14:paraId="7279974C" w14:textId="77777777" w:rsidTr="009B351E">
        <w:trPr>
          <w:trHeight w:val="188"/>
        </w:trPr>
        <w:tc>
          <w:tcPr>
            <w:tcW w:w="0" w:type="auto"/>
            <w:tcBorders>
              <w:bottom w:val="single" w:sz="4" w:space="0" w:color="auto"/>
            </w:tcBorders>
            <w:shd w:val="clear" w:color="auto" w:fill="auto"/>
          </w:tcPr>
          <w:p w14:paraId="5A949B2C" w14:textId="77777777" w:rsidR="009B351E" w:rsidRPr="00C34A8D" w:rsidRDefault="009B351E" w:rsidP="00A051B2">
            <w:pPr>
              <w:pStyle w:val="Paragraphedeliste"/>
              <w:ind w:left="0"/>
              <w:jc w:val="center"/>
              <w:rPr>
                <w:rFonts w:eastAsia="Arial Unicode MS" w:cs="Calibri Light"/>
                <w:sz w:val="18"/>
                <w:szCs w:val="18"/>
              </w:rPr>
            </w:pPr>
            <w:r w:rsidRPr="00C34A8D">
              <w:rPr>
                <w:rFonts w:eastAsia="Arial Unicode MS" w:cs="Calibri Light"/>
                <w:sz w:val="18"/>
                <w:szCs w:val="18"/>
              </w:rPr>
              <w:t>2</w:t>
            </w:r>
          </w:p>
        </w:tc>
        <w:tc>
          <w:tcPr>
            <w:tcW w:w="0" w:type="auto"/>
            <w:tcBorders>
              <w:bottom w:val="single" w:sz="4" w:space="0" w:color="auto"/>
            </w:tcBorders>
            <w:shd w:val="clear" w:color="auto" w:fill="auto"/>
          </w:tcPr>
          <w:p w14:paraId="1211D415" w14:textId="77777777" w:rsidR="009B351E" w:rsidRPr="00C34A8D" w:rsidRDefault="009B351E" w:rsidP="00A051B2">
            <w:pPr>
              <w:pStyle w:val="Paragraphedeliste"/>
              <w:spacing w:after="0" w:line="240" w:lineRule="auto"/>
              <w:ind w:left="0"/>
              <w:rPr>
                <w:rFonts w:eastAsia="Arial Unicode MS" w:cs="Calibri Light"/>
                <w:sz w:val="18"/>
                <w:szCs w:val="18"/>
              </w:rPr>
            </w:pPr>
            <w:r w:rsidRPr="00C34A8D">
              <w:rPr>
                <w:rFonts w:eastAsia="Arial Unicode MS" w:cs="Calibri Light"/>
                <w:sz w:val="18"/>
                <w:szCs w:val="18"/>
              </w:rPr>
              <w:t>1 contremaitre maçon (A2 Construction)</w:t>
            </w:r>
          </w:p>
        </w:tc>
        <w:tc>
          <w:tcPr>
            <w:tcW w:w="0" w:type="auto"/>
            <w:tcBorders>
              <w:bottom w:val="single" w:sz="4" w:space="0" w:color="auto"/>
            </w:tcBorders>
            <w:shd w:val="clear" w:color="auto" w:fill="auto"/>
          </w:tcPr>
          <w:p w14:paraId="5101EF16" w14:textId="77777777" w:rsidR="009B351E" w:rsidRPr="00C34A8D" w:rsidRDefault="009B351E" w:rsidP="00A051B2">
            <w:pPr>
              <w:pStyle w:val="Paragraphedeliste"/>
              <w:ind w:left="0"/>
              <w:jc w:val="both"/>
              <w:rPr>
                <w:rFonts w:eastAsia="Arial Unicode MS" w:cs="Calibri Light"/>
                <w:sz w:val="18"/>
                <w:szCs w:val="18"/>
              </w:rPr>
            </w:pPr>
          </w:p>
        </w:tc>
        <w:tc>
          <w:tcPr>
            <w:tcW w:w="0" w:type="auto"/>
            <w:tcBorders>
              <w:bottom w:val="single" w:sz="4" w:space="0" w:color="auto"/>
            </w:tcBorders>
            <w:shd w:val="clear" w:color="auto" w:fill="auto"/>
          </w:tcPr>
          <w:p w14:paraId="523E0771" w14:textId="77777777" w:rsidR="009B351E" w:rsidRPr="00C34A8D" w:rsidRDefault="009B351E" w:rsidP="00A051B2">
            <w:pPr>
              <w:pStyle w:val="Paragraphedeliste"/>
              <w:ind w:left="0"/>
              <w:jc w:val="both"/>
              <w:rPr>
                <w:rFonts w:eastAsia="Arial Unicode MS" w:cs="Calibri Light"/>
                <w:sz w:val="18"/>
                <w:szCs w:val="18"/>
              </w:rPr>
            </w:pPr>
          </w:p>
        </w:tc>
        <w:tc>
          <w:tcPr>
            <w:tcW w:w="0" w:type="auto"/>
            <w:tcBorders>
              <w:bottom w:val="single" w:sz="4" w:space="0" w:color="auto"/>
            </w:tcBorders>
            <w:shd w:val="clear" w:color="auto" w:fill="auto"/>
          </w:tcPr>
          <w:p w14:paraId="30B05BD5" w14:textId="77777777" w:rsidR="009B351E" w:rsidRPr="00C34A8D" w:rsidRDefault="009B351E" w:rsidP="00A051B2">
            <w:pPr>
              <w:pStyle w:val="Paragraphedeliste"/>
              <w:ind w:left="0"/>
              <w:jc w:val="both"/>
              <w:rPr>
                <w:rFonts w:eastAsia="Arial Unicode MS" w:cs="Calibri Light"/>
                <w:sz w:val="18"/>
                <w:szCs w:val="18"/>
              </w:rPr>
            </w:pPr>
          </w:p>
        </w:tc>
        <w:tc>
          <w:tcPr>
            <w:tcW w:w="0" w:type="auto"/>
            <w:tcBorders>
              <w:bottom w:val="single" w:sz="4" w:space="0" w:color="auto"/>
            </w:tcBorders>
            <w:shd w:val="clear" w:color="auto" w:fill="auto"/>
          </w:tcPr>
          <w:p w14:paraId="78BFD5CA" w14:textId="77777777" w:rsidR="009B351E" w:rsidRPr="00C34A8D" w:rsidRDefault="009B351E" w:rsidP="00A051B2">
            <w:pPr>
              <w:pStyle w:val="Paragraphedeliste"/>
              <w:ind w:left="0"/>
              <w:jc w:val="both"/>
              <w:rPr>
                <w:rFonts w:eastAsia="Arial Unicode MS" w:cs="Calibri Light"/>
                <w:sz w:val="18"/>
                <w:szCs w:val="18"/>
              </w:rPr>
            </w:pPr>
          </w:p>
        </w:tc>
      </w:tr>
      <w:tr w:rsidR="009B351E" w:rsidRPr="00C34A8D" w14:paraId="0C505876" w14:textId="77777777" w:rsidTr="009B351E">
        <w:trPr>
          <w:trHeight w:val="632"/>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AE349F" w14:textId="77777777" w:rsidR="009B351E" w:rsidRPr="00C34A8D" w:rsidRDefault="009B351E" w:rsidP="00A051B2">
            <w:pPr>
              <w:pStyle w:val="Paragraphedeliste"/>
              <w:spacing w:after="0"/>
              <w:ind w:left="0"/>
              <w:jc w:val="center"/>
              <w:rPr>
                <w:rFonts w:eastAsia="Arial Unicode MS" w:cs="Calibri Light"/>
                <w:sz w:val="18"/>
                <w:szCs w:val="18"/>
              </w:rPr>
            </w:pPr>
            <w:r w:rsidRPr="00C34A8D">
              <w:rPr>
                <w:rFonts w:eastAsia="Arial Unicode MS" w:cs="Calibri Light"/>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594E5" w14:textId="77777777" w:rsidR="009B351E" w:rsidRPr="00C34A8D" w:rsidRDefault="009B351E" w:rsidP="00A051B2">
            <w:pPr>
              <w:pStyle w:val="Paragraphedeliste"/>
              <w:spacing w:after="0" w:line="240" w:lineRule="auto"/>
              <w:ind w:left="0"/>
              <w:rPr>
                <w:rFonts w:eastAsia="Arial Unicode MS" w:cs="Calibri Light"/>
                <w:sz w:val="18"/>
                <w:szCs w:val="18"/>
              </w:rPr>
            </w:pPr>
            <w:r w:rsidRPr="00C34A8D">
              <w:rPr>
                <w:rFonts w:eastAsia="Arial Unicode MS" w:cs="Calibri Light"/>
                <w:sz w:val="18"/>
                <w:szCs w:val="18"/>
              </w:rPr>
              <w:t>1 contremaitre charpentier (A2 Construction)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CE0CED" w14:textId="77777777" w:rsidR="009B351E" w:rsidRPr="00C34A8D" w:rsidRDefault="009B351E" w:rsidP="00A051B2">
            <w:pPr>
              <w:pStyle w:val="Paragraphedeliste"/>
              <w:spacing w:after="0"/>
              <w:ind w:left="0"/>
              <w:jc w:val="center"/>
              <w:rPr>
                <w:rFonts w:eastAsia="Arial Unicode MS" w:cs="Calibri Light"/>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D2C3FA" w14:textId="77777777" w:rsidR="009B351E" w:rsidRPr="00C34A8D" w:rsidRDefault="009B351E" w:rsidP="00A051B2">
            <w:pPr>
              <w:pStyle w:val="Paragraphedeliste"/>
              <w:spacing w:after="0"/>
              <w:ind w:left="0"/>
              <w:jc w:val="center"/>
              <w:rPr>
                <w:rFonts w:eastAsia="Arial Unicode MS" w:cs="Calibri Light"/>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B52C87" w14:textId="77777777" w:rsidR="009B351E" w:rsidRPr="00C34A8D" w:rsidRDefault="009B351E" w:rsidP="00A051B2">
            <w:pPr>
              <w:pStyle w:val="Paragraphedeliste"/>
              <w:spacing w:after="0"/>
              <w:ind w:left="0"/>
              <w:jc w:val="center"/>
              <w:rPr>
                <w:rFonts w:eastAsia="Arial Unicode MS" w:cs="Calibri Light"/>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7A27A8" w14:textId="77777777" w:rsidR="009B351E" w:rsidRPr="00C34A8D" w:rsidRDefault="009B351E" w:rsidP="00A051B2">
            <w:pPr>
              <w:pStyle w:val="Paragraphedeliste"/>
              <w:spacing w:after="0"/>
              <w:ind w:left="0"/>
              <w:jc w:val="center"/>
              <w:rPr>
                <w:rFonts w:eastAsia="Arial Unicode MS" w:cs="Calibri Light"/>
                <w:sz w:val="18"/>
                <w:szCs w:val="18"/>
              </w:rPr>
            </w:pPr>
          </w:p>
        </w:tc>
      </w:tr>
      <w:tr w:rsidR="009B351E" w:rsidRPr="00C34A8D" w14:paraId="3C395796" w14:textId="77777777" w:rsidTr="009B351E">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5E673C" w14:textId="77777777" w:rsidR="009B351E" w:rsidRPr="00C34A8D" w:rsidRDefault="009B351E" w:rsidP="00A051B2">
            <w:pPr>
              <w:pStyle w:val="Paragraphedeliste"/>
              <w:spacing w:after="0"/>
              <w:ind w:left="0"/>
              <w:jc w:val="center"/>
              <w:rPr>
                <w:rFonts w:eastAsia="Arial Unicode MS" w:cs="Calibri Light"/>
                <w:sz w:val="18"/>
                <w:szCs w:val="18"/>
              </w:rPr>
            </w:pPr>
            <w:r w:rsidRPr="00C34A8D">
              <w:rPr>
                <w:rFonts w:eastAsia="Arial Unicode MS" w:cs="Calibri Light"/>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B1D66" w14:textId="77777777" w:rsidR="009B351E" w:rsidRPr="00C34A8D" w:rsidRDefault="009B351E" w:rsidP="00A051B2">
            <w:pPr>
              <w:pStyle w:val="Paragraphedeliste"/>
              <w:spacing w:after="0" w:line="240" w:lineRule="auto"/>
              <w:ind w:left="0"/>
              <w:rPr>
                <w:rFonts w:eastAsia="Arial Unicode MS" w:cs="Calibri Light"/>
                <w:sz w:val="18"/>
                <w:szCs w:val="18"/>
              </w:rPr>
            </w:pPr>
            <w:r w:rsidRPr="00C34A8D">
              <w:rPr>
                <w:rFonts w:eastAsia="Arial Unicode MS" w:cs="Calibri Light"/>
                <w:sz w:val="18"/>
                <w:szCs w:val="18"/>
              </w:rPr>
              <w:t>1 Electricien gradué ou Ingénieur Technicien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93992A" w14:textId="77777777" w:rsidR="009B351E" w:rsidRPr="00C34A8D" w:rsidRDefault="009B351E" w:rsidP="00A051B2">
            <w:pPr>
              <w:pStyle w:val="Paragraphedeliste"/>
              <w:spacing w:after="0"/>
              <w:ind w:left="0"/>
              <w:jc w:val="center"/>
              <w:rPr>
                <w:rFonts w:eastAsia="Arial Unicode MS" w:cs="Calibri Light"/>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67ADB2" w14:textId="77777777" w:rsidR="009B351E" w:rsidRPr="00C34A8D" w:rsidRDefault="009B351E" w:rsidP="00A051B2">
            <w:pPr>
              <w:pStyle w:val="Paragraphedeliste"/>
              <w:spacing w:after="0"/>
              <w:ind w:left="0"/>
              <w:jc w:val="center"/>
              <w:rPr>
                <w:rFonts w:eastAsia="Arial Unicode MS" w:cs="Calibri Light"/>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7F681E" w14:textId="77777777" w:rsidR="009B351E" w:rsidRPr="00C34A8D" w:rsidRDefault="009B351E" w:rsidP="00A051B2">
            <w:pPr>
              <w:pStyle w:val="Paragraphedeliste"/>
              <w:spacing w:after="0"/>
              <w:ind w:left="0"/>
              <w:jc w:val="center"/>
              <w:rPr>
                <w:rFonts w:eastAsia="Arial Unicode MS" w:cs="Calibri Light"/>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CA3AA9" w14:textId="77777777" w:rsidR="009B351E" w:rsidRPr="00C34A8D" w:rsidRDefault="009B351E" w:rsidP="00A051B2">
            <w:pPr>
              <w:pStyle w:val="Paragraphedeliste"/>
              <w:spacing w:after="0"/>
              <w:ind w:left="0"/>
              <w:jc w:val="center"/>
              <w:rPr>
                <w:rFonts w:eastAsia="Arial Unicode MS" w:cs="Calibri Light"/>
                <w:sz w:val="18"/>
                <w:szCs w:val="18"/>
              </w:rPr>
            </w:pPr>
          </w:p>
        </w:tc>
      </w:tr>
      <w:tr w:rsidR="009B351E" w:rsidRPr="00C34A8D" w14:paraId="074E1814" w14:textId="77777777" w:rsidTr="009B351E">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E1E86F" w14:textId="77777777" w:rsidR="009B351E" w:rsidRPr="00C34A8D" w:rsidRDefault="009B351E" w:rsidP="00A051B2">
            <w:pPr>
              <w:pStyle w:val="Paragraphedeliste"/>
              <w:spacing w:after="0"/>
              <w:ind w:left="0"/>
              <w:jc w:val="center"/>
              <w:rPr>
                <w:rFonts w:eastAsia="Arial Unicode MS" w:cs="Calibri Light"/>
                <w:sz w:val="18"/>
                <w:szCs w:val="18"/>
              </w:rPr>
            </w:pPr>
            <w:r w:rsidRPr="00C34A8D">
              <w:rPr>
                <w:rFonts w:eastAsia="Arial Unicode MS" w:cs="Calibri Light"/>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EED73" w14:textId="77777777" w:rsidR="009B351E" w:rsidRPr="00C34A8D" w:rsidRDefault="009B351E" w:rsidP="00A051B2">
            <w:pPr>
              <w:pStyle w:val="Paragraphedeliste"/>
              <w:spacing w:after="0" w:line="240" w:lineRule="auto"/>
              <w:ind w:left="0"/>
              <w:rPr>
                <w:rFonts w:eastAsia="Arial Unicode MS" w:cs="Calibri Light"/>
                <w:sz w:val="18"/>
                <w:szCs w:val="18"/>
              </w:rPr>
            </w:pPr>
            <w:r w:rsidRPr="00C34A8D">
              <w:rPr>
                <w:rFonts w:eastAsia="Arial Unicode MS" w:cs="Calibri Light"/>
                <w:sz w:val="18"/>
                <w:szCs w:val="18"/>
              </w:rPr>
              <w:t>1 Plombier (A2)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0829D2" w14:textId="77777777" w:rsidR="009B351E" w:rsidRPr="00C34A8D" w:rsidRDefault="009B351E" w:rsidP="00A051B2">
            <w:pPr>
              <w:pStyle w:val="Paragraphedeliste"/>
              <w:spacing w:after="0"/>
              <w:ind w:left="0"/>
              <w:jc w:val="center"/>
              <w:rPr>
                <w:rFonts w:eastAsia="Arial Unicode MS" w:cs="Calibri Light"/>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393D58" w14:textId="77777777" w:rsidR="009B351E" w:rsidRPr="00C34A8D" w:rsidRDefault="009B351E" w:rsidP="00A051B2">
            <w:pPr>
              <w:pStyle w:val="Paragraphedeliste"/>
              <w:spacing w:after="0"/>
              <w:ind w:left="0"/>
              <w:jc w:val="center"/>
              <w:rPr>
                <w:rFonts w:eastAsia="Arial Unicode MS" w:cs="Calibri Light"/>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F353EE" w14:textId="77777777" w:rsidR="009B351E" w:rsidRPr="00C34A8D" w:rsidRDefault="009B351E" w:rsidP="00A051B2">
            <w:pPr>
              <w:pStyle w:val="Paragraphedeliste"/>
              <w:spacing w:after="0"/>
              <w:ind w:left="0"/>
              <w:jc w:val="center"/>
              <w:rPr>
                <w:rFonts w:eastAsia="Arial Unicode MS" w:cs="Calibri Light"/>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E787B7" w14:textId="77777777" w:rsidR="009B351E" w:rsidRPr="00C34A8D" w:rsidRDefault="009B351E" w:rsidP="00A051B2">
            <w:pPr>
              <w:pStyle w:val="Paragraphedeliste"/>
              <w:spacing w:after="0"/>
              <w:ind w:left="0"/>
              <w:jc w:val="center"/>
              <w:rPr>
                <w:rFonts w:eastAsia="Arial Unicode MS" w:cs="Calibri Light"/>
                <w:sz w:val="18"/>
                <w:szCs w:val="18"/>
              </w:rPr>
            </w:pPr>
          </w:p>
        </w:tc>
      </w:tr>
      <w:tr w:rsidR="009B351E" w:rsidRPr="00C34A8D" w14:paraId="6DC63908" w14:textId="77777777" w:rsidTr="009B351E">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FE6B44" w14:textId="77777777" w:rsidR="009B351E" w:rsidRPr="00C34A8D" w:rsidRDefault="009B351E" w:rsidP="00A051B2">
            <w:pPr>
              <w:pStyle w:val="Paragraphedeliste"/>
              <w:spacing w:after="0"/>
              <w:ind w:left="0"/>
              <w:jc w:val="center"/>
              <w:rPr>
                <w:rFonts w:eastAsia="Arial Unicode MS" w:cs="Calibri Light"/>
                <w:sz w:val="18"/>
                <w:szCs w:val="18"/>
              </w:rPr>
            </w:pPr>
            <w:r w:rsidRPr="00C34A8D">
              <w:rPr>
                <w:rFonts w:eastAsia="Arial Unicode MS" w:cs="Calibri Light"/>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602C9" w14:textId="77777777" w:rsidR="009B351E" w:rsidRPr="00C34A8D" w:rsidRDefault="009B351E" w:rsidP="00A051B2">
            <w:pPr>
              <w:pStyle w:val="Paragraphedeliste"/>
              <w:spacing w:after="0" w:line="240" w:lineRule="auto"/>
              <w:ind w:left="0"/>
              <w:rPr>
                <w:rFonts w:eastAsia="Arial Unicode MS" w:cs="Calibri Light"/>
                <w:sz w:val="18"/>
                <w:szCs w:val="18"/>
              </w:rPr>
            </w:pPr>
            <w:r w:rsidRPr="00C34A8D">
              <w:rPr>
                <w:rFonts w:eastAsia="Arial Unicode MS" w:cs="Calibri Light"/>
                <w:sz w:val="18"/>
                <w:szCs w:val="18"/>
              </w:rPr>
              <w:t>1 contremaitre peintre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85A393" w14:textId="77777777" w:rsidR="009B351E" w:rsidRPr="00C34A8D" w:rsidRDefault="009B351E" w:rsidP="00A051B2">
            <w:pPr>
              <w:pStyle w:val="Paragraphedeliste"/>
              <w:spacing w:after="0"/>
              <w:ind w:left="0"/>
              <w:jc w:val="center"/>
              <w:rPr>
                <w:rFonts w:eastAsia="Arial Unicode MS" w:cs="Calibri Light"/>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E10DFB" w14:textId="77777777" w:rsidR="009B351E" w:rsidRPr="00C34A8D" w:rsidRDefault="009B351E" w:rsidP="00A051B2">
            <w:pPr>
              <w:pStyle w:val="Paragraphedeliste"/>
              <w:spacing w:after="0"/>
              <w:ind w:left="0"/>
              <w:jc w:val="center"/>
              <w:rPr>
                <w:rFonts w:eastAsia="Arial Unicode MS" w:cs="Calibri Light"/>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E205EA" w14:textId="77777777" w:rsidR="009B351E" w:rsidRPr="00C34A8D" w:rsidRDefault="009B351E" w:rsidP="00A051B2">
            <w:pPr>
              <w:pStyle w:val="Paragraphedeliste"/>
              <w:spacing w:after="0"/>
              <w:ind w:left="0"/>
              <w:jc w:val="center"/>
              <w:rPr>
                <w:rFonts w:eastAsia="Arial Unicode MS" w:cs="Calibri Light"/>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09B088" w14:textId="77777777" w:rsidR="009B351E" w:rsidRPr="00C34A8D" w:rsidRDefault="009B351E" w:rsidP="00A051B2">
            <w:pPr>
              <w:pStyle w:val="Paragraphedeliste"/>
              <w:spacing w:after="0"/>
              <w:ind w:left="0"/>
              <w:jc w:val="center"/>
              <w:rPr>
                <w:rFonts w:eastAsia="Arial Unicode MS" w:cs="Calibri Light"/>
                <w:sz w:val="18"/>
                <w:szCs w:val="18"/>
              </w:rPr>
            </w:pPr>
          </w:p>
        </w:tc>
      </w:tr>
    </w:tbl>
    <w:p w14:paraId="19B626F7" w14:textId="77777777" w:rsidR="009B351E" w:rsidRDefault="009B351E" w:rsidP="005D0B7B">
      <w:pPr>
        <w:spacing w:line="240" w:lineRule="auto"/>
        <w:jc w:val="both"/>
        <w:rPr>
          <w:sz w:val="20"/>
          <w:szCs w:val="20"/>
        </w:rPr>
      </w:pPr>
    </w:p>
    <w:p w14:paraId="7F09821F" w14:textId="77777777" w:rsidR="00F8306E" w:rsidRDefault="00F8306E" w:rsidP="005D0B7B">
      <w:pPr>
        <w:spacing w:line="240" w:lineRule="auto"/>
        <w:jc w:val="both"/>
        <w:rPr>
          <w:sz w:val="20"/>
          <w:szCs w:val="20"/>
        </w:rPr>
      </w:pPr>
    </w:p>
    <w:p w14:paraId="50A787B4" w14:textId="77777777" w:rsidR="00F8306E" w:rsidRDefault="00F8306E" w:rsidP="005D0B7B">
      <w:pPr>
        <w:spacing w:line="240" w:lineRule="auto"/>
        <w:jc w:val="both"/>
        <w:rPr>
          <w:sz w:val="20"/>
          <w:szCs w:val="20"/>
        </w:rPr>
      </w:pPr>
    </w:p>
    <w:p w14:paraId="1E01E460" w14:textId="77777777" w:rsidR="00F8306E" w:rsidRDefault="00F8306E" w:rsidP="005D0B7B">
      <w:pPr>
        <w:spacing w:line="240" w:lineRule="auto"/>
        <w:jc w:val="both"/>
        <w:rPr>
          <w:sz w:val="20"/>
          <w:szCs w:val="20"/>
        </w:rPr>
      </w:pPr>
    </w:p>
    <w:p w14:paraId="06AFFFE5" w14:textId="763121D8" w:rsidR="005D0B7B" w:rsidRPr="009127D7" w:rsidRDefault="003C07D1" w:rsidP="00F80515">
      <w:pPr>
        <w:pStyle w:val="Paragraphedeliste"/>
        <w:numPr>
          <w:ilvl w:val="0"/>
          <w:numId w:val="23"/>
        </w:numPr>
        <w:spacing w:line="240" w:lineRule="auto"/>
        <w:jc w:val="both"/>
        <w:rPr>
          <w:sz w:val="20"/>
          <w:szCs w:val="20"/>
        </w:rPr>
      </w:pPr>
      <w:r w:rsidRPr="009127D7">
        <w:rPr>
          <w:sz w:val="20"/>
          <w:szCs w:val="20"/>
        </w:rPr>
        <w:lastRenderedPageBreak/>
        <w:t xml:space="preserve">La liste </w:t>
      </w:r>
      <w:r w:rsidR="00635443" w:rsidRPr="009127D7">
        <w:rPr>
          <w:sz w:val="20"/>
          <w:szCs w:val="20"/>
        </w:rPr>
        <w:t>du matériel de chantier nécessaire à la bonne exécution des travaux</w:t>
      </w:r>
      <w:r w:rsidR="009127D7">
        <w:rPr>
          <w:sz w:val="20"/>
          <w:szCs w:val="20"/>
        </w:rPr>
        <w:t xml:space="preserve"> (Acompléter par le </w:t>
      </w:r>
      <w:r w:rsidR="00E06F6E">
        <w:rPr>
          <w:sz w:val="20"/>
          <w:szCs w:val="20"/>
        </w:rPr>
        <w:t>soumissionnaire</w:t>
      </w:r>
      <w:r w:rsidR="00E06F6E" w:rsidRPr="009127D7">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3666"/>
        <w:gridCol w:w="851"/>
        <w:gridCol w:w="850"/>
        <w:gridCol w:w="3141"/>
      </w:tblGrid>
      <w:tr w:rsidR="00F8306E" w:rsidRPr="00A979BA" w14:paraId="76722850" w14:textId="77777777" w:rsidTr="00A051B2">
        <w:tc>
          <w:tcPr>
            <w:tcW w:w="552" w:type="dxa"/>
            <w:shd w:val="clear" w:color="auto" w:fill="BFBFBF"/>
          </w:tcPr>
          <w:p w14:paraId="7E6924E6" w14:textId="77777777" w:rsidR="00F8306E" w:rsidRPr="00A979BA" w:rsidRDefault="00F8306E" w:rsidP="00A051B2">
            <w:pPr>
              <w:spacing w:after="0" w:line="240" w:lineRule="auto"/>
              <w:rPr>
                <w:rFonts w:cs="Calibri Light"/>
                <w:b/>
                <w:bCs/>
                <w:sz w:val="18"/>
                <w:szCs w:val="18"/>
              </w:rPr>
            </w:pPr>
            <w:r w:rsidRPr="00A979BA">
              <w:rPr>
                <w:rFonts w:cs="Calibri Light"/>
                <w:b/>
                <w:bCs/>
                <w:sz w:val="18"/>
                <w:szCs w:val="18"/>
              </w:rPr>
              <w:t>N°</w:t>
            </w:r>
          </w:p>
        </w:tc>
        <w:tc>
          <w:tcPr>
            <w:tcW w:w="3667" w:type="dxa"/>
            <w:shd w:val="clear" w:color="auto" w:fill="BFBFBF"/>
          </w:tcPr>
          <w:p w14:paraId="22B9810B" w14:textId="77777777" w:rsidR="00F8306E" w:rsidRPr="00A979BA" w:rsidRDefault="00F8306E" w:rsidP="00A051B2">
            <w:pPr>
              <w:spacing w:after="0" w:line="240" w:lineRule="auto"/>
              <w:rPr>
                <w:rFonts w:cs="Calibri Light"/>
                <w:b/>
                <w:bCs/>
                <w:sz w:val="18"/>
                <w:szCs w:val="18"/>
              </w:rPr>
            </w:pPr>
            <w:r w:rsidRPr="00A979BA">
              <w:rPr>
                <w:rFonts w:cs="Calibri Light"/>
                <w:b/>
                <w:bCs/>
                <w:sz w:val="18"/>
                <w:szCs w:val="18"/>
              </w:rPr>
              <w:t>Désignation</w:t>
            </w:r>
          </w:p>
        </w:tc>
        <w:tc>
          <w:tcPr>
            <w:tcW w:w="851" w:type="dxa"/>
            <w:shd w:val="clear" w:color="auto" w:fill="BFBFBF"/>
          </w:tcPr>
          <w:p w14:paraId="419855A4" w14:textId="77777777" w:rsidR="00F8306E" w:rsidRPr="00A979BA" w:rsidRDefault="00F8306E" w:rsidP="00A051B2">
            <w:pPr>
              <w:spacing w:after="0" w:line="240" w:lineRule="auto"/>
              <w:jc w:val="center"/>
              <w:rPr>
                <w:rFonts w:cs="Calibri Light"/>
                <w:b/>
                <w:bCs/>
                <w:sz w:val="18"/>
                <w:szCs w:val="18"/>
              </w:rPr>
            </w:pPr>
            <w:r w:rsidRPr="00A979BA">
              <w:rPr>
                <w:rFonts w:cs="Calibri Light"/>
                <w:b/>
                <w:bCs/>
                <w:sz w:val="18"/>
                <w:szCs w:val="18"/>
              </w:rPr>
              <w:t>Unité</w:t>
            </w:r>
          </w:p>
        </w:tc>
        <w:tc>
          <w:tcPr>
            <w:tcW w:w="850" w:type="dxa"/>
            <w:shd w:val="clear" w:color="auto" w:fill="BFBFBF"/>
          </w:tcPr>
          <w:p w14:paraId="0C1A5BD5" w14:textId="77777777" w:rsidR="00F8306E" w:rsidRPr="00A979BA" w:rsidRDefault="00F8306E" w:rsidP="00A051B2">
            <w:pPr>
              <w:spacing w:after="0" w:line="240" w:lineRule="auto"/>
              <w:jc w:val="center"/>
              <w:rPr>
                <w:rFonts w:cs="Calibri Light"/>
                <w:b/>
                <w:bCs/>
                <w:sz w:val="18"/>
                <w:szCs w:val="18"/>
              </w:rPr>
            </w:pPr>
            <w:r w:rsidRPr="00A979BA">
              <w:rPr>
                <w:rFonts w:cs="Calibri Light"/>
                <w:b/>
                <w:bCs/>
                <w:sz w:val="18"/>
                <w:szCs w:val="18"/>
              </w:rPr>
              <w:t>Qnté</w:t>
            </w:r>
          </w:p>
        </w:tc>
        <w:tc>
          <w:tcPr>
            <w:tcW w:w="3142" w:type="dxa"/>
            <w:shd w:val="clear" w:color="auto" w:fill="BFBFBF"/>
          </w:tcPr>
          <w:p w14:paraId="6A41B964" w14:textId="77777777" w:rsidR="00F8306E" w:rsidRPr="00A979BA" w:rsidRDefault="00F8306E" w:rsidP="00A051B2">
            <w:pPr>
              <w:spacing w:after="0" w:line="240" w:lineRule="auto"/>
              <w:jc w:val="center"/>
              <w:rPr>
                <w:rFonts w:cs="Calibri Light"/>
                <w:b/>
                <w:bCs/>
                <w:sz w:val="18"/>
                <w:szCs w:val="18"/>
              </w:rPr>
            </w:pPr>
            <w:r w:rsidRPr="00A979BA">
              <w:rPr>
                <w:rFonts w:cs="Calibri Light"/>
                <w:b/>
                <w:bCs/>
                <w:sz w:val="18"/>
                <w:szCs w:val="18"/>
              </w:rPr>
              <w:t>Observation</w:t>
            </w:r>
          </w:p>
        </w:tc>
      </w:tr>
      <w:tr w:rsidR="00F8306E" w:rsidRPr="00A979BA" w14:paraId="048BC2C6" w14:textId="77777777" w:rsidTr="00A051B2">
        <w:tc>
          <w:tcPr>
            <w:tcW w:w="552" w:type="dxa"/>
            <w:shd w:val="clear" w:color="auto" w:fill="auto"/>
          </w:tcPr>
          <w:p w14:paraId="14816FFD" w14:textId="77777777" w:rsidR="00F8306E" w:rsidRPr="00A979BA" w:rsidRDefault="00F8306E" w:rsidP="00A051B2">
            <w:pPr>
              <w:spacing w:after="0" w:line="240" w:lineRule="auto"/>
              <w:rPr>
                <w:rFonts w:cs="Calibri Light"/>
                <w:sz w:val="18"/>
                <w:szCs w:val="18"/>
              </w:rPr>
            </w:pPr>
            <w:r w:rsidRPr="00A979BA">
              <w:rPr>
                <w:rFonts w:cs="Calibri Light"/>
                <w:sz w:val="18"/>
                <w:szCs w:val="18"/>
              </w:rPr>
              <w:t>1</w:t>
            </w:r>
          </w:p>
        </w:tc>
        <w:tc>
          <w:tcPr>
            <w:tcW w:w="3667" w:type="dxa"/>
            <w:shd w:val="clear" w:color="auto" w:fill="auto"/>
          </w:tcPr>
          <w:p w14:paraId="44B1F82E" w14:textId="77777777" w:rsidR="00F8306E" w:rsidRPr="00A979BA" w:rsidRDefault="00F8306E" w:rsidP="00A051B2">
            <w:pPr>
              <w:spacing w:after="0" w:line="240" w:lineRule="auto"/>
              <w:rPr>
                <w:rFonts w:cs="Calibri Light"/>
                <w:sz w:val="18"/>
                <w:szCs w:val="18"/>
              </w:rPr>
            </w:pPr>
            <w:r w:rsidRPr="00A979BA">
              <w:rPr>
                <w:rFonts w:cs="Calibri Light"/>
                <w:sz w:val="18"/>
                <w:szCs w:val="18"/>
              </w:rPr>
              <w:t>Brouette</w:t>
            </w:r>
          </w:p>
        </w:tc>
        <w:tc>
          <w:tcPr>
            <w:tcW w:w="851" w:type="dxa"/>
            <w:shd w:val="clear" w:color="auto" w:fill="auto"/>
          </w:tcPr>
          <w:p w14:paraId="7A8ACA2F"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397B663C"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4</w:t>
            </w:r>
          </w:p>
        </w:tc>
        <w:tc>
          <w:tcPr>
            <w:tcW w:w="3142" w:type="dxa"/>
            <w:shd w:val="clear" w:color="auto" w:fill="auto"/>
          </w:tcPr>
          <w:p w14:paraId="4E0DDAB2" w14:textId="77777777" w:rsidR="00F8306E" w:rsidRPr="00A979BA" w:rsidRDefault="00F8306E" w:rsidP="00A051B2">
            <w:pPr>
              <w:spacing w:after="0" w:line="240" w:lineRule="auto"/>
              <w:jc w:val="center"/>
              <w:rPr>
                <w:rFonts w:cs="Calibri Light"/>
                <w:sz w:val="18"/>
                <w:szCs w:val="18"/>
              </w:rPr>
            </w:pPr>
          </w:p>
        </w:tc>
      </w:tr>
      <w:tr w:rsidR="00F8306E" w:rsidRPr="00A979BA" w14:paraId="1098DB27" w14:textId="77777777" w:rsidTr="00A051B2">
        <w:tc>
          <w:tcPr>
            <w:tcW w:w="552" w:type="dxa"/>
            <w:shd w:val="clear" w:color="auto" w:fill="auto"/>
          </w:tcPr>
          <w:p w14:paraId="00BBCCD2" w14:textId="77777777" w:rsidR="00F8306E" w:rsidRPr="00A979BA" w:rsidRDefault="00F8306E" w:rsidP="00A051B2">
            <w:pPr>
              <w:spacing w:after="0" w:line="240" w:lineRule="auto"/>
              <w:rPr>
                <w:rFonts w:cs="Calibri Light"/>
                <w:sz w:val="18"/>
                <w:szCs w:val="18"/>
              </w:rPr>
            </w:pPr>
            <w:r w:rsidRPr="00A979BA">
              <w:rPr>
                <w:rFonts w:cs="Calibri Light"/>
                <w:sz w:val="18"/>
                <w:szCs w:val="18"/>
              </w:rPr>
              <w:t>2</w:t>
            </w:r>
          </w:p>
        </w:tc>
        <w:tc>
          <w:tcPr>
            <w:tcW w:w="3667" w:type="dxa"/>
            <w:shd w:val="clear" w:color="auto" w:fill="auto"/>
          </w:tcPr>
          <w:p w14:paraId="3FAD522E" w14:textId="77777777" w:rsidR="00F8306E" w:rsidRPr="00A979BA" w:rsidRDefault="00F8306E" w:rsidP="00A051B2">
            <w:pPr>
              <w:spacing w:after="0" w:line="240" w:lineRule="auto"/>
              <w:rPr>
                <w:rFonts w:cs="Calibri Light"/>
                <w:sz w:val="18"/>
                <w:szCs w:val="18"/>
              </w:rPr>
            </w:pPr>
            <w:r w:rsidRPr="00A979BA">
              <w:rPr>
                <w:rFonts w:cs="Calibri Light"/>
                <w:sz w:val="18"/>
                <w:szCs w:val="18"/>
              </w:rPr>
              <w:t>Pelle</w:t>
            </w:r>
          </w:p>
        </w:tc>
        <w:tc>
          <w:tcPr>
            <w:tcW w:w="851" w:type="dxa"/>
            <w:shd w:val="clear" w:color="auto" w:fill="auto"/>
          </w:tcPr>
          <w:p w14:paraId="773689E6"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02552409"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4</w:t>
            </w:r>
          </w:p>
        </w:tc>
        <w:tc>
          <w:tcPr>
            <w:tcW w:w="3142" w:type="dxa"/>
            <w:shd w:val="clear" w:color="auto" w:fill="auto"/>
          </w:tcPr>
          <w:p w14:paraId="17541AE7" w14:textId="77777777" w:rsidR="00F8306E" w:rsidRPr="00A979BA" w:rsidRDefault="00F8306E" w:rsidP="00A051B2">
            <w:pPr>
              <w:spacing w:after="0" w:line="240" w:lineRule="auto"/>
              <w:jc w:val="center"/>
              <w:rPr>
                <w:rFonts w:cs="Calibri Light"/>
                <w:sz w:val="18"/>
                <w:szCs w:val="18"/>
              </w:rPr>
            </w:pPr>
          </w:p>
        </w:tc>
      </w:tr>
      <w:tr w:rsidR="00F8306E" w:rsidRPr="00A979BA" w14:paraId="244D5A5A" w14:textId="77777777" w:rsidTr="00A051B2">
        <w:tc>
          <w:tcPr>
            <w:tcW w:w="552" w:type="dxa"/>
            <w:shd w:val="clear" w:color="auto" w:fill="auto"/>
          </w:tcPr>
          <w:p w14:paraId="531C195E" w14:textId="77777777" w:rsidR="00F8306E" w:rsidRPr="00A979BA" w:rsidRDefault="00F8306E" w:rsidP="00A051B2">
            <w:pPr>
              <w:spacing w:after="0" w:line="240" w:lineRule="auto"/>
              <w:rPr>
                <w:rFonts w:cs="Calibri Light"/>
                <w:sz w:val="18"/>
                <w:szCs w:val="18"/>
              </w:rPr>
            </w:pPr>
            <w:r w:rsidRPr="00A979BA">
              <w:rPr>
                <w:rFonts w:cs="Calibri Light"/>
                <w:sz w:val="18"/>
                <w:szCs w:val="18"/>
              </w:rPr>
              <w:t>3</w:t>
            </w:r>
          </w:p>
        </w:tc>
        <w:tc>
          <w:tcPr>
            <w:tcW w:w="3667" w:type="dxa"/>
            <w:shd w:val="clear" w:color="auto" w:fill="auto"/>
          </w:tcPr>
          <w:p w14:paraId="78061FCF" w14:textId="77777777" w:rsidR="00F8306E" w:rsidRPr="00A979BA" w:rsidRDefault="00F8306E" w:rsidP="00A051B2">
            <w:pPr>
              <w:spacing w:after="0" w:line="240" w:lineRule="auto"/>
              <w:rPr>
                <w:rFonts w:cs="Calibri Light"/>
                <w:sz w:val="18"/>
                <w:szCs w:val="18"/>
              </w:rPr>
            </w:pPr>
            <w:r w:rsidRPr="00A979BA">
              <w:rPr>
                <w:rFonts w:cs="Calibri Light"/>
                <w:sz w:val="18"/>
                <w:szCs w:val="18"/>
              </w:rPr>
              <w:t>Bêche</w:t>
            </w:r>
          </w:p>
        </w:tc>
        <w:tc>
          <w:tcPr>
            <w:tcW w:w="851" w:type="dxa"/>
            <w:shd w:val="clear" w:color="auto" w:fill="auto"/>
          </w:tcPr>
          <w:p w14:paraId="1DFF4149"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64785560"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4</w:t>
            </w:r>
          </w:p>
        </w:tc>
        <w:tc>
          <w:tcPr>
            <w:tcW w:w="3142" w:type="dxa"/>
            <w:shd w:val="clear" w:color="auto" w:fill="auto"/>
          </w:tcPr>
          <w:p w14:paraId="77702521" w14:textId="77777777" w:rsidR="00F8306E" w:rsidRPr="00A979BA" w:rsidRDefault="00F8306E" w:rsidP="00A051B2">
            <w:pPr>
              <w:spacing w:after="0" w:line="240" w:lineRule="auto"/>
              <w:jc w:val="center"/>
              <w:rPr>
                <w:rFonts w:cs="Calibri Light"/>
                <w:sz w:val="18"/>
                <w:szCs w:val="18"/>
              </w:rPr>
            </w:pPr>
          </w:p>
        </w:tc>
      </w:tr>
      <w:tr w:rsidR="00F8306E" w:rsidRPr="00A979BA" w14:paraId="3949F887" w14:textId="77777777" w:rsidTr="00A051B2">
        <w:tc>
          <w:tcPr>
            <w:tcW w:w="552" w:type="dxa"/>
            <w:shd w:val="clear" w:color="auto" w:fill="auto"/>
          </w:tcPr>
          <w:p w14:paraId="468FEFCF" w14:textId="77777777" w:rsidR="00F8306E" w:rsidRPr="00A979BA" w:rsidRDefault="00F8306E" w:rsidP="00A051B2">
            <w:pPr>
              <w:spacing w:after="0" w:line="240" w:lineRule="auto"/>
              <w:rPr>
                <w:rFonts w:cs="Calibri Light"/>
                <w:sz w:val="18"/>
                <w:szCs w:val="18"/>
              </w:rPr>
            </w:pPr>
            <w:r w:rsidRPr="00A979BA">
              <w:rPr>
                <w:rFonts w:cs="Calibri Light"/>
                <w:sz w:val="18"/>
                <w:szCs w:val="18"/>
              </w:rPr>
              <w:t>4</w:t>
            </w:r>
          </w:p>
        </w:tc>
        <w:tc>
          <w:tcPr>
            <w:tcW w:w="3667" w:type="dxa"/>
            <w:shd w:val="clear" w:color="auto" w:fill="auto"/>
          </w:tcPr>
          <w:p w14:paraId="1AEFAC1F" w14:textId="77777777" w:rsidR="00F8306E" w:rsidRPr="00A979BA" w:rsidRDefault="00F8306E" w:rsidP="00A051B2">
            <w:pPr>
              <w:spacing w:after="0" w:line="240" w:lineRule="auto"/>
              <w:rPr>
                <w:rFonts w:cs="Calibri Light"/>
                <w:sz w:val="18"/>
                <w:szCs w:val="18"/>
              </w:rPr>
            </w:pPr>
            <w:r w:rsidRPr="00A979BA">
              <w:rPr>
                <w:rFonts w:cs="Calibri Light"/>
                <w:sz w:val="18"/>
                <w:szCs w:val="18"/>
              </w:rPr>
              <w:t>Pioche</w:t>
            </w:r>
          </w:p>
        </w:tc>
        <w:tc>
          <w:tcPr>
            <w:tcW w:w="851" w:type="dxa"/>
            <w:shd w:val="clear" w:color="auto" w:fill="auto"/>
          </w:tcPr>
          <w:p w14:paraId="77AAE585"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72340B5C"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2</w:t>
            </w:r>
          </w:p>
        </w:tc>
        <w:tc>
          <w:tcPr>
            <w:tcW w:w="3142" w:type="dxa"/>
            <w:shd w:val="clear" w:color="auto" w:fill="auto"/>
          </w:tcPr>
          <w:p w14:paraId="51A4C5ED" w14:textId="77777777" w:rsidR="00F8306E" w:rsidRPr="00A979BA" w:rsidRDefault="00F8306E" w:rsidP="00A051B2">
            <w:pPr>
              <w:spacing w:after="0" w:line="240" w:lineRule="auto"/>
              <w:jc w:val="center"/>
              <w:rPr>
                <w:rFonts w:cs="Calibri Light"/>
                <w:sz w:val="18"/>
                <w:szCs w:val="18"/>
              </w:rPr>
            </w:pPr>
          </w:p>
        </w:tc>
      </w:tr>
      <w:tr w:rsidR="00F8306E" w:rsidRPr="00A979BA" w14:paraId="433E7174" w14:textId="77777777" w:rsidTr="00A051B2">
        <w:tc>
          <w:tcPr>
            <w:tcW w:w="552" w:type="dxa"/>
            <w:shd w:val="clear" w:color="auto" w:fill="auto"/>
          </w:tcPr>
          <w:p w14:paraId="65D02E4E" w14:textId="77777777" w:rsidR="00F8306E" w:rsidRPr="00A979BA" w:rsidRDefault="00F8306E" w:rsidP="00A051B2">
            <w:pPr>
              <w:spacing w:after="0" w:line="240" w:lineRule="auto"/>
              <w:rPr>
                <w:rFonts w:cs="Calibri Light"/>
                <w:sz w:val="18"/>
                <w:szCs w:val="18"/>
              </w:rPr>
            </w:pPr>
            <w:r w:rsidRPr="00A979BA">
              <w:rPr>
                <w:rFonts w:cs="Calibri Light"/>
                <w:sz w:val="18"/>
                <w:szCs w:val="18"/>
              </w:rPr>
              <w:t>5</w:t>
            </w:r>
          </w:p>
        </w:tc>
        <w:tc>
          <w:tcPr>
            <w:tcW w:w="3667" w:type="dxa"/>
            <w:shd w:val="clear" w:color="auto" w:fill="auto"/>
          </w:tcPr>
          <w:p w14:paraId="7E8D4950" w14:textId="77777777" w:rsidR="00F8306E" w:rsidRPr="00A979BA" w:rsidRDefault="00F8306E" w:rsidP="00A051B2">
            <w:pPr>
              <w:spacing w:after="0" w:line="240" w:lineRule="auto"/>
              <w:rPr>
                <w:rFonts w:cs="Calibri Light"/>
                <w:sz w:val="18"/>
                <w:szCs w:val="18"/>
              </w:rPr>
            </w:pPr>
            <w:r w:rsidRPr="00A979BA">
              <w:rPr>
                <w:rFonts w:cs="Calibri Light"/>
                <w:sz w:val="18"/>
                <w:szCs w:val="18"/>
              </w:rPr>
              <w:t>Barre de mine</w:t>
            </w:r>
          </w:p>
        </w:tc>
        <w:tc>
          <w:tcPr>
            <w:tcW w:w="851" w:type="dxa"/>
            <w:shd w:val="clear" w:color="auto" w:fill="auto"/>
          </w:tcPr>
          <w:p w14:paraId="0D42803F"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4B3E9FDE"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2</w:t>
            </w:r>
          </w:p>
        </w:tc>
        <w:tc>
          <w:tcPr>
            <w:tcW w:w="3142" w:type="dxa"/>
            <w:shd w:val="clear" w:color="auto" w:fill="auto"/>
          </w:tcPr>
          <w:p w14:paraId="3C87DD38" w14:textId="77777777" w:rsidR="00F8306E" w:rsidRPr="00A979BA" w:rsidRDefault="00F8306E" w:rsidP="00A051B2">
            <w:pPr>
              <w:spacing w:after="0" w:line="240" w:lineRule="auto"/>
              <w:jc w:val="center"/>
              <w:rPr>
                <w:rFonts w:cs="Calibri Light"/>
                <w:sz w:val="18"/>
                <w:szCs w:val="18"/>
              </w:rPr>
            </w:pPr>
          </w:p>
        </w:tc>
      </w:tr>
      <w:tr w:rsidR="00F8306E" w:rsidRPr="00A979BA" w14:paraId="4CADBF0B" w14:textId="77777777" w:rsidTr="00A051B2">
        <w:tc>
          <w:tcPr>
            <w:tcW w:w="552" w:type="dxa"/>
            <w:shd w:val="clear" w:color="auto" w:fill="auto"/>
          </w:tcPr>
          <w:p w14:paraId="4D934D40" w14:textId="77777777" w:rsidR="00F8306E" w:rsidRPr="00A979BA" w:rsidRDefault="00F8306E" w:rsidP="00A051B2">
            <w:pPr>
              <w:spacing w:after="0" w:line="240" w:lineRule="auto"/>
              <w:rPr>
                <w:rFonts w:cs="Calibri Light"/>
                <w:sz w:val="18"/>
                <w:szCs w:val="18"/>
              </w:rPr>
            </w:pPr>
            <w:r w:rsidRPr="00A979BA">
              <w:rPr>
                <w:rFonts w:cs="Calibri Light"/>
                <w:sz w:val="18"/>
                <w:szCs w:val="18"/>
              </w:rPr>
              <w:t>6</w:t>
            </w:r>
          </w:p>
        </w:tc>
        <w:tc>
          <w:tcPr>
            <w:tcW w:w="3667" w:type="dxa"/>
            <w:shd w:val="clear" w:color="auto" w:fill="auto"/>
          </w:tcPr>
          <w:p w14:paraId="27076F7C" w14:textId="77777777" w:rsidR="00F8306E" w:rsidRPr="00A979BA" w:rsidRDefault="00F8306E" w:rsidP="00A051B2">
            <w:pPr>
              <w:spacing w:after="0" w:line="240" w:lineRule="auto"/>
              <w:rPr>
                <w:rFonts w:cs="Calibri Light"/>
                <w:sz w:val="18"/>
                <w:szCs w:val="18"/>
              </w:rPr>
            </w:pPr>
            <w:r w:rsidRPr="00A979BA">
              <w:rPr>
                <w:rFonts w:cs="Calibri Light"/>
                <w:sz w:val="18"/>
                <w:szCs w:val="18"/>
              </w:rPr>
              <w:t>Masses</w:t>
            </w:r>
          </w:p>
        </w:tc>
        <w:tc>
          <w:tcPr>
            <w:tcW w:w="851" w:type="dxa"/>
            <w:shd w:val="clear" w:color="auto" w:fill="auto"/>
          </w:tcPr>
          <w:p w14:paraId="634CBCB7"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11F09C10"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1</w:t>
            </w:r>
          </w:p>
        </w:tc>
        <w:tc>
          <w:tcPr>
            <w:tcW w:w="3142" w:type="dxa"/>
            <w:shd w:val="clear" w:color="auto" w:fill="auto"/>
          </w:tcPr>
          <w:p w14:paraId="569FD4A6" w14:textId="77777777" w:rsidR="00F8306E" w:rsidRPr="00A979BA" w:rsidRDefault="00F8306E" w:rsidP="00A051B2">
            <w:pPr>
              <w:spacing w:after="0" w:line="240" w:lineRule="auto"/>
              <w:jc w:val="center"/>
              <w:rPr>
                <w:rFonts w:cs="Calibri Light"/>
                <w:sz w:val="18"/>
                <w:szCs w:val="18"/>
              </w:rPr>
            </w:pPr>
          </w:p>
        </w:tc>
      </w:tr>
      <w:tr w:rsidR="00F8306E" w:rsidRPr="00A979BA" w14:paraId="5D7AABB6" w14:textId="77777777" w:rsidTr="00A051B2">
        <w:tc>
          <w:tcPr>
            <w:tcW w:w="552" w:type="dxa"/>
            <w:shd w:val="clear" w:color="auto" w:fill="auto"/>
          </w:tcPr>
          <w:p w14:paraId="4086E190" w14:textId="77777777" w:rsidR="00F8306E" w:rsidRPr="00A979BA" w:rsidRDefault="00F8306E" w:rsidP="00A051B2">
            <w:pPr>
              <w:spacing w:after="0" w:line="240" w:lineRule="auto"/>
              <w:rPr>
                <w:rFonts w:cs="Calibri Light"/>
                <w:sz w:val="18"/>
                <w:szCs w:val="18"/>
              </w:rPr>
            </w:pPr>
            <w:r w:rsidRPr="00A979BA">
              <w:rPr>
                <w:rFonts w:cs="Calibri Light"/>
                <w:sz w:val="18"/>
                <w:szCs w:val="18"/>
              </w:rPr>
              <w:t>7</w:t>
            </w:r>
          </w:p>
        </w:tc>
        <w:tc>
          <w:tcPr>
            <w:tcW w:w="3667" w:type="dxa"/>
            <w:shd w:val="clear" w:color="auto" w:fill="auto"/>
          </w:tcPr>
          <w:p w14:paraId="11881F9E" w14:textId="77777777" w:rsidR="00F8306E" w:rsidRPr="00A979BA" w:rsidRDefault="00F8306E" w:rsidP="00A051B2">
            <w:pPr>
              <w:spacing w:after="0" w:line="240" w:lineRule="auto"/>
              <w:rPr>
                <w:rFonts w:cs="Calibri Light"/>
                <w:sz w:val="18"/>
                <w:szCs w:val="18"/>
              </w:rPr>
            </w:pPr>
            <w:r w:rsidRPr="00A979BA">
              <w:rPr>
                <w:rFonts w:cs="Calibri Light"/>
                <w:sz w:val="18"/>
                <w:szCs w:val="18"/>
              </w:rPr>
              <w:t>Marteaux de charpentier</w:t>
            </w:r>
          </w:p>
        </w:tc>
        <w:tc>
          <w:tcPr>
            <w:tcW w:w="851" w:type="dxa"/>
            <w:shd w:val="clear" w:color="auto" w:fill="auto"/>
          </w:tcPr>
          <w:p w14:paraId="2E319CC2"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40578655"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2</w:t>
            </w:r>
          </w:p>
        </w:tc>
        <w:tc>
          <w:tcPr>
            <w:tcW w:w="3142" w:type="dxa"/>
            <w:shd w:val="clear" w:color="auto" w:fill="auto"/>
          </w:tcPr>
          <w:p w14:paraId="78C94C22" w14:textId="77777777" w:rsidR="00F8306E" w:rsidRPr="00A979BA" w:rsidRDefault="00F8306E" w:rsidP="00A051B2">
            <w:pPr>
              <w:spacing w:after="0" w:line="240" w:lineRule="auto"/>
              <w:jc w:val="center"/>
              <w:rPr>
                <w:rFonts w:cs="Calibri Light"/>
                <w:sz w:val="18"/>
                <w:szCs w:val="18"/>
              </w:rPr>
            </w:pPr>
          </w:p>
        </w:tc>
      </w:tr>
      <w:tr w:rsidR="00F8306E" w:rsidRPr="00A979BA" w14:paraId="706424D5" w14:textId="77777777" w:rsidTr="00A051B2">
        <w:tc>
          <w:tcPr>
            <w:tcW w:w="552" w:type="dxa"/>
            <w:shd w:val="clear" w:color="auto" w:fill="auto"/>
          </w:tcPr>
          <w:p w14:paraId="461A4C98" w14:textId="77777777" w:rsidR="00F8306E" w:rsidRPr="00A979BA" w:rsidRDefault="00F8306E" w:rsidP="00A051B2">
            <w:pPr>
              <w:spacing w:after="0" w:line="240" w:lineRule="auto"/>
              <w:rPr>
                <w:rFonts w:cs="Calibri Light"/>
                <w:sz w:val="18"/>
                <w:szCs w:val="18"/>
              </w:rPr>
            </w:pPr>
            <w:r w:rsidRPr="00A979BA">
              <w:rPr>
                <w:rFonts w:cs="Calibri Light"/>
                <w:sz w:val="18"/>
                <w:szCs w:val="18"/>
              </w:rPr>
              <w:t>8</w:t>
            </w:r>
          </w:p>
        </w:tc>
        <w:tc>
          <w:tcPr>
            <w:tcW w:w="3667" w:type="dxa"/>
            <w:shd w:val="clear" w:color="auto" w:fill="auto"/>
          </w:tcPr>
          <w:p w14:paraId="79F93723" w14:textId="77777777" w:rsidR="00F8306E" w:rsidRPr="00A979BA" w:rsidRDefault="00F8306E" w:rsidP="00A051B2">
            <w:pPr>
              <w:spacing w:after="0" w:line="240" w:lineRule="auto"/>
              <w:rPr>
                <w:rFonts w:cs="Calibri Light"/>
                <w:sz w:val="18"/>
                <w:szCs w:val="18"/>
              </w:rPr>
            </w:pPr>
            <w:r w:rsidRPr="00A979BA">
              <w:rPr>
                <w:rFonts w:cs="Calibri Light"/>
                <w:sz w:val="18"/>
                <w:szCs w:val="18"/>
              </w:rPr>
              <w:t>Grosse masse de min 10kg</w:t>
            </w:r>
          </w:p>
        </w:tc>
        <w:tc>
          <w:tcPr>
            <w:tcW w:w="851" w:type="dxa"/>
            <w:shd w:val="clear" w:color="auto" w:fill="auto"/>
          </w:tcPr>
          <w:p w14:paraId="68C52456"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6E0FE35C"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1</w:t>
            </w:r>
          </w:p>
        </w:tc>
        <w:tc>
          <w:tcPr>
            <w:tcW w:w="3142" w:type="dxa"/>
            <w:shd w:val="clear" w:color="auto" w:fill="auto"/>
          </w:tcPr>
          <w:p w14:paraId="729244BE" w14:textId="77777777" w:rsidR="00F8306E" w:rsidRPr="00A979BA" w:rsidRDefault="00F8306E" w:rsidP="00A051B2">
            <w:pPr>
              <w:spacing w:after="0" w:line="240" w:lineRule="auto"/>
              <w:jc w:val="center"/>
              <w:rPr>
                <w:rFonts w:cs="Calibri Light"/>
                <w:sz w:val="18"/>
                <w:szCs w:val="18"/>
              </w:rPr>
            </w:pPr>
          </w:p>
        </w:tc>
      </w:tr>
      <w:tr w:rsidR="00F8306E" w:rsidRPr="00A979BA" w14:paraId="376F9BE3" w14:textId="77777777" w:rsidTr="00A051B2">
        <w:tc>
          <w:tcPr>
            <w:tcW w:w="552" w:type="dxa"/>
            <w:shd w:val="clear" w:color="auto" w:fill="auto"/>
          </w:tcPr>
          <w:p w14:paraId="4CE5EA4D" w14:textId="77777777" w:rsidR="00F8306E" w:rsidRPr="00A979BA" w:rsidRDefault="00F8306E" w:rsidP="00A051B2">
            <w:pPr>
              <w:spacing w:after="0" w:line="240" w:lineRule="auto"/>
              <w:rPr>
                <w:rFonts w:cs="Calibri Light"/>
                <w:sz w:val="18"/>
                <w:szCs w:val="18"/>
              </w:rPr>
            </w:pPr>
            <w:r w:rsidRPr="00A979BA">
              <w:rPr>
                <w:rFonts w:cs="Calibri Light"/>
                <w:sz w:val="18"/>
                <w:szCs w:val="18"/>
              </w:rPr>
              <w:t>9</w:t>
            </w:r>
          </w:p>
        </w:tc>
        <w:tc>
          <w:tcPr>
            <w:tcW w:w="3667" w:type="dxa"/>
            <w:shd w:val="clear" w:color="auto" w:fill="auto"/>
          </w:tcPr>
          <w:p w14:paraId="2B5A6D9B" w14:textId="77777777" w:rsidR="00F8306E" w:rsidRPr="00A979BA" w:rsidRDefault="00F8306E" w:rsidP="00A051B2">
            <w:pPr>
              <w:spacing w:after="0" w:line="240" w:lineRule="auto"/>
              <w:rPr>
                <w:rFonts w:cs="Calibri Light"/>
                <w:sz w:val="18"/>
                <w:szCs w:val="18"/>
              </w:rPr>
            </w:pPr>
            <w:r w:rsidRPr="00A979BA">
              <w:rPr>
                <w:rFonts w:cs="Calibri Light"/>
                <w:sz w:val="18"/>
                <w:szCs w:val="18"/>
              </w:rPr>
              <w:t>Pieds de biche de 1m20</w:t>
            </w:r>
          </w:p>
        </w:tc>
        <w:tc>
          <w:tcPr>
            <w:tcW w:w="851" w:type="dxa"/>
            <w:shd w:val="clear" w:color="auto" w:fill="auto"/>
          </w:tcPr>
          <w:p w14:paraId="472BA0C9"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6FC411D0"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2</w:t>
            </w:r>
          </w:p>
        </w:tc>
        <w:tc>
          <w:tcPr>
            <w:tcW w:w="3142" w:type="dxa"/>
            <w:shd w:val="clear" w:color="auto" w:fill="auto"/>
          </w:tcPr>
          <w:p w14:paraId="4FEC4DC0" w14:textId="77777777" w:rsidR="00F8306E" w:rsidRPr="00A979BA" w:rsidRDefault="00F8306E" w:rsidP="00A051B2">
            <w:pPr>
              <w:spacing w:after="0" w:line="240" w:lineRule="auto"/>
              <w:jc w:val="center"/>
              <w:rPr>
                <w:rFonts w:cs="Calibri Light"/>
                <w:sz w:val="18"/>
                <w:szCs w:val="18"/>
              </w:rPr>
            </w:pPr>
          </w:p>
        </w:tc>
      </w:tr>
      <w:tr w:rsidR="00F8306E" w:rsidRPr="00A979BA" w14:paraId="03B7A5F1" w14:textId="77777777" w:rsidTr="00A051B2">
        <w:tc>
          <w:tcPr>
            <w:tcW w:w="552" w:type="dxa"/>
            <w:shd w:val="clear" w:color="auto" w:fill="auto"/>
          </w:tcPr>
          <w:p w14:paraId="4FBC24D6" w14:textId="77777777" w:rsidR="00F8306E" w:rsidRPr="00A979BA" w:rsidRDefault="00F8306E" w:rsidP="00A051B2">
            <w:pPr>
              <w:spacing w:after="0" w:line="240" w:lineRule="auto"/>
              <w:rPr>
                <w:rFonts w:cs="Calibri Light"/>
                <w:sz w:val="18"/>
                <w:szCs w:val="18"/>
              </w:rPr>
            </w:pPr>
            <w:r w:rsidRPr="00A979BA">
              <w:rPr>
                <w:rFonts w:cs="Calibri Light"/>
                <w:sz w:val="18"/>
                <w:szCs w:val="18"/>
              </w:rPr>
              <w:t>10</w:t>
            </w:r>
          </w:p>
        </w:tc>
        <w:tc>
          <w:tcPr>
            <w:tcW w:w="3667" w:type="dxa"/>
            <w:shd w:val="clear" w:color="auto" w:fill="auto"/>
          </w:tcPr>
          <w:p w14:paraId="7FDE099E" w14:textId="77777777" w:rsidR="00F8306E" w:rsidRPr="00A979BA" w:rsidRDefault="00F8306E" w:rsidP="00A051B2">
            <w:pPr>
              <w:spacing w:after="0" w:line="240" w:lineRule="auto"/>
              <w:rPr>
                <w:rFonts w:cs="Calibri Light"/>
                <w:sz w:val="18"/>
                <w:szCs w:val="18"/>
              </w:rPr>
            </w:pPr>
            <w:r w:rsidRPr="00A979BA">
              <w:rPr>
                <w:rFonts w:cs="Calibri Light"/>
                <w:sz w:val="18"/>
                <w:szCs w:val="18"/>
              </w:rPr>
              <w:t>Scies de charpentier 60/80cm</w:t>
            </w:r>
          </w:p>
        </w:tc>
        <w:tc>
          <w:tcPr>
            <w:tcW w:w="851" w:type="dxa"/>
            <w:shd w:val="clear" w:color="auto" w:fill="auto"/>
          </w:tcPr>
          <w:p w14:paraId="0423F77A"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72D9A735"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4</w:t>
            </w:r>
          </w:p>
        </w:tc>
        <w:tc>
          <w:tcPr>
            <w:tcW w:w="3142" w:type="dxa"/>
            <w:shd w:val="clear" w:color="auto" w:fill="auto"/>
          </w:tcPr>
          <w:p w14:paraId="22F09CAF" w14:textId="77777777" w:rsidR="00F8306E" w:rsidRPr="00A979BA" w:rsidRDefault="00F8306E" w:rsidP="00A051B2">
            <w:pPr>
              <w:spacing w:after="0" w:line="240" w:lineRule="auto"/>
              <w:jc w:val="center"/>
              <w:rPr>
                <w:rFonts w:cs="Calibri Light"/>
                <w:sz w:val="18"/>
                <w:szCs w:val="18"/>
              </w:rPr>
            </w:pPr>
          </w:p>
        </w:tc>
      </w:tr>
      <w:tr w:rsidR="00F8306E" w:rsidRPr="00A979BA" w14:paraId="46CDA515" w14:textId="77777777" w:rsidTr="00A051B2">
        <w:tc>
          <w:tcPr>
            <w:tcW w:w="552" w:type="dxa"/>
            <w:shd w:val="clear" w:color="auto" w:fill="auto"/>
          </w:tcPr>
          <w:p w14:paraId="3765C327" w14:textId="77777777" w:rsidR="00F8306E" w:rsidRPr="00A979BA" w:rsidRDefault="00F8306E" w:rsidP="00A051B2">
            <w:pPr>
              <w:spacing w:after="0" w:line="240" w:lineRule="auto"/>
              <w:rPr>
                <w:rFonts w:cs="Calibri Light"/>
                <w:sz w:val="18"/>
                <w:szCs w:val="18"/>
              </w:rPr>
            </w:pPr>
            <w:r w:rsidRPr="00A979BA">
              <w:rPr>
                <w:rFonts w:cs="Calibri Light"/>
                <w:sz w:val="18"/>
                <w:szCs w:val="18"/>
              </w:rPr>
              <w:t>11</w:t>
            </w:r>
          </w:p>
        </w:tc>
        <w:tc>
          <w:tcPr>
            <w:tcW w:w="3667" w:type="dxa"/>
            <w:shd w:val="clear" w:color="auto" w:fill="auto"/>
          </w:tcPr>
          <w:p w14:paraId="55FC7646" w14:textId="77777777" w:rsidR="00F8306E" w:rsidRPr="00A979BA" w:rsidRDefault="00F8306E" w:rsidP="00A051B2">
            <w:pPr>
              <w:spacing w:after="0" w:line="240" w:lineRule="auto"/>
              <w:rPr>
                <w:rFonts w:cs="Calibri Light"/>
                <w:sz w:val="18"/>
                <w:szCs w:val="18"/>
              </w:rPr>
            </w:pPr>
            <w:r w:rsidRPr="00A979BA">
              <w:rPr>
                <w:rFonts w:cs="Calibri Light"/>
                <w:sz w:val="18"/>
                <w:szCs w:val="18"/>
              </w:rPr>
              <w:t>Rouleau de ficelle de maçon</w:t>
            </w:r>
          </w:p>
        </w:tc>
        <w:tc>
          <w:tcPr>
            <w:tcW w:w="851" w:type="dxa"/>
            <w:shd w:val="clear" w:color="auto" w:fill="auto"/>
          </w:tcPr>
          <w:p w14:paraId="515243BB"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5BFD30C7"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2</w:t>
            </w:r>
          </w:p>
        </w:tc>
        <w:tc>
          <w:tcPr>
            <w:tcW w:w="3142" w:type="dxa"/>
            <w:shd w:val="clear" w:color="auto" w:fill="auto"/>
          </w:tcPr>
          <w:p w14:paraId="1B4525F3" w14:textId="77777777" w:rsidR="00F8306E" w:rsidRPr="00A979BA" w:rsidRDefault="00F8306E" w:rsidP="00A051B2">
            <w:pPr>
              <w:spacing w:after="0" w:line="240" w:lineRule="auto"/>
              <w:jc w:val="center"/>
              <w:rPr>
                <w:rFonts w:cs="Calibri Light"/>
                <w:sz w:val="18"/>
                <w:szCs w:val="18"/>
              </w:rPr>
            </w:pPr>
          </w:p>
        </w:tc>
      </w:tr>
      <w:tr w:rsidR="00F8306E" w:rsidRPr="00A979BA" w14:paraId="564F771F" w14:textId="77777777" w:rsidTr="00A051B2">
        <w:tc>
          <w:tcPr>
            <w:tcW w:w="552" w:type="dxa"/>
            <w:shd w:val="clear" w:color="auto" w:fill="auto"/>
          </w:tcPr>
          <w:p w14:paraId="5A42ED3F" w14:textId="77777777" w:rsidR="00F8306E" w:rsidRPr="00A979BA" w:rsidRDefault="00F8306E" w:rsidP="00A051B2">
            <w:pPr>
              <w:spacing w:after="0" w:line="240" w:lineRule="auto"/>
              <w:rPr>
                <w:rFonts w:cs="Calibri Light"/>
                <w:sz w:val="18"/>
                <w:szCs w:val="18"/>
              </w:rPr>
            </w:pPr>
            <w:r w:rsidRPr="00A979BA">
              <w:rPr>
                <w:rFonts w:cs="Calibri Light"/>
                <w:sz w:val="18"/>
                <w:szCs w:val="18"/>
              </w:rPr>
              <w:t>12</w:t>
            </w:r>
          </w:p>
        </w:tc>
        <w:tc>
          <w:tcPr>
            <w:tcW w:w="3667" w:type="dxa"/>
            <w:shd w:val="clear" w:color="auto" w:fill="auto"/>
          </w:tcPr>
          <w:p w14:paraId="549462D3" w14:textId="77777777" w:rsidR="00F8306E" w:rsidRPr="00A979BA" w:rsidRDefault="00F8306E" w:rsidP="00A051B2">
            <w:pPr>
              <w:spacing w:after="0" w:line="240" w:lineRule="auto"/>
              <w:rPr>
                <w:rFonts w:cs="Calibri Light"/>
                <w:sz w:val="18"/>
                <w:szCs w:val="18"/>
              </w:rPr>
            </w:pPr>
            <w:r w:rsidRPr="00A979BA">
              <w:rPr>
                <w:rFonts w:cs="Calibri Light"/>
                <w:sz w:val="18"/>
                <w:szCs w:val="18"/>
              </w:rPr>
              <w:t>Monture des scies à métaux</w:t>
            </w:r>
          </w:p>
        </w:tc>
        <w:tc>
          <w:tcPr>
            <w:tcW w:w="851" w:type="dxa"/>
            <w:shd w:val="clear" w:color="auto" w:fill="auto"/>
          </w:tcPr>
          <w:p w14:paraId="5BA029CB"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2A70353A"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4</w:t>
            </w:r>
          </w:p>
        </w:tc>
        <w:tc>
          <w:tcPr>
            <w:tcW w:w="3142" w:type="dxa"/>
            <w:shd w:val="clear" w:color="auto" w:fill="auto"/>
          </w:tcPr>
          <w:p w14:paraId="2DB6BBCD" w14:textId="77777777" w:rsidR="00F8306E" w:rsidRPr="00A979BA" w:rsidRDefault="00F8306E" w:rsidP="00A051B2">
            <w:pPr>
              <w:spacing w:after="0" w:line="240" w:lineRule="auto"/>
              <w:jc w:val="center"/>
              <w:rPr>
                <w:rFonts w:cs="Calibri Light"/>
                <w:sz w:val="18"/>
                <w:szCs w:val="18"/>
              </w:rPr>
            </w:pPr>
          </w:p>
        </w:tc>
      </w:tr>
      <w:tr w:rsidR="00F8306E" w:rsidRPr="00A979BA" w14:paraId="3E31940D" w14:textId="77777777" w:rsidTr="00A051B2">
        <w:trPr>
          <w:trHeight w:val="286"/>
        </w:trPr>
        <w:tc>
          <w:tcPr>
            <w:tcW w:w="552" w:type="dxa"/>
            <w:shd w:val="clear" w:color="auto" w:fill="auto"/>
          </w:tcPr>
          <w:p w14:paraId="4199BD53" w14:textId="77777777" w:rsidR="00F8306E" w:rsidRPr="00A979BA" w:rsidRDefault="00F8306E" w:rsidP="00A051B2">
            <w:pPr>
              <w:spacing w:after="0" w:line="240" w:lineRule="auto"/>
              <w:rPr>
                <w:rFonts w:cs="Calibri Light"/>
                <w:sz w:val="18"/>
                <w:szCs w:val="18"/>
              </w:rPr>
            </w:pPr>
            <w:r w:rsidRPr="00A979BA">
              <w:rPr>
                <w:rFonts w:cs="Calibri Light"/>
                <w:sz w:val="18"/>
                <w:szCs w:val="18"/>
              </w:rPr>
              <w:t>13</w:t>
            </w:r>
          </w:p>
        </w:tc>
        <w:tc>
          <w:tcPr>
            <w:tcW w:w="3667" w:type="dxa"/>
            <w:shd w:val="clear" w:color="auto" w:fill="auto"/>
          </w:tcPr>
          <w:p w14:paraId="4200E38E" w14:textId="77777777" w:rsidR="00F8306E" w:rsidRPr="00A979BA" w:rsidRDefault="00F8306E" w:rsidP="00A051B2">
            <w:pPr>
              <w:spacing w:after="0" w:line="240" w:lineRule="auto"/>
              <w:rPr>
                <w:rFonts w:cs="Calibri Light"/>
                <w:sz w:val="18"/>
                <w:szCs w:val="18"/>
              </w:rPr>
            </w:pPr>
            <w:r w:rsidRPr="00A979BA">
              <w:rPr>
                <w:rFonts w:cs="Calibri Light"/>
                <w:sz w:val="18"/>
                <w:szCs w:val="18"/>
              </w:rPr>
              <w:t xml:space="preserve">Lame de scies à métaux </w:t>
            </w:r>
          </w:p>
        </w:tc>
        <w:tc>
          <w:tcPr>
            <w:tcW w:w="851" w:type="dxa"/>
            <w:shd w:val="clear" w:color="auto" w:fill="auto"/>
          </w:tcPr>
          <w:p w14:paraId="3726A696"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60D1A6D3"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5</w:t>
            </w:r>
          </w:p>
        </w:tc>
        <w:tc>
          <w:tcPr>
            <w:tcW w:w="3142" w:type="dxa"/>
            <w:shd w:val="clear" w:color="auto" w:fill="auto"/>
          </w:tcPr>
          <w:p w14:paraId="65F9E0CA" w14:textId="77777777" w:rsidR="00F8306E" w:rsidRPr="00A979BA" w:rsidRDefault="00F8306E" w:rsidP="00A051B2">
            <w:pPr>
              <w:spacing w:after="0" w:line="240" w:lineRule="auto"/>
              <w:jc w:val="center"/>
              <w:rPr>
                <w:rFonts w:cs="Calibri Light"/>
                <w:sz w:val="18"/>
                <w:szCs w:val="18"/>
              </w:rPr>
            </w:pPr>
          </w:p>
        </w:tc>
      </w:tr>
      <w:tr w:rsidR="00F8306E" w:rsidRPr="00A979BA" w14:paraId="7FB94387" w14:textId="77777777" w:rsidTr="00A051B2">
        <w:tc>
          <w:tcPr>
            <w:tcW w:w="552" w:type="dxa"/>
            <w:shd w:val="clear" w:color="auto" w:fill="auto"/>
          </w:tcPr>
          <w:p w14:paraId="0F099B6E" w14:textId="77777777" w:rsidR="00F8306E" w:rsidRPr="00A979BA" w:rsidRDefault="00F8306E" w:rsidP="00A051B2">
            <w:pPr>
              <w:spacing w:after="0" w:line="240" w:lineRule="auto"/>
              <w:rPr>
                <w:rFonts w:cs="Calibri Light"/>
                <w:sz w:val="18"/>
                <w:szCs w:val="18"/>
              </w:rPr>
            </w:pPr>
            <w:r w:rsidRPr="00A979BA">
              <w:rPr>
                <w:rFonts w:cs="Calibri Light"/>
                <w:sz w:val="18"/>
                <w:szCs w:val="18"/>
              </w:rPr>
              <w:t>14</w:t>
            </w:r>
          </w:p>
        </w:tc>
        <w:tc>
          <w:tcPr>
            <w:tcW w:w="3667" w:type="dxa"/>
            <w:shd w:val="clear" w:color="auto" w:fill="auto"/>
          </w:tcPr>
          <w:p w14:paraId="7E9C833B" w14:textId="77777777" w:rsidR="00F8306E" w:rsidRPr="00A979BA" w:rsidRDefault="00F8306E" w:rsidP="00A051B2">
            <w:pPr>
              <w:spacing w:after="0" w:line="240" w:lineRule="auto"/>
              <w:rPr>
                <w:rFonts w:cs="Calibri Light"/>
                <w:sz w:val="18"/>
                <w:szCs w:val="18"/>
              </w:rPr>
            </w:pPr>
            <w:r w:rsidRPr="00A979BA">
              <w:rPr>
                <w:rFonts w:cs="Calibri Light"/>
                <w:sz w:val="18"/>
                <w:szCs w:val="18"/>
              </w:rPr>
              <w:t>Fils à Plomb</w:t>
            </w:r>
          </w:p>
        </w:tc>
        <w:tc>
          <w:tcPr>
            <w:tcW w:w="851" w:type="dxa"/>
            <w:shd w:val="clear" w:color="auto" w:fill="auto"/>
          </w:tcPr>
          <w:p w14:paraId="55635815"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5F36FBF6"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1</w:t>
            </w:r>
          </w:p>
        </w:tc>
        <w:tc>
          <w:tcPr>
            <w:tcW w:w="3142" w:type="dxa"/>
            <w:shd w:val="clear" w:color="auto" w:fill="auto"/>
          </w:tcPr>
          <w:p w14:paraId="5B6D0081" w14:textId="77777777" w:rsidR="00F8306E" w:rsidRPr="00A979BA" w:rsidRDefault="00F8306E" w:rsidP="00A051B2">
            <w:pPr>
              <w:spacing w:after="0" w:line="240" w:lineRule="auto"/>
              <w:jc w:val="center"/>
              <w:rPr>
                <w:rFonts w:cs="Calibri Light"/>
                <w:sz w:val="18"/>
                <w:szCs w:val="18"/>
              </w:rPr>
            </w:pPr>
          </w:p>
        </w:tc>
      </w:tr>
      <w:tr w:rsidR="00F8306E" w:rsidRPr="00A979BA" w14:paraId="4D4335ED" w14:textId="77777777" w:rsidTr="00A051B2">
        <w:tc>
          <w:tcPr>
            <w:tcW w:w="552" w:type="dxa"/>
            <w:shd w:val="clear" w:color="auto" w:fill="auto"/>
          </w:tcPr>
          <w:p w14:paraId="01609D1D" w14:textId="77777777" w:rsidR="00F8306E" w:rsidRPr="00A979BA" w:rsidRDefault="00F8306E" w:rsidP="00A051B2">
            <w:pPr>
              <w:spacing w:after="0" w:line="240" w:lineRule="auto"/>
              <w:rPr>
                <w:rFonts w:cs="Calibri Light"/>
                <w:sz w:val="18"/>
                <w:szCs w:val="18"/>
              </w:rPr>
            </w:pPr>
            <w:r w:rsidRPr="00A979BA">
              <w:rPr>
                <w:rFonts w:cs="Calibri Light"/>
                <w:sz w:val="18"/>
                <w:szCs w:val="18"/>
              </w:rPr>
              <w:t>15</w:t>
            </w:r>
          </w:p>
        </w:tc>
        <w:tc>
          <w:tcPr>
            <w:tcW w:w="3667" w:type="dxa"/>
            <w:shd w:val="clear" w:color="auto" w:fill="auto"/>
          </w:tcPr>
          <w:p w14:paraId="727819CE" w14:textId="77777777" w:rsidR="00F8306E" w:rsidRPr="00A979BA" w:rsidRDefault="00F8306E" w:rsidP="00A051B2">
            <w:pPr>
              <w:spacing w:after="0" w:line="240" w:lineRule="auto"/>
              <w:rPr>
                <w:rFonts w:cs="Calibri Light"/>
                <w:sz w:val="18"/>
                <w:szCs w:val="18"/>
              </w:rPr>
            </w:pPr>
            <w:r w:rsidRPr="00A979BA">
              <w:rPr>
                <w:rFonts w:cs="Calibri Light"/>
                <w:sz w:val="18"/>
                <w:szCs w:val="18"/>
              </w:rPr>
              <w:t>Equerres de maçon de 1m20 x 60</w:t>
            </w:r>
          </w:p>
        </w:tc>
        <w:tc>
          <w:tcPr>
            <w:tcW w:w="851" w:type="dxa"/>
            <w:shd w:val="clear" w:color="auto" w:fill="auto"/>
          </w:tcPr>
          <w:p w14:paraId="0482DD7D"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2B77C7C6"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2</w:t>
            </w:r>
          </w:p>
        </w:tc>
        <w:tc>
          <w:tcPr>
            <w:tcW w:w="3142" w:type="dxa"/>
            <w:shd w:val="clear" w:color="auto" w:fill="auto"/>
          </w:tcPr>
          <w:p w14:paraId="2D37B5B9" w14:textId="77777777" w:rsidR="00F8306E" w:rsidRPr="00A979BA" w:rsidRDefault="00F8306E" w:rsidP="00A051B2">
            <w:pPr>
              <w:spacing w:after="0" w:line="240" w:lineRule="auto"/>
              <w:jc w:val="center"/>
              <w:rPr>
                <w:rFonts w:cs="Calibri Light"/>
                <w:sz w:val="18"/>
                <w:szCs w:val="18"/>
              </w:rPr>
            </w:pPr>
          </w:p>
        </w:tc>
      </w:tr>
      <w:tr w:rsidR="00F8306E" w:rsidRPr="00A979BA" w14:paraId="3BE3131C" w14:textId="77777777" w:rsidTr="00A051B2">
        <w:tc>
          <w:tcPr>
            <w:tcW w:w="552" w:type="dxa"/>
            <w:shd w:val="clear" w:color="auto" w:fill="auto"/>
          </w:tcPr>
          <w:p w14:paraId="26789606" w14:textId="77777777" w:rsidR="00F8306E" w:rsidRPr="00A979BA" w:rsidRDefault="00F8306E" w:rsidP="00A051B2">
            <w:pPr>
              <w:spacing w:after="0" w:line="240" w:lineRule="auto"/>
              <w:rPr>
                <w:rFonts w:cs="Calibri Light"/>
                <w:sz w:val="18"/>
                <w:szCs w:val="18"/>
              </w:rPr>
            </w:pPr>
            <w:r w:rsidRPr="00A979BA">
              <w:rPr>
                <w:rFonts w:cs="Calibri Light"/>
                <w:sz w:val="18"/>
                <w:szCs w:val="18"/>
              </w:rPr>
              <w:t>16</w:t>
            </w:r>
          </w:p>
        </w:tc>
        <w:tc>
          <w:tcPr>
            <w:tcW w:w="3667" w:type="dxa"/>
            <w:shd w:val="clear" w:color="auto" w:fill="auto"/>
          </w:tcPr>
          <w:p w14:paraId="7B201E3F" w14:textId="77777777" w:rsidR="00F8306E" w:rsidRPr="00A979BA" w:rsidRDefault="00F8306E" w:rsidP="00A051B2">
            <w:pPr>
              <w:spacing w:after="0" w:line="240" w:lineRule="auto"/>
              <w:rPr>
                <w:rFonts w:cs="Calibri Light"/>
                <w:sz w:val="18"/>
                <w:szCs w:val="18"/>
              </w:rPr>
            </w:pPr>
            <w:r w:rsidRPr="00A979BA">
              <w:rPr>
                <w:rFonts w:cs="Calibri Light"/>
                <w:sz w:val="18"/>
                <w:szCs w:val="18"/>
              </w:rPr>
              <w:t>Truelles</w:t>
            </w:r>
          </w:p>
        </w:tc>
        <w:tc>
          <w:tcPr>
            <w:tcW w:w="851" w:type="dxa"/>
            <w:shd w:val="clear" w:color="auto" w:fill="auto"/>
          </w:tcPr>
          <w:p w14:paraId="1A354E53"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0A0A8E50"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4</w:t>
            </w:r>
          </w:p>
        </w:tc>
        <w:tc>
          <w:tcPr>
            <w:tcW w:w="3142" w:type="dxa"/>
            <w:shd w:val="clear" w:color="auto" w:fill="auto"/>
          </w:tcPr>
          <w:p w14:paraId="52024377" w14:textId="77777777" w:rsidR="00F8306E" w:rsidRPr="00A979BA" w:rsidRDefault="00F8306E" w:rsidP="00A051B2">
            <w:pPr>
              <w:spacing w:after="0" w:line="240" w:lineRule="auto"/>
              <w:jc w:val="center"/>
              <w:rPr>
                <w:rFonts w:cs="Calibri Light"/>
                <w:sz w:val="18"/>
                <w:szCs w:val="18"/>
              </w:rPr>
            </w:pPr>
          </w:p>
        </w:tc>
      </w:tr>
      <w:tr w:rsidR="00F8306E" w:rsidRPr="00A979BA" w14:paraId="2164BAC0" w14:textId="77777777" w:rsidTr="00A051B2">
        <w:tc>
          <w:tcPr>
            <w:tcW w:w="552" w:type="dxa"/>
            <w:shd w:val="clear" w:color="auto" w:fill="auto"/>
          </w:tcPr>
          <w:p w14:paraId="1160DBB6" w14:textId="77777777" w:rsidR="00F8306E" w:rsidRPr="00A979BA" w:rsidRDefault="00F8306E" w:rsidP="00A051B2">
            <w:pPr>
              <w:spacing w:after="0" w:line="240" w:lineRule="auto"/>
              <w:rPr>
                <w:rFonts w:cs="Calibri Light"/>
                <w:sz w:val="18"/>
                <w:szCs w:val="18"/>
              </w:rPr>
            </w:pPr>
            <w:r w:rsidRPr="00A979BA">
              <w:rPr>
                <w:rFonts w:cs="Calibri Light"/>
                <w:sz w:val="18"/>
                <w:szCs w:val="18"/>
              </w:rPr>
              <w:t>17</w:t>
            </w:r>
          </w:p>
        </w:tc>
        <w:tc>
          <w:tcPr>
            <w:tcW w:w="3667" w:type="dxa"/>
            <w:shd w:val="clear" w:color="auto" w:fill="auto"/>
          </w:tcPr>
          <w:p w14:paraId="4BD993FB" w14:textId="77777777" w:rsidR="00F8306E" w:rsidRPr="00A979BA" w:rsidRDefault="00F8306E" w:rsidP="00A051B2">
            <w:pPr>
              <w:spacing w:after="0" w:line="240" w:lineRule="auto"/>
              <w:rPr>
                <w:rFonts w:cs="Calibri Light"/>
                <w:sz w:val="18"/>
                <w:szCs w:val="18"/>
              </w:rPr>
            </w:pPr>
            <w:r w:rsidRPr="00A979BA">
              <w:rPr>
                <w:rFonts w:cs="Calibri Light"/>
                <w:sz w:val="18"/>
                <w:szCs w:val="18"/>
              </w:rPr>
              <w:t>Règles de maçon 2m</w:t>
            </w:r>
          </w:p>
        </w:tc>
        <w:tc>
          <w:tcPr>
            <w:tcW w:w="851" w:type="dxa"/>
            <w:shd w:val="clear" w:color="auto" w:fill="auto"/>
          </w:tcPr>
          <w:p w14:paraId="750EED3B"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58AFE399"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4</w:t>
            </w:r>
          </w:p>
        </w:tc>
        <w:tc>
          <w:tcPr>
            <w:tcW w:w="3142" w:type="dxa"/>
            <w:shd w:val="clear" w:color="auto" w:fill="auto"/>
          </w:tcPr>
          <w:p w14:paraId="6EBB4576" w14:textId="77777777" w:rsidR="00F8306E" w:rsidRPr="00A979BA" w:rsidRDefault="00F8306E" w:rsidP="00A051B2">
            <w:pPr>
              <w:spacing w:after="0" w:line="240" w:lineRule="auto"/>
              <w:jc w:val="center"/>
              <w:rPr>
                <w:rFonts w:cs="Calibri Light"/>
                <w:sz w:val="18"/>
                <w:szCs w:val="18"/>
              </w:rPr>
            </w:pPr>
          </w:p>
        </w:tc>
      </w:tr>
      <w:tr w:rsidR="00F8306E" w:rsidRPr="00A979BA" w14:paraId="4B0BCB1F" w14:textId="77777777" w:rsidTr="00A051B2">
        <w:tc>
          <w:tcPr>
            <w:tcW w:w="552" w:type="dxa"/>
            <w:shd w:val="clear" w:color="auto" w:fill="auto"/>
          </w:tcPr>
          <w:p w14:paraId="305D2D65" w14:textId="77777777" w:rsidR="00F8306E" w:rsidRPr="00A979BA" w:rsidRDefault="00F8306E" w:rsidP="00A051B2">
            <w:pPr>
              <w:spacing w:after="0" w:line="240" w:lineRule="auto"/>
              <w:rPr>
                <w:rFonts w:cs="Calibri Light"/>
                <w:sz w:val="18"/>
                <w:szCs w:val="18"/>
              </w:rPr>
            </w:pPr>
            <w:r w:rsidRPr="00A979BA">
              <w:rPr>
                <w:rFonts w:cs="Calibri Light"/>
                <w:sz w:val="18"/>
                <w:szCs w:val="18"/>
              </w:rPr>
              <w:t>18</w:t>
            </w:r>
          </w:p>
        </w:tc>
        <w:tc>
          <w:tcPr>
            <w:tcW w:w="3667" w:type="dxa"/>
            <w:shd w:val="clear" w:color="auto" w:fill="auto"/>
          </w:tcPr>
          <w:p w14:paraId="01A346C6" w14:textId="77777777" w:rsidR="00F8306E" w:rsidRPr="00A979BA" w:rsidRDefault="00F8306E" w:rsidP="00A051B2">
            <w:pPr>
              <w:spacing w:after="0" w:line="240" w:lineRule="auto"/>
              <w:rPr>
                <w:rFonts w:cs="Calibri Light"/>
                <w:sz w:val="18"/>
                <w:szCs w:val="18"/>
              </w:rPr>
            </w:pPr>
            <w:r w:rsidRPr="00A979BA">
              <w:rPr>
                <w:rFonts w:cs="Calibri Light"/>
                <w:sz w:val="18"/>
                <w:szCs w:val="18"/>
              </w:rPr>
              <w:t>Niveaux à bulles de 2m</w:t>
            </w:r>
          </w:p>
        </w:tc>
        <w:tc>
          <w:tcPr>
            <w:tcW w:w="851" w:type="dxa"/>
            <w:shd w:val="clear" w:color="auto" w:fill="auto"/>
          </w:tcPr>
          <w:p w14:paraId="6FDECD8D"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5180A032"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4</w:t>
            </w:r>
          </w:p>
        </w:tc>
        <w:tc>
          <w:tcPr>
            <w:tcW w:w="3142" w:type="dxa"/>
            <w:shd w:val="clear" w:color="auto" w:fill="auto"/>
          </w:tcPr>
          <w:p w14:paraId="4E8E7ADA" w14:textId="77777777" w:rsidR="00F8306E" w:rsidRPr="00A979BA" w:rsidRDefault="00F8306E" w:rsidP="00A051B2">
            <w:pPr>
              <w:spacing w:after="0" w:line="240" w:lineRule="auto"/>
              <w:jc w:val="center"/>
              <w:rPr>
                <w:rFonts w:cs="Calibri Light"/>
                <w:sz w:val="18"/>
                <w:szCs w:val="18"/>
              </w:rPr>
            </w:pPr>
          </w:p>
        </w:tc>
      </w:tr>
      <w:tr w:rsidR="00F8306E" w:rsidRPr="00A979BA" w14:paraId="107BFF92" w14:textId="77777777" w:rsidTr="00A051B2">
        <w:tc>
          <w:tcPr>
            <w:tcW w:w="552" w:type="dxa"/>
            <w:shd w:val="clear" w:color="auto" w:fill="auto"/>
          </w:tcPr>
          <w:p w14:paraId="1E7C3A82" w14:textId="77777777" w:rsidR="00F8306E" w:rsidRPr="00A979BA" w:rsidRDefault="00F8306E" w:rsidP="00A051B2">
            <w:pPr>
              <w:spacing w:after="0" w:line="240" w:lineRule="auto"/>
              <w:rPr>
                <w:rFonts w:cs="Calibri Light"/>
                <w:sz w:val="18"/>
                <w:szCs w:val="18"/>
              </w:rPr>
            </w:pPr>
            <w:r w:rsidRPr="00A979BA">
              <w:rPr>
                <w:rFonts w:cs="Calibri Light"/>
                <w:sz w:val="18"/>
                <w:szCs w:val="18"/>
              </w:rPr>
              <w:t>19</w:t>
            </w:r>
          </w:p>
        </w:tc>
        <w:tc>
          <w:tcPr>
            <w:tcW w:w="3667" w:type="dxa"/>
            <w:shd w:val="clear" w:color="auto" w:fill="auto"/>
          </w:tcPr>
          <w:p w14:paraId="1EDD4354" w14:textId="77777777" w:rsidR="00F8306E" w:rsidRPr="00A979BA" w:rsidRDefault="00F8306E" w:rsidP="00A051B2">
            <w:pPr>
              <w:spacing w:after="0" w:line="240" w:lineRule="auto"/>
              <w:rPr>
                <w:rFonts w:cs="Calibri Light"/>
                <w:sz w:val="18"/>
                <w:szCs w:val="18"/>
              </w:rPr>
            </w:pPr>
            <w:r w:rsidRPr="00A979BA">
              <w:rPr>
                <w:rFonts w:cs="Calibri Light"/>
                <w:sz w:val="18"/>
                <w:szCs w:val="18"/>
              </w:rPr>
              <w:t>Sceaux de maçon 15L</w:t>
            </w:r>
          </w:p>
        </w:tc>
        <w:tc>
          <w:tcPr>
            <w:tcW w:w="851" w:type="dxa"/>
            <w:shd w:val="clear" w:color="auto" w:fill="auto"/>
          </w:tcPr>
          <w:p w14:paraId="296CA68A"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483DB860"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6</w:t>
            </w:r>
          </w:p>
        </w:tc>
        <w:tc>
          <w:tcPr>
            <w:tcW w:w="3142" w:type="dxa"/>
            <w:shd w:val="clear" w:color="auto" w:fill="auto"/>
          </w:tcPr>
          <w:p w14:paraId="02D71637" w14:textId="77777777" w:rsidR="00F8306E" w:rsidRPr="00A979BA" w:rsidRDefault="00F8306E" w:rsidP="00A051B2">
            <w:pPr>
              <w:spacing w:after="0" w:line="240" w:lineRule="auto"/>
              <w:jc w:val="center"/>
              <w:rPr>
                <w:rFonts w:cs="Calibri Light"/>
                <w:sz w:val="18"/>
                <w:szCs w:val="18"/>
              </w:rPr>
            </w:pPr>
          </w:p>
        </w:tc>
      </w:tr>
      <w:tr w:rsidR="00F8306E" w:rsidRPr="00A979BA" w14:paraId="55A46A43" w14:textId="77777777" w:rsidTr="00A051B2">
        <w:tc>
          <w:tcPr>
            <w:tcW w:w="552" w:type="dxa"/>
            <w:shd w:val="clear" w:color="auto" w:fill="auto"/>
          </w:tcPr>
          <w:p w14:paraId="00083161" w14:textId="77777777" w:rsidR="00F8306E" w:rsidRPr="00A979BA" w:rsidRDefault="00F8306E" w:rsidP="00A051B2">
            <w:pPr>
              <w:spacing w:after="0" w:line="240" w:lineRule="auto"/>
              <w:rPr>
                <w:rFonts w:cs="Calibri Light"/>
                <w:sz w:val="18"/>
                <w:szCs w:val="18"/>
              </w:rPr>
            </w:pPr>
            <w:r w:rsidRPr="00A979BA">
              <w:rPr>
                <w:rFonts w:cs="Calibri Light"/>
                <w:sz w:val="18"/>
                <w:szCs w:val="18"/>
              </w:rPr>
              <w:t>20</w:t>
            </w:r>
          </w:p>
        </w:tc>
        <w:tc>
          <w:tcPr>
            <w:tcW w:w="3667" w:type="dxa"/>
            <w:shd w:val="clear" w:color="auto" w:fill="auto"/>
          </w:tcPr>
          <w:p w14:paraId="555AF63B" w14:textId="77777777" w:rsidR="00F8306E" w:rsidRPr="00A979BA" w:rsidRDefault="00F8306E" w:rsidP="00A051B2">
            <w:pPr>
              <w:spacing w:after="0" w:line="240" w:lineRule="auto"/>
              <w:rPr>
                <w:rFonts w:cs="Calibri Light"/>
                <w:sz w:val="18"/>
                <w:szCs w:val="18"/>
              </w:rPr>
            </w:pPr>
            <w:r w:rsidRPr="00A979BA">
              <w:rPr>
                <w:rFonts w:cs="Calibri Light"/>
                <w:sz w:val="18"/>
                <w:szCs w:val="18"/>
              </w:rPr>
              <w:t>Equerres de maçon de 1m20 x 60</w:t>
            </w:r>
          </w:p>
        </w:tc>
        <w:tc>
          <w:tcPr>
            <w:tcW w:w="851" w:type="dxa"/>
            <w:shd w:val="clear" w:color="auto" w:fill="auto"/>
          </w:tcPr>
          <w:p w14:paraId="1DA524C8"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6380CA9F"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4</w:t>
            </w:r>
          </w:p>
        </w:tc>
        <w:tc>
          <w:tcPr>
            <w:tcW w:w="3142" w:type="dxa"/>
            <w:shd w:val="clear" w:color="auto" w:fill="auto"/>
          </w:tcPr>
          <w:p w14:paraId="5EEA17EB" w14:textId="77777777" w:rsidR="00F8306E" w:rsidRPr="00A979BA" w:rsidRDefault="00F8306E" w:rsidP="00A051B2">
            <w:pPr>
              <w:spacing w:after="0" w:line="240" w:lineRule="auto"/>
              <w:jc w:val="center"/>
              <w:rPr>
                <w:rFonts w:cs="Calibri Light"/>
                <w:sz w:val="18"/>
                <w:szCs w:val="18"/>
              </w:rPr>
            </w:pPr>
          </w:p>
        </w:tc>
      </w:tr>
      <w:tr w:rsidR="00F8306E" w:rsidRPr="00A979BA" w14:paraId="60BFF580" w14:textId="77777777" w:rsidTr="00A051B2">
        <w:tc>
          <w:tcPr>
            <w:tcW w:w="552" w:type="dxa"/>
            <w:shd w:val="clear" w:color="auto" w:fill="auto"/>
          </w:tcPr>
          <w:p w14:paraId="1F8D68A7" w14:textId="77777777" w:rsidR="00F8306E" w:rsidRPr="00A979BA" w:rsidRDefault="00F8306E" w:rsidP="00A051B2">
            <w:pPr>
              <w:spacing w:after="0" w:line="240" w:lineRule="auto"/>
              <w:rPr>
                <w:rFonts w:cs="Calibri Light"/>
                <w:sz w:val="18"/>
                <w:szCs w:val="18"/>
              </w:rPr>
            </w:pPr>
            <w:r w:rsidRPr="00A979BA">
              <w:rPr>
                <w:rFonts w:cs="Calibri Light"/>
                <w:sz w:val="18"/>
                <w:szCs w:val="18"/>
              </w:rPr>
              <w:t>21</w:t>
            </w:r>
          </w:p>
        </w:tc>
        <w:tc>
          <w:tcPr>
            <w:tcW w:w="3667" w:type="dxa"/>
            <w:shd w:val="clear" w:color="auto" w:fill="auto"/>
          </w:tcPr>
          <w:p w14:paraId="0EF4A01E" w14:textId="77777777" w:rsidR="00F8306E" w:rsidRPr="00A979BA" w:rsidRDefault="00F8306E" w:rsidP="00A051B2">
            <w:pPr>
              <w:spacing w:after="0" w:line="240" w:lineRule="auto"/>
              <w:rPr>
                <w:rFonts w:cs="Calibri Light"/>
                <w:sz w:val="18"/>
                <w:szCs w:val="18"/>
              </w:rPr>
            </w:pPr>
            <w:r w:rsidRPr="00A979BA">
              <w:rPr>
                <w:rFonts w:cs="Calibri Light"/>
                <w:sz w:val="18"/>
                <w:szCs w:val="18"/>
              </w:rPr>
              <w:t>Combinaisons, bottes, gants, casques</w:t>
            </w:r>
          </w:p>
        </w:tc>
        <w:tc>
          <w:tcPr>
            <w:tcW w:w="851" w:type="dxa"/>
            <w:shd w:val="clear" w:color="auto" w:fill="auto"/>
          </w:tcPr>
          <w:p w14:paraId="59AF6362"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38848131" w14:textId="77777777" w:rsidR="00F8306E" w:rsidRPr="00A979BA" w:rsidRDefault="00F8306E" w:rsidP="00A051B2">
            <w:pPr>
              <w:spacing w:after="0" w:line="240" w:lineRule="auto"/>
              <w:jc w:val="center"/>
              <w:rPr>
                <w:rFonts w:cs="Calibri Light"/>
                <w:sz w:val="18"/>
                <w:szCs w:val="18"/>
              </w:rPr>
            </w:pPr>
          </w:p>
        </w:tc>
        <w:tc>
          <w:tcPr>
            <w:tcW w:w="3142" w:type="dxa"/>
            <w:shd w:val="clear" w:color="auto" w:fill="auto"/>
          </w:tcPr>
          <w:p w14:paraId="4E5CFF6E" w14:textId="77777777" w:rsidR="00F8306E" w:rsidRPr="00A979BA" w:rsidRDefault="00F8306E" w:rsidP="00A051B2">
            <w:pPr>
              <w:spacing w:after="0" w:line="240" w:lineRule="auto"/>
              <w:jc w:val="center"/>
              <w:rPr>
                <w:rFonts w:cs="Calibri Light"/>
                <w:sz w:val="18"/>
                <w:szCs w:val="18"/>
              </w:rPr>
            </w:pPr>
          </w:p>
        </w:tc>
      </w:tr>
      <w:tr w:rsidR="00F8306E" w:rsidRPr="00A979BA" w14:paraId="0FA8DD9F" w14:textId="77777777" w:rsidTr="00A051B2">
        <w:tc>
          <w:tcPr>
            <w:tcW w:w="552" w:type="dxa"/>
            <w:shd w:val="clear" w:color="auto" w:fill="auto"/>
          </w:tcPr>
          <w:p w14:paraId="3F3A27D6" w14:textId="77777777" w:rsidR="00F8306E" w:rsidRPr="00A979BA" w:rsidRDefault="00F8306E" w:rsidP="00A051B2">
            <w:pPr>
              <w:spacing w:after="0" w:line="240" w:lineRule="auto"/>
              <w:rPr>
                <w:rFonts w:cs="Calibri Light"/>
                <w:sz w:val="18"/>
                <w:szCs w:val="18"/>
              </w:rPr>
            </w:pPr>
            <w:r w:rsidRPr="00A979BA">
              <w:rPr>
                <w:rFonts w:cs="Calibri Light"/>
                <w:sz w:val="18"/>
                <w:szCs w:val="18"/>
              </w:rPr>
              <w:t>22</w:t>
            </w:r>
          </w:p>
        </w:tc>
        <w:tc>
          <w:tcPr>
            <w:tcW w:w="3667" w:type="dxa"/>
            <w:shd w:val="clear" w:color="auto" w:fill="auto"/>
          </w:tcPr>
          <w:p w14:paraId="35170BA5" w14:textId="77777777" w:rsidR="00F8306E" w:rsidRPr="00A979BA" w:rsidRDefault="00F8306E" w:rsidP="00A051B2">
            <w:pPr>
              <w:spacing w:after="0" w:line="240" w:lineRule="auto"/>
              <w:rPr>
                <w:rFonts w:cs="Calibri Light"/>
                <w:sz w:val="18"/>
                <w:szCs w:val="18"/>
              </w:rPr>
            </w:pPr>
            <w:r w:rsidRPr="00A979BA">
              <w:rPr>
                <w:rFonts w:cs="Calibri Light"/>
                <w:sz w:val="18"/>
                <w:szCs w:val="18"/>
              </w:rPr>
              <w:t>Dame à main</w:t>
            </w:r>
          </w:p>
        </w:tc>
        <w:tc>
          <w:tcPr>
            <w:tcW w:w="851" w:type="dxa"/>
            <w:shd w:val="clear" w:color="auto" w:fill="auto"/>
          </w:tcPr>
          <w:p w14:paraId="502676AF"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6EA3E4D3"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2</w:t>
            </w:r>
          </w:p>
        </w:tc>
        <w:tc>
          <w:tcPr>
            <w:tcW w:w="3142" w:type="dxa"/>
            <w:shd w:val="clear" w:color="auto" w:fill="auto"/>
          </w:tcPr>
          <w:p w14:paraId="208E56E9" w14:textId="77777777" w:rsidR="00F8306E" w:rsidRPr="00A979BA" w:rsidRDefault="00F8306E" w:rsidP="00A051B2">
            <w:pPr>
              <w:spacing w:after="0" w:line="240" w:lineRule="auto"/>
              <w:jc w:val="center"/>
              <w:rPr>
                <w:rFonts w:cs="Calibri Light"/>
                <w:sz w:val="18"/>
                <w:szCs w:val="18"/>
              </w:rPr>
            </w:pPr>
          </w:p>
        </w:tc>
      </w:tr>
      <w:tr w:rsidR="00F8306E" w:rsidRPr="00A979BA" w14:paraId="13E3BA5D" w14:textId="77777777" w:rsidTr="00A051B2">
        <w:tc>
          <w:tcPr>
            <w:tcW w:w="552" w:type="dxa"/>
            <w:shd w:val="clear" w:color="auto" w:fill="auto"/>
          </w:tcPr>
          <w:p w14:paraId="5C4AE058" w14:textId="77777777" w:rsidR="00F8306E" w:rsidRPr="00A979BA" w:rsidRDefault="00F8306E" w:rsidP="00A051B2">
            <w:pPr>
              <w:spacing w:after="0" w:line="240" w:lineRule="auto"/>
              <w:rPr>
                <w:rFonts w:cs="Calibri Light"/>
                <w:sz w:val="18"/>
                <w:szCs w:val="18"/>
              </w:rPr>
            </w:pPr>
            <w:r w:rsidRPr="00A979BA">
              <w:rPr>
                <w:rFonts w:cs="Calibri Light"/>
                <w:sz w:val="18"/>
                <w:szCs w:val="18"/>
              </w:rPr>
              <w:t>23</w:t>
            </w:r>
          </w:p>
        </w:tc>
        <w:tc>
          <w:tcPr>
            <w:tcW w:w="3667" w:type="dxa"/>
            <w:shd w:val="clear" w:color="auto" w:fill="auto"/>
          </w:tcPr>
          <w:p w14:paraId="3F8D8A07" w14:textId="77777777" w:rsidR="00F8306E" w:rsidRPr="00A979BA" w:rsidRDefault="00F8306E" w:rsidP="00A051B2">
            <w:pPr>
              <w:spacing w:after="0" w:line="240" w:lineRule="auto"/>
              <w:rPr>
                <w:rFonts w:cs="Calibri Light"/>
                <w:sz w:val="18"/>
                <w:szCs w:val="18"/>
              </w:rPr>
            </w:pPr>
            <w:r w:rsidRPr="00A979BA">
              <w:rPr>
                <w:rFonts w:cs="Calibri Light"/>
                <w:sz w:val="18"/>
                <w:szCs w:val="18"/>
              </w:rPr>
              <w:t>Meuleuse et son équipement complet</w:t>
            </w:r>
          </w:p>
        </w:tc>
        <w:tc>
          <w:tcPr>
            <w:tcW w:w="851" w:type="dxa"/>
            <w:shd w:val="clear" w:color="auto" w:fill="auto"/>
          </w:tcPr>
          <w:p w14:paraId="33F50443"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59B15063"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1</w:t>
            </w:r>
          </w:p>
        </w:tc>
        <w:tc>
          <w:tcPr>
            <w:tcW w:w="3142" w:type="dxa"/>
            <w:shd w:val="clear" w:color="auto" w:fill="auto"/>
          </w:tcPr>
          <w:p w14:paraId="0265BBD6" w14:textId="77777777" w:rsidR="00F8306E" w:rsidRPr="00A979BA" w:rsidRDefault="00F8306E" w:rsidP="00A051B2">
            <w:pPr>
              <w:spacing w:after="0" w:line="240" w:lineRule="auto"/>
              <w:jc w:val="center"/>
              <w:rPr>
                <w:rFonts w:cs="Calibri Light"/>
                <w:sz w:val="18"/>
                <w:szCs w:val="18"/>
              </w:rPr>
            </w:pPr>
          </w:p>
        </w:tc>
      </w:tr>
      <w:tr w:rsidR="00F8306E" w:rsidRPr="00A979BA" w14:paraId="2E635E8E" w14:textId="77777777" w:rsidTr="00A051B2">
        <w:tc>
          <w:tcPr>
            <w:tcW w:w="552" w:type="dxa"/>
            <w:shd w:val="clear" w:color="auto" w:fill="auto"/>
          </w:tcPr>
          <w:p w14:paraId="22714F6A" w14:textId="77777777" w:rsidR="00F8306E" w:rsidRPr="00A979BA" w:rsidRDefault="00F8306E" w:rsidP="00A051B2">
            <w:pPr>
              <w:spacing w:after="0" w:line="240" w:lineRule="auto"/>
              <w:rPr>
                <w:rFonts w:cs="Calibri Light"/>
                <w:sz w:val="18"/>
                <w:szCs w:val="18"/>
              </w:rPr>
            </w:pPr>
            <w:r w:rsidRPr="00A979BA">
              <w:rPr>
                <w:rFonts w:cs="Calibri Light"/>
                <w:sz w:val="18"/>
                <w:szCs w:val="18"/>
              </w:rPr>
              <w:t>24</w:t>
            </w:r>
          </w:p>
        </w:tc>
        <w:tc>
          <w:tcPr>
            <w:tcW w:w="3667" w:type="dxa"/>
            <w:shd w:val="clear" w:color="auto" w:fill="auto"/>
          </w:tcPr>
          <w:p w14:paraId="700066E1" w14:textId="77777777" w:rsidR="00F8306E" w:rsidRPr="00A979BA" w:rsidRDefault="00F8306E" w:rsidP="00A051B2">
            <w:pPr>
              <w:spacing w:after="0" w:line="240" w:lineRule="auto"/>
              <w:rPr>
                <w:rFonts w:cs="Calibri Light"/>
                <w:sz w:val="18"/>
                <w:szCs w:val="18"/>
              </w:rPr>
            </w:pPr>
            <w:r w:rsidRPr="00A979BA">
              <w:rPr>
                <w:rFonts w:cs="Calibri Light"/>
                <w:sz w:val="18"/>
                <w:szCs w:val="18"/>
              </w:rPr>
              <w:t>Disque à coupeur</w:t>
            </w:r>
          </w:p>
        </w:tc>
        <w:tc>
          <w:tcPr>
            <w:tcW w:w="851" w:type="dxa"/>
            <w:shd w:val="clear" w:color="auto" w:fill="auto"/>
          </w:tcPr>
          <w:p w14:paraId="5A77A99E"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3BB2F12F"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10</w:t>
            </w:r>
          </w:p>
        </w:tc>
        <w:tc>
          <w:tcPr>
            <w:tcW w:w="3142" w:type="dxa"/>
            <w:shd w:val="clear" w:color="auto" w:fill="auto"/>
          </w:tcPr>
          <w:p w14:paraId="5ADB694C" w14:textId="77777777" w:rsidR="00F8306E" w:rsidRPr="00A979BA" w:rsidRDefault="00F8306E" w:rsidP="00A051B2">
            <w:pPr>
              <w:spacing w:after="0" w:line="240" w:lineRule="auto"/>
              <w:jc w:val="center"/>
              <w:rPr>
                <w:rFonts w:cs="Calibri Light"/>
                <w:sz w:val="18"/>
                <w:szCs w:val="18"/>
              </w:rPr>
            </w:pPr>
          </w:p>
        </w:tc>
      </w:tr>
      <w:tr w:rsidR="00F8306E" w:rsidRPr="00A979BA" w14:paraId="3D0D0D98" w14:textId="77777777" w:rsidTr="00A051B2">
        <w:tc>
          <w:tcPr>
            <w:tcW w:w="552" w:type="dxa"/>
            <w:shd w:val="clear" w:color="auto" w:fill="auto"/>
          </w:tcPr>
          <w:p w14:paraId="352F2E2D" w14:textId="77777777" w:rsidR="00F8306E" w:rsidRPr="00A979BA" w:rsidRDefault="00F8306E" w:rsidP="00A051B2">
            <w:pPr>
              <w:spacing w:after="0" w:line="240" w:lineRule="auto"/>
              <w:rPr>
                <w:rFonts w:cs="Calibri Light"/>
                <w:sz w:val="18"/>
                <w:szCs w:val="18"/>
              </w:rPr>
            </w:pPr>
            <w:r w:rsidRPr="00A979BA">
              <w:rPr>
                <w:rFonts w:cs="Calibri Light"/>
                <w:sz w:val="18"/>
                <w:szCs w:val="18"/>
              </w:rPr>
              <w:t>25</w:t>
            </w:r>
          </w:p>
        </w:tc>
        <w:tc>
          <w:tcPr>
            <w:tcW w:w="3667" w:type="dxa"/>
            <w:shd w:val="clear" w:color="auto" w:fill="auto"/>
          </w:tcPr>
          <w:p w14:paraId="6E0B3DDA" w14:textId="77777777" w:rsidR="00F8306E" w:rsidRPr="00A979BA" w:rsidRDefault="00F8306E" w:rsidP="00A051B2">
            <w:pPr>
              <w:spacing w:after="0" w:line="240" w:lineRule="auto"/>
              <w:rPr>
                <w:rFonts w:cs="Calibri Light"/>
                <w:sz w:val="18"/>
                <w:szCs w:val="18"/>
              </w:rPr>
            </w:pPr>
            <w:r w:rsidRPr="00A979BA">
              <w:rPr>
                <w:rFonts w:cs="Calibri Light"/>
                <w:sz w:val="18"/>
                <w:szCs w:val="18"/>
              </w:rPr>
              <w:t xml:space="preserve">Disque à meuler </w:t>
            </w:r>
          </w:p>
        </w:tc>
        <w:tc>
          <w:tcPr>
            <w:tcW w:w="851" w:type="dxa"/>
            <w:shd w:val="clear" w:color="auto" w:fill="auto"/>
          </w:tcPr>
          <w:p w14:paraId="4050B54D"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Pièce</w:t>
            </w:r>
          </w:p>
        </w:tc>
        <w:tc>
          <w:tcPr>
            <w:tcW w:w="850" w:type="dxa"/>
            <w:shd w:val="clear" w:color="auto" w:fill="auto"/>
          </w:tcPr>
          <w:p w14:paraId="73483465"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3</w:t>
            </w:r>
          </w:p>
        </w:tc>
        <w:tc>
          <w:tcPr>
            <w:tcW w:w="3142" w:type="dxa"/>
            <w:shd w:val="clear" w:color="auto" w:fill="auto"/>
          </w:tcPr>
          <w:p w14:paraId="340EF656" w14:textId="77777777" w:rsidR="00F8306E" w:rsidRPr="00A979BA" w:rsidRDefault="00F8306E" w:rsidP="00A051B2">
            <w:pPr>
              <w:spacing w:after="0" w:line="240" w:lineRule="auto"/>
              <w:jc w:val="center"/>
              <w:rPr>
                <w:rFonts w:cs="Calibri Light"/>
                <w:sz w:val="18"/>
                <w:szCs w:val="18"/>
              </w:rPr>
            </w:pPr>
          </w:p>
        </w:tc>
      </w:tr>
      <w:tr w:rsidR="00F8306E" w:rsidRPr="00A979BA" w14:paraId="0B6DA1A6" w14:textId="77777777" w:rsidTr="00A051B2">
        <w:tc>
          <w:tcPr>
            <w:tcW w:w="552" w:type="dxa"/>
            <w:shd w:val="clear" w:color="auto" w:fill="auto"/>
          </w:tcPr>
          <w:p w14:paraId="38CF5D95" w14:textId="77777777" w:rsidR="00F8306E" w:rsidRPr="00A979BA" w:rsidRDefault="00F8306E" w:rsidP="00A051B2">
            <w:pPr>
              <w:spacing w:after="0" w:line="240" w:lineRule="auto"/>
              <w:rPr>
                <w:rFonts w:cs="Calibri Light"/>
                <w:sz w:val="18"/>
                <w:szCs w:val="18"/>
              </w:rPr>
            </w:pPr>
            <w:r w:rsidRPr="00A979BA">
              <w:rPr>
                <w:rFonts w:cs="Calibri Light"/>
                <w:sz w:val="18"/>
                <w:szCs w:val="18"/>
              </w:rPr>
              <w:t>26</w:t>
            </w:r>
          </w:p>
        </w:tc>
        <w:tc>
          <w:tcPr>
            <w:tcW w:w="3667" w:type="dxa"/>
            <w:shd w:val="clear" w:color="auto" w:fill="auto"/>
          </w:tcPr>
          <w:p w14:paraId="0645DD0C" w14:textId="77777777" w:rsidR="00F8306E" w:rsidRPr="00A979BA" w:rsidRDefault="00F8306E" w:rsidP="00A051B2">
            <w:pPr>
              <w:spacing w:after="0" w:line="240" w:lineRule="auto"/>
              <w:rPr>
                <w:rFonts w:cs="Calibri Light"/>
                <w:sz w:val="18"/>
                <w:szCs w:val="18"/>
              </w:rPr>
            </w:pPr>
            <w:r w:rsidRPr="00A979BA">
              <w:rPr>
                <w:rFonts w:cs="Calibri Light"/>
                <w:sz w:val="18"/>
                <w:szCs w:val="18"/>
              </w:rPr>
              <w:t>Autres</w:t>
            </w:r>
          </w:p>
        </w:tc>
        <w:tc>
          <w:tcPr>
            <w:tcW w:w="851" w:type="dxa"/>
            <w:shd w:val="clear" w:color="auto" w:fill="auto"/>
          </w:tcPr>
          <w:p w14:paraId="413DC683"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Fft</w:t>
            </w:r>
          </w:p>
        </w:tc>
        <w:tc>
          <w:tcPr>
            <w:tcW w:w="850" w:type="dxa"/>
            <w:shd w:val="clear" w:color="auto" w:fill="auto"/>
          </w:tcPr>
          <w:p w14:paraId="79F56F6B" w14:textId="77777777" w:rsidR="00F8306E" w:rsidRPr="00A979BA" w:rsidRDefault="00F8306E" w:rsidP="00A051B2">
            <w:pPr>
              <w:spacing w:after="0" w:line="240" w:lineRule="auto"/>
              <w:jc w:val="center"/>
              <w:rPr>
                <w:rFonts w:cs="Calibri Light"/>
                <w:sz w:val="18"/>
                <w:szCs w:val="18"/>
              </w:rPr>
            </w:pPr>
            <w:r w:rsidRPr="00A979BA">
              <w:rPr>
                <w:rFonts w:cs="Calibri Light"/>
                <w:sz w:val="18"/>
                <w:szCs w:val="18"/>
              </w:rPr>
              <w:t>1</w:t>
            </w:r>
          </w:p>
        </w:tc>
        <w:tc>
          <w:tcPr>
            <w:tcW w:w="3142" w:type="dxa"/>
            <w:shd w:val="clear" w:color="auto" w:fill="auto"/>
          </w:tcPr>
          <w:p w14:paraId="57C06849" w14:textId="77777777" w:rsidR="00F8306E" w:rsidRPr="00A979BA" w:rsidRDefault="00F8306E" w:rsidP="00A051B2">
            <w:pPr>
              <w:spacing w:after="0" w:line="240" w:lineRule="auto"/>
              <w:jc w:val="center"/>
              <w:rPr>
                <w:rFonts w:cs="Calibri Light"/>
                <w:sz w:val="18"/>
                <w:szCs w:val="18"/>
              </w:rPr>
            </w:pPr>
          </w:p>
        </w:tc>
      </w:tr>
    </w:tbl>
    <w:p w14:paraId="6608BF82" w14:textId="77777777" w:rsidR="005D0B7B" w:rsidRDefault="005D0B7B" w:rsidP="005D0B7B">
      <w:pPr>
        <w:spacing w:line="240" w:lineRule="auto"/>
        <w:jc w:val="both"/>
        <w:rPr>
          <w:sz w:val="20"/>
          <w:szCs w:val="20"/>
        </w:rPr>
      </w:pPr>
    </w:p>
    <w:p w14:paraId="4BDB9002" w14:textId="77777777" w:rsidR="00AC7962" w:rsidRPr="009652D6" w:rsidRDefault="00AC7962" w:rsidP="009652D6">
      <w:pPr>
        <w:pStyle w:val="Titre4"/>
      </w:pPr>
      <w:bookmarkStart w:id="64" w:name="_Toc184361626"/>
      <w:bookmarkEnd w:id="63"/>
      <w:r w:rsidRPr="009652D6">
        <w:t>Aperçu de la procédure</w:t>
      </w:r>
      <w:bookmarkEnd w:id="64"/>
    </w:p>
    <w:p w14:paraId="74E58C5A" w14:textId="13A23DE9" w:rsidR="00AC7962" w:rsidRPr="0000144B" w:rsidRDefault="00AC7962" w:rsidP="0000144B">
      <w:pPr>
        <w:pStyle w:val="Corpsdetexte"/>
        <w:jc w:val="both"/>
        <w:rPr>
          <w:sz w:val="20"/>
          <w:szCs w:val="20"/>
        </w:rPr>
      </w:pPr>
      <w:r w:rsidRPr="0000144B">
        <w:rPr>
          <w:sz w:val="20"/>
          <w:szCs w:val="20"/>
        </w:rPr>
        <w:t xml:space="preserve">Dans une première phase, les offres introduites par les soumissionnaires sélectionnés seront examinées sur le plan de la régularité formelle et matérielle. </w:t>
      </w:r>
    </w:p>
    <w:p w14:paraId="25464D83" w14:textId="77777777" w:rsidR="00AC7962" w:rsidRPr="0000144B" w:rsidRDefault="00AC7962" w:rsidP="0000144B">
      <w:pPr>
        <w:pStyle w:val="Corpsdetexte"/>
        <w:jc w:val="both"/>
        <w:rPr>
          <w:sz w:val="20"/>
          <w:szCs w:val="20"/>
        </w:rPr>
      </w:pPr>
      <w:r w:rsidRPr="0000144B">
        <w:rPr>
          <w:sz w:val="20"/>
          <w:szCs w:val="20"/>
        </w:rPr>
        <w:t>Le pouvoir adjudicateur se réserve le droit de faire régulariser les irrégularités dans l’offre des soumissionnaires durant les négociations.</w:t>
      </w:r>
    </w:p>
    <w:p w14:paraId="151854F6" w14:textId="2DB42C18" w:rsidR="00AC7962" w:rsidRPr="0000144B" w:rsidRDefault="00AC7962" w:rsidP="0000144B">
      <w:pPr>
        <w:pStyle w:val="Corpsdetexte"/>
        <w:jc w:val="both"/>
        <w:rPr>
          <w:sz w:val="20"/>
          <w:szCs w:val="20"/>
        </w:rPr>
      </w:pPr>
      <w:r w:rsidRPr="0000144B">
        <w:rPr>
          <w:sz w:val="20"/>
          <w:szCs w:val="20"/>
        </w:rPr>
        <w:t xml:space="preserve">Dans une seconde phase, les offres régulières formellement et matériellement seront examinées sur le plan du fond par une commission d’évaluation. Le pouvoir adjudicateur limitera le nombre d’offres à négocier en appliquant le critère d’attribution précisé dans les documents du marché. Cet examen sera réalisé sur la base du critère d’attribution "prix/coût" mentionné dans le présent cahier spécial des charges et a pour but de composer une shortlist de soumissionnaires avec lesquels des négociations seront menées.  </w:t>
      </w:r>
    </w:p>
    <w:p w14:paraId="618027F3" w14:textId="77777777" w:rsidR="00AC7962" w:rsidRPr="0000144B" w:rsidRDefault="00AC7962" w:rsidP="0000144B">
      <w:pPr>
        <w:pStyle w:val="Corpsdetexte"/>
        <w:jc w:val="both"/>
        <w:rPr>
          <w:sz w:val="20"/>
          <w:szCs w:val="20"/>
        </w:rPr>
      </w:pPr>
      <w:r w:rsidRPr="0000144B">
        <w:rPr>
          <w:sz w:val="20"/>
          <w:szCs w:val="20"/>
        </w:rPr>
        <w:t>Ensuite vient la phase des négociations. Le pouvoir adjudicateur peut négocier avec les soumissionnaires les offres initiales et toutes les offres ultérieures que ceux-ci ont présentées, à l’exception des offres finales, en vue d’améliorer leur contenu. Les exigences minimales et les critères d’attribution ne font pas l’objet de négociations. Cependant, le pouvoir adjudicateur peut également décider de ne pas négocier. Dans ce cas l’offre initiale vaut comme offre définitive.</w:t>
      </w:r>
    </w:p>
    <w:p w14:paraId="0C89732A" w14:textId="77777777" w:rsidR="00AC7962" w:rsidRPr="0000144B" w:rsidRDefault="00AC7962" w:rsidP="0000144B">
      <w:pPr>
        <w:pStyle w:val="Corpsdetexte"/>
        <w:jc w:val="both"/>
        <w:rPr>
          <w:sz w:val="20"/>
          <w:szCs w:val="20"/>
        </w:rPr>
      </w:pPr>
      <w:r w:rsidRPr="0000144B">
        <w:rPr>
          <w:sz w:val="20"/>
          <w:szCs w:val="20"/>
        </w:rPr>
        <w:t>Lorsque le pouvoir adjudicateur entend conclure les négociations, il en informera les soumissionnaires restant en lice et fixera une date limite commune pour la présentation d’éventuelles BAFO.  Après la clôture des négociations, les BAFO seront confrontées, aux critères d’exclusion, aux critères de sélection ainsi qu’au critère d’attribution "prix/coût". Le soumissionnaire dont la BAFO régulière est économiquement la plus avantageuse sera désigné comme adjudicataire pour le présent marché.</w:t>
      </w:r>
    </w:p>
    <w:p w14:paraId="237EC223" w14:textId="77777777" w:rsidR="00AC7962" w:rsidRPr="0000144B" w:rsidRDefault="00AC7962" w:rsidP="00AC7962">
      <w:pPr>
        <w:pStyle w:val="Corpsdetexte"/>
        <w:rPr>
          <w:sz w:val="20"/>
          <w:szCs w:val="20"/>
        </w:rPr>
      </w:pPr>
      <w:r w:rsidRPr="0000144B">
        <w:rPr>
          <w:sz w:val="20"/>
          <w:szCs w:val="20"/>
        </w:rPr>
        <w:t>Les BAFO des soumissionnaires avec lesquels des négociations ont été menées seront examinées du point de vue de leur régularité. Les BAFO irrégulières seront exclues.</w:t>
      </w:r>
    </w:p>
    <w:p w14:paraId="50EA861D" w14:textId="77777777" w:rsidR="00AC7962" w:rsidRPr="0000144B" w:rsidRDefault="00AC7962" w:rsidP="00AC7962">
      <w:pPr>
        <w:pStyle w:val="Corpsdetexte"/>
        <w:rPr>
          <w:sz w:val="20"/>
          <w:szCs w:val="20"/>
        </w:rPr>
      </w:pPr>
      <w:r w:rsidRPr="0000144B">
        <w:rPr>
          <w:sz w:val="20"/>
          <w:szCs w:val="20"/>
        </w:rPr>
        <w:lastRenderedPageBreak/>
        <w:t>Seules les BAFO régulières seront prises en considération pour être confrontées aux critères d’attribution.</w:t>
      </w:r>
    </w:p>
    <w:p w14:paraId="7CCF06B6" w14:textId="5F0A3567" w:rsidR="00AC7962" w:rsidRPr="0000144B" w:rsidRDefault="00AC7962" w:rsidP="00AC7962">
      <w:pPr>
        <w:pStyle w:val="Corpsdetexte"/>
        <w:rPr>
          <w:sz w:val="20"/>
          <w:szCs w:val="20"/>
        </w:rPr>
      </w:pPr>
      <w:r w:rsidRPr="0000144B">
        <w:rPr>
          <w:sz w:val="20"/>
          <w:szCs w:val="20"/>
        </w:rPr>
        <w:t>Le pouvoir adjudicateur se réserve le droit de revoir la procédure énoncée ci-dessus dans le respect du principe d’égalité de traitement et de transparence.</w:t>
      </w:r>
    </w:p>
    <w:p w14:paraId="2D416F60" w14:textId="6DF6B906" w:rsidR="00AC7962" w:rsidRPr="00815DB8" w:rsidRDefault="00AC7962" w:rsidP="009652D6">
      <w:pPr>
        <w:pStyle w:val="Titre3"/>
      </w:pPr>
      <w:bookmarkStart w:id="65" w:name="_Toc184361627"/>
      <w:r w:rsidRPr="00815DB8">
        <w:t>Critères d’attribution</w:t>
      </w:r>
      <w:bookmarkEnd w:id="65"/>
      <w:r w:rsidRPr="00500FAD">
        <w:t xml:space="preserve"> </w:t>
      </w:r>
    </w:p>
    <w:p w14:paraId="425A8812" w14:textId="2017B255" w:rsidR="00AC7962" w:rsidRPr="0000144B" w:rsidRDefault="00AC7962" w:rsidP="00AC7962">
      <w:pPr>
        <w:spacing w:after="120" w:line="288" w:lineRule="auto"/>
        <w:jc w:val="both"/>
        <w:rPr>
          <w:sz w:val="20"/>
          <w:szCs w:val="20"/>
        </w:rPr>
      </w:pPr>
      <w:r w:rsidRPr="0000144B">
        <w:rPr>
          <w:sz w:val="20"/>
          <w:szCs w:val="20"/>
        </w:rPr>
        <w:t>Le pouvoir adjudicateur choisira la BAFO régulière qu’il juge la plus avantageuse en tenant compte d</w:t>
      </w:r>
      <w:r w:rsidR="00DD37E3" w:rsidRPr="0000144B">
        <w:rPr>
          <w:sz w:val="20"/>
          <w:szCs w:val="20"/>
        </w:rPr>
        <w:t>u</w:t>
      </w:r>
      <w:r w:rsidRPr="0000144B">
        <w:rPr>
          <w:sz w:val="20"/>
          <w:szCs w:val="20"/>
        </w:rPr>
        <w:t xml:space="preserve"> critère </w:t>
      </w:r>
      <w:r w:rsidR="00DD37E3" w:rsidRPr="0000144B">
        <w:rPr>
          <w:sz w:val="20"/>
          <w:szCs w:val="20"/>
        </w:rPr>
        <w:t>suivant :</w:t>
      </w:r>
    </w:p>
    <w:p w14:paraId="27844DB6" w14:textId="42EA6072" w:rsidR="00AC7962" w:rsidRPr="0000144B" w:rsidRDefault="00AC7962" w:rsidP="004C6E25">
      <w:pPr>
        <w:pStyle w:val="Corpsdetexte"/>
        <w:widowControl w:val="0"/>
        <w:numPr>
          <w:ilvl w:val="0"/>
          <w:numId w:val="20"/>
        </w:numPr>
        <w:suppressAutoHyphens/>
        <w:spacing w:line="288" w:lineRule="auto"/>
        <w:jc w:val="both"/>
        <w:rPr>
          <w:rFonts w:cs="Arial"/>
          <w:sz w:val="20"/>
          <w:szCs w:val="18"/>
        </w:rPr>
      </w:pPr>
      <w:r w:rsidRPr="0000144B">
        <w:rPr>
          <w:sz w:val="20"/>
          <w:szCs w:val="18"/>
        </w:rPr>
        <w:t xml:space="preserve">Attribution sur la base du </w:t>
      </w:r>
      <w:r w:rsidRPr="0000144B">
        <w:rPr>
          <w:b/>
          <w:sz w:val="20"/>
          <w:szCs w:val="18"/>
        </w:rPr>
        <w:t>prix :</w:t>
      </w:r>
    </w:p>
    <w:p w14:paraId="19A60D7F" w14:textId="77777777" w:rsidR="00AC7962" w:rsidRPr="0000144B" w:rsidRDefault="00AC7962" w:rsidP="004C6E25">
      <w:pPr>
        <w:pStyle w:val="Corpsdetexte"/>
        <w:widowControl w:val="0"/>
        <w:numPr>
          <w:ilvl w:val="1"/>
          <w:numId w:val="20"/>
        </w:numPr>
        <w:suppressAutoHyphens/>
        <w:spacing w:line="288" w:lineRule="auto"/>
        <w:jc w:val="both"/>
        <w:rPr>
          <w:sz w:val="20"/>
          <w:szCs w:val="20"/>
        </w:rPr>
      </w:pPr>
      <w:r w:rsidRPr="0000144B">
        <w:rPr>
          <w:sz w:val="20"/>
          <w:szCs w:val="20"/>
        </w:rPr>
        <w:t xml:space="preserve">Prix </w:t>
      </w:r>
    </w:p>
    <w:p w14:paraId="04651853" w14:textId="77777777" w:rsidR="00AC7962" w:rsidRPr="006871F0" w:rsidRDefault="00AC7962" w:rsidP="006871F0">
      <w:pPr>
        <w:pStyle w:val="Titre3"/>
      </w:pPr>
      <w:bookmarkStart w:id="66" w:name="_Toc257039853"/>
      <w:bookmarkStart w:id="67" w:name="_Toc184361628"/>
      <w:r w:rsidRPr="006871F0">
        <w:t>Attribution du marché</w:t>
      </w:r>
      <w:bookmarkEnd w:id="66"/>
      <w:bookmarkEnd w:id="67"/>
    </w:p>
    <w:p w14:paraId="2E6DABB2" w14:textId="55EC5779" w:rsidR="00AC7962" w:rsidRPr="009D46D3" w:rsidRDefault="00AC7962" w:rsidP="0000144B">
      <w:pPr>
        <w:pStyle w:val="Corpsdetexte"/>
      </w:pPr>
      <w:r w:rsidRPr="009D46D3">
        <w:t>Le</w:t>
      </w:r>
      <w:r w:rsidR="00724D4D">
        <w:t xml:space="preserve"> marché </w:t>
      </w:r>
      <w:r w:rsidR="00646BAD">
        <w:t xml:space="preserve">sera </w:t>
      </w:r>
      <w:r w:rsidRPr="009D46D3">
        <w:t>attribué</w:t>
      </w:r>
      <w:r w:rsidR="00646BAD">
        <w:t xml:space="preserve"> </w:t>
      </w:r>
      <w:r w:rsidRPr="009D46D3">
        <w:t>au</w:t>
      </w:r>
      <w:r w:rsidR="00646BAD">
        <w:t xml:space="preserve"> s</w:t>
      </w:r>
      <w:r w:rsidRPr="009D46D3">
        <w:t xml:space="preserve">oumissionnaire qui a remis l’offre la plus basse pour le </w:t>
      </w:r>
      <w:r w:rsidR="007F17A7">
        <w:t>marché</w:t>
      </w:r>
      <w:r w:rsidRPr="009D46D3">
        <w:t>.</w:t>
      </w:r>
    </w:p>
    <w:p w14:paraId="40608522" w14:textId="77777777" w:rsidR="00AC7962" w:rsidRPr="009D46D3" w:rsidRDefault="00AC7962" w:rsidP="009D46D3">
      <w:pPr>
        <w:pStyle w:val="BTCtextCTB"/>
        <w:numPr>
          <w:ilvl w:val="0"/>
          <w:numId w:val="0"/>
        </w:numPr>
        <w:rPr>
          <w:rFonts w:ascii="Georgia" w:eastAsia="Calibri" w:hAnsi="Georgia"/>
          <w:color w:val="585756"/>
          <w:sz w:val="21"/>
          <w:szCs w:val="22"/>
        </w:rPr>
      </w:pPr>
      <w:r w:rsidRPr="009D46D3">
        <w:rPr>
          <w:rFonts w:ascii="Georgia" w:eastAsia="Calibri" w:hAnsi="Georgia"/>
          <w:color w:val="585756"/>
          <w:sz w:val="21"/>
          <w:szCs w:val="22"/>
        </w:rPr>
        <w:t>Il faut néanmoins remarquer que, conformément à l’art. 85 de la loi du 17 juin 2016, il n’existe aucune obligation pour le pouvoir adjudicateur d’attribuer le marché.</w:t>
      </w:r>
    </w:p>
    <w:p w14:paraId="51E04F67" w14:textId="77777777" w:rsidR="00AC7962" w:rsidRPr="009D46D3" w:rsidRDefault="00AC7962" w:rsidP="009D46D3">
      <w:pPr>
        <w:pStyle w:val="BTCtextCTB"/>
        <w:numPr>
          <w:ilvl w:val="0"/>
          <w:numId w:val="0"/>
        </w:numPr>
        <w:rPr>
          <w:rFonts w:ascii="Georgia" w:eastAsia="Calibri" w:hAnsi="Georgia"/>
          <w:color w:val="585756"/>
          <w:sz w:val="21"/>
          <w:szCs w:val="22"/>
        </w:rPr>
      </w:pPr>
      <w:r w:rsidRPr="009D46D3">
        <w:rPr>
          <w:rFonts w:ascii="Georgia" w:eastAsia="Calibri" w:hAnsi="Georgia"/>
          <w:color w:val="585756"/>
          <w:sz w:val="21"/>
          <w:szCs w:val="22"/>
        </w:rPr>
        <w:t>Le pouvoir adjudicateur peut soit renoncer à passer le marché, soit refaire la procédure, au besoin suivant un autre mode.</w:t>
      </w:r>
    </w:p>
    <w:p w14:paraId="25530B65" w14:textId="26522DA4" w:rsidR="00AC7962" w:rsidRPr="009D46D3" w:rsidRDefault="00AC7962" w:rsidP="009D46D3">
      <w:pPr>
        <w:pStyle w:val="BTCtextCTB"/>
        <w:numPr>
          <w:ilvl w:val="0"/>
          <w:numId w:val="0"/>
        </w:numPr>
        <w:rPr>
          <w:rFonts w:ascii="Georgia" w:eastAsia="Calibri" w:hAnsi="Georgia"/>
          <w:color w:val="585756"/>
          <w:sz w:val="21"/>
          <w:szCs w:val="22"/>
        </w:rPr>
      </w:pPr>
    </w:p>
    <w:p w14:paraId="7DE8E785" w14:textId="77777777" w:rsidR="00AC7962" w:rsidRDefault="00AC7962" w:rsidP="006871F0">
      <w:pPr>
        <w:pStyle w:val="Titre3"/>
      </w:pPr>
      <w:bookmarkStart w:id="68" w:name="_Toc257039854"/>
      <w:bookmarkStart w:id="69" w:name="_Toc184361629"/>
      <w:r>
        <w:t>Conclusion du contrat</w:t>
      </w:r>
      <w:bookmarkEnd w:id="68"/>
      <w:bookmarkEnd w:id="69"/>
    </w:p>
    <w:p w14:paraId="6B06E49B" w14:textId="628C98A9" w:rsidR="00AC7962" w:rsidRPr="0000144B" w:rsidRDefault="00AC7962" w:rsidP="009D46D3">
      <w:pPr>
        <w:pStyle w:val="BTCtextCTB"/>
        <w:numPr>
          <w:ilvl w:val="0"/>
          <w:numId w:val="0"/>
        </w:numPr>
        <w:rPr>
          <w:rFonts w:ascii="Georgia" w:eastAsia="Calibri" w:hAnsi="Georgia"/>
          <w:color w:val="585756"/>
          <w:sz w:val="20"/>
        </w:rPr>
      </w:pPr>
      <w:r w:rsidRPr="0000144B">
        <w:rPr>
          <w:rFonts w:ascii="Georgia" w:eastAsia="Calibri" w:hAnsi="Georgia"/>
          <w:color w:val="585756"/>
          <w:sz w:val="20"/>
        </w:rPr>
        <w:t xml:space="preserve">Conformément à l’art. </w:t>
      </w:r>
      <w:r w:rsidR="00DD37E3" w:rsidRPr="0000144B">
        <w:rPr>
          <w:rFonts w:ascii="Georgia" w:eastAsia="Calibri" w:hAnsi="Georgia"/>
          <w:color w:val="585756"/>
          <w:sz w:val="20"/>
        </w:rPr>
        <w:t>88 de</w:t>
      </w:r>
      <w:r w:rsidRPr="0000144B">
        <w:rPr>
          <w:rFonts w:ascii="Georgia" w:eastAsia="Calibri" w:hAnsi="Georgia"/>
          <w:color w:val="585756"/>
          <w:sz w:val="20"/>
        </w:rPr>
        <w:t xml:space="preserve"> l’A.R. du 18 avril 2017, le marché a lieu par la notification au soumissionnaire choisi de l’approbation de son offre. </w:t>
      </w:r>
    </w:p>
    <w:p w14:paraId="027D01ED" w14:textId="192604A3" w:rsidR="00AC7962" w:rsidRPr="0000144B" w:rsidRDefault="00AC7962" w:rsidP="009D46D3">
      <w:pPr>
        <w:pStyle w:val="BTCtextCTB"/>
        <w:numPr>
          <w:ilvl w:val="0"/>
          <w:numId w:val="0"/>
        </w:numPr>
        <w:rPr>
          <w:rFonts w:ascii="Georgia" w:eastAsia="Calibri" w:hAnsi="Georgia"/>
          <w:color w:val="585756"/>
          <w:sz w:val="20"/>
        </w:rPr>
      </w:pPr>
      <w:r w:rsidRPr="0000144B">
        <w:rPr>
          <w:rFonts w:ascii="Georgia" w:eastAsia="Calibri" w:hAnsi="Georgia"/>
          <w:color w:val="585756"/>
          <w:sz w:val="20"/>
        </w:rPr>
        <w:t xml:space="preserve">La notification est effectuée par les plateformes électroniques, par courrier électronique ou par fax et, le même jour, par envoi </w:t>
      </w:r>
      <w:r w:rsidR="00DD37E3" w:rsidRPr="0000144B">
        <w:rPr>
          <w:rFonts w:ascii="Georgia" w:eastAsia="Calibri" w:hAnsi="Georgia"/>
          <w:color w:val="585756"/>
          <w:sz w:val="20"/>
        </w:rPr>
        <w:t xml:space="preserve">recommandé. </w:t>
      </w:r>
    </w:p>
    <w:p w14:paraId="10BF9F11" w14:textId="7039D50B" w:rsidR="00AC7962" w:rsidRPr="0000144B" w:rsidRDefault="00AC7962" w:rsidP="009D46D3">
      <w:pPr>
        <w:pStyle w:val="BTCtextCTB"/>
        <w:numPr>
          <w:ilvl w:val="0"/>
          <w:numId w:val="0"/>
        </w:numPr>
        <w:rPr>
          <w:rFonts w:ascii="Georgia" w:eastAsia="Calibri" w:hAnsi="Georgia"/>
          <w:color w:val="585756"/>
          <w:sz w:val="20"/>
        </w:rPr>
      </w:pPr>
      <w:r w:rsidRPr="0000144B">
        <w:rPr>
          <w:rFonts w:ascii="Georgia" w:eastAsia="Calibri" w:hAnsi="Georgia"/>
          <w:color w:val="585756"/>
          <w:sz w:val="20"/>
        </w:rPr>
        <w:t xml:space="preserve">Le contrat intégral consiste dès lors en un marché attribué par </w:t>
      </w:r>
      <w:r w:rsidR="009B6B01" w:rsidRPr="0000144B">
        <w:rPr>
          <w:rFonts w:ascii="Georgia" w:eastAsia="Calibri" w:hAnsi="Georgia"/>
          <w:color w:val="585756"/>
          <w:sz w:val="20"/>
        </w:rPr>
        <w:t>Enabel</w:t>
      </w:r>
      <w:r w:rsidRPr="0000144B">
        <w:rPr>
          <w:rFonts w:ascii="Georgia" w:eastAsia="Calibri" w:hAnsi="Georgia"/>
          <w:color w:val="585756"/>
          <w:sz w:val="20"/>
        </w:rPr>
        <w:t xml:space="preserve"> au soumissionnaire choisi conformément au :</w:t>
      </w:r>
    </w:p>
    <w:p w14:paraId="22460AF9" w14:textId="77777777" w:rsidR="00AC7962" w:rsidRPr="0000144B" w:rsidRDefault="00AC7962" w:rsidP="00AC7962">
      <w:pPr>
        <w:pStyle w:val="BTCbulletsCTB"/>
        <w:tabs>
          <w:tab w:val="clear" w:pos="1224"/>
        </w:tabs>
        <w:ind w:left="360" w:hanging="360"/>
        <w:rPr>
          <w:rFonts w:ascii="Georgia" w:eastAsia="Calibri" w:hAnsi="Georgia"/>
          <w:bCs w:val="0"/>
          <w:color w:val="585756"/>
          <w:szCs w:val="20"/>
          <w:lang w:val="fr-BE" w:eastAsia="en-US"/>
        </w:rPr>
      </w:pPr>
      <w:r w:rsidRPr="0000144B">
        <w:rPr>
          <w:rFonts w:ascii="Georgia" w:eastAsia="Calibri" w:hAnsi="Georgia"/>
          <w:bCs w:val="0"/>
          <w:color w:val="585756"/>
          <w:szCs w:val="20"/>
          <w:lang w:val="fr-BE" w:eastAsia="en-US"/>
        </w:rPr>
        <w:t>Le présent CSC et ses annexes ;</w:t>
      </w:r>
    </w:p>
    <w:p w14:paraId="741FBAFC" w14:textId="77777777" w:rsidR="00AC7962" w:rsidRPr="0000144B" w:rsidRDefault="00AC7962" w:rsidP="00AC7962">
      <w:pPr>
        <w:pStyle w:val="BTCbulletsCTB"/>
        <w:tabs>
          <w:tab w:val="clear" w:pos="1224"/>
        </w:tabs>
        <w:ind w:left="360" w:hanging="360"/>
        <w:rPr>
          <w:rFonts w:ascii="Georgia" w:eastAsia="Calibri" w:hAnsi="Georgia"/>
          <w:bCs w:val="0"/>
          <w:color w:val="585756"/>
          <w:szCs w:val="20"/>
          <w:lang w:val="fr-BE" w:eastAsia="en-US"/>
        </w:rPr>
      </w:pPr>
      <w:r w:rsidRPr="0000144B">
        <w:rPr>
          <w:rFonts w:ascii="Georgia" w:eastAsia="Calibri" w:hAnsi="Georgia"/>
          <w:bCs w:val="0"/>
          <w:color w:val="585756"/>
          <w:szCs w:val="20"/>
          <w:lang w:val="fr-BE" w:eastAsia="en-US"/>
        </w:rPr>
        <w:t>La BAFO approuvée de l’adjudicataire et toutes ses annexes ;</w:t>
      </w:r>
    </w:p>
    <w:p w14:paraId="00554F29" w14:textId="77777777" w:rsidR="00AC7962" w:rsidRPr="0000144B" w:rsidRDefault="00AC7962" w:rsidP="00AC7962">
      <w:pPr>
        <w:pStyle w:val="BTCbulletsCTB"/>
        <w:tabs>
          <w:tab w:val="clear" w:pos="1224"/>
        </w:tabs>
        <w:ind w:left="360" w:hanging="360"/>
        <w:rPr>
          <w:rFonts w:ascii="Georgia" w:eastAsia="Calibri" w:hAnsi="Georgia"/>
          <w:bCs w:val="0"/>
          <w:color w:val="585756"/>
          <w:szCs w:val="20"/>
          <w:lang w:val="fr-BE" w:eastAsia="en-US"/>
        </w:rPr>
      </w:pPr>
      <w:r w:rsidRPr="0000144B">
        <w:rPr>
          <w:rFonts w:ascii="Georgia" w:eastAsia="Calibri" w:hAnsi="Georgia"/>
          <w:bCs w:val="0"/>
          <w:color w:val="585756"/>
          <w:szCs w:val="20"/>
          <w:lang w:val="fr-BE" w:eastAsia="en-US"/>
        </w:rPr>
        <w:t>La lettre recommandée portant notification de la décision d’attribution ;</w:t>
      </w:r>
    </w:p>
    <w:p w14:paraId="63CA83E0" w14:textId="41148C64" w:rsidR="00AC7962" w:rsidRPr="0000144B" w:rsidRDefault="00AC7962" w:rsidP="00AC7962">
      <w:pPr>
        <w:pStyle w:val="BTCbulletsCTB"/>
        <w:tabs>
          <w:tab w:val="clear" w:pos="1224"/>
        </w:tabs>
        <w:ind w:left="360" w:hanging="360"/>
        <w:rPr>
          <w:rFonts w:ascii="Georgia" w:eastAsia="Calibri" w:hAnsi="Georgia"/>
          <w:bCs w:val="0"/>
          <w:color w:val="585756"/>
          <w:szCs w:val="20"/>
          <w:lang w:val="fr-BE" w:eastAsia="en-US"/>
        </w:rPr>
      </w:pPr>
      <w:r w:rsidRPr="0000144B">
        <w:rPr>
          <w:rFonts w:ascii="Georgia" w:eastAsia="Calibri" w:hAnsi="Georgia"/>
          <w:bCs w:val="0"/>
          <w:color w:val="585756"/>
          <w:szCs w:val="20"/>
          <w:lang w:val="fr-BE" w:eastAsia="en-US"/>
        </w:rPr>
        <w:t>Le cas échéant, les documents éventuels ultérieurs, acceptés et signés par les deux parties.</w:t>
      </w:r>
    </w:p>
    <w:p w14:paraId="4C5AA49B" w14:textId="4B9E25B7" w:rsidR="00E24618" w:rsidRDefault="00E24618" w:rsidP="00E24618">
      <w:pPr>
        <w:pStyle w:val="BTCbulletsCTB"/>
        <w:numPr>
          <w:ilvl w:val="0"/>
          <w:numId w:val="0"/>
        </w:numPr>
        <w:rPr>
          <w:rFonts w:ascii="Georgia" w:eastAsia="Calibri" w:hAnsi="Georgia"/>
          <w:bCs w:val="0"/>
          <w:color w:val="585756"/>
          <w:szCs w:val="20"/>
          <w:lang w:val="fr-BE" w:eastAsia="en-US"/>
        </w:rPr>
      </w:pPr>
      <w:r w:rsidRPr="0000144B">
        <w:rPr>
          <w:rFonts w:ascii="Georgia" w:eastAsia="Calibri" w:hAnsi="Georgia"/>
          <w:bCs w:val="0"/>
          <w:color w:val="585756"/>
          <w:szCs w:val="20"/>
          <w:lang w:val="fr-BE" w:eastAsia="en-US"/>
        </w:rPr>
        <w:t xml:space="preserve">Dans un objectif de transparence, Enabel s'engage à publier annuellement une liste des attributaires de ses marchés. Par l'introduction de son offre, l'adjudicataire du marché se déclare d'accord avec la publication du titre du </w:t>
      </w:r>
      <w:r w:rsidR="00DD37E3" w:rsidRPr="0000144B">
        <w:rPr>
          <w:rFonts w:ascii="Georgia" w:eastAsia="Calibri" w:hAnsi="Georgia"/>
          <w:bCs w:val="0"/>
          <w:color w:val="585756"/>
          <w:szCs w:val="20"/>
          <w:lang w:val="fr-BE" w:eastAsia="en-US"/>
        </w:rPr>
        <w:t>contrat, la</w:t>
      </w:r>
      <w:r w:rsidRPr="0000144B">
        <w:rPr>
          <w:rFonts w:ascii="Georgia" w:eastAsia="Calibri" w:hAnsi="Georgia"/>
          <w:bCs w:val="0"/>
          <w:color w:val="585756"/>
          <w:szCs w:val="20"/>
          <w:lang w:val="fr-BE" w:eastAsia="en-US"/>
        </w:rPr>
        <w:t xml:space="preserve"> nature et l'objet du </w:t>
      </w:r>
      <w:r w:rsidR="00DD37E3" w:rsidRPr="0000144B">
        <w:rPr>
          <w:rFonts w:ascii="Georgia" w:eastAsia="Calibri" w:hAnsi="Georgia"/>
          <w:bCs w:val="0"/>
          <w:color w:val="585756"/>
          <w:szCs w:val="20"/>
          <w:lang w:val="fr-BE" w:eastAsia="en-US"/>
        </w:rPr>
        <w:t>contrat, son</w:t>
      </w:r>
      <w:r w:rsidRPr="0000144B">
        <w:rPr>
          <w:rFonts w:ascii="Georgia" w:eastAsia="Calibri" w:hAnsi="Georgia"/>
          <w:bCs w:val="0"/>
          <w:color w:val="585756"/>
          <w:szCs w:val="20"/>
          <w:lang w:val="fr-BE" w:eastAsia="en-US"/>
        </w:rPr>
        <w:t xml:space="preserve"> nom et localité, ainsi </w:t>
      </w:r>
      <w:r w:rsidR="00DD37E3" w:rsidRPr="0000144B">
        <w:rPr>
          <w:rFonts w:ascii="Georgia" w:eastAsia="Calibri" w:hAnsi="Georgia"/>
          <w:bCs w:val="0"/>
          <w:color w:val="585756"/>
          <w:szCs w:val="20"/>
          <w:lang w:val="fr-BE" w:eastAsia="en-US"/>
        </w:rPr>
        <w:t>que le</w:t>
      </w:r>
      <w:r w:rsidRPr="0000144B">
        <w:rPr>
          <w:rFonts w:ascii="Georgia" w:eastAsia="Calibri" w:hAnsi="Georgia"/>
          <w:bCs w:val="0"/>
          <w:color w:val="585756"/>
          <w:szCs w:val="20"/>
          <w:lang w:val="fr-BE" w:eastAsia="en-US"/>
        </w:rPr>
        <w:t xml:space="preserve"> montant du contrat.</w:t>
      </w:r>
    </w:p>
    <w:p w14:paraId="66B7456D" w14:textId="77777777" w:rsidR="00F67A38" w:rsidRDefault="00F67A38" w:rsidP="00E24618">
      <w:pPr>
        <w:pStyle w:val="BTCbulletsCTB"/>
        <w:numPr>
          <w:ilvl w:val="0"/>
          <w:numId w:val="0"/>
        </w:numPr>
        <w:rPr>
          <w:rFonts w:ascii="Georgia" w:eastAsia="Calibri" w:hAnsi="Georgia"/>
          <w:bCs w:val="0"/>
          <w:color w:val="585756"/>
          <w:szCs w:val="20"/>
          <w:lang w:val="fr-BE" w:eastAsia="en-US"/>
        </w:rPr>
      </w:pPr>
    </w:p>
    <w:p w14:paraId="3C14317E" w14:textId="77777777" w:rsidR="00F67A38" w:rsidRDefault="00F67A38" w:rsidP="00E24618">
      <w:pPr>
        <w:pStyle w:val="BTCbulletsCTB"/>
        <w:numPr>
          <w:ilvl w:val="0"/>
          <w:numId w:val="0"/>
        </w:numPr>
        <w:rPr>
          <w:rFonts w:ascii="Georgia" w:eastAsia="Calibri" w:hAnsi="Georgia"/>
          <w:bCs w:val="0"/>
          <w:color w:val="585756"/>
          <w:szCs w:val="20"/>
          <w:lang w:val="fr-BE" w:eastAsia="en-US"/>
        </w:rPr>
      </w:pPr>
    </w:p>
    <w:p w14:paraId="565883FE" w14:textId="77777777" w:rsidR="00F67A38" w:rsidRDefault="00F67A38" w:rsidP="00E24618">
      <w:pPr>
        <w:pStyle w:val="BTCbulletsCTB"/>
        <w:numPr>
          <w:ilvl w:val="0"/>
          <w:numId w:val="0"/>
        </w:numPr>
        <w:rPr>
          <w:rFonts w:ascii="Georgia" w:eastAsia="Calibri" w:hAnsi="Georgia"/>
          <w:bCs w:val="0"/>
          <w:color w:val="585756"/>
          <w:szCs w:val="20"/>
          <w:lang w:val="fr-BE" w:eastAsia="en-US"/>
        </w:rPr>
      </w:pPr>
    </w:p>
    <w:p w14:paraId="7A359388" w14:textId="77777777" w:rsidR="00F67A38" w:rsidRDefault="00F67A38" w:rsidP="00E24618">
      <w:pPr>
        <w:pStyle w:val="BTCbulletsCTB"/>
        <w:numPr>
          <w:ilvl w:val="0"/>
          <w:numId w:val="0"/>
        </w:numPr>
        <w:rPr>
          <w:rFonts w:ascii="Georgia" w:eastAsia="Calibri" w:hAnsi="Georgia"/>
          <w:bCs w:val="0"/>
          <w:color w:val="585756"/>
          <w:szCs w:val="20"/>
          <w:lang w:val="fr-BE" w:eastAsia="en-US"/>
        </w:rPr>
      </w:pPr>
    </w:p>
    <w:p w14:paraId="2A3C22FA" w14:textId="77777777" w:rsidR="00F67A38" w:rsidRDefault="00F67A38" w:rsidP="00E24618">
      <w:pPr>
        <w:pStyle w:val="BTCbulletsCTB"/>
        <w:numPr>
          <w:ilvl w:val="0"/>
          <w:numId w:val="0"/>
        </w:numPr>
        <w:rPr>
          <w:rFonts w:ascii="Georgia" w:eastAsia="Calibri" w:hAnsi="Georgia"/>
          <w:bCs w:val="0"/>
          <w:color w:val="585756"/>
          <w:szCs w:val="20"/>
          <w:lang w:val="fr-BE" w:eastAsia="en-US"/>
        </w:rPr>
      </w:pPr>
    </w:p>
    <w:p w14:paraId="1A3B7CC9" w14:textId="77777777" w:rsidR="00F67A38" w:rsidRDefault="00F67A38" w:rsidP="00E24618">
      <w:pPr>
        <w:pStyle w:val="BTCbulletsCTB"/>
        <w:numPr>
          <w:ilvl w:val="0"/>
          <w:numId w:val="0"/>
        </w:numPr>
        <w:rPr>
          <w:rFonts w:ascii="Georgia" w:eastAsia="Calibri" w:hAnsi="Georgia"/>
          <w:bCs w:val="0"/>
          <w:color w:val="585756"/>
          <w:szCs w:val="20"/>
          <w:lang w:val="fr-BE" w:eastAsia="en-US"/>
        </w:rPr>
      </w:pPr>
    </w:p>
    <w:p w14:paraId="14C9D136" w14:textId="77777777" w:rsidR="00F67A38" w:rsidRDefault="00F67A38" w:rsidP="00E24618">
      <w:pPr>
        <w:pStyle w:val="BTCbulletsCTB"/>
        <w:numPr>
          <w:ilvl w:val="0"/>
          <w:numId w:val="0"/>
        </w:numPr>
        <w:rPr>
          <w:rFonts w:ascii="Georgia" w:eastAsia="Calibri" w:hAnsi="Georgia"/>
          <w:bCs w:val="0"/>
          <w:color w:val="585756"/>
          <w:szCs w:val="20"/>
          <w:lang w:val="fr-BE" w:eastAsia="en-US"/>
        </w:rPr>
      </w:pPr>
    </w:p>
    <w:p w14:paraId="7C20CEC8" w14:textId="5CA69391" w:rsidR="00AC7962" w:rsidRPr="00CD056D" w:rsidRDefault="00AC7962" w:rsidP="00CD056D">
      <w:pPr>
        <w:pStyle w:val="Titre2"/>
      </w:pPr>
      <w:bookmarkStart w:id="70" w:name="_Ref127277934"/>
      <w:bookmarkStart w:id="71" w:name="_Toc127279904"/>
      <w:bookmarkStart w:id="72" w:name="_Toc257039855"/>
      <w:bookmarkStart w:id="73" w:name="_Toc184361630"/>
      <w:r w:rsidRPr="00CD056D">
        <w:lastRenderedPageBreak/>
        <w:t>Conditions contractuelles et administratives particulières</w:t>
      </w:r>
      <w:bookmarkEnd w:id="70"/>
      <w:bookmarkEnd w:id="71"/>
      <w:bookmarkEnd w:id="72"/>
      <w:bookmarkEnd w:id="73"/>
    </w:p>
    <w:p w14:paraId="11A9BF6D" w14:textId="77777777" w:rsidR="00AC7962" w:rsidRPr="0000144B" w:rsidRDefault="00AC7962" w:rsidP="00480B7A">
      <w:pPr>
        <w:pStyle w:val="BTCtextCTB"/>
        <w:numPr>
          <w:ilvl w:val="0"/>
          <w:numId w:val="0"/>
        </w:numPr>
        <w:rPr>
          <w:rFonts w:ascii="Georgia" w:eastAsia="Calibri" w:hAnsi="Georgia"/>
          <w:color w:val="585756"/>
          <w:sz w:val="20"/>
          <w:lang w:val="fr-FR"/>
        </w:rPr>
      </w:pPr>
      <w:r w:rsidRPr="0000144B">
        <w:rPr>
          <w:rFonts w:ascii="Georgia" w:eastAsia="Calibri" w:hAnsi="Georgia"/>
          <w:color w:val="585756"/>
          <w:sz w:val="20"/>
          <w:lang w:val="fr-FR"/>
        </w:rPr>
        <w:t>Le présent chapitre de ce CSC contient les clauses particulières applicables au présent marché public par dérogation aux ‘Règles générales d’exécution des marchés publics et des concessions de travaux publics’ de l’AR du 14 janvier 2013, ci-après ‘RGE’ ou qui complètent ou précisent celui-ci. Les articles indiqués ci-dessus (entre parenthèses) renvoient aux articles des RGE. En l’absence d’indication, les dispositions pertinentes des RGE sont intégralement d’application.</w:t>
      </w:r>
    </w:p>
    <w:p w14:paraId="38217A50" w14:textId="384A40D4" w:rsidR="00AC7962" w:rsidRDefault="00AC7962" w:rsidP="00480B7A">
      <w:pPr>
        <w:pStyle w:val="BTCtextCTB"/>
        <w:numPr>
          <w:ilvl w:val="0"/>
          <w:numId w:val="0"/>
        </w:numPr>
        <w:rPr>
          <w:rFonts w:ascii="Georgia" w:eastAsia="Calibri" w:hAnsi="Georgia"/>
          <w:color w:val="585756"/>
          <w:sz w:val="20"/>
          <w:lang w:val="fr-FR"/>
        </w:rPr>
      </w:pPr>
      <w:r w:rsidRPr="0000144B">
        <w:rPr>
          <w:rFonts w:ascii="Georgia" w:eastAsia="Calibri" w:hAnsi="Georgia"/>
          <w:color w:val="585756"/>
          <w:sz w:val="20"/>
          <w:lang w:val="fr-FR"/>
        </w:rPr>
        <w:t>Dans ce CSC, il est dérogé</w:t>
      </w:r>
      <w:r w:rsidR="0000144B" w:rsidRPr="0000144B">
        <w:rPr>
          <w:rFonts w:ascii="Georgia" w:eastAsia="Calibri" w:hAnsi="Georgia"/>
          <w:color w:val="585756"/>
          <w:sz w:val="20"/>
          <w:lang w:val="fr-FR"/>
        </w:rPr>
        <w:t xml:space="preserve"> </w:t>
      </w:r>
      <w:r w:rsidRPr="0000144B">
        <w:rPr>
          <w:rFonts w:ascii="Georgia" w:eastAsia="Calibri" w:hAnsi="Georgia"/>
          <w:color w:val="585756"/>
          <w:sz w:val="20"/>
          <w:lang w:val="fr-FR"/>
        </w:rPr>
        <w:t>à l’article</w:t>
      </w:r>
      <w:r w:rsidR="0000144B" w:rsidRPr="0000144B">
        <w:rPr>
          <w:rFonts w:ascii="Georgia" w:eastAsia="Calibri" w:hAnsi="Georgia"/>
          <w:color w:val="585756"/>
          <w:sz w:val="20"/>
          <w:lang w:val="fr-FR"/>
        </w:rPr>
        <w:t xml:space="preserve"> 26 des</w:t>
      </w:r>
      <w:r w:rsidRPr="0000144B">
        <w:rPr>
          <w:rFonts w:ascii="Georgia" w:eastAsia="Calibri" w:hAnsi="Georgia"/>
          <w:color w:val="585756"/>
          <w:sz w:val="20"/>
          <w:lang w:val="fr-FR"/>
        </w:rPr>
        <w:t xml:space="preserve"> RGE.</w:t>
      </w:r>
    </w:p>
    <w:p w14:paraId="3DD505B4" w14:textId="77777777" w:rsidR="00491923" w:rsidRPr="0000144B" w:rsidRDefault="00491923" w:rsidP="00480B7A">
      <w:pPr>
        <w:pStyle w:val="BTCtextCTB"/>
        <w:numPr>
          <w:ilvl w:val="0"/>
          <w:numId w:val="0"/>
        </w:numPr>
        <w:rPr>
          <w:rFonts w:ascii="Georgia" w:eastAsia="Calibri" w:hAnsi="Georgia"/>
          <w:color w:val="585756"/>
          <w:sz w:val="20"/>
          <w:lang w:val="fr-FR"/>
        </w:rPr>
      </w:pPr>
    </w:p>
    <w:p w14:paraId="775E0E00" w14:textId="77777777" w:rsidR="00AC7962" w:rsidRPr="006871F0" w:rsidRDefault="00AC7962" w:rsidP="006871F0">
      <w:pPr>
        <w:pStyle w:val="Titre3"/>
      </w:pPr>
      <w:bookmarkStart w:id="74" w:name="_Ref224618931"/>
      <w:bookmarkStart w:id="75" w:name="_Ref224618935"/>
      <w:bookmarkStart w:id="76" w:name="_Toc257039856"/>
      <w:bookmarkStart w:id="77" w:name="_Ref222883691"/>
      <w:bookmarkStart w:id="78" w:name="_Ref222883699"/>
      <w:bookmarkStart w:id="79" w:name="_Ref222884292"/>
      <w:bookmarkStart w:id="80" w:name="_Ref222884332"/>
      <w:bookmarkStart w:id="81" w:name="_Toc184361631"/>
      <w:r w:rsidRPr="006871F0">
        <w:t>Définitions (art. 2)</w:t>
      </w:r>
      <w:bookmarkEnd w:id="81"/>
    </w:p>
    <w:p w14:paraId="758FB692" w14:textId="4682F549" w:rsidR="00AC7962" w:rsidRPr="009A3553" w:rsidRDefault="00AC7962" w:rsidP="002E59C9">
      <w:pPr>
        <w:pStyle w:val="BTCtextCTB"/>
        <w:numPr>
          <w:ilvl w:val="0"/>
          <w:numId w:val="0"/>
        </w:numPr>
        <w:rPr>
          <w:rFonts w:ascii="Georgia" w:eastAsia="Calibri" w:hAnsi="Georgia"/>
          <w:color w:val="585756"/>
          <w:sz w:val="21"/>
          <w:szCs w:val="22"/>
          <w:lang w:val="fr-FR"/>
        </w:rPr>
      </w:pPr>
      <w:r w:rsidRPr="009A3553">
        <w:rPr>
          <w:rFonts w:ascii="Georgia" w:eastAsia="Calibri" w:hAnsi="Georgia"/>
          <w:color w:val="585756"/>
          <w:sz w:val="21"/>
          <w:szCs w:val="22"/>
          <w:lang w:val="fr-FR"/>
        </w:rPr>
        <w:t>Dans le cadre de ce marché, il faut comprendre par :</w:t>
      </w:r>
    </w:p>
    <w:p w14:paraId="255BE744" w14:textId="76C38BAB" w:rsidR="00AC7962" w:rsidRPr="009A3553" w:rsidRDefault="00491923" w:rsidP="00DD37E3">
      <w:pPr>
        <w:pStyle w:val="BTCtextCTB"/>
        <w:numPr>
          <w:ilvl w:val="3"/>
          <w:numId w:val="8"/>
        </w:numPr>
        <w:ind w:left="284" w:hanging="284"/>
        <w:rPr>
          <w:rFonts w:ascii="Georgia" w:eastAsia="Calibri" w:hAnsi="Georgia"/>
          <w:color w:val="585756"/>
          <w:sz w:val="21"/>
          <w:szCs w:val="22"/>
          <w:lang w:val="fr-FR"/>
        </w:rPr>
      </w:pPr>
      <w:r w:rsidRPr="009A3553">
        <w:rPr>
          <w:rFonts w:ascii="Georgia" w:eastAsia="Calibri" w:hAnsi="Georgia"/>
          <w:color w:val="585756"/>
          <w:sz w:val="21"/>
          <w:szCs w:val="22"/>
          <w:u w:val="single"/>
          <w:lang w:val="fr-FR"/>
        </w:rPr>
        <w:t>Fonctionnaire</w:t>
      </w:r>
      <w:r w:rsidR="00AC7962" w:rsidRPr="009A3553">
        <w:rPr>
          <w:rFonts w:ascii="Georgia" w:eastAsia="Calibri" w:hAnsi="Georgia"/>
          <w:color w:val="585756"/>
          <w:sz w:val="21"/>
          <w:szCs w:val="22"/>
          <w:u w:val="single"/>
          <w:lang w:val="fr-FR"/>
        </w:rPr>
        <w:t xml:space="preserve"> dirigeant</w:t>
      </w:r>
      <w:r w:rsidR="00AC7962" w:rsidRPr="009A3553">
        <w:rPr>
          <w:rFonts w:ascii="Georgia" w:eastAsia="Calibri" w:hAnsi="Georgia"/>
          <w:color w:val="585756"/>
          <w:sz w:val="21"/>
          <w:szCs w:val="22"/>
          <w:lang w:val="fr-FR"/>
        </w:rPr>
        <w:t xml:space="preserve"> : le fonctionnaire, ou toute autre personne, chargé de la direction et du contrôle de l’exécution du </w:t>
      </w:r>
      <w:r w:rsidRPr="009A3553">
        <w:rPr>
          <w:rFonts w:ascii="Georgia" w:eastAsia="Calibri" w:hAnsi="Georgia"/>
          <w:color w:val="585756"/>
          <w:sz w:val="21"/>
          <w:szCs w:val="22"/>
          <w:lang w:val="fr-FR"/>
        </w:rPr>
        <w:t>marché ;</w:t>
      </w:r>
    </w:p>
    <w:p w14:paraId="51C3E8A7" w14:textId="33B2AF53" w:rsidR="00AC7962" w:rsidRPr="009A3553" w:rsidRDefault="00491923" w:rsidP="00DD37E3">
      <w:pPr>
        <w:pStyle w:val="BTCtextCTB"/>
        <w:numPr>
          <w:ilvl w:val="3"/>
          <w:numId w:val="8"/>
        </w:numPr>
        <w:ind w:left="284" w:hanging="284"/>
        <w:rPr>
          <w:rFonts w:ascii="Georgia" w:eastAsia="Calibri" w:hAnsi="Georgia"/>
          <w:color w:val="585756"/>
          <w:sz w:val="21"/>
          <w:szCs w:val="22"/>
          <w:lang w:val="fr-FR"/>
        </w:rPr>
      </w:pPr>
      <w:r w:rsidRPr="009A3553">
        <w:rPr>
          <w:rFonts w:ascii="Georgia" w:eastAsia="Calibri" w:hAnsi="Georgia"/>
          <w:color w:val="585756"/>
          <w:sz w:val="21"/>
          <w:szCs w:val="22"/>
          <w:u w:val="single"/>
          <w:lang w:val="fr-FR"/>
        </w:rPr>
        <w:t>Cautionnement</w:t>
      </w:r>
      <w:r w:rsidR="00AC7962" w:rsidRPr="009A3553">
        <w:rPr>
          <w:rFonts w:ascii="Georgia" w:eastAsia="Calibri" w:hAnsi="Georgia"/>
          <w:color w:val="585756"/>
          <w:sz w:val="21"/>
          <w:szCs w:val="22"/>
          <w:lang w:val="fr-FR"/>
        </w:rPr>
        <w:t xml:space="preserve"> : garantie financière donnée par l’adjudicataire de ses obligations jusqu’à complète et bonne exécution du </w:t>
      </w:r>
      <w:r w:rsidRPr="009A3553">
        <w:rPr>
          <w:rFonts w:ascii="Georgia" w:eastAsia="Calibri" w:hAnsi="Georgia"/>
          <w:color w:val="585756"/>
          <w:sz w:val="21"/>
          <w:szCs w:val="22"/>
          <w:lang w:val="fr-FR"/>
        </w:rPr>
        <w:t>marché ;</w:t>
      </w:r>
    </w:p>
    <w:p w14:paraId="63C13D69" w14:textId="753A6297" w:rsidR="00AC7962" w:rsidRPr="009A3553" w:rsidRDefault="00491923" w:rsidP="00DD37E3">
      <w:pPr>
        <w:pStyle w:val="BTCtextCTB"/>
        <w:numPr>
          <w:ilvl w:val="3"/>
          <w:numId w:val="8"/>
        </w:numPr>
        <w:ind w:left="284" w:hanging="284"/>
        <w:rPr>
          <w:rFonts w:ascii="Georgia" w:eastAsia="Calibri" w:hAnsi="Georgia"/>
          <w:color w:val="585756"/>
          <w:sz w:val="21"/>
          <w:szCs w:val="22"/>
          <w:lang w:val="fr-FR"/>
        </w:rPr>
      </w:pPr>
      <w:r w:rsidRPr="009A3553">
        <w:rPr>
          <w:rFonts w:ascii="Georgia" w:eastAsia="Calibri" w:hAnsi="Georgia"/>
          <w:color w:val="585756"/>
          <w:sz w:val="21"/>
          <w:szCs w:val="22"/>
          <w:u w:val="single"/>
          <w:lang w:val="fr-FR"/>
        </w:rPr>
        <w:t>Réception</w:t>
      </w:r>
      <w:r w:rsidR="00AC7962" w:rsidRPr="009A3553">
        <w:rPr>
          <w:rFonts w:ascii="Georgia" w:eastAsia="Calibri" w:hAnsi="Georgia"/>
          <w:color w:val="585756"/>
          <w:sz w:val="21"/>
          <w:szCs w:val="22"/>
          <w:lang w:val="fr-FR"/>
        </w:rPr>
        <w:t xml:space="preserve"> : constatation par le pouvoir adjudicateur de la conformité aux règles de l’art ainsi qu’aux conditions du marché de tout ou partie des travaux, fournitures ou services exécutés par </w:t>
      </w:r>
      <w:r w:rsidR="00D6151C" w:rsidRPr="009A3553">
        <w:rPr>
          <w:rFonts w:ascii="Georgia" w:eastAsia="Calibri" w:hAnsi="Georgia"/>
          <w:color w:val="585756"/>
          <w:sz w:val="21"/>
          <w:szCs w:val="22"/>
          <w:lang w:val="fr-FR"/>
        </w:rPr>
        <w:t>l’adjudicataire ;</w:t>
      </w:r>
    </w:p>
    <w:p w14:paraId="075DD0D2" w14:textId="4E02653C" w:rsidR="00AC7962" w:rsidRPr="009A3553" w:rsidRDefault="00D6151C" w:rsidP="00DD37E3">
      <w:pPr>
        <w:pStyle w:val="BTCtextCTB"/>
        <w:numPr>
          <w:ilvl w:val="3"/>
          <w:numId w:val="8"/>
        </w:numPr>
        <w:ind w:left="284" w:hanging="284"/>
        <w:rPr>
          <w:rFonts w:ascii="Georgia" w:eastAsia="Calibri" w:hAnsi="Georgia"/>
          <w:color w:val="585756"/>
          <w:sz w:val="21"/>
          <w:szCs w:val="22"/>
          <w:lang w:val="fr-FR"/>
        </w:rPr>
      </w:pPr>
      <w:r w:rsidRPr="009A3553">
        <w:rPr>
          <w:rFonts w:ascii="Georgia" w:eastAsia="Calibri" w:hAnsi="Georgia"/>
          <w:color w:val="585756"/>
          <w:sz w:val="21"/>
          <w:szCs w:val="22"/>
          <w:u w:val="single"/>
          <w:lang w:val="fr-FR"/>
        </w:rPr>
        <w:t>Acompte</w:t>
      </w:r>
      <w:r w:rsidR="00AC7962" w:rsidRPr="009A3553">
        <w:rPr>
          <w:rFonts w:ascii="Georgia" w:eastAsia="Calibri" w:hAnsi="Georgia"/>
          <w:color w:val="585756"/>
          <w:sz w:val="21"/>
          <w:szCs w:val="22"/>
          <w:lang w:val="fr-FR"/>
        </w:rPr>
        <w:t xml:space="preserve"> : paiement d’une partie du marché après service fait et </w:t>
      </w:r>
      <w:r w:rsidR="00440DF4" w:rsidRPr="009A3553">
        <w:rPr>
          <w:rFonts w:ascii="Georgia" w:eastAsia="Calibri" w:hAnsi="Georgia"/>
          <w:color w:val="585756"/>
          <w:sz w:val="21"/>
          <w:szCs w:val="22"/>
          <w:lang w:val="fr-FR"/>
        </w:rPr>
        <w:t>accepté ;</w:t>
      </w:r>
    </w:p>
    <w:p w14:paraId="3520BC71" w14:textId="44915246" w:rsidR="00AC7962" w:rsidRPr="009A3553" w:rsidRDefault="00D6151C" w:rsidP="00DD37E3">
      <w:pPr>
        <w:pStyle w:val="BTCtextCTB"/>
        <w:numPr>
          <w:ilvl w:val="3"/>
          <w:numId w:val="8"/>
        </w:numPr>
        <w:ind w:left="284" w:hanging="284"/>
        <w:rPr>
          <w:rFonts w:ascii="Georgia" w:eastAsia="Calibri" w:hAnsi="Georgia"/>
          <w:color w:val="585756"/>
          <w:sz w:val="21"/>
          <w:szCs w:val="22"/>
          <w:lang w:val="fr-FR"/>
        </w:rPr>
      </w:pPr>
      <w:r w:rsidRPr="009A3553">
        <w:rPr>
          <w:rFonts w:ascii="Georgia" w:eastAsia="Calibri" w:hAnsi="Georgia"/>
          <w:color w:val="585756"/>
          <w:sz w:val="21"/>
          <w:szCs w:val="22"/>
          <w:u w:val="single"/>
          <w:lang w:val="fr-FR"/>
        </w:rPr>
        <w:t>Avance</w:t>
      </w:r>
      <w:r w:rsidR="00AC7962" w:rsidRPr="009A3553">
        <w:rPr>
          <w:rFonts w:ascii="Georgia" w:eastAsia="Calibri" w:hAnsi="Georgia"/>
          <w:color w:val="585756"/>
          <w:sz w:val="21"/>
          <w:szCs w:val="22"/>
          <w:lang w:val="fr-FR"/>
        </w:rPr>
        <w:t xml:space="preserve"> : paiement d’une partie du marché avant service fait et </w:t>
      </w:r>
      <w:r w:rsidR="00440DF4" w:rsidRPr="009A3553">
        <w:rPr>
          <w:rFonts w:ascii="Georgia" w:eastAsia="Calibri" w:hAnsi="Georgia"/>
          <w:color w:val="585756"/>
          <w:sz w:val="21"/>
          <w:szCs w:val="22"/>
          <w:lang w:val="fr-FR"/>
        </w:rPr>
        <w:t>accepté ;</w:t>
      </w:r>
    </w:p>
    <w:p w14:paraId="43E9FEB6" w14:textId="3144081D" w:rsidR="00AC7962" w:rsidRPr="009A3553" w:rsidRDefault="00D6151C" w:rsidP="00DD37E3">
      <w:pPr>
        <w:pStyle w:val="BTCtextCTB"/>
        <w:numPr>
          <w:ilvl w:val="3"/>
          <w:numId w:val="8"/>
        </w:numPr>
        <w:ind w:left="284" w:hanging="284"/>
        <w:rPr>
          <w:rFonts w:ascii="Georgia" w:eastAsia="Calibri" w:hAnsi="Georgia"/>
          <w:color w:val="585756"/>
          <w:sz w:val="21"/>
          <w:szCs w:val="22"/>
          <w:lang w:val="fr-FR"/>
        </w:rPr>
      </w:pPr>
      <w:r w:rsidRPr="009A3553">
        <w:rPr>
          <w:rFonts w:ascii="Georgia" w:eastAsia="Calibri" w:hAnsi="Georgia"/>
          <w:color w:val="585756"/>
          <w:sz w:val="21"/>
          <w:szCs w:val="22"/>
          <w:u w:val="single"/>
          <w:lang w:val="fr-FR"/>
        </w:rPr>
        <w:t>Avenant</w:t>
      </w:r>
      <w:r w:rsidR="00AC7962" w:rsidRPr="009A3553">
        <w:rPr>
          <w:rFonts w:ascii="Georgia" w:eastAsia="Calibri" w:hAnsi="Georgia"/>
          <w:color w:val="585756"/>
          <w:sz w:val="21"/>
          <w:szCs w:val="22"/>
          <w:lang w:val="fr-FR"/>
        </w:rPr>
        <w:t xml:space="preserve"> : convention établie entre les parties liées par le marché en cours d’exécution du marché et ayant pour objet une modification des documents qui y sont </w:t>
      </w:r>
      <w:r w:rsidR="00440DF4" w:rsidRPr="009A3553">
        <w:rPr>
          <w:rFonts w:ascii="Georgia" w:eastAsia="Calibri" w:hAnsi="Georgia"/>
          <w:color w:val="585756"/>
          <w:sz w:val="21"/>
          <w:szCs w:val="22"/>
          <w:lang w:val="fr-FR"/>
        </w:rPr>
        <w:t>applicables ;</w:t>
      </w:r>
    </w:p>
    <w:p w14:paraId="02DD66C9" w14:textId="77777777" w:rsidR="00AC7962" w:rsidRPr="00DA133D" w:rsidRDefault="00AC7962" w:rsidP="006871F0">
      <w:pPr>
        <w:pStyle w:val="Titre3"/>
        <w:rPr>
          <w:lang w:val="fr-BE"/>
        </w:rPr>
      </w:pPr>
      <w:bookmarkStart w:id="82" w:name="_Toc184361632"/>
      <w:r w:rsidRPr="00DA133D">
        <w:rPr>
          <w:lang w:val="fr-BE"/>
        </w:rPr>
        <w:t>Utilisation des moyens électroniques (art. 10)</w:t>
      </w:r>
      <w:bookmarkEnd w:id="82"/>
    </w:p>
    <w:p w14:paraId="02BCD842" w14:textId="77777777" w:rsidR="00AC7962" w:rsidRPr="009A3553" w:rsidRDefault="00AC7962" w:rsidP="006871F0">
      <w:pPr>
        <w:pStyle w:val="BTCtextCTB"/>
        <w:numPr>
          <w:ilvl w:val="0"/>
          <w:numId w:val="0"/>
        </w:numPr>
        <w:rPr>
          <w:rFonts w:ascii="Georgia" w:eastAsia="Calibri" w:hAnsi="Georgia"/>
          <w:color w:val="585756"/>
          <w:sz w:val="21"/>
          <w:szCs w:val="22"/>
          <w:lang w:val="fr-FR"/>
        </w:rPr>
      </w:pPr>
      <w:r w:rsidRPr="009A3553">
        <w:rPr>
          <w:rFonts w:ascii="Georgia" w:eastAsia="Calibri" w:hAnsi="Georgia"/>
          <w:color w:val="585756"/>
          <w:sz w:val="21"/>
          <w:szCs w:val="22"/>
          <w:lang w:val="fr-FR"/>
        </w:rPr>
        <w:t xml:space="preserve">L’utilisation des moyens électroniques pour les échanges durant l’exécution du marché est permise sauf quand indiqué différemment dans le présent CSC. </w:t>
      </w:r>
    </w:p>
    <w:p w14:paraId="21C1080A" w14:textId="77777777" w:rsidR="00AC7962" w:rsidRPr="009A3553" w:rsidRDefault="00AC7962" w:rsidP="00AC7962">
      <w:pPr>
        <w:rPr>
          <w:lang w:val="fr-FR"/>
        </w:rPr>
      </w:pPr>
      <w:r w:rsidRPr="009A3553">
        <w:rPr>
          <w:lang w:val="fr-FR"/>
        </w:rPr>
        <w:t>Dans ces derniers cas, les notifications du pouvoir adjudicateur sont adressées au domicile ou au siège social mentionné dans l’offre</w:t>
      </w:r>
    </w:p>
    <w:p w14:paraId="055E2A9E" w14:textId="77777777" w:rsidR="00AC7962" w:rsidRPr="0089794C" w:rsidRDefault="00AC7962" w:rsidP="0089794C">
      <w:pPr>
        <w:pStyle w:val="Titre3"/>
        <w:rPr>
          <w:lang w:val="fr-BE"/>
        </w:rPr>
      </w:pPr>
      <w:bookmarkStart w:id="83" w:name="_Toc184361633"/>
      <w:r w:rsidRPr="0089794C">
        <w:rPr>
          <w:lang w:val="fr-BE"/>
        </w:rPr>
        <w:t>Fonctionnaire dirigeant</w:t>
      </w:r>
      <w:bookmarkEnd w:id="74"/>
      <w:bookmarkEnd w:id="75"/>
      <w:r w:rsidRPr="0089794C">
        <w:rPr>
          <w:lang w:val="fr-BE"/>
        </w:rPr>
        <w:t xml:space="preserve"> (art. 11)</w:t>
      </w:r>
      <w:bookmarkEnd w:id="76"/>
      <w:bookmarkEnd w:id="83"/>
    </w:p>
    <w:p w14:paraId="3EEC9D80" w14:textId="6112C0F4" w:rsidR="002E59C9" w:rsidRDefault="00AC7962" w:rsidP="005168CC">
      <w:pPr>
        <w:jc w:val="both"/>
        <w:rPr>
          <w:lang w:val="fr-FR"/>
        </w:rPr>
      </w:pPr>
      <w:r w:rsidRPr="009A3553">
        <w:rPr>
          <w:lang w:val="fr-FR"/>
        </w:rPr>
        <w:t>La direction et le contrôle de l’exécution du marché sont confiés à Monsieur</w:t>
      </w:r>
      <w:r w:rsidR="002E59C9">
        <w:rPr>
          <w:lang w:val="fr-FR"/>
        </w:rPr>
        <w:t xml:space="preserve"> </w:t>
      </w:r>
      <w:r w:rsidR="003C1BDB" w:rsidRPr="00E06F6E">
        <w:rPr>
          <w:b/>
          <w:bCs/>
          <w:color w:val="404040"/>
          <w:szCs w:val="20"/>
        </w:rPr>
        <w:t>M. Charles MOLISHO</w:t>
      </w:r>
      <w:r w:rsidR="003C1BDB">
        <w:rPr>
          <w:rFonts w:cs="Georgia"/>
          <w:color w:val="404040"/>
          <w:szCs w:val="20"/>
          <w:lang w:eastAsia="fr-FR"/>
        </w:rPr>
        <w:t xml:space="preserve">, </w:t>
      </w:r>
      <w:r w:rsidR="003C1BDB" w:rsidRPr="00947080">
        <w:rPr>
          <w:rFonts w:cs="Georgia"/>
          <w:color w:val="404040"/>
          <w:szCs w:val="20"/>
          <w:lang w:eastAsia="fr-FR"/>
        </w:rPr>
        <w:t>Expert</w:t>
      </w:r>
      <w:r w:rsidR="003C1BDB">
        <w:rPr>
          <w:rFonts w:cs="Georgia"/>
          <w:color w:val="404040"/>
          <w:szCs w:val="20"/>
          <w:lang w:eastAsia="fr-FR"/>
        </w:rPr>
        <w:t xml:space="preserve"> Infrastructures, </w:t>
      </w:r>
      <w:hyperlink r:id="rId22" w:history="1">
        <w:r w:rsidR="003C1BDB" w:rsidRPr="009B0A66">
          <w:rPr>
            <w:rStyle w:val="Lienhypertexte"/>
            <w:rFonts w:cs="Georgia"/>
            <w:szCs w:val="20"/>
            <w:lang w:eastAsia="fr-FR"/>
          </w:rPr>
          <w:t>charles.molisho@enabel.be</w:t>
        </w:r>
      </w:hyperlink>
      <w:r w:rsidR="005168CC">
        <w:rPr>
          <w:rFonts w:cs="Georgia"/>
          <w:color w:val="0563C2"/>
          <w:szCs w:val="20"/>
          <w:lang w:eastAsia="fr-FR"/>
        </w:rPr>
        <w:t xml:space="preserve"> </w:t>
      </w:r>
    </w:p>
    <w:p w14:paraId="70AA30A1" w14:textId="4EFB9F69" w:rsidR="00AC7962" w:rsidRPr="009A3553" w:rsidRDefault="00AC7962" w:rsidP="006871F0">
      <w:pPr>
        <w:pStyle w:val="BTCtextCTB"/>
        <w:numPr>
          <w:ilvl w:val="0"/>
          <w:numId w:val="0"/>
        </w:numPr>
        <w:rPr>
          <w:rFonts w:ascii="Georgia" w:eastAsia="Calibri" w:hAnsi="Georgia"/>
          <w:color w:val="585756"/>
          <w:sz w:val="21"/>
          <w:szCs w:val="22"/>
          <w:lang w:val="fr-FR"/>
        </w:rPr>
      </w:pPr>
      <w:r w:rsidRPr="009A3553">
        <w:rPr>
          <w:rFonts w:ascii="Georgia" w:eastAsia="Calibri" w:hAnsi="Georgia"/>
          <w:color w:val="585756"/>
          <w:sz w:val="21"/>
          <w:szCs w:val="22"/>
          <w:lang w:val="fr-FR"/>
        </w:rPr>
        <w:t>Une fois le marché conclu, le fonctionnaire dirigeant est l’interlocuteur principal de l’entrepreneur. Toute la correspondance et toutes les questions concernant l’exécution du marché lui seront adressées, sauf mention contraire expresse dans ce CSC</w:t>
      </w:r>
      <w:r w:rsidR="002E59C9">
        <w:rPr>
          <w:rFonts w:ascii="Georgia" w:eastAsia="Calibri" w:hAnsi="Georgia"/>
          <w:color w:val="585756"/>
          <w:sz w:val="21"/>
          <w:szCs w:val="22"/>
          <w:lang w:val="fr-FR"/>
        </w:rPr>
        <w:t xml:space="preserve"> </w:t>
      </w:r>
      <w:r w:rsidR="002E59C9" w:rsidRPr="002E59C9">
        <w:rPr>
          <w:rFonts w:ascii="Georgia" w:eastAsia="Calibri" w:hAnsi="Georgia"/>
          <w:color w:val="585756"/>
          <w:sz w:val="21"/>
          <w:szCs w:val="22"/>
        </w:rPr>
        <w:t>(voir notamment « Paiement » ci-après).</w:t>
      </w:r>
      <w:r w:rsidRPr="009A3553">
        <w:rPr>
          <w:rFonts w:ascii="Georgia" w:eastAsia="Calibri" w:hAnsi="Georgia"/>
          <w:color w:val="585756"/>
          <w:sz w:val="21"/>
          <w:szCs w:val="22"/>
          <w:lang w:val="fr-FR"/>
        </w:rPr>
        <w:t xml:space="preserve"> </w:t>
      </w:r>
    </w:p>
    <w:p w14:paraId="4C188441" w14:textId="77777777" w:rsidR="00AC7962" w:rsidRPr="009A3553" w:rsidRDefault="00AC7962" w:rsidP="006871F0">
      <w:pPr>
        <w:pStyle w:val="BTCtextCTB"/>
        <w:numPr>
          <w:ilvl w:val="0"/>
          <w:numId w:val="0"/>
        </w:numPr>
        <w:rPr>
          <w:rFonts w:ascii="Georgia" w:eastAsia="Calibri" w:hAnsi="Georgia"/>
          <w:color w:val="585756"/>
          <w:sz w:val="21"/>
          <w:szCs w:val="22"/>
          <w:lang w:val="fr-FR"/>
        </w:rPr>
      </w:pPr>
      <w:r w:rsidRPr="009A3553">
        <w:rPr>
          <w:rFonts w:ascii="Georgia" w:eastAsia="Calibri" w:hAnsi="Georgia"/>
          <w:color w:val="585756"/>
          <w:sz w:val="21"/>
          <w:szCs w:val="22"/>
          <w:lang w:val="fr-FR"/>
        </w:rPr>
        <w:t>Le fonctionnaire dirigeant a pleine compétence pour ce qui concerne le suivi de l’exécution du marché, y compris la délivrance d’ordres de service, l’établissement de procès-verbaux et d’états des lieux, l’approbation des services, des états d’avancements et des décomptes. Il peut ordonner toutes les modifications au marché qui se rapportent à son objet et qui restent dans ses limites.</w:t>
      </w:r>
    </w:p>
    <w:p w14:paraId="63967D84" w14:textId="1DB802DF" w:rsidR="00AC7962" w:rsidRPr="009A3553" w:rsidRDefault="00AC7962" w:rsidP="006871F0">
      <w:pPr>
        <w:pStyle w:val="BTCtextCTB"/>
        <w:numPr>
          <w:ilvl w:val="0"/>
          <w:numId w:val="0"/>
        </w:numPr>
        <w:rPr>
          <w:rFonts w:ascii="Georgia" w:eastAsia="Calibri" w:hAnsi="Georgia"/>
          <w:color w:val="585756"/>
          <w:sz w:val="21"/>
          <w:szCs w:val="22"/>
          <w:lang w:val="fr-FR"/>
        </w:rPr>
      </w:pPr>
      <w:r w:rsidRPr="009A3553">
        <w:rPr>
          <w:rFonts w:ascii="Georgia" w:eastAsia="Calibri" w:hAnsi="Georgia"/>
          <w:color w:val="585756"/>
          <w:sz w:val="21"/>
          <w:szCs w:val="22"/>
          <w:lang w:val="fr-FR"/>
        </w:rPr>
        <w:t xml:space="preserve">Ne font toutefois pas partie de sa compétence : la signature d’avenants ainsi que toute autre décision ou accord impliquant une dérogation aux clauses et conditions essentielles du marché. Pour de telles décisions, le pouvoir adjudicateur est représenté comme stipulé au point </w:t>
      </w:r>
      <w:r w:rsidRPr="006871F0">
        <w:rPr>
          <w:rFonts w:ascii="Georgia" w:eastAsia="Calibri" w:hAnsi="Georgia"/>
          <w:color w:val="585756"/>
          <w:sz w:val="21"/>
          <w:szCs w:val="22"/>
          <w:lang w:val="pt-PT"/>
        </w:rPr>
        <w:fldChar w:fldCharType="begin"/>
      </w:r>
      <w:r w:rsidRPr="009A3553">
        <w:rPr>
          <w:rFonts w:ascii="Georgia" w:eastAsia="Calibri" w:hAnsi="Georgia"/>
          <w:color w:val="585756"/>
          <w:sz w:val="21"/>
          <w:szCs w:val="22"/>
          <w:lang w:val="fr-FR"/>
        </w:rPr>
        <w:instrText xml:space="preserve"> REF _Ref228956459 \h  \* MERGEFORMAT </w:instrText>
      </w:r>
      <w:r w:rsidRPr="006871F0">
        <w:rPr>
          <w:rFonts w:ascii="Georgia" w:eastAsia="Calibri" w:hAnsi="Georgia"/>
          <w:color w:val="585756"/>
          <w:sz w:val="21"/>
          <w:szCs w:val="22"/>
          <w:lang w:val="pt-PT"/>
        </w:rPr>
      </w:r>
      <w:r w:rsidRPr="006871F0">
        <w:rPr>
          <w:rFonts w:ascii="Georgia" w:eastAsia="Calibri" w:hAnsi="Georgia"/>
          <w:color w:val="585756"/>
          <w:sz w:val="21"/>
          <w:szCs w:val="22"/>
          <w:lang w:val="pt-PT"/>
        </w:rPr>
        <w:fldChar w:fldCharType="separate"/>
      </w:r>
      <w:r w:rsidR="00DA3268" w:rsidRPr="00DA3268">
        <w:rPr>
          <w:rFonts w:ascii="Georgia" w:eastAsia="Calibri" w:hAnsi="Georgia"/>
          <w:color w:val="585756"/>
          <w:sz w:val="21"/>
          <w:szCs w:val="22"/>
          <w:lang w:val="fr-FR"/>
        </w:rPr>
        <w:t>Le pouvoir adjudicateur</w:t>
      </w:r>
      <w:r w:rsidRPr="006871F0">
        <w:rPr>
          <w:rFonts w:ascii="Georgia" w:eastAsia="Calibri" w:hAnsi="Georgia"/>
          <w:color w:val="585756"/>
          <w:sz w:val="21"/>
          <w:szCs w:val="22"/>
          <w:lang w:val="pt-PT"/>
        </w:rPr>
        <w:fldChar w:fldCharType="end"/>
      </w:r>
      <w:r w:rsidRPr="009A3553">
        <w:rPr>
          <w:rFonts w:ascii="Georgia" w:eastAsia="Calibri" w:hAnsi="Georgia"/>
          <w:color w:val="585756"/>
          <w:sz w:val="21"/>
          <w:szCs w:val="22"/>
          <w:lang w:val="fr-FR"/>
        </w:rPr>
        <w:t>.</w:t>
      </w:r>
    </w:p>
    <w:p w14:paraId="1F5A0ADF" w14:textId="171EBA27" w:rsidR="00AC7962" w:rsidRPr="009A3553" w:rsidRDefault="00AC7962" w:rsidP="006871F0">
      <w:pPr>
        <w:pStyle w:val="BTCtextCTB"/>
        <w:numPr>
          <w:ilvl w:val="0"/>
          <w:numId w:val="0"/>
        </w:numPr>
        <w:rPr>
          <w:rFonts w:ascii="Georgia" w:eastAsia="Calibri" w:hAnsi="Georgia"/>
          <w:color w:val="585756"/>
          <w:sz w:val="21"/>
          <w:szCs w:val="22"/>
          <w:lang w:val="fr-FR"/>
        </w:rPr>
      </w:pPr>
      <w:r w:rsidRPr="009A3553">
        <w:rPr>
          <w:rFonts w:ascii="Georgia" w:eastAsia="Calibri" w:hAnsi="Georgia"/>
          <w:color w:val="585756"/>
          <w:sz w:val="21"/>
          <w:szCs w:val="22"/>
          <w:lang w:val="fr-FR"/>
        </w:rPr>
        <w:t>Le fonctionnaire dirigeant n’est en aucun cas habilité à modifier les modalités (p. ex., délais d’exécution, …) du contrat, même si l’impact financier devait être nul ou négatif. Tout engagement, modification ou accord dérogeant aux conditions stipulées dans le CSC et qui n’a pas été notifié par le pouvoir adjudicateur doit être considéré comme nul.</w:t>
      </w:r>
    </w:p>
    <w:p w14:paraId="603A4F26" w14:textId="77777777" w:rsidR="00AC7962" w:rsidRPr="006871F0" w:rsidRDefault="00AC7962" w:rsidP="006871F0">
      <w:pPr>
        <w:pStyle w:val="Titre3"/>
      </w:pPr>
      <w:bookmarkStart w:id="84" w:name="_Toc127279909"/>
      <w:bookmarkStart w:id="85" w:name="_Toc257039857"/>
      <w:bookmarkStart w:id="86" w:name="_Toc184361634"/>
      <w:r w:rsidRPr="006871F0">
        <w:t>Sous-traitants (art. 12 à 15)</w:t>
      </w:r>
      <w:bookmarkEnd w:id="86"/>
    </w:p>
    <w:p w14:paraId="37FB59C5" w14:textId="77777777" w:rsidR="00AC7962" w:rsidRPr="00063060" w:rsidRDefault="00AC7962" w:rsidP="00063060">
      <w:pPr>
        <w:pStyle w:val="Corpsdetexte"/>
        <w:jc w:val="both"/>
        <w:rPr>
          <w:rFonts w:cs="Arial"/>
          <w:sz w:val="20"/>
          <w:szCs w:val="20"/>
        </w:rPr>
      </w:pPr>
      <w:r w:rsidRPr="00063060">
        <w:rPr>
          <w:rFonts w:cs="Arial"/>
          <w:sz w:val="20"/>
          <w:szCs w:val="20"/>
        </w:rPr>
        <w:lastRenderedPageBreak/>
        <w:t>Le fait que l’adjudicataire confie tout ou partie de ses engagements à des sous-traitants ne dégage pas sa responsabilité envers le pouvoir adjudicateur. Celui-ci ne se reconnaît aucun lien contractuel avec ces tiers.</w:t>
      </w:r>
    </w:p>
    <w:p w14:paraId="40AFA2CC" w14:textId="77777777" w:rsidR="00AC7962" w:rsidRPr="00063060" w:rsidRDefault="00AC7962" w:rsidP="00063060">
      <w:pPr>
        <w:pStyle w:val="Corpsdetexte"/>
        <w:jc w:val="both"/>
        <w:rPr>
          <w:rFonts w:cs="Arial"/>
          <w:sz w:val="20"/>
          <w:szCs w:val="20"/>
        </w:rPr>
      </w:pPr>
      <w:r w:rsidRPr="00063060">
        <w:rPr>
          <w:rFonts w:cs="Arial"/>
          <w:sz w:val="20"/>
          <w:szCs w:val="20"/>
        </w:rPr>
        <w:t>L’adjudicataire reste, dans tous les cas, seul responsable vis-à-vis du pouvoir adjudicateur.</w:t>
      </w:r>
    </w:p>
    <w:p w14:paraId="2D0549D9" w14:textId="6C0C486B" w:rsidR="00AC7962" w:rsidRPr="00063060" w:rsidRDefault="002E59C9" w:rsidP="00063060">
      <w:pPr>
        <w:pStyle w:val="Corpsdetexte"/>
        <w:jc w:val="both"/>
        <w:rPr>
          <w:rFonts w:cs="Arial"/>
          <w:sz w:val="20"/>
          <w:szCs w:val="20"/>
        </w:rPr>
      </w:pPr>
      <w:r w:rsidRPr="00063060">
        <w:rPr>
          <w:rFonts w:cs="Arial"/>
          <w:sz w:val="20"/>
          <w:szCs w:val="20"/>
        </w:rPr>
        <w:t>L’entrepreneur</w:t>
      </w:r>
      <w:r w:rsidR="00AC7962" w:rsidRPr="00063060">
        <w:rPr>
          <w:rFonts w:cs="Arial"/>
          <w:sz w:val="20"/>
          <w:szCs w:val="20"/>
        </w:rPr>
        <w:t xml:space="preserve"> s’engage à faire exécuter le marché par les personnes indiquées dans l’offre, sauf cas de force majeure. Les personnes mentionnées ou leurs remplaçants sont tous censés participer effectivement à la réalisation du marché. Les remplaçants doivent être agréés par le pouvoir adjudicateur.</w:t>
      </w:r>
    </w:p>
    <w:p w14:paraId="34FD0621" w14:textId="6137893C" w:rsidR="005A0D1E" w:rsidRPr="00063060" w:rsidRDefault="005A0D1E" w:rsidP="00063060">
      <w:pPr>
        <w:pStyle w:val="Corpsdetexte"/>
        <w:jc w:val="both"/>
        <w:rPr>
          <w:color w:val="404040"/>
          <w:sz w:val="20"/>
          <w:szCs w:val="20"/>
        </w:rPr>
      </w:pPr>
      <w:r w:rsidRPr="00063060">
        <w:rPr>
          <w:color w:val="404040"/>
          <w:sz w:val="20"/>
          <w:szCs w:val="20"/>
        </w:rPr>
        <w:t>Lorsque l’adjudicataire recrute un sous-traitant pour mener des activités de traitement spécifiques pour le compte du pouvoir adjudicateur, les mêmes obligations en matière de protection des données que celles à charge de l’adjudicataire sont imposées à ce sous-traitant par contrat ou tout autre acte juridique.</w:t>
      </w:r>
    </w:p>
    <w:p w14:paraId="69E1024B" w14:textId="77777777" w:rsidR="005A0D1E" w:rsidRPr="00063060" w:rsidRDefault="005A0D1E" w:rsidP="00063060">
      <w:pPr>
        <w:pStyle w:val="Corpsdetexte"/>
        <w:jc w:val="both"/>
        <w:rPr>
          <w:color w:val="404040"/>
          <w:sz w:val="20"/>
          <w:szCs w:val="20"/>
        </w:rPr>
      </w:pPr>
      <w:r w:rsidRPr="00063060">
        <w:rPr>
          <w:color w:val="404040"/>
          <w:sz w:val="20"/>
          <w:szCs w:val="20"/>
        </w:rPr>
        <w:t>De la même manière, l’adjudicataire respectera et fera respecter par ses sous-traitants, les dispositions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Un audit éventuel des traitements opérés pourrait être réalisé par le pouvoir adjudicateur en vue de valider sa conformité à cette législation.</w:t>
      </w:r>
    </w:p>
    <w:p w14:paraId="7821DD12" w14:textId="77777777" w:rsidR="005A0D1E" w:rsidRDefault="005A0D1E" w:rsidP="005A0D1E">
      <w:pPr>
        <w:pStyle w:val="Titre2"/>
        <w:keepLines w:val="0"/>
        <w:widowControl w:val="0"/>
        <w:tabs>
          <w:tab w:val="num" w:pos="576"/>
        </w:tabs>
        <w:suppressAutoHyphens/>
        <w:spacing w:after="240"/>
      </w:pPr>
      <w:bookmarkStart w:id="87" w:name="_Toc52503024"/>
      <w:bookmarkStart w:id="88" w:name="_Toc184361635"/>
      <w:r w:rsidRPr="00441577">
        <w:t>Confidentialité (art. 18)</w:t>
      </w:r>
      <w:bookmarkEnd w:id="87"/>
      <w:bookmarkEnd w:id="88"/>
    </w:p>
    <w:p w14:paraId="462AF5F9" w14:textId="5FA7EA3A" w:rsidR="005A0D1E" w:rsidRPr="00D14EA3" w:rsidRDefault="005A0D1E" w:rsidP="002E59C9">
      <w:pPr>
        <w:pStyle w:val="Corpsdetexte"/>
        <w:jc w:val="both"/>
        <w:rPr>
          <w:color w:val="404040"/>
          <w:szCs w:val="21"/>
        </w:rPr>
      </w:pPr>
      <w:r w:rsidRPr="00D14EA3">
        <w:rPr>
          <w:color w:val="404040"/>
          <w:szCs w:val="21"/>
        </w:rPr>
        <w:t xml:space="preserve">Les connaissances et renseignements recueillis par l’Adjudicataire, en ce compris par toutes les personnes en charge de la mission ainsi que par toutes </w:t>
      </w:r>
      <w:r w:rsidR="002E59C9" w:rsidRPr="00D14EA3">
        <w:rPr>
          <w:color w:val="404040"/>
          <w:szCs w:val="21"/>
        </w:rPr>
        <w:t>autres personnes intervenantes</w:t>
      </w:r>
      <w:r w:rsidRPr="00D14EA3">
        <w:rPr>
          <w:color w:val="404040"/>
          <w:szCs w:val="21"/>
        </w:rPr>
        <w:t>, dans le cadre du présent marché sont strictement confidentiels.</w:t>
      </w:r>
    </w:p>
    <w:p w14:paraId="792B23CD" w14:textId="77777777" w:rsidR="005A0D1E" w:rsidRPr="00D14EA3" w:rsidRDefault="005A0D1E" w:rsidP="002E59C9">
      <w:pPr>
        <w:pStyle w:val="Corpsdetexte"/>
        <w:jc w:val="both"/>
        <w:rPr>
          <w:color w:val="404040"/>
          <w:szCs w:val="21"/>
        </w:rPr>
      </w:pPr>
      <w:r w:rsidRPr="00D14EA3">
        <w:rPr>
          <w:color w:val="404040"/>
          <w:szCs w:val="21"/>
        </w:rPr>
        <w:t>En aucun cas les informations recueillies, peu importe leur origine et leur nature, ne pourront être transmis à des tiers sous quelque forme que ce soit.</w:t>
      </w:r>
    </w:p>
    <w:p w14:paraId="07096138" w14:textId="10D8F394" w:rsidR="005A0D1E" w:rsidRPr="00D14EA3" w:rsidRDefault="002E59C9" w:rsidP="002E59C9">
      <w:pPr>
        <w:pStyle w:val="Corpsdetexte"/>
        <w:jc w:val="both"/>
        <w:rPr>
          <w:color w:val="404040"/>
          <w:szCs w:val="21"/>
        </w:rPr>
      </w:pPr>
      <w:r w:rsidRPr="00D14EA3">
        <w:rPr>
          <w:color w:val="404040"/>
          <w:szCs w:val="21"/>
        </w:rPr>
        <w:t>Toutes les parties intervenantes</w:t>
      </w:r>
      <w:r w:rsidR="005A0D1E" w:rsidRPr="00D14EA3">
        <w:rPr>
          <w:color w:val="404040"/>
          <w:szCs w:val="21"/>
        </w:rPr>
        <w:t xml:space="preserve"> directement ou indirectement sont donc tenues au devoir de discrétion.</w:t>
      </w:r>
    </w:p>
    <w:p w14:paraId="63B2DF8C" w14:textId="0201AA49" w:rsidR="005A0D1E" w:rsidRPr="00D14EA3" w:rsidRDefault="005A0D1E" w:rsidP="00497D52">
      <w:pPr>
        <w:pStyle w:val="Corpsdetexte"/>
        <w:jc w:val="both"/>
        <w:rPr>
          <w:color w:val="404040"/>
          <w:szCs w:val="21"/>
        </w:rPr>
      </w:pPr>
      <w:r w:rsidRPr="00D14EA3">
        <w:rPr>
          <w:color w:val="404040"/>
          <w:szCs w:val="21"/>
        </w:rPr>
        <w:t>Conformément à l’article 18 de l’A.R. du 14 /01/2013 relatif aux règles générales d'exécution des marchés publics, le Soumissionnaire ou l’Adjudicataire s’engage à considérer et à traiter de manière strictement confidentiels, toutes informations, tous faits, tous documents et/ou toutes données, quels qu’en soient la nature et le support, qui lui auront été communiqués, sous quelque forme et par quelque moyen que ce soit, ou auxquels il aura accès, directement ou indirectement, dans le cadre ou à l’occasion du présent marché. Les informations confidentielles couvrent notamment, sans que cette liste soit limitative, l’existence même du présent marché.</w:t>
      </w:r>
    </w:p>
    <w:p w14:paraId="6036EEA0" w14:textId="77777777" w:rsidR="005A0D1E" w:rsidRPr="00D14EA3" w:rsidRDefault="005A0D1E" w:rsidP="005A0D1E">
      <w:pPr>
        <w:pStyle w:val="Corpsdetexte"/>
        <w:rPr>
          <w:color w:val="404040"/>
          <w:szCs w:val="21"/>
        </w:rPr>
      </w:pPr>
      <w:r w:rsidRPr="00D14EA3">
        <w:rPr>
          <w:color w:val="404040"/>
          <w:szCs w:val="21"/>
        </w:rPr>
        <w:t xml:space="preserve">A ce titre, il s’engage notamment : </w:t>
      </w:r>
    </w:p>
    <w:p w14:paraId="366D5820" w14:textId="6EA17EDA" w:rsidR="005A0D1E" w:rsidRPr="00D14EA3" w:rsidRDefault="005A0D1E" w:rsidP="004C6E25">
      <w:pPr>
        <w:pStyle w:val="Corpsdetexte"/>
        <w:numPr>
          <w:ilvl w:val="4"/>
          <w:numId w:val="34"/>
        </w:numPr>
        <w:ind w:left="284" w:hanging="284"/>
        <w:rPr>
          <w:color w:val="404040"/>
          <w:szCs w:val="21"/>
        </w:rPr>
      </w:pPr>
      <w:r w:rsidRPr="00D14EA3">
        <w:rPr>
          <w:color w:val="404040"/>
          <w:szCs w:val="21"/>
        </w:rPr>
        <w:t>à respecter et à faire respecter la stricte confidentialité de ces éléments, et à prendre toutes précautions utiles afin d’en préserver le secret (ces précautions ne pouvant en aucun cas être inférieures à celles prises par le Soumissionnaire pour la protection de ses propres informations confidentielles) ;</w:t>
      </w:r>
    </w:p>
    <w:p w14:paraId="1BDAA1F6" w14:textId="7F99800A" w:rsidR="005A0D1E" w:rsidRPr="00D14EA3" w:rsidRDefault="005A0D1E" w:rsidP="004C6E25">
      <w:pPr>
        <w:pStyle w:val="Corpsdetexte"/>
        <w:numPr>
          <w:ilvl w:val="4"/>
          <w:numId w:val="34"/>
        </w:numPr>
        <w:ind w:left="284" w:hanging="284"/>
        <w:rPr>
          <w:color w:val="404040"/>
          <w:szCs w:val="21"/>
        </w:rPr>
      </w:pPr>
      <w:r w:rsidRPr="00D14EA3">
        <w:rPr>
          <w:color w:val="404040"/>
          <w:szCs w:val="21"/>
        </w:rPr>
        <w:t>à ne consulter, utiliser et/ou exploiter, directement ou indirectement, l’ensemble des éléments précités que dans la mesure strictement nécessaire à la préparation et, le cas échéant, à l’exécution du présent marché (en ayant notamment égard aux dispositions législatives en matière de protection de la vie privée à l’égard des traitements de données à caractère personnel) ;</w:t>
      </w:r>
    </w:p>
    <w:p w14:paraId="2D842825" w14:textId="3ED1E9BB" w:rsidR="005A0D1E" w:rsidRPr="00D14EA3" w:rsidRDefault="005A0D1E" w:rsidP="004C6E25">
      <w:pPr>
        <w:pStyle w:val="Corpsdetexte"/>
        <w:numPr>
          <w:ilvl w:val="4"/>
          <w:numId w:val="34"/>
        </w:numPr>
        <w:ind w:left="284" w:hanging="284"/>
        <w:rPr>
          <w:color w:val="404040"/>
          <w:szCs w:val="21"/>
        </w:rPr>
      </w:pPr>
      <w:r w:rsidRPr="00D14EA3">
        <w:rPr>
          <w:color w:val="404040"/>
          <w:szCs w:val="21"/>
        </w:rPr>
        <w:lastRenderedPageBreak/>
        <w:t>à ne pas reproduire, distribuer, divulguer, transmettre ou autrement mettre à disposition de tiers les éléments précités, en totalité ou en partie, et sous quelque forme que ce soit, à moins d’avoir obtenu l’accord préalable et écrit du Pouvoir Adjudicateur ;</w:t>
      </w:r>
    </w:p>
    <w:p w14:paraId="4204DBBF" w14:textId="16008C91" w:rsidR="005A0D1E" w:rsidRPr="00D14EA3" w:rsidRDefault="005A0D1E" w:rsidP="004C6E25">
      <w:pPr>
        <w:pStyle w:val="Corpsdetexte"/>
        <w:numPr>
          <w:ilvl w:val="4"/>
          <w:numId w:val="34"/>
        </w:numPr>
        <w:ind w:left="284" w:hanging="284"/>
        <w:rPr>
          <w:color w:val="404040"/>
          <w:szCs w:val="21"/>
        </w:rPr>
      </w:pPr>
      <w:r w:rsidRPr="00D14EA3">
        <w:rPr>
          <w:color w:val="404040"/>
          <w:szCs w:val="21"/>
        </w:rPr>
        <w:t>à restituer, à première demande du Pouvoir Adjudicateur, les éléments précités ;</w:t>
      </w:r>
    </w:p>
    <w:p w14:paraId="4F6F1317" w14:textId="428AC112" w:rsidR="005A0D1E" w:rsidRDefault="00C51945" w:rsidP="004C6E25">
      <w:pPr>
        <w:pStyle w:val="Corpsdetexte"/>
        <w:numPr>
          <w:ilvl w:val="4"/>
          <w:numId w:val="34"/>
        </w:numPr>
        <w:ind w:left="284" w:hanging="284"/>
        <w:rPr>
          <w:color w:val="404040"/>
          <w:szCs w:val="21"/>
        </w:rPr>
      </w:pPr>
      <w:r w:rsidRPr="00D14EA3">
        <w:rPr>
          <w:color w:val="404040"/>
          <w:szCs w:val="21"/>
        </w:rPr>
        <w:t>D’une</w:t>
      </w:r>
      <w:r w:rsidR="005A0D1E" w:rsidRPr="00D14EA3">
        <w:rPr>
          <w:color w:val="404040"/>
          <w:szCs w:val="21"/>
        </w:rPr>
        <w:t xml:space="preserve"> manière générale, à ne pas divulguer directement ou indirectement aux tiers, que ce soit à titre publicitaire ou à n’importe quel autre titre, l’existence et/ou le contenu du présent marché, ni le fait que le Soumissionnaire ou l’Adjudicataire exécute celui-ci pour le Pouvoir Adjudicateur, ni, le cas échéant, les résultats obtenus dans ce cadre, à moins d’avoir obtenu l’accord préalable et écrit du Pouvoir Adjudicateur. »</w:t>
      </w:r>
    </w:p>
    <w:p w14:paraId="733C37FD" w14:textId="77777777" w:rsidR="005A0D1E" w:rsidRPr="001478F6" w:rsidRDefault="005A0D1E" w:rsidP="005A0D1E">
      <w:pPr>
        <w:pStyle w:val="Titre2"/>
        <w:rPr>
          <w:lang w:val="fr-FR"/>
        </w:rPr>
      </w:pPr>
      <w:bookmarkStart w:id="89" w:name="_Toc184361636"/>
      <w:r w:rsidRPr="001478F6">
        <w:rPr>
          <w:lang w:val="fr-FR"/>
        </w:rPr>
        <w:t>Protection des données personnelles</w:t>
      </w:r>
      <w:bookmarkEnd w:id="89"/>
    </w:p>
    <w:p w14:paraId="683CCE8F" w14:textId="3BBD007F" w:rsidR="005A0D1E" w:rsidRPr="00727164" w:rsidRDefault="005A0D1E" w:rsidP="005A0D1E">
      <w:pPr>
        <w:rPr>
          <w:sz w:val="20"/>
          <w:szCs w:val="20"/>
          <w:u w:val="single"/>
          <w:lang w:val="fr-FR"/>
        </w:rPr>
      </w:pPr>
      <w:r w:rsidRPr="00727164">
        <w:rPr>
          <w:sz w:val="20"/>
          <w:szCs w:val="20"/>
          <w:u w:val="single"/>
          <w:lang w:val="fr-FR"/>
        </w:rPr>
        <w:t>Traitement des données personnelles par le pouvoir adjudicateur</w:t>
      </w:r>
    </w:p>
    <w:p w14:paraId="7FCD2248" w14:textId="77777777" w:rsidR="005A0D1E" w:rsidRPr="00727164" w:rsidRDefault="005A0D1E" w:rsidP="005A0D1E">
      <w:pPr>
        <w:rPr>
          <w:sz w:val="20"/>
          <w:szCs w:val="20"/>
          <w:lang w:val="fr-FR"/>
        </w:rPr>
      </w:pPr>
      <w:r w:rsidRPr="00727164">
        <w:rPr>
          <w:sz w:val="20"/>
          <w:szCs w:val="20"/>
          <w:lang w:val="fr-FR"/>
        </w:rPr>
        <w:t>L’adjudicateur s’engage à traiter les données à caractères personnel qui lui seront communiquées en réponse à cet appel d’offre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7BA9184B" w14:textId="62C8F2CD" w:rsidR="005A0D1E" w:rsidRPr="00727164" w:rsidRDefault="005A0D1E" w:rsidP="005A0D1E">
      <w:pPr>
        <w:rPr>
          <w:sz w:val="20"/>
          <w:szCs w:val="20"/>
          <w:u w:val="single"/>
          <w:lang w:val="fr-FR"/>
        </w:rPr>
      </w:pPr>
      <w:r w:rsidRPr="00727164">
        <w:rPr>
          <w:sz w:val="20"/>
          <w:szCs w:val="20"/>
          <w:u w:val="single"/>
          <w:lang w:val="fr-FR"/>
        </w:rPr>
        <w:t xml:space="preserve">Traitement des données personnelles par l’adjudicataire </w:t>
      </w:r>
    </w:p>
    <w:p w14:paraId="2115E411" w14:textId="531CD4C4" w:rsidR="005A0D1E" w:rsidRPr="00290A41" w:rsidRDefault="005A0D1E" w:rsidP="005A0D1E">
      <w:pPr>
        <w:rPr>
          <w:caps/>
          <w:sz w:val="18"/>
          <w:szCs w:val="18"/>
          <w:lang w:val="fr-FR"/>
        </w:rPr>
      </w:pPr>
      <w:r w:rsidRPr="00290A41">
        <w:rPr>
          <w:caps/>
          <w:sz w:val="18"/>
          <w:szCs w:val="18"/>
          <w:lang w:val="fr-FR"/>
        </w:rPr>
        <w:t>OPTION 1 : Traitement des données à caractère personnel par un sous-traitant =</w:t>
      </w:r>
    </w:p>
    <w:p w14:paraId="5FDB2C87" w14:textId="77777777" w:rsidR="005A0D1E" w:rsidRPr="00727164" w:rsidRDefault="005A0D1E" w:rsidP="00F36E39">
      <w:pPr>
        <w:jc w:val="both"/>
        <w:rPr>
          <w:sz w:val="20"/>
          <w:szCs w:val="20"/>
          <w:lang w:val="fr-FR"/>
        </w:rPr>
      </w:pPr>
      <w:r w:rsidRPr="00727164">
        <w:rPr>
          <w:sz w:val="20"/>
          <w:szCs w:val="20"/>
          <w:lang w:val="fr-FR"/>
        </w:rPr>
        <w:t xml:space="preserve">Si durant l'exécution du marché, l’adjudicataire traite des données à caractère personnel du pouvoir adjudicateur exclusivement au nom et pour le compte du pouvoir adjudicateur, dans le seul but d’effectuer les prestations conformément aux dispositions du cahier des charges ou en exécution d’une obligation légale, les dispositions suivantes sont d’application. </w:t>
      </w:r>
    </w:p>
    <w:p w14:paraId="76481467" w14:textId="77777777" w:rsidR="005A0D1E" w:rsidRPr="00727164" w:rsidRDefault="005A0D1E" w:rsidP="00F36E39">
      <w:pPr>
        <w:jc w:val="both"/>
        <w:rPr>
          <w:sz w:val="20"/>
          <w:szCs w:val="20"/>
          <w:lang w:val="fr-FR"/>
        </w:rPr>
      </w:pPr>
      <w:r w:rsidRPr="00727164">
        <w:rPr>
          <w:sz w:val="20"/>
          <w:szCs w:val="20"/>
          <w:lang w:val="fr-FR"/>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464399B2" w14:textId="77777777" w:rsidR="005A0D1E" w:rsidRPr="00727164" w:rsidRDefault="005A0D1E" w:rsidP="00F36E39">
      <w:pPr>
        <w:jc w:val="both"/>
        <w:rPr>
          <w:sz w:val="20"/>
          <w:szCs w:val="20"/>
          <w:lang w:val="fr-FR"/>
        </w:rPr>
      </w:pPr>
      <w:r w:rsidRPr="00727164">
        <w:rPr>
          <w:sz w:val="20"/>
          <w:szCs w:val="20"/>
          <w:lang w:val="fr-FR"/>
        </w:rPr>
        <w:t xml:space="preserve">Par le seul fait de participer à la procédure de passation du marché, le soumissionnaire atteste qu’il se conformera strictement aux obligations du RGPD pour tout traitement de données personnelles effectué en lien avec ce marché. </w:t>
      </w:r>
    </w:p>
    <w:p w14:paraId="2A6C1942" w14:textId="77777777" w:rsidR="005A0D1E" w:rsidRPr="00727164" w:rsidRDefault="005A0D1E" w:rsidP="00F36E39">
      <w:pPr>
        <w:jc w:val="both"/>
        <w:rPr>
          <w:sz w:val="20"/>
          <w:szCs w:val="20"/>
          <w:lang w:val="fr-FR"/>
        </w:rPr>
      </w:pPr>
      <w:r w:rsidRPr="00727164">
        <w:rPr>
          <w:sz w:val="20"/>
          <w:szCs w:val="20"/>
          <w:lang w:val="fr-FR"/>
        </w:rPr>
        <w:t>Les données à caractère personnel qui seront traités sont confidentielles. L’adjudicataire limitera dès lors l’accès aux données au personnel strictement nécessaires à l'exécution, à la gestion et au suivi du marché.</w:t>
      </w:r>
    </w:p>
    <w:p w14:paraId="1011B96B" w14:textId="77777777" w:rsidR="005A0D1E" w:rsidRPr="00727164" w:rsidRDefault="005A0D1E" w:rsidP="00F36E39">
      <w:pPr>
        <w:jc w:val="both"/>
        <w:rPr>
          <w:sz w:val="20"/>
          <w:szCs w:val="20"/>
          <w:lang w:val="fr-FR"/>
        </w:rPr>
      </w:pPr>
      <w:r w:rsidRPr="00727164">
        <w:rPr>
          <w:sz w:val="20"/>
          <w:szCs w:val="20"/>
          <w:lang w:val="fr-FR"/>
        </w:rPr>
        <w:t xml:space="preserve">Dans le cadre de l’exécution du marché, le pouvoir adjudicateur déterminera les finalités et les moyens du traitement des données à caractère personnel. Dans ce cas, le pouvoir adjudicateur sera responsable du traitement et l’adjudicataire sera son sous-traitant, au sens de l’article 28 du RGPD. </w:t>
      </w:r>
    </w:p>
    <w:p w14:paraId="1302F971" w14:textId="247B649D" w:rsidR="005A0D1E" w:rsidRPr="00727164" w:rsidRDefault="005A0D1E" w:rsidP="00F36E39">
      <w:pPr>
        <w:jc w:val="both"/>
        <w:rPr>
          <w:sz w:val="20"/>
          <w:szCs w:val="20"/>
          <w:lang w:val="fr-FR"/>
        </w:rPr>
      </w:pPr>
      <w:r w:rsidRPr="00727164">
        <w:rPr>
          <w:sz w:val="20"/>
          <w:szCs w:val="20"/>
          <w:lang w:val="fr-FR"/>
        </w:rPr>
        <w:t xml:space="preserve">L'exécution de traitements en sous-traitance doit être régie par un contrat ou un acte juridique qui lie le sous-traitant au responsable du traitement et qui prévoit notamment que le sous-traitant n'agit que sur instruction du responsable du traitement et que les obligations de confidentialité et de sécurité concernant le traitement des données à caractère personnel incombent également au </w:t>
      </w:r>
      <w:r w:rsidR="00C51945" w:rsidRPr="00727164">
        <w:rPr>
          <w:sz w:val="20"/>
          <w:szCs w:val="20"/>
          <w:lang w:val="fr-FR"/>
        </w:rPr>
        <w:t>sous-traitant</w:t>
      </w:r>
      <w:r w:rsidRPr="00727164">
        <w:rPr>
          <w:sz w:val="20"/>
          <w:szCs w:val="20"/>
          <w:lang w:val="fr-FR"/>
        </w:rPr>
        <w:t xml:space="preserve"> (Article 28 §3 du RGPD). </w:t>
      </w:r>
    </w:p>
    <w:p w14:paraId="74282709" w14:textId="2CCFAB0F" w:rsidR="005A0D1E" w:rsidRPr="00727164" w:rsidRDefault="005A0D1E" w:rsidP="00F36E39">
      <w:pPr>
        <w:jc w:val="both"/>
        <w:rPr>
          <w:sz w:val="20"/>
          <w:szCs w:val="20"/>
          <w:lang w:val="fr-FR"/>
        </w:rPr>
      </w:pPr>
      <w:r w:rsidRPr="00727164">
        <w:rPr>
          <w:sz w:val="20"/>
          <w:szCs w:val="20"/>
          <w:lang w:val="fr-FR"/>
        </w:rPr>
        <w:lastRenderedPageBreak/>
        <w:t>A cette fin, le soumissionnaire doit à la fois compléter, signer et renvoyer au pouvoir adjudicateur l'accord de sous-traitance repris en annexe [X]. La complétion et signature de cette annexe est donc une condition de régularité de l’offre</w:t>
      </w:r>
    </w:p>
    <w:p w14:paraId="436E6CF2" w14:textId="77777777" w:rsidR="005A0D1E" w:rsidRPr="00C51945" w:rsidRDefault="005A0D1E" w:rsidP="005A0D1E">
      <w:pPr>
        <w:rPr>
          <w:sz w:val="18"/>
          <w:szCs w:val="18"/>
          <w:lang w:val="fr-FR"/>
        </w:rPr>
      </w:pPr>
      <w:r w:rsidRPr="00C51945">
        <w:rPr>
          <w:sz w:val="18"/>
          <w:szCs w:val="18"/>
          <w:lang w:val="fr-FR"/>
        </w:rPr>
        <w:t>&lt;&lt; OPTION 2 : TRAITEMENT DES DONNÉES À CARACTÈRE PERSONNEL PAR UN RESPONSABLE DE TRAITEMENT (DESTINATAIRE)</w:t>
      </w:r>
    </w:p>
    <w:p w14:paraId="7E56504F" w14:textId="77777777" w:rsidR="005A0D1E" w:rsidRPr="00727164" w:rsidRDefault="005A0D1E" w:rsidP="00F36E39">
      <w:pPr>
        <w:jc w:val="both"/>
        <w:rPr>
          <w:sz w:val="20"/>
          <w:szCs w:val="20"/>
          <w:lang w:val="fr-FR"/>
        </w:rPr>
      </w:pPr>
      <w:r w:rsidRPr="00727164">
        <w:rPr>
          <w:sz w:val="20"/>
          <w:szCs w:val="20"/>
          <w:lang w:val="fr-FR"/>
        </w:rPr>
        <w:t xml:space="preserve">Si durant l'exécution du marché, l’adjudicataire traite des données à caractère personnel du pouvoir adjudicateur ou en exécution d’une obligation légale, les dispositions suivantes sont d’application. </w:t>
      </w:r>
    </w:p>
    <w:p w14:paraId="5053E314" w14:textId="77777777" w:rsidR="005A0D1E" w:rsidRPr="00727164" w:rsidRDefault="005A0D1E" w:rsidP="00F36E39">
      <w:pPr>
        <w:jc w:val="both"/>
        <w:rPr>
          <w:sz w:val="20"/>
          <w:szCs w:val="20"/>
          <w:lang w:val="fr-FR"/>
        </w:rPr>
      </w:pPr>
      <w:r w:rsidRPr="00727164">
        <w:rPr>
          <w:sz w:val="20"/>
          <w:szCs w:val="20"/>
          <w:lang w:val="fr-FR"/>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3D3B6430" w14:textId="77777777" w:rsidR="005A0D1E" w:rsidRPr="00727164" w:rsidRDefault="005A0D1E" w:rsidP="00F36E39">
      <w:pPr>
        <w:jc w:val="both"/>
        <w:rPr>
          <w:sz w:val="20"/>
          <w:szCs w:val="20"/>
          <w:lang w:val="fr-FR"/>
        </w:rPr>
      </w:pPr>
      <w:r w:rsidRPr="00727164">
        <w:rPr>
          <w:sz w:val="20"/>
          <w:szCs w:val="20"/>
          <w:lang w:val="fr-FR"/>
        </w:rPr>
        <w:t>Par le seul fait de participer à la procédure de passation du marché, le soumissionnaire atteste qu’il se conformera strictement aux obligations du RGPD pour tout traitement de données personnelles effectué en lien avec ce marché.</w:t>
      </w:r>
    </w:p>
    <w:p w14:paraId="2A7F4AD3" w14:textId="77777777" w:rsidR="005A0D1E" w:rsidRPr="00727164" w:rsidRDefault="005A0D1E" w:rsidP="00F36E39">
      <w:pPr>
        <w:jc w:val="both"/>
        <w:rPr>
          <w:sz w:val="20"/>
          <w:szCs w:val="20"/>
          <w:lang w:val="fr-FR"/>
        </w:rPr>
      </w:pPr>
      <w:r w:rsidRPr="00727164">
        <w:rPr>
          <w:sz w:val="20"/>
          <w:szCs w:val="20"/>
          <w:lang w:val="fr-FR"/>
        </w:rPr>
        <w:t>Compte tenu du marché il est à considérer que le pouvoir adjudicateur et l’adjudicataire seront chacun et ce, individuellement, responsables du traitement.</w:t>
      </w:r>
    </w:p>
    <w:p w14:paraId="264E832C" w14:textId="77777777" w:rsidR="00AC7962" w:rsidRPr="00727164" w:rsidRDefault="00AC7962" w:rsidP="0071324B">
      <w:pPr>
        <w:pStyle w:val="Titre3"/>
        <w:rPr>
          <w:rFonts w:ascii="Georgia" w:hAnsi="Georgia"/>
          <w:sz w:val="20"/>
          <w:szCs w:val="20"/>
        </w:rPr>
      </w:pPr>
      <w:bookmarkStart w:id="90" w:name="_Toc184361637"/>
      <w:r w:rsidRPr="00727164">
        <w:rPr>
          <w:rFonts w:ascii="Georgia" w:hAnsi="Georgia"/>
          <w:sz w:val="20"/>
          <w:szCs w:val="20"/>
        </w:rPr>
        <w:t>Droits intellectuels (art. 19 à 23)</w:t>
      </w:r>
      <w:bookmarkEnd w:id="90"/>
    </w:p>
    <w:p w14:paraId="2D0AE7DB" w14:textId="0A184DF3" w:rsidR="00AC7962" w:rsidRPr="00727164" w:rsidRDefault="00AC7962" w:rsidP="00F36E39">
      <w:pPr>
        <w:pStyle w:val="Corpsdetexte"/>
        <w:jc w:val="both"/>
        <w:rPr>
          <w:rFonts w:cs="Arial"/>
          <w:sz w:val="20"/>
          <w:szCs w:val="20"/>
        </w:rPr>
      </w:pPr>
      <w:r w:rsidRPr="00727164">
        <w:rPr>
          <w:rFonts w:cs="Arial"/>
          <w:sz w:val="20"/>
          <w:szCs w:val="20"/>
        </w:rPr>
        <w:t>Le pouvoir adjudicateur acquiert les droits de propriété intellectuelle nés, mis au point ou utilisés à l'occasion de l'exécution du marché.</w:t>
      </w:r>
    </w:p>
    <w:p w14:paraId="55086681" w14:textId="77777777" w:rsidR="00AC7962" w:rsidRPr="00727164" w:rsidRDefault="00AC7962" w:rsidP="00F36E39">
      <w:pPr>
        <w:pStyle w:val="Corpsdetexte"/>
        <w:jc w:val="both"/>
        <w:rPr>
          <w:rFonts w:cs="Arial"/>
          <w:sz w:val="20"/>
          <w:szCs w:val="20"/>
        </w:rPr>
      </w:pPr>
      <w:r w:rsidRPr="00727164">
        <w:rPr>
          <w:rFonts w:cs="Arial"/>
          <w:sz w:val="20"/>
          <w:szCs w:val="20"/>
        </w:rPr>
        <w:t>Sans préjudice de l'alinéa 1er et sauf disposition contraire dans les documents du marché, lorsque l'objet de celui-ci consiste en la création, la fabrication ou le développement de dessins et modèles, de signes distinctifs, le pouvoir adjudicateur en acquiert la propriété intellectuelle, ainsi que le droit de les déposer, de les faire enregistrer et de les faire protéger.</w:t>
      </w:r>
    </w:p>
    <w:p w14:paraId="3E513D9A" w14:textId="77777777" w:rsidR="00AC7962" w:rsidRPr="00727164" w:rsidRDefault="00AC7962" w:rsidP="00F36E39">
      <w:pPr>
        <w:pStyle w:val="Corpsdetexte"/>
        <w:jc w:val="both"/>
        <w:rPr>
          <w:rFonts w:cs="Arial"/>
          <w:sz w:val="20"/>
          <w:szCs w:val="20"/>
        </w:rPr>
      </w:pPr>
      <w:r w:rsidRPr="00727164">
        <w:rPr>
          <w:rFonts w:cs="Arial"/>
          <w:sz w:val="20"/>
          <w:szCs w:val="20"/>
        </w:rPr>
        <w:t>En ce qui concerne les noms de domaine créés à l'occasion d'un marché, le pouvoir adjudicateur acquiert également le droit de les enregistrer et de les protéger, sauf disposition contraire dans les documents du marché.</w:t>
      </w:r>
    </w:p>
    <w:p w14:paraId="4DB51583" w14:textId="77777777" w:rsidR="00AC7962" w:rsidRPr="00727164" w:rsidRDefault="00AC7962" w:rsidP="00F36E39">
      <w:pPr>
        <w:pStyle w:val="Corpsdetexte"/>
        <w:jc w:val="both"/>
        <w:rPr>
          <w:rFonts w:cs="Arial"/>
          <w:sz w:val="20"/>
          <w:szCs w:val="20"/>
        </w:rPr>
      </w:pPr>
      <w:r w:rsidRPr="00727164">
        <w:rPr>
          <w:rFonts w:cs="Arial"/>
          <w:sz w:val="20"/>
          <w:szCs w:val="20"/>
        </w:rPr>
        <w:t>Lorsque le pouvoir adjudicateur n'acquiert pas les droits de propriété intellectuelle, il obtient une licence d'exploitation des résultats protégés par le droit de la propriété intellectuelle pour les modes d'exploitation mentionnés dans les documents du marché.</w:t>
      </w:r>
    </w:p>
    <w:p w14:paraId="370710E4" w14:textId="77777777" w:rsidR="00AC7962" w:rsidRPr="00727164" w:rsidRDefault="00AC7962" w:rsidP="00F36E39">
      <w:pPr>
        <w:pStyle w:val="Corpsdetexte"/>
        <w:jc w:val="both"/>
        <w:rPr>
          <w:rFonts w:cs="Arial"/>
          <w:sz w:val="20"/>
          <w:szCs w:val="20"/>
        </w:rPr>
      </w:pPr>
      <w:r w:rsidRPr="00727164">
        <w:rPr>
          <w:rFonts w:cs="Arial"/>
          <w:sz w:val="20"/>
          <w:szCs w:val="20"/>
        </w:rPr>
        <w:t>Le pouvoir adjudicateur énumère dans les documents du marché les modes d'exploitation pour lesquels il entend obtenir une licence.</w:t>
      </w:r>
    </w:p>
    <w:p w14:paraId="251FCD8D" w14:textId="77777777" w:rsidR="00AC7962" w:rsidRPr="0071324B" w:rsidRDefault="00AC7962" w:rsidP="0071324B">
      <w:pPr>
        <w:pStyle w:val="Titre3"/>
      </w:pPr>
      <w:bookmarkStart w:id="91" w:name="_Toc184361638"/>
      <w:r w:rsidRPr="0071324B">
        <w:t>Assurances (art. 24)</w:t>
      </w:r>
      <w:bookmarkEnd w:id="91"/>
    </w:p>
    <w:p w14:paraId="7E445352" w14:textId="77777777" w:rsidR="00E61A8B" w:rsidRPr="00E61A8B" w:rsidRDefault="00E61A8B" w:rsidP="00E61A8B">
      <w:pPr>
        <w:pStyle w:val="Corpsdetexte"/>
        <w:jc w:val="both"/>
        <w:rPr>
          <w:rFonts w:cs="Arial"/>
          <w:sz w:val="20"/>
          <w:szCs w:val="20"/>
        </w:rPr>
      </w:pPr>
      <w:r w:rsidRPr="00E61A8B">
        <w:rPr>
          <w:rFonts w:cs="Arial"/>
          <w:sz w:val="20"/>
          <w:szCs w:val="20"/>
        </w:rPr>
        <w:t>L'adjudicataire contracte les assurances couvrant sa responsabilité en matière d'accidents de travail et sa responsabilité civile vis-à-vis des tiers lors de l'exécution du marché.</w:t>
      </w:r>
    </w:p>
    <w:p w14:paraId="1E3D7BC9" w14:textId="77777777" w:rsidR="00E61A8B" w:rsidRPr="00E61A8B" w:rsidRDefault="00E61A8B" w:rsidP="00E61A8B">
      <w:pPr>
        <w:pStyle w:val="Corpsdetexte"/>
        <w:jc w:val="both"/>
        <w:rPr>
          <w:rFonts w:cs="Arial"/>
          <w:sz w:val="20"/>
          <w:szCs w:val="20"/>
        </w:rPr>
      </w:pPr>
      <w:r w:rsidRPr="00E61A8B">
        <w:rPr>
          <w:rFonts w:cs="Arial"/>
          <w:sz w:val="20"/>
          <w:szCs w:val="20"/>
        </w:rPr>
        <w:t>L'adjudicataire contracte également toute autre assurance imposée par les documents du marché.</w:t>
      </w:r>
    </w:p>
    <w:p w14:paraId="37C27F66" w14:textId="77777777" w:rsidR="00E61A8B" w:rsidRPr="00E61A8B" w:rsidRDefault="00E61A8B" w:rsidP="00E61A8B">
      <w:pPr>
        <w:pStyle w:val="Corpsdetexte"/>
        <w:jc w:val="both"/>
        <w:rPr>
          <w:rFonts w:cs="Arial"/>
          <w:sz w:val="20"/>
          <w:szCs w:val="20"/>
        </w:rPr>
      </w:pPr>
      <w:r w:rsidRPr="00E61A8B">
        <w:rPr>
          <w:rFonts w:cs="Arial"/>
          <w:sz w:val="20"/>
          <w:szCs w:val="20"/>
        </w:rPr>
        <w:t xml:space="preserve">  § 2. Dans un délai de trente jours à compter de la conclusion du marché, l'adjudicataire justifie qu'il a souscrit ces contrats d'assurances, au moyen d'une attestation établissant l'étendue de la responsabilité garantie requise par les documents du marché.</w:t>
      </w:r>
    </w:p>
    <w:p w14:paraId="3B9E3A6E" w14:textId="3AE5ED66" w:rsidR="00E61A8B" w:rsidRPr="00E61A8B" w:rsidRDefault="00E61A8B" w:rsidP="00E61A8B">
      <w:pPr>
        <w:pStyle w:val="Corpsdetexte"/>
        <w:jc w:val="both"/>
        <w:rPr>
          <w:rFonts w:cs="Arial"/>
          <w:sz w:val="20"/>
          <w:szCs w:val="20"/>
        </w:rPr>
      </w:pPr>
      <w:r w:rsidRPr="00E61A8B">
        <w:rPr>
          <w:rFonts w:cs="Arial"/>
          <w:sz w:val="20"/>
          <w:szCs w:val="20"/>
        </w:rPr>
        <w:t xml:space="preserve">  À tout moment durant l'exécution du marché, l'adjudicataire produit cette attestation, dans un délai de quinze jours à compter de la réception de la demande du pouvoir adjudicateur.</w:t>
      </w:r>
    </w:p>
    <w:p w14:paraId="3B11CF40" w14:textId="04955DA3" w:rsidR="00AC7962" w:rsidRDefault="00AC7962" w:rsidP="00AC7962">
      <w:pPr>
        <w:pStyle w:val="Corpsdetexte"/>
        <w:rPr>
          <w:rFonts w:cs="Arial"/>
          <w:sz w:val="20"/>
          <w:szCs w:val="20"/>
        </w:rPr>
      </w:pPr>
    </w:p>
    <w:p w14:paraId="485C4136" w14:textId="77777777" w:rsidR="008C0A06" w:rsidRDefault="008C0A06" w:rsidP="00AC7962">
      <w:pPr>
        <w:pStyle w:val="Corpsdetexte"/>
        <w:rPr>
          <w:rFonts w:cs="Arial"/>
          <w:sz w:val="20"/>
          <w:szCs w:val="20"/>
        </w:rPr>
      </w:pPr>
    </w:p>
    <w:p w14:paraId="3D2C1DD7" w14:textId="3B775F39" w:rsidR="00214A85" w:rsidRPr="00214A85" w:rsidRDefault="00AC7962" w:rsidP="00214A85">
      <w:pPr>
        <w:pStyle w:val="Titre3"/>
      </w:pPr>
      <w:bookmarkStart w:id="92" w:name="_Toc184361639"/>
      <w:r w:rsidRPr="0071324B">
        <w:lastRenderedPageBreak/>
        <w:t>Cautionnement</w:t>
      </w:r>
      <w:bookmarkEnd w:id="84"/>
      <w:r w:rsidRPr="0071324B">
        <w:t xml:space="preserve"> (art. 25 à 33)</w:t>
      </w:r>
      <w:bookmarkEnd w:id="85"/>
      <w:bookmarkEnd w:id="92"/>
    </w:p>
    <w:p w14:paraId="2AEA00F3" w14:textId="77777777" w:rsidR="00A76487" w:rsidRPr="00606CC3" w:rsidRDefault="00A76487" w:rsidP="00A76487">
      <w:pPr>
        <w:jc w:val="both"/>
        <w:rPr>
          <w:rFonts w:cs="Arial"/>
          <w:sz w:val="20"/>
          <w:szCs w:val="20"/>
        </w:rPr>
      </w:pPr>
      <w:r w:rsidRPr="00606CC3">
        <w:rPr>
          <w:rFonts w:cs="Arial"/>
          <w:sz w:val="20"/>
          <w:szCs w:val="20"/>
          <w:u w:val="single"/>
        </w:rPr>
        <w:t>Le cautionnement est fixé à 5% du montant total, hors TVA, du marché. Le montant ainsi obtenu est arrondi à la dizaine d’euro supérieure</w:t>
      </w:r>
      <w:r w:rsidRPr="00606CC3">
        <w:rPr>
          <w:rFonts w:cs="Arial"/>
          <w:sz w:val="20"/>
          <w:szCs w:val="20"/>
        </w:rPr>
        <w:t>.</w:t>
      </w:r>
    </w:p>
    <w:p w14:paraId="6E332A57" w14:textId="77777777" w:rsidR="00A76487" w:rsidRPr="00606CC3" w:rsidRDefault="00A76487" w:rsidP="00A76487">
      <w:pPr>
        <w:jc w:val="both"/>
        <w:rPr>
          <w:rFonts w:cs="Arial"/>
          <w:sz w:val="20"/>
          <w:szCs w:val="20"/>
        </w:rPr>
      </w:pPr>
      <w:r w:rsidRPr="00606CC3">
        <w:rPr>
          <w:rFonts w:cs="Arial"/>
          <w:sz w:val="20"/>
          <w:szCs w:val="20"/>
        </w:rPr>
        <w:t>Le cautionnement peut être constitué conformément aux dispositions légales et réglementaires, soit en numéraire, ou en fonds publics, soit sous forme de cautionnement collectif.</w:t>
      </w:r>
    </w:p>
    <w:p w14:paraId="3BEC310F" w14:textId="77777777" w:rsidR="00A76487" w:rsidRPr="00606CC3" w:rsidRDefault="00A76487" w:rsidP="00A76487">
      <w:pPr>
        <w:jc w:val="both"/>
        <w:rPr>
          <w:rFonts w:cs="Arial"/>
          <w:sz w:val="20"/>
          <w:szCs w:val="20"/>
        </w:rPr>
      </w:pPr>
      <w:r w:rsidRPr="00606CC3">
        <w:rPr>
          <w:rFonts w:cs="Arial"/>
          <w:sz w:val="20"/>
          <w:szCs w:val="20"/>
        </w:rPr>
        <w:t>Le cautionnement peut également être constitué par une garantie accordée par un établissement de crédit satisfaisant au prescrit de la législation relative au statut et au contrôle des établissements de crédit ou par une entreprise d'assurances satisfaisant au prescrit de la législation relative au contrôle des entreprises d'assurances et agréée pour la branche 15 (caution).</w:t>
      </w:r>
    </w:p>
    <w:p w14:paraId="6F22E430" w14:textId="77777777" w:rsidR="00A76487" w:rsidRPr="00606CC3" w:rsidRDefault="00A76487" w:rsidP="00A76487">
      <w:pPr>
        <w:jc w:val="both"/>
        <w:rPr>
          <w:rFonts w:cs="Arial"/>
          <w:sz w:val="20"/>
          <w:szCs w:val="20"/>
        </w:rPr>
      </w:pPr>
      <w:r w:rsidRPr="00606CC3">
        <w:rPr>
          <w:rFonts w:cs="Arial"/>
          <w:sz w:val="20"/>
          <w:szCs w:val="20"/>
        </w:rPr>
        <w:t>Par dérogation à l’article 26, le cautionnement peut être établi via un établissement dont le siège social se situe dans un des pays de destination des services. Le pouvoir adjudicateur se réserve le droit d’accepter ou non la constitution du cautionnement via cet établissement. L’adjudicataire mentionnera le nom et l’adresse de cet établissement dans l’offre.</w:t>
      </w:r>
    </w:p>
    <w:p w14:paraId="2898FA2D" w14:textId="77777777" w:rsidR="00A76487" w:rsidRPr="00606CC3" w:rsidRDefault="00A76487" w:rsidP="00A76487">
      <w:pPr>
        <w:rPr>
          <w:rFonts w:cs="Arial"/>
          <w:sz w:val="20"/>
          <w:szCs w:val="20"/>
        </w:rPr>
      </w:pPr>
      <w:r w:rsidRPr="00606CC3">
        <w:rPr>
          <w:rFonts w:cs="Arial"/>
          <w:sz w:val="20"/>
          <w:szCs w:val="20"/>
        </w:rPr>
        <w:t>La dérogation est motivée pour laisser l’opportunité aux éventuels soumissionnaires locaux d’introduire offre. Cette mesure est rendue indispensable par les exigences particulières du marché.</w:t>
      </w:r>
    </w:p>
    <w:p w14:paraId="0FC26A31" w14:textId="77777777" w:rsidR="00A76487" w:rsidRPr="00606CC3" w:rsidRDefault="00A76487" w:rsidP="00A76487">
      <w:pPr>
        <w:jc w:val="both"/>
        <w:rPr>
          <w:rFonts w:cs="Arial"/>
          <w:sz w:val="20"/>
          <w:szCs w:val="20"/>
        </w:rPr>
      </w:pPr>
      <w:r w:rsidRPr="00606CC3">
        <w:rPr>
          <w:rFonts w:cs="Arial"/>
          <w:sz w:val="20"/>
          <w:szCs w:val="20"/>
        </w:rPr>
        <w:t>L’adjudicataire doit, dans les trente jours calendrier suivant le jour de la conclusion du marché, justifier la constitution du cautionnement par lui-même ou par un tiers, de l’une des façons suivantes :</w:t>
      </w:r>
    </w:p>
    <w:p w14:paraId="3070851C" w14:textId="77777777" w:rsidR="00A76487" w:rsidRPr="00606CC3" w:rsidRDefault="00A76487" w:rsidP="00A76487">
      <w:pPr>
        <w:ind w:left="284" w:hanging="284"/>
        <w:jc w:val="both"/>
        <w:rPr>
          <w:rFonts w:cs="Arial"/>
          <w:sz w:val="20"/>
          <w:szCs w:val="20"/>
        </w:rPr>
      </w:pPr>
      <w:r w:rsidRPr="00606CC3">
        <w:rPr>
          <w:rFonts w:cs="Arial"/>
          <w:sz w:val="20"/>
          <w:szCs w:val="20"/>
        </w:rPr>
        <w:t xml:space="preserve">1° </w:t>
      </w:r>
      <w:r w:rsidRPr="00606CC3">
        <w:rPr>
          <w:rFonts w:cs="Arial"/>
          <w:sz w:val="20"/>
          <w:szCs w:val="20"/>
        </w:rPr>
        <w:tab/>
        <w:t xml:space="preserve">lorsqu’il s’agit de numéraire, par le virement du montant au numéro de compte bpost banque de la Caisse des Dépôts et Consignations </w:t>
      </w:r>
      <w:r w:rsidRPr="00606CC3">
        <w:rPr>
          <w:color w:val="404040"/>
          <w:sz w:val="20"/>
          <w:szCs w:val="20"/>
        </w:rPr>
        <w:t xml:space="preserve">Complétez le plus précisément possible le formulaire suivant : </w:t>
      </w:r>
      <w:hyperlink r:id="rId23" w:history="1">
        <w:r w:rsidRPr="00606CC3">
          <w:rPr>
            <w:rStyle w:val="Lienhypertexte"/>
            <w:sz w:val="20"/>
            <w:szCs w:val="20"/>
          </w:rPr>
          <w:t>https://finances.belgium.be/sites/default/files/01_marche_public.pdf</w:t>
        </w:r>
      </w:hyperlink>
      <w:r w:rsidRPr="00606CC3">
        <w:rPr>
          <w:color w:val="404040"/>
          <w:sz w:val="20"/>
          <w:szCs w:val="20"/>
        </w:rPr>
        <w:t xml:space="preserve">   (PDF, 1.34 Mo), et renvoyez-le à l’adresse e-mail </w:t>
      </w:r>
      <w:hyperlink r:id="rId24" w:history="1">
        <w:r w:rsidRPr="00606CC3">
          <w:rPr>
            <w:rStyle w:val="Lienhypertexte"/>
            <w:sz w:val="20"/>
            <w:szCs w:val="20"/>
          </w:rPr>
          <w:t>info.cdcdck@minfin.fed.be</w:t>
        </w:r>
      </w:hyperlink>
      <w:r w:rsidRPr="00606CC3">
        <w:rPr>
          <w:color w:val="404040"/>
          <w:sz w:val="20"/>
          <w:szCs w:val="20"/>
        </w:rPr>
        <w:t xml:space="preserve">  </w:t>
      </w:r>
    </w:p>
    <w:p w14:paraId="67AF5C8F" w14:textId="77777777" w:rsidR="00A76487" w:rsidRPr="00606CC3" w:rsidRDefault="00A76487" w:rsidP="00A76487">
      <w:pPr>
        <w:ind w:left="284" w:hanging="284"/>
        <w:jc w:val="both"/>
        <w:rPr>
          <w:rFonts w:cs="Arial"/>
          <w:sz w:val="20"/>
          <w:szCs w:val="20"/>
        </w:rPr>
      </w:pPr>
      <w:r w:rsidRPr="00606CC3">
        <w:rPr>
          <w:rFonts w:cs="Arial"/>
          <w:sz w:val="20"/>
          <w:szCs w:val="20"/>
        </w:rPr>
        <w:t xml:space="preserve">2° </w:t>
      </w:r>
      <w:r w:rsidRPr="00606CC3">
        <w:rPr>
          <w:rFonts w:cs="Arial"/>
          <w:sz w:val="20"/>
          <w:szCs w:val="20"/>
        </w:rPr>
        <w:tab/>
        <w:t>lorsqu’il s’agit de fonds publics, par le dépôt de ceux-ci entre les mains du caissier de l’Etat au siège de la Banque nationale à Bruxelles ou dans l’une de ses agences en province, pour compte de la Caisse des Dépôts et Consignations, ou d’un organisme public remplissant une fonction similaire</w:t>
      </w:r>
    </w:p>
    <w:p w14:paraId="4D7ECE8A" w14:textId="77777777" w:rsidR="00A76487" w:rsidRPr="00606CC3" w:rsidRDefault="00A76487" w:rsidP="00A76487">
      <w:pPr>
        <w:ind w:left="284" w:hanging="284"/>
        <w:rPr>
          <w:rFonts w:cs="Arial"/>
          <w:sz w:val="20"/>
          <w:szCs w:val="20"/>
        </w:rPr>
      </w:pPr>
    </w:p>
    <w:p w14:paraId="14C64FE3" w14:textId="77777777" w:rsidR="00A76487" w:rsidRPr="00606CC3" w:rsidRDefault="00A76487" w:rsidP="00A76487">
      <w:pPr>
        <w:ind w:left="284" w:hanging="284"/>
        <w:jc w:val="both"/>
        <w:rPr>
          <w:rFonts w:cs="Arial"/>
          <w:sz w:val="20"/>
          <w:szCs w:val="20"/>
        </w:rPr>
      </w:pPr>
      <w:r w:rsidRPr="00606CC3">
        <w:rPr>
          <w:rFonts w:cs="Arial"/>
          <w:sz w:val="20"/>
          <w:szCs w:val="20"/>
        </w:rPr>
        <w:t>3°</w:t>
      </w:r>
      <w:r w:rsidRPr="00606CC3">
        <w:rPr>
          <w:rFonts w:cs="Arial"/>
          <w:sz w:val="20"/>
          <w:szCs w:val="20"/>
        </w:rPr>
        <w:tab/>
        <w:t>lorsqu’il s’agit d’un cautionnement collectif, par le dépôt par une société exerçant légalement cette activité, d’un acte de caution solidaire auprès de la Caisse des Dépôts et Consignations ou d’un organisme public remplissant une fonction similaire</w:t>
      </w:r>
    </w:p>
    <w:p w14:paraId="16F38372" w14:textId="77777777" w:rsidR="00A76487" w:rsidRPr="00606CC3" w:rsidRDefault="00A76487" w:rsidP="00A76487">
      <w:pPr>
        <w:ind w:left="284" w:hanging="284"/>
        <w:jc w:val="both"/>
        <w:rPr>
          <w:rFonts w:cs="Arial"/>
          <w:color w:val="000000" w:themeColor="text1"/>
          <w:sz w:val="20"/>
          <w:szCs w:val="20"/>
        </w:rPr>
      </w:pPr>
      <w:r w:rsidRPr="00606CC3">
        <w:rPr>
          <w:rFonts w:cs="Arial"/>
          <w:sz w:val="20"/>
          <w:szCs w:val="20"/>
        </w:rPr>
        <w:t>4°</w:t>
      </w:r>
      <w:r w:rsidRPr="00606CC3">
        <w:rPr>
          <w:rFonts w:cs="Arial"/>
          <w:b/>
          <w:bCs/>
          <w:sz w:val="20"/>
          <w:szCs w:val="20"/>
        </w:rPr>
        <w:tab/>
      </w:r>
      <w:r w:rsidRPr="00606CC3">
        <w:rPr>
          <w:rFonts w:cs="Arial"/>
          <w:sz w:val="20"/>
          <w:szCs w:val="20"/>
        </w:rPr>
        <w:t xml:space="preserve">lorsqu’il s’agit d’une garantie, par l’acte d’engagement de l’établissement de crédit ou de l’entreprise d’assurances. </w:t>
      </w:r>
    </w:p>
    <w:p w14:paraId="170666F0" w14:textId="77777777" w:rsidR="00A76487" w:rsidRPr="00606CC3" w:rsidRDefault="00A76487" w:rsidP="00A76487">
      <w:pPr>
        <w:jc w:val="both"/>
        <w:rPr>
          <w:rFonts w:cs="Arial"/>
          <w:sz w:val="20"/>
          <w:szCs w:val="20"/>
        </w:rPr>
      </w:pPr>
      <w:r w:rsidRPr="00606CC3">
        <w:rPr>
          <w:rFonts w:cs="Arial"/>
          <w:sz w:val="20"/>
          <w:szCs w:val="20"/>
        </w:rPr>
        <w:t>Cette justification se donne, selon le cas, par la production au pouvoir adjudicateur :</w:t>
      </w:r>
    </w:p>
    <w:p w14:paraId="6BA7B357" w14:textId="77777777" w:rsidR="00A76487" w:rsidRPr="00606CC3" w:rsidRDefault="00A76487" w:rsidP="00A76487">
      <w:pPr>
        <w:ind w:left="567" w:hanging="567"/>
        <w:jc w:val="both"/>
        <w:rPr>
          <w:rFonts w:cs="Arial"/>
          <w:sz w:val="20"/>
          <w:szCs w:val="20"/>
        </w:rPr>
      </w:pPr>
      <w:r w:rsidRPr="00606CC3">
        <w:rPr>
          <w:rFonts w:cs="Arial"/>
          <w:sz w:val="20"/>
          <w:szCs w:val="20"/>
        </w:rPr>
        <w:t>1°</w:t>
      </w:r>
      <w:r w:rsidRPr="00606CC3">
        <w:rPr>
          <w:rFonts w:cs="Arial"/>
          <w:sz w:val="20"/>
          <w:szCs w:val="20"/>
        </w:rPr>
        <w:tab/>
        <w:t>soit du récépissé de dépôt de la Caisse des Dépôts et Consignations ou d’un organisme public remplissant une fonction similaire ;</w:t>
      </w:r>
    </w:p>
    <w:p w14:paraId="1B980C9D" w14:textId="77777777" w:rsidR="00A76487" w:rsidRPr="00606CC3" w:rsidRDefault="00A76487" w:rsidP="00A76487">
      <w:pPr>
        <w:ind w:left="567" w:hanging="567"/>
        <w:jc w:val="both"/>
        <w:rPr>
          <w:rFonts w:cs="Arial"/>
          <w:sz w:val="20"/>
          <w:szCs w:val="20"/>
        </w:rPr>
      </w:pPr>
      <w:r w:rsidRPr="00606CC3">
        <w:rPr>
          <w:rFonts w:cs="Arial"/>
          <w:sz w:val="20"/>
          <w:szCs w:val="20"/>
        </w:rPr>
        <w:t>2°</w:t>
      </w:r>
      <w:r w:rsidRPr="00606CC3">
        <w:rPr>
          <w:rFonts w:cs="Arial"/>
          <w:sz w:val="20"/>
          <w:szCs w:val="20"/>
        </w:rPr>
        <w:tab/>
        <w:t>soit d’un avis de débit remis par l’établissement de crédit ou l’entreprise d’assurances ;</w:t>
      </w:r>
    </w:p>
    <w:p w14:paraId="3328AE30" w14:textId="77777777" w:rsidR="00A76487" w:rsidRPr="00606CC3" w:rsidRDefault="00A76487" w:rsidP="00A76487">
      <w:pPr>
        <w:pStyle w:val="Retraitcorpsdetexte2"/>
        <w:spacing w:after="0" w:line="276" w:lineRule="auto"/>
        <w:ind w:left="567" w:hanging="567"/>
        <w:jc w:val="both"/>
        <w:rPr>
          <w:rFonts w:cs="Arial"/>
          <w:sz w:val="20"/>
          <w:szCs w:val="20"/>
        </w:rPr>
      </w:pPr>
      <w:r w:rsidRPr="00606CC3">
        <w:rPr>
          <w:rFonts w:cs="Arial"/>
          <w:sz w:val="20"/>
          <w:szCs w:val="20"/>
        </w:rPr>
        <w:t>3°</w:t>
      </w:r>
      <w:r w:rsidRPr="00606CC3">
        <w:rPr>
          <w:rFonts w:cs="Arial"/>
          <w:sz w:val="20"/>
          <w:szCs w:val="20"/>
        </w:rPr>
        <w:tab/>
        <w:t>soit de la reconnaissance de dépôt délivrée par le caissier de l’Etat ou par un organisme public remplissant une fonction similaire ;</w:t>
      </w:r>
    </w:p>
    <w:p w14:paraId="3AAF4865" w14:textId="77777777" w:rsidR="00A76487" w:rsidRPr="00606CC3" w:rsidRDefault="00A76487" w:rsidP="00A76487">
      <w:pPr>
        <w:pStyle w:val="Retraitcorpsdetexte2"/>
        <w:spacing w:after="0" w:line="276" w:lineRule="auto"/>
        <w:ind w:left="567" w:hanging="567"/>
        <w:jc w:val="both"/>
        <w:rPr>
          <w:rFonts w:cs="Arial"/>
          <w:sz w:val="20"/>
          <w:szCs w:val="20"/>
        </w:rPr>
      </w:pPr>
    </w:p>
    <w:p w14:paraId="7179262D" w14:textId="77777777" w:rsidR="00A76487" w:rsidRPr="00606CC3" w:rsidRDefault="00A76487" w:rsidP="00A76487">
      <w:pPr>
        <w:ind w:left="567" w:hanging="567"/>
        <w:jc w:val="both"/>
        <w:rPr>
          <w:rFonts w:cs="Arial"/>
          <w:sz w:val="20"/>
          <w:szCs w:val="20"/>
        </w:rPr>
      </w:pPr>
      <w:r w:rsidRPr="00606CC3">
        <w:rPr>
          <w:rFonts w:cs="Arial"/>
          <w:sz w:val="20"/>
          <w:szCs w:val="20"/>
        </w:rPr>
        <w:t>4°</w:t>
      </w:r>
      <w:r w:rsidRPr="00606CC3">
        <w:rPr>
          <w:rFonts w:cs="Arial"/>
          <w:sz w:val="20"/>
          <w:szCs w:val="20"/>
        </w:rPr>
        <w:tab/>
        <w:t>soit de l’original de l’acte de caution solidaire visé par la Caisse des Dépôts et Consignations ou par un organisme public remplissant une fonction similaire ;</w:t>
      </w:r>
    </w:p>
    <w:p w14:paraId="4FBA843B" w14:textId="77777777" w:rsidR="00A76487" w:rsidRPr="00606CC3" w:rsidRDefault="00A76487" w:rsidP="00A76487">
      <w:pPr>
        <w:ind w:left="567" w:hanging="567"/>
        <w:jc w:val="both"/>
        <w:rPr>
          <w:rFonts w:cs="Arial"/>
          <w:sz w:val="20"/>
          <w:szCs w:val="20"/>
        </w:rPr>
      </w:pPr>
      <w:r w:rsidRPr="00606CC3">
        <w:rPr>
          <w:rFonts w:cs="Arial"/>
          <w:sz w:val="20"/>
          <w:szCs w:val="20"/>
        </w:rPr>
        <w:t>5°</w:t>
      </w:r>
      <w:r w:rsidRPr="00606CC3">
        <w:rPr>
          <w:rFonts w:cs="Arial"/>
          <w:sz w:val="20"/>
          <w:szCs w:val="20"/>
        </w:rPr>
        <w:tab/>
        <w:t>soit de l’original de l’acte d’engagement établi par l’établissement de crédit ou l’entreprise d’assurances accordant une garantie.</w:t>
      </w:r>
    </w:p>
    <w:p w14:paraId="416FBD40" w14:textId="77777777" w:rsidR="00A76487" w:rsidRPr="00606CC3" w:rsidRDefault="00A76487" w:rsidP="00A76487">
      <w:pPr>
        <w:jc w:val="both"/>
        <w:rPr>
          <w:rFonts w:cs="Arial"/>
          <w:sz w:val="20"/>
          <w:szCs w:val="20"/>
        </w:rPr>
      </w:pPr>
      <w:r w:rsidRPr="00606CC3">
        <w:rPr>
          <w:rFonts w:cs="Arial"/>
          <w:sz w:val="20"/>
          <w:szCs w:val="20"/>
        </w:rPr>
        <w:lastRenderedPageBreak/>
        <w:t>Ces documents, signés par le déposant, indiquent au profit de qui le cautionnement est constitué, son affectation précise par l’indication sommaire de l’objet du marché et de la référence des documents du marché, ainsi que le nom, le prénom et l’adresse complète de l’adjudicataire et éventuellement, du tiers qui a effectué le dépôt pour compte, avec la mention "bailleur de fonds" ou "mandataire", suivant le cas.</w:t>
      </w:r>
    </w:p>
    <w:p w14:paraId="76BC16B7" w14:textId="77777777" w:rsidR="00A76487" w:rsidRPr="00606CC3" w:rsidRDefault="00A76487" w:rsidP="00A76487">
      <w:pPr>
        <w:tabs>
          <w:tab w:val="left" w:pos="284"/>
          <w:tab w:val="left" w:pos="1134"/>
          <w:tab w:val="left" w:pos="1985"/>
          <w:tab w:val="left" w:pos="3686"/>
          <w:tab w:val="left" w:pos="5245"/>
        </w:tabs>
        <w:jc w:val="both"/>
        <w:rPr>
          <w:rFonts w:cs="Arial"/>
          <w:sz w:val="20"/>
          <w:szCs w:val="20"/>
        </w:rPr>
      </w:pPr>
      <w:r w:rsidRPr="00606CC3">
        <w:rPr>
          <w:rFonts w:cs="Arial"/>
          <w:sz w:val="20"/>
          <w:szCs w:val="20"/>
        </w:rPr>
        <w:t>Le délai de trente jours calendrier visé ci-avant est suspendu pendant la période de fermeture de l’entreprise de l’adjudicataire pour les jours de vacances annuelles payés et les jours de repos compensatoires prévus par voie réglementaire ou dans une convention collective de travail rendue obligatoire.</w:t>
      </w:r>
    </w:p>
    <w:p w14:paraId="28C05BD9" w14:textId="77777777" w:rsidR="00A76487" w:rsidRPr="00606CC3" w:rsidRDefault="00A76487" w:rsidP="00A76487">
      <w:pPr>
        <w:rPr>
          <w:rFonts w:cs="Arial"/>
          <w:sz w:val="20"/>
          <w:szCs w:val="20"/>
        </w:rPr>
      </w:pPr>
      <w:r w:rsidRPr="00606CC3">
        <w:rPr>
          <w:rFonts w:cs="Arial"/>
          <w:sz w:val="20"/>
          <w:szCs w:val="20"/>
        </w:rPr>
        <w:t>La preuve de la constitution du cautionnement doit être envoyée à l’adresse qui sera mentionnée dans la notification de la conclusion du marché.</w:t>
      </w:r>
    </w:p>
    <w:p w14:paraId="769066ED" w14:textId="77777777" w:rsidR="00A76487" w:rsidRPr="00606CC3" w:rsidRDefault="00A76487" w:rsidP="00A76487">
      <w:pPr>
        <w:rPr>
          <w:rFonts w:cs="Arial"/>
          <w:b/>
          <w:bCs/>
          <w:sz w:val="20"/>
          <w:szCs w:val="20"/>
        </w:rPr>
      </w:pPr>
      <w:r w:rsidRPr="00606CC3">
        <w:rPr>
          <w:rFonts w:cs="Arial"/>
          <w:b/>
          <w:bCs/>
          <w:sz w:val="20"/>
          <w:szCs w:val="20"/>
        </w:rPr>
        <w:t>La demande de l’adjudicataire de procéder à la réception :</w:t>
      </w:r>
    </w:p>
    <w:p w14:paraId="1CC97CCC" w14:textId="77777777" w:rsidR="00A76487" w:rsidRPr="00606CC3" w:rsidRDefault="00A76487" w:rsidP="00A76487">
      <w:pPr>
        <w:ind w:left="284" w:hanging="284"/>
        <w:jc w:val="both"/>
        <w:rPr>
          <w:rFonts w:cs="Arial"/>
          <w:sz w:val="20"/>
          <w:szCs w:val="20"/>
        </w:rPr>
      </w:pPr>
      <w:r w:rsidRPr="00606CC3">
        <w:rPr>
          <w:rFonts w:cs="Arial"/>
          <w:sz w:val="20"/>
          <w:szCs w:val="20"/>
        </w:rPr>
        <w:t>1°</w:t>
      </w:r>
      <w:r w:rsidRPr="00606CC3">
        <w:rPr>
          <w:rFonts w:cs="Arial"/>
          <w:sz w:val="20"/>
          <w:szCs w:val="20"/>
        </w:rPr>
        <w:tab/>
        <w:t>en cas de réception provisoire : tient lieu de demande de libération de la première moitié du cautionnement</w:t>
      </w:r>
    </w:p>
    <w:p w14:paraId="16109F0C" w14:textId="29303EE2" w:rsidR="00AF370F" w:rsidRPr="00606CC3" w:rsidRDefault="00A76487" w:rsidP="00C902B1">
      <w:pPr>
        <w:ind w:left="284" w:hanging="284"/>
        <w:rPr>
          <w:rFonts w:cs="Arial"/>
          <w:sz w:val="20"/>
          <w:szCs w:val="20"/>
        </w:rPr>
      </w:pPr>
      <w:r w:rsidRPr="00606CC3">
        <w:rPr>
          <w:rFonts w:cs="Arial"/>
          <w:sz w:val="20"/>
          <w:szCs w:val="20"/>
        </w:rPr>
        <w:t>2°</w:t>
      </w:r>
      <w:r w:rsidRPr="00606CC3">
        <w:rPr>
          <w:rFonts w:cs="Arial"/>
          <w:sz w:val="20"/>
          <w:szCs w:val="20"/>
        </w:rPr>
        <w:tab/>
        <w:t>en cas de réception définitive : tient lieu de demande de libération de la seconde moitié du cautionnement, ou, si une réception provisoire n’est pas prévue, de demande de libération de la totalité de celui-ci</w:t>
      </w:r>
      <w:r w:rsidR="00214A85" w:rsidRPr="00606CC3">
        <w:rPr>
          <w:color w:val="404040"/>
          <w:sz w:val="20"/>
          <w:szCs w:val="20"/>
        </w:rPr>
        <w:t xml:space="preserve">. </w:t>
      </w:r>
    </w:p>
    <w:p w14:paraId="20CE83B8" w14:textId="77777777" w:rsidR="00AC7962" w:rsidRPr="006B5BC0" w:rsidRDefault="00AC7962" w:rsidP="006B5BC0">
      <w:pPr>
        <w:pStyle w:val="Titre3"/>
      </w:pPr>
      <w:bookmarkStart w:id="93" w:name="_Toc257039859"/>
      <w:bookmarkStart w:id="94" w:name="_Toc184361640"/>
      <w:r w:rsidRPr="006B5BC0">
        <w:t>Conformité de l’exécution (art. 34)</w:t>
      </w:r>
      <w:bookmarkEnd w:id="94"/>
      <w:r w:rsidRPr="006B5BC0">
        <w:t xml:space="preserve"> </w:t>
      </w:r>
      <w:bookmarkEnd w:id="93"/>
    </w:p>
    <w:p w14:paraId="6890093E" w14:textId="3C1B5F84" w:rsidR="00AC7962" w:rsidRPr="00727164" w:rsidRDefault="00AC7962" w:rsidP="005956DD">
      <w:pPr>
        <w:pStyle w:val="Corpsdetexte"/>
        <w:jc w:val="both"/>
        <w:rPr>
          <w:rFonts w:cs="Arial"/>
          <w:sz w:val="20"/>
          <w:szCs w:val="20"/>
        </w:rPr>
      </w:pPr>
      <w:r w:rsidRPr="00727164">
        <w:rPr>
          <w:rFonts w:cs="Arial"/>
          <w:sz w:val="20"/>
          <w:szCs w:val="20"/>
        </w:rPr>
        <w:t>Les travaux doivent être conformes sous tous les rapports aux documents du marché. Même en l'absence de spécifications techniques mentionnées dans les documents du marché, ils répondent en tous points aux règles de l'art.</w:t>
      </w:r>
    </w:p>
    <w:p w14:paraId="78BF8E4D" w14:textId="77777777" w:rsidR="00AC7962" w:rsidRPr="00DA133D" w:rsidRDefault="00AC7962" w:rsidP="006B5BC0">
      <w:pPr>
        <w:pStyle w:val="Titre3"/>
        <w:rPr>
          <w:lang w:val="fr-BE"/>
        </w:rPr>
      </w:pPr>
      <w:bookmarkStart w:id="95" w:name="_Toc184361641"/>
      <w:r w:rsidRPr="00DA133D">
        <w:rPr>
          <w:lang w:val="fr-BE"/>
        </w:rPr>
        <w:t>Plans, documents et objets établis par le pouvoir adjudicateur (art. 35)</w:t>
      </w:r>
      <w:bookmarkEnd w:id="95"/>
    </w:p>
    <w:p w14:paraId="67C306B2" w14:textId="77777777" w:rsidR="00AC7962" w:rsidRPr="00727164" w:rsidRDefault="00AC7962" w:rsidP="00C902B1">
      <w:pPr>
        <w:pStyle w:val="Corpsdetexte"/>
        <w:jc w:val="both"/>
        <w:rPr>
          <w:rFonts w:cs="Arial"/>
          <w:sz w:val="20"/>
          <w:szCs w:val="20"/>
        </w:rPr>
      </w:pPr>
      <w:r w:rsidRPr="00727164">
        <w:rPr>
          <w:rFonts w:cs="Arial"/>
          <w:sz w:val="20"/>
          <w:szCs w:val="20"/>
        </w:rPr>
        <w:t>S'il le demande, l'adjudicataire reçoit gratuitement et dans la mesure du possible de manière électronique une collection complète de copies des plans qui ont servi de base à l'attribution du marché. Le pouvoir adjudicateur est responsable de la conformité de ces copies aux plans originaux.</w:t>
      </w:r>
    </w:p>
    <w:p w14:paraId="3FE4DC11" w14:textId="77777777" w:rsidR="00AC7962" w:rsidRPr="00727164" w:rsidRDefault="00AC7962" w:rsidP="00C902B1">
      <w:pPr>
        <w:pStyle w:val="Corpsdetexte"/>
        <w:jc w:val="both"/>
        <w:rPr>
          <w:sz w:val="20"/>
          <w:szCs w:val="20"/>
        </w:rPr>
      </w:pPr>
      <w:r w:rsidRPr="00727164">
        <w:rPr>
          <w:sz w:val="20"/>
          <w:szCs w:val="20"/>
        </w:rPr>
        <w:t>L'adjudicataire conserve et tient à la disposition du pouvoir adjudicateur tous les documents et la correspondance se rapportant à l'attribution et à l'exécution du marché jusqu'à la réception définitive.</w:t>
      </w:r>
    </w:p>
    <w:p w14:paraId="49DB4640" w14:textId="77777777" w:rsidR="00AC7962" w:rsidRPr="00DA133D" w:rsidRDefault="00AC7962" w:rsidP="00542EF2">
      <w:pPr>
        <w:pStyle w:val="Titre3"/>
        <w:rPr>
          <w:lang w:val="fr-BE"/>
        </w:rPr>
      </w:pPr>
      <w:bookmarkStart w:id="96" w:name="_Toc184361642"/>
      <w:r w:rsidRPr="00DA133D">
        <w:rPr>
          <w:lang w:val="fr-BE"/>
        </w:rPr>
        <w:t>Plans de détail et d’exécution établis par l’adjudicataire (art. 36)</w:t>
      </w:r>
      <w:bookmarkEnd w:id="96"/>
    </w:p>
    <w:p w14:paraId="5E5859B0" w14:textId="77777777" w:rsidR="00C902B1" w:rsidRDefault="00C902B1" w:rsidP="00C902B1">
      <w:pPr>
        <w:pStyle w:val="Titre3"/>
        <w:numPr>
          <w:ilvl w:val="0"/>
          <w:numId w:val="0"/>
        </w:numPr>
        <w:jc w:val="both"/>
        <w:rPr>
          <w:rFonts w:ascii="Georgia" w:hAnsi="Georgia" w:cs="Times New Roman"/>
          <w:b w:val="0"/>
          <w:bCs w:val="0"/>
          <w:sz w:val="21"/>
          <w:szCs w:val="22"/>
          <w:lang w:val="fr-BE"/>
        </w:rPr>
      </w:pPr>
    </w:p>
    <w:p w14:paraId="7C22E96D" w14:textId="178EDA45" w:rsidR="00AC7962" w:rsidRPr="00727164" w:rsidRDefault="00AC7962" w:rsidP="00C902B1">
      <w:pPr>
        <w:pStyle w:val="Titre3"/>
        <w:numPr>
          <w:ilvl w:val="0"/>
          <w:numId w:val="0"/>
        </w:numPr>
        <w:jc w:val="both"/>
        <w:rPr>
          <w:rFonts w:ascii="Georgia" w:hAnsi="Georgia" w:cs="Times New Roman"/>
          <w:b w:val="0"/>
          <w:bCs w:val="0"/>
          <w:sz w:val="20"/>
          <w:szCs w:val="20"/>
          <w:lang w:val="fr-BE"/>
        </w:rPr>
      </w:pPr>
      <w:bookmarkStart w:id="97" w:name="_Toc184361643"/>
      <w:r w:rsidRPr="00727164">
        <w:rPr>
          <w:rFonts w:ascii="Georgia" w:hAnsi="Georgia" w:cs="Times New Roman"/>
          <w:b w:val="0"/>
          <w:bCs w:val="0"/>
          <w:sz w:val="20"/>
          <w:szCs w:val="20"/>
          <w:lang w:val="fr-BE"/>
        </w:rPr>
        <w:t>L'adjudicataire établit à ses frais tous les plans de détail et d'exécution qui lui sont nécessaires pour mener le marché à bonne fin.</w:t>
      </w:r>
      <w:bookmarkEnd w:id="97"/>
    </w:p>
    <w:p w14:paraId="6261F52E" w14:textId="77777777" w:rsidR="00AC7962" w:rsidRPr="00727164" w:rsidRDefault="00AC7962" w:rsidP="00C902B1">
      <w:pPr>
        <w:pStyle w:val="Corpsdetexte"/>
        <w:jc w:val="both"/>
        <w:rPr>
          <w:sz w:val="20"/>
          <w:szCs w:val="20"/>
        </w:rPr>
      </w:pPr>
      <w:r w:rsidRPr="00727164">
        <w:rPr>
          <w:sz w:val="20"/>
          <w:szCs w:val="20"/>
        </w:rPr>
        <w:t>Les documents du marché indiquent les plans qui sont à approuver par l’adjudicateur, lequel dispose d'un délai de trente jours pour l'approbation ou le refus des plans à compter de la date à laquelle ceux-ci lui sont présentés.</w:t>
      </w:r>
    </w:p>
    <w:p w14:paraId="3C3DCB08" w14:textId="012C3235" w:rsidR="00AC7962" w:rsidRPr="00727164" w:rsidRDefault="00AC7962" w:rsidP="00C902B1">
      <w:pPr>
        <w:pStyle w:val="Corpsdetexte"/>
        <w:jc w:val="both"/>
        <w:rPr>
          <w:sz w:val="20"/>
          <w:szCs w:val="20"/>
        </w:rPr>
      </w:pPr>
      <w:r w:rsidRPr="00727164">
        <w:rPr>
          <w:sz w:val="20"/>
          <w:szCs w:val="20"/>
        </w:rPr>
        <w:t>Les documents éventuellement corrigés sont représentés à l’adjudicateur qui dispose d'un délai de quinze jours pour leur approbation, pour autant que les corrections demandées ne résultent pas d'exigences nouvelles de sa part.</w:t>
      </w:r>
    </w:p>
    <w:p w14:paraId="29A2CA66" w14:textId="77777777" w:rsidR="00AC7962" w:rsidRPr="006B5BC0" w:rsidRDefault="00AC7962" w:rsidP="006B5BC0">
      <w:pPr>
        <w:pStyle w:val="Titre4"/>
      </w:pPr>
      <w:bookmarkStart w:id="98" w:name="_Toc184361644"/>
      <w:r w:rsidRPr="006B5BC0">
        <w:t>Planning de chantier</w:t>
      </w:r>
      <w:bookmarkEnd w:id="98"/>
    </w:p>
    <w:p w14:paraId="653B7262" w14:textId="77777777" w:rsidR="00AC7962" w:rsidRPr="00727164" w:rsidRDefault="00AC7962" w:rsidP="00C902B1">
      <w:pPr>
        <w:pStyle w:val="Corpsdetexte"/>
        <w:jc w:val="both"/>
        <w:rPr>
          <w:sz w:val="20"/>
          <w:szCs w:val="20"/>
        </w:rPr>
      </w:pPr>
      <w:r w:rsidRPr="00727164">
        <w:rPr>
          <w:sz w:val="20"/>
          <w:szCs w:val="20"/>
        </w:rPr>
        <w:t>La façon d'introduire le planning est à convenir avec le fonctionnaire dirigeant.</w:t>
      </w:r>
    </w:p>
    <w:p w14:paraId="34A016CF" w14:textId="77777777" w:rsidR="00AC7962" w:rsidRPr="00727164" w:rsidRDefault="00AC7962" w:rsidP="00C902B1">
      <w:pPr>
        <w:pStyle w:val="Corpsdetexte"/>
        <w:jc w:val="both"/>
        <w:rPr>
          <w:sz w:val="20"/>
          <w:szCs w:val="20"/>
        </w:rPr>
      </w:pPr>
      <w:r w:rsidRPr="00727164">
        <w:rPr>
          <w:sz w:val="20"/>
          <w:szCs w:val="20"/>
        </w:rPr>
        <w:t>Le premier planning est à introduire dans les 15 jours calendrier qui suivent la notification de l'approbation de l'offre et une mise à jour mensuelle est obligatoire en cours de chantier.</w:t>
      </w:r>
    </w:p>
    <w:p w14:paraId="7C97CAAD" w14:textId="77777777" w:rsidR="00AC7962" w:rsidRPr="00727164" w:rsidRDefault="00AC7962" w:rsidP="00C902B1">
      <w:pPr>
        <w:pStyle w:val="Corpsdetexte"/>
        <w:jc w:val="both"/>
        <w:rPr>
          <w:sz w:val="20"/>
          <w:szCs w:val="20"/>
        </w:rPr>
      </w:pPr>
      <w:r w:rsidRPr="00727164">
        <w:rPr>
          <w:sz w:val="20"/>
          <w:szCs w:val="20"/>
        </w:rPr>
        <w:t xml:space="preserve">Ce projet de planning de chantier renseigne, outre les délais nécessaires aux travaux proprement dits "in situ", la durée des diverses prestations préalables telles que notamment l'établissement des documents prescrits dans les clauses techniques, plans d'exécution et de détails, notes de calculs, </w:t>
      </w:r>
      <w:r w:rsidRPr="00727164">
        <w:rPr>
          <w:sz w:val="20"/>
          <w:szCs w:val="20"/>
        </w:rPr>
        <w:lastRenderedPageBreak/>
        <w:t>sélection des matériels et matériaux, y compris l'approbation des documents correspondants, les approvisionnements, le travail en atelier ou en usine, les essais préalables et de conformité, etc.</w:t>
      </w:r>
    </w:p>
    <w:p w14:paraId="664759FD" w14:textId="77777777" w:rsidR="00AC7962" w:rsidRPr="00727164" w:rsidRDefault="00AC7962" w:rsidP="00C902B1">
      <w:pPr>
        <w:pStyle w:val="Corpsdetexte"/>
        <w:jc w:val="both"/>
        <w:rPr>
          <w:sz w:val="20"/>
          <w:szCs w:val="20"/>
        </w:rPr>
      </w:pPr>
      <w:r w:rsidRPr="00727164">
        <w:rPr>
          <w:sz w:val="20"/>
          <w:szCs w:val="20"/>
        </w:rPr>
        <w:t>Après étude, remarques et approbation de l’adjudicateur, le planning devient contractuel.</w:t>
      </w:r>
    </w:p>
    <w:p w14:paraId="5A542496" w14:textId="77777777" w:rsidR="00AC7962" w:rsidRPr="006B5BC0" w:rsidRDefault="00AC7962" w:rsidP="006B5BC0">
      <w:pPr>
        <w:pStyle w:val="Titre4"/>
      </w:pPr>
      <w:bookmarkStart w:id="99" w:name="_Toc184361645"/>
      <w:r w:rsidRPr="006B5BC0">
        <w:t>Planning directeur</w:t>
      </w:r>
      <w:bookmarkEnd w:id="99"/>
    </w:p>
    <w:p w14:paraId="690C7AFC" w14:textId="29F3CF7F" w:rsidR="00AC7962" w:rsidRPr="00727164" w:rsidRDefault="00AC7962" w:rsidP="00C902B1">
      <w:pPr>
        <w:pStyle w:val="Corpsdetexte"/>
        <w:jc w:val="both"/>
        <w:rPr>
          <w:sz w:val="20"/>
          <w:szCs w:val="20"/>
        </w:rPr>
      </w:pPr>
      <w:r w:rsidRPr="00727164">
        <w:rPr>
          <w:sz w:val="20"/>
          <w:szCs w:val="20"/>
        </w:rPr>
        <w:t xml:space="preserve">L’entrepreneur s'oblige à fournir un planning directeur à l'approbation de l’adjudicateur et à ses conseils, dans les 15 jours calendrier qui suivent la notification </w:t>
      </w:r>
      <w:r w:rsidR="00C902B1" w:rsidRPr="00727164">
        <w:rPr>
          <w:sz w:val="20"/>
          <w:szCs w:val="20"/>
        </w:rPr>
        <w:t>de la conclusion</w:t>
      </w:r>
      <w:r w:rsidRPr="00727164">
        <w:rPr>
          <w:sz w:val="20"/>
          <w:szCs w:val="20"/>
        </w:rPr>
        <w:t xml:space="preserve"> du marché.</w:t>
      </w:r>
    </w:p>
    <w:p w14:paraId="1ED7165A" w14:textId="77777777" w:rsidR="00AC7962" w:rsidRPr="00727164" w:rsidRDefault="00AC7962" w:rsidP="00C902B1">
      <w:pPr>
        <w:pStyle w:val="Corpsdetexte"/>
        <w:jc w:val="both"/>
        <w:rPr>
          <w:sz w:val="20"/>
          <w:szCs w:val="20"/>
        </w:rPr>
      </w:pPr>
      <w:r w:rsidRPr="00727164">
        <w:rPr>
          <w:sz w:val="20"/>
          <w:szCs w:val="20"/>
        </w:rPr>
        <w:t>Ce planning devra anticiper suffisamment les situations pour permettre l’adjudicateur de prendre les décisions ou donner les réponses ou fournir les documents qui lui incombent.</w:t>
      </w:r>
    </w:p>
    <w:p w14:paraId="3C813763" w14:textId="77777777" w:rsidR="00AC7962" w:rsidRPr="00727164" w:rsidRDefault="00AC7962" w:rsidP="00C902B1">
      <w:pPr>
        <w:pStyle w:val="Corpsdetexte"/>
        <w:jc w:val="both"/>
        <w:rPr>
          <w:sz w:val="20"/>
          <w:szCs w:val="20"/>
        </w:rPr>
      </w:pPr>
      <w:r w:rsidRPr="00727164">
        <w:rPr>
          <w:sz w:val="20"/>
          <w:szCs w:val="20"/>
        </w:rPr>
        <w:t>Le planning directeur sera mis à jour au minimum mensuellement et devra rester cohérent avec le planning de chantier.  Il sera coordonné avec le planning de chantier et sera établi sur le même document.</w:t>
      </w:r>
    </w:p>
    <w:p w14:paraId="4436AFC0" w14:textId="77777777" w:rsidR="00AC7962" w:rsidRPr="00727164" w:rsidRDefault="00AC7962" w:rsidP="00C902B1">
      <w:pPr>
        <w:pStyle w:val="Corpsdetexte"/>
        <w:jc w:val="both"/>
        <w:rPr>
          <w:sz w:val="20"/>
          <w:szCs w:val="20"/>
        </w:rPr>
      </w:pPr>
      <w:r w:rsidRPr="00727164">
        <w:rPr>
          <w:sz w:val="20"/>
          <w:szCs w:val="20"/>
        </w:rPr>
        <w:t>L’adjudicataire assure seul la gestion du planning de toutes les activités nécessaires à la réalisation du présent marché.</w:t>
      </w:r>
    </w:p>
    <w:p w14:paraId="010129FA" w14:textId="77777777" w:rsidR="00AC7962" w:rsidRPr="00727164" w:rsidRDefault="00AC7962" w:rsidP="00AC7962">
      <w:pPr>
        <w:pStyle w:val="Corpsdetexte"/>
        <w:rPr>
          <w:sz w:val="20"/>
          <w:szCs w:val="20"/>
        </w:rPr>
      </w:pPr>
      <w:r w:rsidRPr="00727164">
        <w:rPr>
          <w:sz w:val="20"/>
          <w:szCs w:val="20"/>
        </w:rPr>
        <w:t>En particulier, il prévoira :</w:t>
      </w:r>
    </w:p>
    <w:p w14:paraId="24B40B67" w14:textId="1F99BDE8" w:rsidR="00AC7962" w:rsidRPr="00727164" w:rsidRDefault="00AC7962" w:rsidP="004C6E25">
      <w:pPr>
        <w:pStyle w:val="Corpsdetexte"/>
        <w:numPr>
          <w:ilvl w:val="3"/>
          <w:numId w:val="35"/>
        </w:numPr>
        <w:spacing w:after="0"/>
        <w:ind w:left="425" w:hanging="425"/>
        <w:rPr>
          <w:sz w:val="20"/>
          <w:szCs w:val="20"/>
        </w:rPr>
      </w:pPr>
      <w:r w:rsidRPr="00727164">
        <w:rPr>
          <w:sz w:val="20"/>
          <w:szCs w:val="20"/>
        </w:rPr>
        <w:t>la fixation des dates pour la fourniture de plans d’exécution qui lui sont nécessaires,</w:t>
      </w:r>
    </w:p>
    <w:p w14:paraId="2A262F02" w14:textId="68172121" w:rsidR="00AC7962" w:rsidRPr="00727164" w:rsidRDefault="00AC7962" w:rsidP="004C6E25">
      <w:pPr>
        <w:pStyle w:val="Corpsdetexte"/>
        <w:numPr>
          <w:ilvl w:val="3"/>
          <w:numId w:val="35"/>
        </w:numPr>
        <w:spacing w:after="0"/>
        <w:ind w:left="425" w:hanging="425"/>
        <w:rPr>
          <w:sz w:val="20"/>
          <w:szCs w:val="20"/>
        </w:rPr>
      </w:pPr>
      <w:r w:rsidRPr="00727164">
        <w:rPr>
          <w:sz w:val="20"/>
          <w:szCs w:val="20"/>
        </w:rPr>
        <w:t>la passation des commandes à ses fournisseurs et sous-traitants,</w:t>
      </w:r>
    </w:p>
    <w:p w14:paraId="15E634BC" w14:textId="5A5EE380" w:rsidR="00AC7962" w:rsidRPr="00727164" w:rsidRDefault="00AC7962" w:rsidP="004C6E25">
      <w:pPr>
        <w:pStyle w:val="Corpsdetexte"/>
        <w:numPr>
          <w:ilvl w:val="3"/>
          <w:numId w:val="35"/>
        </w:numPr>
        <w:spacing w:after="0"/>
        <w:ind w:left="425" w:hanging="425"/>
        <w:rPr>
          <w:sz w:val="20"/>
          <w:szCs w:val="20"/>
        </w:rPr>
      </w:pPr>
      <w:r w:rsidRPr="00727164">
        <w:rPr>
          <w:sz w:val="20"/>
          <w:szCs w:val="20"/>
        </w:rPr>
        <w:t>la présentation en temps utile d’échantillons et de fiches techniques de produits soumis à réception technique préalable,</w:t>
      </w:r>
    </w:p>
    <w:p w14:paraId="3B81D9B1" w14:textId="054A90A7" w:rsidR="00AC7962" w:rsidRPr="00727164" w:rsidRDefault="00AC7962" w:rsidP="004C6E25">
      <w:pPr>
        <w:pStyle w:val="Corpsdetexte"/>
        <w:numPr>
          <w:ilvl w:val="3"/>
          <w:numId w:val="35"/>
        </w:numPr>
        <w:spacing w:after="0"/>
        <w:ind w:left="425" w:hanging="425"/>
        <w:rPr>
          <w:sz w:val="20"/>
          <w:szCs w:val="20"/>
        </w:rPr>
      </w:pPr>
      <w:r w:rsidRPr="00727164">
        <w:rPr>
          <w:sz w:val="20"/>
          <w:szCs w:val="20"/>
        </w:rPr>
        <w:t>la prise de mesure des ouvrages et le délai de fabrication en atelier.</w:t>
      </w:r>
    </w:p>
    <w:p w14:paraId="7F891EC5" w14:textId="189C0068" w:rsidR="00AC7962" w:rsidRPr="00727164" w:rsidRDefault="00AC7962" w:rsidP="004C6E25">
      <w:pPr>
        <w:pStyle w:val="Corpsdetexte"/>
        <w:numPr>
          <w:ilvl w:val="3"/>
          <w:numId w:val="35"/>
        </w:numPr>
        <w:spacing w:after="0"/>
        <w:ind w:left="425" w:hanging="425"/>
        <w:rPr>
          <w:sz w:val="20"/>
          <w:szCs w:val="20"/>
        </w:rPr>
      </w:pPr>
      <w:r w:rsidRPr="00727164">
        <w:rPr>
          <w:sz w:val="20"/>
          <w:szCs w:val="20"/>
        </w:rPr>
        <w:t>l’indication des dates au plus tard concernant les décisions à prendre par le pouvoir adjudicateur,</w:t>
      </w:r>
    </w:p>
    <w:p w14:paraId="4A6E6E64" w14:textId="33C84FED" w:rsidR="00AC7962" w:rsidRPr="00727164" w:rsidRDefault="00AC7962" w:rsidP="004C6E25">
      <w:pPr>
        <w:pStyle w:val="Corpsdetexte"/>
        <w:numPr>
          <w:ilvl w:val="3"/>
          <w:numId w:val="35"/>
        </w:numPr>
        <w:spacing w:after="0"/>
        <w:ind w:left="425" w:hanging="425"/>
        <w:rPr>
          <w:sz w:val="20"/>
          <w:szCs w:val="20"/>
        </w:rPr>
      </w:pPr>
      <w:r w:rsidRPr="00727164">
        <w:rPr>
          <w:sz w:val="20"/>
          <w:szCs w:val="20"/>
        </w:rPr>
        <w:t>l’indication des dates ultimes pour la conclusion d’ordres modificatifs en cours d’élaboration,</w:t>
      </w:r>
    </w:p>
    <w:p w14:paraId="098DD1DE" w14:textId="26AF0F24" w:rsidR="00AC7962" w:rsidRPr="00727164" w:rsidRDefault="00AC7962" w:rsidP="004C6E25">
      <w:pPr>
        <w:pStyle w:val="Corpsdetexte"/>
        <w:numPr>
          <w:ilvl w:val="3"/>
          <w:numId w:val="35"/>
        </w:numPr>
        <w:spacing w:after="0"/>
        <w:ind w:left="425" w:hanging="425"/>
        <w:rPr>
          <w:sz w:val="20"/>
          <w:szCs w:val="20"/>
        </w:rPr>
      </w:pPr>
      <w:r w:rsidRPr="00727164">
        <w:rPr>
          <w:sz w:val="20"/>
          <w:szCs w:val="20"/>
        </w:rPr>
        <w:t>l'indication des dates ultimes pour l'achèvement de travaux exécutés par d'autres entreprises,</w:t>
      </w:r>
    </w:p>
    <w:p w14:paraId="6DE20953" w14:textId="43FEC68D" w:rsidR="00AC7962" w:rsidRPr="00727164" w:rsidRDefault="00AC7962" w:rsidP="004C6E25">
      <w:pPr>
        <w:pStyle w:val="Corpsdetexte"/>
        <w:numPr>
          <w:ilvl w:val="3"/>
          <w:numId w:val="35"/>
        </w:numPr>
        <w:spacing w:after="0"/>
        <w:ind w:left="425" w:hanging="425"/>
        <w:rPr>
          <w:sz w:val="20"/>
          <w:szCs w:val="20"/>
        </w:rPr>
      </w:pPr>
      <w:r w:rsidRPr="00727164">
        <w:rPr>
          <w:sz w:val="20"/>
          <w:szCs w:val="20"/>
        </w:rPr>
        <w:t>les relevés, en temps utiles, de dimensions d'ouvrages,</w:t>
      </w:r>
    </w:p>
    <w:p w14:paraId="138C9FDA" w14:textId="77777777" w:rsidR="00AC7962" w:rsidRPr="006B5BC0" w:rsidRDefault="00AC7962" w:rsidP="006B5BC0">
      <w:pPr>
        <w:pStyle w:val="Titre4"/>
      </w:pPr>
      <w:bookmarkStart w:id="100" w:name="_Toc184361646"/>
      <w:r w:rsidRPr="006B5BC0">
        <w:t>Documents d’exécution</w:t>
      </w:r>
      <w:bookmarkEnd w:id="100"/>
    </w:p>
    <w:p w14:paraId="14DD3ADA" w14:textId="77777777" w:rsidR="00AC7962" w:rsidRPr="00063060" w:rsidRDefault="00AC7962" w:rsidP="00AC7962">
      <w:pPr>
        <w:pStyle w:val="Corpsdetexte"/>
        <w:rPr>
          <w:sz w:val="20"/>
          <w:szCs w:val="20"/>
        </w:rPr>
      </w:pPr>
      <w:r w:rsidRPr="00063060">
        <w:rPr>
          <w:sz w:val="20"/>
          <w:szCs w:val="20"/>
        </w:rPr>
        <w:t>Ces plans tiennent compte du cahier spécial des charges et des prescriptions techniques, des esquisses d'intention de l'auteur de projet et des plans généraux d'architecture, de stabilité et de techniques spéciales annexées au présent cahier spécial des charges.</w:t>
      </w:r>
    </w:p>
    <w:p w14:paraId="062769B5" w14:textId="77777777" w:rsidR="00AC7962" w:rsidRPr="00063060" w:rsidRDefault="00AC7962" w:rsidP="00AC7962">
      <w:pPr>
        <w:pStyle w:val="Corpsdetexte"/>
        <w:rPr>
          <w:sz w:val="20"/>
          <w:szCs w:val="20"/>
        </w:rPr>
      </w:pPr>
      <w:r w:rsidRPr="00063060">
        <w:rPr>
          <w:sz w:val="20"/>
          <w:szCs w:val="20"/>
        </w:rPr>
        <w:t>Tous les plans d'exécution et de détails sont à soumettre à l'approbation de l’adjudicateur accompagnés des notes de calculs, agréments et fiches techniques et notamment ceux relatifs aux travaux et équipements ci-après dont la liste n'est pas limitative :</w:t>
      </w:r>
    </w:p>
    <w:p w14:paraId="310EF42F"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rempiètements sur base des travaux</w:t>
      </w:r>
      <w:r w:rsidRPr="00063060">
        <w:rPr>
          <w:rFonts w:ascii="Georgia" w:eastAsia="Calibri" w:hAnsi="Georgia"/>
          <w:bCs w:val="0"/>
          <w:color w:val="585756"/>
          <w:szCs w:val="20"/>
          <w:lang w:val="fr-BE" w:eastAsia="en-US"/>
        </w:rPr>
        <w:tab/>
      </w:r>
    </w:p>
    <w:p w14:paraId="25BA8817"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stabilité : plans dalles, colonnes, escaliers, poutrelles et éléments     préfabriqués éventuels</w:t>
      </w:r>
    </w:p>
    <w:p w14:paraId="0003AC1B"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étanchéités</w:t>
      </w:r>
    </w:p>
    <w:p w14:paraId="27EE41CE"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 xml:space="preserve">finitions des locaux (murs, sol et plafond) </w:t>
      </w:r>
    </w:p>
    <w:p w14:paraId="7A5F45F0"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égouttage intérieur et extérieur</w:t>
      </w:r>
    </w:p>
    <w:p w14:paraId="340B0881"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bordereau des pierres</w:t>
      </w:r>
    </w:p>
    <w:p w14:paraId="265205EC"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recouvrement de toit, charpenterie pour toiture</w:t>
      </w:r>
    </w:p>
    <w:p w14:paraId="33B9E608"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façades</w:t>
      </w:r>
    </w:p>
    <w:p w14:paraId="7DBA9CB1"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cloisons</w:t>
      </w:r>
    </w:p>
    <w:p w14:paraId="7B1A1FB1"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faux-plafonds</w:t>
      </w:r>
    </w:p>
    <w:p w14:paraId="343ED0FF"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mobilier  sur base des documents d'adjudication</w:t>
      </w:r>
    </w:p>
    <w:p w14:paraId="68E49EAD"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plan pour disposition de luminaires</w:t>
      </w:r>
    </w:p>
    <w:p w14:paraId="25A83D19"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plan de menuiseries métalliques (garde-corps, main-courante, passerelles, auvent)</w:t>
      </w:r>
    </w:p>
    <w:p w14:paraId="423CB14A"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menuiseries extérieures, bordereau des menuiseries intérieures</w:t>
      </w:r>
    </w:p>
    <w:p w14:paraId="2D6A291E"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plans des techniques spéciales</w:t>
      </w:r>
    </w:p>
    <w:p w14:paraId="5CB83771"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lastRenderedPageBreak/>
        <w:t>Le fonctionnaire dirigeant pourra refuser des fiches techni</w:t>
      </w:r>
      <w:r w:rsidRPr="00063060">
        <w:rPr>
          <w:rFonts w:ascii="Georgia" w:eastAsia="Calibri" w:hAnsi="Georgia"/>
          <w:bCs w:val="0"/>
          <w:color w:val="585756"/>
          <w:szCs w:val="20"/>
          <w:lang w:val="fr-BE" w:eastAsia="en-US"/>
        </w:rPr>
        <w:softHyphen/>
        <w:t>ques, partielles, incomplètes ou trop commerciales n'apportant pas les renseignements techniques nécessaires à l'examen et à l'approbation</w:t>
      </w:r>
    </w:p>
    <w:p w14:paraId="2233D833"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Pour la quincaillerie, le chauffage, l’électricité, la robinetterie ou toute pièce similaire, des échantillons seront présentés à l’agrément du Fonctionnaire dirigeant lequel se référera, à cet effet, à l’avis de l’auteur de projet et le modèle agréé restera sur le chantier jusqu'au moment du placement de la dernière pièce du genre.</w:t>
      </w:r>
    </w:p>
    <w:p w14:paraId="39F9D074"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A la demande du Pouvoir adjudicateur, l'Entrepreneur fournira également, en cours d'exécution, les documents ci-après :</w:t>
      </w:r>
    </w:p>
    <w:p w14:paraId="3FBEC742"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des échantillons de matériaux proposés correspondant aux fiches techniques.</w:t>
      </w:r>
    </w:p>
    <w:p w14:paraId="14EF1602"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les cartes des teintes pour déterminer les choix,</w:t>
      </w:r>
    </w:p>
    <w:p w14:paraId="332BF4D6"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les rapports d'essais, notices techniques, agréments techniques, fiches techniques, etc.</w:t>
      </w:r>
    </w:p>
    <w:p w14:paraId="385C92BB"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des produits ou matériel utilisés dans le cadre du présent marché</w:t>
      </w:r>
    </w:p>
    <w:p w14:paraId="5B63F386" w14:textId="072D841A" w:rsidR="00C902B1" w:rsidRDefault="00C902B1">
      <w:pPr>
        <w:spacing w:after="0" w:line="240" w:lineRule="auto"/>
        <w:rPr>
          <w:b/>
        </w:rPr>
      </w:pPr>
    </w:p>
    <w:p w14:paraId="5275D35E" w14:textId="5483B281" w:rsidR="00AC7962" w:rsidRPr="00063060" w:rsidRDefault="00AC7962" w:rsidP="00AC7962">
      <w:pPr>
        <w:pStyle w:val="BTCbulletsCTB"/>
        <w:numPr>
          <w:ilvl w:val="0"/>
          <w:numId w:val="0"/>
        </w:numPr>
        <w:tabs>
          <w:tab w:val="clear" w:pos="360"/>
        </w:tabs>
        <w:rPr>
          <w:rFonts w:ascii="Georgia" w:eastAsia="Calibri" w:hAnsi="Georgia"/>
          <w:b/>
          <w:bCs w:val="0"/>
          <w:color w:val="585756"/>
          <w:szCs w:val="20"/>
          <w:lang w:val="fr-BE" w:eastAsia="en-US"/>
        </w:rPr>
      </w:pPr>
      <w:r w:rsidRPr="00063060">
        <w:rPr>
          <w:rFonts w:ascii="Georgia" w:eastAsia="Calibri" w:hAnsi="Georgia"/>
          <w:b/>
          <w:bCs w:val="0"/>
          <w:color w:val="585756"/>
          <w:szCs w:val="20"/>
          <w:lang w:val="fr-BE" w:eastAsia="en-US"/>
        </w:rPr>
        <w:t>Etablissement des Plans "As Built" :</w:t>
      </w:r>
    </w:p>
    <w:p w14:paraId="0D3AA946"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En cours d'exécution, les plans sont corrigés et mis à jour par l’Entrepreneur dans les moindres détails de manière à reproduire avec exactitude les ouvrages et installations ainsi que leurs particularités tels qu'ils ont été réellement exécutés.</w:t>
      </w:r>
    </w:p>
    <w:p w14:paraId="1E7C9A07"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Après l'achèvement des travaux, et en vue de la Réception Provisoire des ouvrages, l’Entrepreneur est tenu de remettre les plans et schémas complets des ouvrages et installations tels qu'ils auront été réalisés.</w:t>
      </w:r>
    </w:p>
    <w:p w14:paraId="2D2DCFD7" w14:textId="7614632C"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Après l'achèvement des travaux et pour la Réception Provi</w:t>
      </w:r>
      <w:r w:rsidRPr="00063060">
        <w:rPr>
          <w:rFonts w:ascii="Georgia" w:eastAsia="Calibri" w:hAnsi="Georgia"/>
          <w:bCs w:val="0"/>
          <w:color w:val="585756"/>
          <w:szCs w:val="20"/>
          <w:lang w:val="fr-BE" w:eastAsia="en-US"/>
        </w:rPr>
        <w:softHyphen/>
        <w:t xml:space="preserve">soire, l’Entrepreneur est tenu de </w:t>
      </w:r>
      <w:r w:rsidR="00480B7A" w:rsidRPr="00063060">
        <w:rPr>
          <w:rFonts w:ascii="Georgia" w:eastAsia="Calibri" w:hAnsi="Georgia"/>
          <w:bCs w:val="0"/>
          <w:color w:val="585756"/>
          <w:szCs w:val="20"/>
          <w:lang w:val="fr-BE" w:eastAsia="en-US"/>
        </w:rPr>
        <w:t>remettre dossiers</w:t>
      </w:r>
      <w:r w:rsidRPr="00063060">
        <w:rPr>
          <w:rFonts w:ascii="Georgia" w:eastAsia="Calibri" w:hAnsi="Georgia"/>
          <w:bCs w:val="0"/>
          <w:color w:val="585756"/>
          <w:szCs w:val="20"/>
          <w:lang w:val="fr-BE" w:eastAsia="en-US"/>
        </w:rPr>
        <w:t xml:space="preserve"> techniques comprenant :</w:t>
      </w:r>
    </w:p>
    <w:p w14:paraId="518B4804"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les spécifications techniques avec marques, types, provenance du matériel installé,</w:t>
      </w:r>
    </w:p>
    <w:p w14:paraId="6756A448"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les notices d'utilisation, comportant un manuel explicatif du fonctionnement de tous les équipements,</w:t>
      </w:r>
    </w:p>
    <w:p w14:paraId="01E94E67"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 xml:space="preserve">les notices d'entretien contenant l'ensemble des prescriptions nécessaires à l'entretien </w:t>
      </w:r>
      <w:r w:rsidRPr="00063060">
        <w:rPr>
          <w:rFonts w:ascii="Georgia" w:eastAsia="Calibri" w:hAnsi="Georgia"/>
          <w:bCs w:val="0"/>
          <w:color w:val="585756"/>
          <w:szCs w:val="20"/>
          <w:lang w:val="fr-BE" w:eastAsia="en-US"/>
        </w:rPr>
        <w:tab/>
        <w:t>et à la maintenance des équipements (contrôles et travaux d'entretien périodique, liste et codification des pièces de rechange...),</w:t>
      </w:r>
    </w:p>
    <w:p w14:paraId="6E717CA3" w14:textId="77777777" w:rsidR="00AC7962" w:rsidRPr="00063060" w:rsidRDefault="00AC7962" w:rsidP="004C6E25">
      <w:pPr>
        <w:pStyle w:val="BTCbulletsCTB"/>
        <w:numPr>
          <w:ilvl w:val="0"/>
          <w:numId w:val="36"/>
        </w:numPr>
        <w:tabs>
          <w:tab w:val="clear" w:pos="360"/>
          <w:tab w:val="clear" w:pos="1224"/>
          <w:tab w:val="num" w:pos="426"/>
        </w:tabs>
        <w:spacing w:after="0"/>
        <w:ind w:left="425" w:hanging="425"/>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les rapports d'essais, réglages et mises au point.</w:t>
      </w:r>
    </w:p>
    <w:p w14:paraId="12C77467" w14:textId="77777777" w:rsidR="00AC7962" w:rsidRPr="00DA133D" w:rsidRDefault="00AC7962" w:rsidP="003123C2">
      <w:pPr>
        <w:pStyle w:val="Titre3"/>
        <w:rPr>
          <w:lang w:val="fr-BE"/>
        </w:rPr>
      </w:pPr>
      <w:bookmarkStart w:id="101" w:name="_Toc184361647"/>
      <w:r w:rsidRPr="00DA133D">
        <w:rPr>
          <w:lang w:val="fr-BE"/>
        </w:rPr>
        <w:t>Modifications du marché (art. 37 à 38/19 et 80)</w:t>
      </w:r>
      <w:bookmarkEnd w:id="101"/>
    </w:p>
    <w:p w14:paraId="08C94F4A" w14:textId="77777777" w:rsidR="00AC7962" w:rsidRPr="00EB27DE" w:rsidRDefault="00AC7962" w:rsidP="00AC7962">
      <w:pPr>
        <w:pStyle w:val="Corpsdetexte"/>
        <w:rPr>
          <w:b/>
        </w:rPr>
      </w:pPr>
      <w:r w:rsidRPr="00EB27DE">
        <w:rPr>
          <w:b/>
        </w:rPr>
        <w:t>Remplacement de l’adjudicataire (art. 38/3)</w:t>
      </w:r>
    </w:p>
    <w:p w14:paraId="2DF38261" w14:textId="77777777" w:rsidR="00AC7962" w:rsidRPr="00063060" w:rsidRDefault="00AC7962" w:rsidP="00063060">
      <w:pPr>
        <w:pStyle w:val="Corpsdetexte"/>
        <w:jc w:val="both"/>
        <w:rPr>
          <w:sz w:val="20"/>
          <w:szCs w:val="20"/>
        </w:rPr>
      </w:pPr>
      <w:r w:rsidRPr="00063060">
        <w:rPr>
          <w:sz w:val="20"/>
          <w:szCs w:val="20"/>
        </w:rPr>
        <w:t xml:space="preserve">Pour autant qu’il remplisse les critères de sélection ainsi que les critères d’exclusions repris dans le présent document, un nouvel adjudicataire peut remplacer l’adjudicataire avec qui le marché initial a été conclu dans les cas autres que ceux prévus à l’art. 38/3 des RGE. </w:t>
      </w:r>
    </w:p>
    <w:p w14:paraId="71DD9B6D" w14:textId="77777777" w:rsidR="00AC7962" w:rsidRPr="00063060" w:rsidRDefault="00AC7962" w:rsidP="00063060">
      <w:pPr>
        <w:pStyle w:val="Corpsdetexte"/>
        <w:jc w:val="both"/>
        <w:rPr>
          <w:sz w:val="20"/>
          <w:szCs w:val="20"/>
        </w:rPr>
      </w:pPr>
      <w:r w:rsidRPr="00063060">
        <w:rPr>
          <w:sz w:val="20"/>
          <w:szCs w:val="20"/>
        </w:rPr>
        <w:t>L’adjudicataire introduit sa demande le plus rapidement possible par envoi recommandé, en précisant les raisons de ce remplacement, et en fournissant un inventaire détaillé de l’état des fournitures déjà exécutées déjà faites, les coordonnées relatives au nouvel adjudicataire, ainsi que les documents et certificats auxquels le pouvoir adjudicateur n’a pas accès gratuitement.</w:t>
      </w:r>
    </w:p>
    <w:p w14:paraId="75AB8BFB" w14:textId="516D0CC1" w:rsidR="00AC7962" w:rsidRPr="00063060" w:rsidRDefault="00AC7962" w:rsidP="00063060">
      <w:pPr>
        <w:pStyle w:val="Corpsdetexte"/>
        <w:jc w:val="both"/>
        <w:rPr>
          <w:sz w:val="20"/>
          <w:szCs w:val="20"/>
        </w:rPr>
      </w:pPr>
      <w:r w:rsidRPr="00063060">
        <w:rPr>
          <w:sz w:val="20"/>
          <w:szCs w:val="20"/>
        </w:rPr>
        <w:t xml:space="preserve">Le remplacement fera l’objet d’un avenant daté et signé par les trois parties. L’adjudicataire initial reste responsable vis à vis du pouvoir adjudicateur pour l’exécution de la partie restante du marché. </w:t>
      </w:r>
    </w:p>
    <w:p w14:paraId="51260887" w14:textId="77777777" w:rsidR="00AC7962" w:rsidRPr="00E24C78" w:rsidRDefault="00AC7962" w:rsidP="00E24C78">
      <w:pPr>
        <w:pStyle w:val="Titre3"/>
        <w:rPr>
          <w:lang w:val="fr-BE"/>
        </w:rPr>
      </w:pPr>
      <w:bookmarkStart w:id="102" w:name="_Toc184361648"/>
      <w:r w:rsidRPr="00E24C78">
        <w:rPr>
          <w:lang w:val="fr-BE"/>
        </w:rPr>
        <w:t>Révision des prix (art. 38/7)</w:t>
      </w:r>
      <w:bookmarkEnd w:id="102"/>
    </w:p>
    <w:p w14:paraId="4C20AE3F" w14:textId="5F8F2207" w:rsidR="00AC7962" w:rsidRPr="00063060" w:rsidRDefault="00AC7962" w:rsidP="00AC7962">
      <w:pPr>
        <w:pStyle w:val="Corpsdetexte"/>
        <w:rPr>
          <w:sz w:val="20"/>
          <w:szCs w:val="20"/>
        </w:rPr>
      </w:pPr>
      <w:r w:rsidRPr="00063060">
        <w:rPr>
          <w:sz w:val="20"/>
          <w:szCs w:val="20"/>
        </w:rPr>
        <w:t>Pour le présent marché, aucune révision des prix n’est possible.</w:t>
      </w:r>
    </w:p>
    <w:p w14:paraId="1AF71BD2" w14:textId="2468540C" w:rsidR="00E24C78" w:rsidRPr="00E24C78" w:rsidRDefault="00AC7962" w:rsidP="00E24C78">
      <w:pPr>
        <w:pStyle w:val="Titre3"/>
        <w:rPr>
          <w:lang w:val="fr-BE"/>
        </w:rPr>
      </w:pPr>
      <w:bookmarkStart w:id="103" w:name="_Toc184361649"/>
      <w:r w:rsidRPr="00E24C78">
        <w:rPr>
          <w:lang w:val="fr-BE"/>
        </w:rPr>
        <w:t>Indemnités suite aux suspensions ordonnées par l’adjudicateur durant l’exécution (art. 38/12)</w:t>
      </w:r>
      <w:bookmarkEnd w:id="103"/>
    </w:p>
    <w:p w14:paraId="794AF204" w14:textId="77777777" w:rsidR="00AC7962" w:rsidRPr="00063060" w:rsidRDefault="00AC7962" w:rsidP="00AC7962">
      <w:pPr>
        <w:pStyle w:val="Corpsdetexte"/>
        <w:rPr>
          <w:sz w:val="20"/>
          <w:szCs w:val="20"/>
        </w:rPr>
      </w:pPr>
      <w:r w:rsidRPr="00063060">
        <w:rPr>
          <w:sz w:val="20"/>
          <w:szCs w:val="20"/>
        </w:rPr>
        <w:lastRenderedPageBreak/>
        <w:t>L’adjudicateur se réserve le droit de suspendre l’exécution du marché pendant une période donnée, notamment lorsqu’il estime que le marché ne peut pas être exécuté sans inconvénient à ce moment-là.</w:t>
      </w:r>
    </w:p>
    <w:p w14:paraId="4B337592" w14:textId="77777777" w:rsidR="00AC7962" w:rsidRPr="00063060" w:rsidRDefault="00AC7962" w:rsidP="00AC7962">
      <w:pPr>
        <w:pStyle w:val="Corpsdetexte"/>
        <w:rPr>
          <w:sz w:val="20"/>
          <w:szCs w:val="20"/>
        </w:rPr>
      </w:pPr>
      <w:r w:rsidRPr="00063060">
        <w:rPr>
          <w:sz w:val="20"/>
          <w:szCs w:val="20"/>
        </w:rPr>
        <w:t>Le délai d’exécution est prolongé à concurrence du retard occasionné par cette suspension, pour autant que le délai contractuel ne soit pas expiré. Lorsque ce délai est expiré, une remise d'amende pour retard d'exécution sera consentie.</w:t>
      </w:r>
    </w:p>
    <w:p w14:paraId="10322E18" w14:textId="77777777" w:rsidR="00AC7962" w:rsidRPr="00063060" w:rsidRDefault="00AC7962" w:rsidP="00AC7962">
      <w:pPr>
        <w:pStyle w:val="Corpsdetexte"/>
        <w:rPr>
          <w:b/>
          <w:sz w:val="20"/>
          <w:szCs w:val="20"/>
        </w:rPr>
      </w:pPr>
      <w:r w:rsidRPr="00063060">
        <w:rPr>
          <w:sz w:val="20"/>
          <w:szCs w:val="20"/>
        </w:rPr>
        <w:t>Lorsque les prestations sont suspendues, sur la base de la présente clause, l’adjudicataire est tenu de prendre, à ses frais, toutes les précautions nécessaires pour préserver les prestations déjà exécutées et les matériaux, des dégradations pouvant provenir de conditions météorologiques défavorables, de vol ou d'autres actes de malveillance.</w:t>
      </w:r>
    </w:p>
    <w:p w14:paraId="701F1034" w14:textId="77777777" w:rsidR="00AC7962" w:rsidRPr="00063060" w:rsidRDefault="00AC7962" w:rsidP="00AC7962">
      <w:pPr>
        <w:pStyle w:val="Corpsdetexte"/>
        <w:rPr>
          <w:sz w:val="20"/>
          <w:szCs w:val="20"/>
        </w:rPr>
      </w:pPr>
      <w:r w:rsidRPr="00063060">
        <w:rPr>
          <w:sz w:val="20"/>
          <w:szCs w:val="20"/>
        </w:rPr>
        <w:t>L’adjudicataire a droit à des dommages et intérêts pour les suspensions ordonnées par l’adjudicateur lorsque :</w:t>
      </w:r>
    </w:p>
    <w:p w14:paraId="72BD91A6" w14:textId="77777777" w:rsidR="00AC7962" w:rsidRPr="00063060" w:rsidRDefault="00AC7962" w:rsidP="004C6E25">
      <w:pPr>
        <w:pStyle w:val="Corpsdetexte"/>
        <w:widowControl w:val="0"/>
        <w:numPr>
          <w:ilvl w:val="0"/>
          <w:numId w:val="21"/>
        </w:numPr>
        <w:suppressAutoHyphens/>
        <w:spacing w:line="288" w:lineRule="auto"/>
        <w:jc w:val="both"/>
        <w:rPr>
          <w:b/>
          <w:sz w:val="20"/>
          <w:szCs w:val="20"/>
        </w:rPr>
      </w:pPr>
      <w:r w:rsidRPr="00063060">
        <w:rPr>
          <w:sz w:val="20"/>
          <w:szCs w:val="20"/>
        </w:rPr>
        <w:t xml:space="preserve">la suspension dépasse au total un vingtième du délai d’exécution et au moins dix jours ouvrables ou quinze jours de calendrier, selon que le délai d’exécution est exprimé en jours ouvrables ou en jours de calendrier; </w:t>
      </w:r>
    </w:p>
    <w:p w14:paraId="6D8989C2" w14:textId="77777777" w:rsidR="00AC7962" w:rsidRPr="00063060" w:rsidRDefault="00AC7962" w:rsidP="004C6E25">
      <w:pPr>
        <w:pStyle w:val="Corpsdetexte"/>
        <w:widowControl w:val="0"/>
        <w:numPr>
          <w:ilvl w:val="0"/>
          <w:numId w:val="21"/>
        </w:numPr>
        <w:suppressAutoHyphens/>
        <w:spacing w:line="288" w:lineRule="auto"/>
        <w:jc w:val="both"/>
        <w:rPr>
          <w:b/>
          <w:sz w:val="20"/>
          <w:szCs w:val="20"/>
        </w:rPr>
      </w:pPr>
      <w:r w:rsidRPr="00063060">
        <w:rPr>
          <w:sz w:val="20"/>
          <w:szCs w:val="20"/>
        </w:rPr>
        <w:t xml:space="preserve">la suspension n’est pas due à des conditions météorologiques défavorables ; </w:t>
      </w:r>
    </w:p>
    <w:p w14:paraId="5076CC70" w14:textId="77777777" w:rsidR="00AC7962" w:rsidRPr="00063060" w:rsidRDefault="00AC7962" w:rsidP="004C6E25">
      <w:pPr>
        <w:pStyle w:val="Corpsdetexte"/>
        <w:widowControl w:val="0"/>
        <w:numPr>
          <w:ilvl w:val="0"/>
          <w:numId w:val="21"/>
        </w:numPr>
        <w:suppressAutoHyphens/>
        <w:spacing w:line="288" w:lineRule="auto"/>
        <w:jc w:val="both"/>
        <w:rPr>
          <w:b/>
          <w:sz w:val="20"/>
          <w:szCs w:val="20"/>
        </w:rPr>
      </w:pPr>
      <w:r w:rsidRPr="00063060">
        <w:rPr>
          <w:sz w:val="20"/>
          <w:szCs w:val="20"/>
        </w:rPr>
        <w:t>la suspension a lieu endéans le délai d’exécution du marché.</w:t>
      </w:r>
    </w:p>
    <w:p w14:paraId="73F22EC2" w14:textId="11193F30" w:rsidR="00AC7962" w:rsidRPr="00063060" w:rsidRDefault="00AC7962" w:rsidP="00AC7962">
      <w:pPr>
        <w:pStyle w:val="Corpsdetexte"/>
        <w:rPr>
          <w:sz w:val="20"/>
          <w:szCs w:val="20"/>
        </w:rPr>
      </w:pPr>
      <w:r w:rsidRPr="00063060">
        <w:rPr>
          <w:sz w:val="20"/>
          <w:szCs w:val="20"/>
        </w:rPr>
        <w:t>Dans les trente jours de leur survenance ou de la date à laquelle l’adjudicataire ou le pouvoir adjudicateur aurait normalement dû en avoir connaissance, l’adjudicataire dénonce les faits ou les circonstances de manière succincte au pouvoir adjudicateur et décrit de manière précise leur sur le déroulement et le coût du marché.</w:t>
      </w:r>
    </w:p>
    <w:p w14:paraId="2CF8CD7A" w14:textId="77777777" w:rsidR="00AC7962" w:rsidRPr="00063060" w:rsidRDefault="00AC7962" w:rsidP="00AC7962">
      <w:pPr>
        <w:pStyle w:val="Corpsdetexte"/>
        <w:rPr>
          <w:bCs/>
          <w:sz w:val="20"/>
          <w:szCs w:val="20"/>
        </w:rPr>
      </w:pPr>
      <w:r w:rsidRPr="00063060">
        <w:rPr>
          <w:bCs/>
          <w:sz w:val="20"/>
          <w:szCs w:val="20"/>
        </w:rPr>
        <w:t>Il est rappelé que conformément à l’article 80 de l’AR du 14/01/2013, l’entrepreneur est tenu de poursuivre les travaux sans interruption, nonobstant les contestations auxquelles peut donner lieu la détermination de prix nouveaux.</w:t>
      </w:r>
    </w:p>
    <w:p w14:paraId="5FEF84AE" w14:textId="77777777" w:rsidR="00AC7962" w:rsidRPr="00063060" w:rsidRDefault="00AC7962" w:rsidP="00AC7962">
      <w:pPr>
        <w:pStyle w:val="Corpsdetexte"/>
        <w:rPr>
          <w:bCs/>
          <w:sz w:val="20"/>
          <w:szCs w:val="20"/>
        </w:rPr>
      </w:pPr>
      <w:r w:rsidRPr="00063060">
        <w:rPr>
          <w:bCs/>
          <w:sz w:val="20"/>
          <w:szCs w:val="20"/>
        </w:rPr>
        <w:t>Tout ordre modifiant le marché, en cours d’exécution du contrat, est donné par écrit.  Toutefois, les modifications de portée mineure peuvent ne faire l'objet que d'inscriptions au journal des travaux.</w:t>
      </w:r>
    </w:p>
    <w:p w14:paraId="64958DDD" w14:textId="1099C359" w:rsidR="00AC7962" w:rsidRPr="00063060" w:rsidRDefault="00AC7962" w:rsidP="00AC7962">
      <w:pPr>
        <w:pStyle w:val="Corpsdetexte"/>
        <w:rPr>
          <w:bCs/>
          <w:sz w:val="20"/>
          <w:szCs w:val="20"/>
        </w:rPr>
      </w:pPr>
      <w:r w:rsidRPr="00063060">
        <w:rPr>
          <w:bCs/>
          <w:sz w:val="20"/>
          <w:szCs w:val="20"/>
        </w:rPr>
        <w:t>Les ordres ou les inscriptions indiquent les changements à apporter aux clauses initiales du marché ainsi qu'aux plans.</w:t>
      </w:r>
    </w:p>
    <w:p w14:paraId="58704E92" w14:textId="77777777" w:rsidR="00AC7962" w:rsidRPr="00EB27DE" w:rsidRDefault="00AC7962" w:rsidP="00AC7962">
      <w:pPr>
        <w:pStyle w:val="Corpsdetexte"/>
        <w:rPr>
          <w:b/>
          <w:bCs/>
          <w:iCs/>
        </w:rPr>
      </w:pPr>
      <w:r w:rsidRPr="00EB27DE">
        <w:rPr>
          <w:b/>
          <w:bCs/>
          <w:iCs/>
        </w:rPr>
        <w:t>Fixation des prix unitaires ou globaux – Calcul du prix</w:t>
      </w:r>
    </w:p>
    <w:p w14:paraId="67832E79" w14:textId="77777777" w:rsidR="00AC7962" w:rsidRPr="00063060" w:rsidRDefault="00AC7962" w:rsidP="00AC7962">
      <w:pPr>
        <w:pStyle w:val="Corpsdetexte"/>
        <w:rPr>
          <w:bCs/>
          <w:sz w:val="20"/>
          <w:szCs w:val="20"/>
        </w:rPr>
      </w:pPr>
      <w:r w:rsidRPr="00063060">
        <w:rPr>
          <w:bCs/>
          <w:sz w:val="20"/>
          <w:szCs w:val="20"/>
        </w:rPr>
        <w:t>Les prix unitaires ou globaux des travaux modifiés, que l’entrepreneur est tenu d’exécuter, sont déterminés dans l’ordre de priorité suivant :</w:t>
      </w:r>
    </w:p>
    <w:p w14:paraId="2E9AC654" w14:textId="1A484311" w:rsidR="00AC7962" w:rsidRPr="00063060" w:rsidRDefault="00E24C78" w:rsidP="00E24C78">
      <w:pPr>
        <w:pStyle w:val="Corpsdetexte"/>
        <w:widowControl w:val="0"/>
        <w:numPr>
          <w:ilvl w:val="0"/>
          <w:numId w:val="17"/>
        </w:numPr>
        <w:suppressAutoHyphens/>
        <w:spacing w:after="0" w:line="240" w:lineRule="auto"/>
        <w:ind w:left="714" w:hanging="357"/>
        <w:jc w:val="both"/>
        <w:rPr>
          <w:bCs/>
          <w:sz w:val="20"/>
          <w:szCs w:val="20"/>
        </w:rPr>
      </w:pPr>
      <w:r w:rsidRPr="00063060">
        <w:rPr>
          <w:bCs/>
          <w:sz w:val="20"/>
          <w:szCs w:val="20"/>
        </w:rPr>
        <w:t>Selon</w:t>
      </w:r>
      <w:r w:rsidR="00AC7962" w:rsidRPr="00063060">
        <w:rPr>
          <w:bCs/>
          <w:sz w:val="20"/>
          <w:szCs w:val="20"/>
        </w:rPr>
        <w:t xml:space="preserve"> les prix unitaires ou globaux de l’offre approuvée ;</w:t>
      </w:r>
    </w:p>
    <w:p w14:paraId="02B74D5A" w14:textId="77777777" w:rsidR="00AC7962" w:rsidRPr="00063060" w:rsidRDefault="00AC7962" w:rsidP="00E24C78">
      <w:pPr>
        <w:pStyle w:val="Corpsdetexte"/>
        <w:widowControl w:val="0"/>
        <w:numPr>
          <w:ilvl w:val="0"/>
          <w:numId w:val="17"/>
        </w:numPr>
        <w:suppressAutoHyphens/>
        <w:spacing w:after="0" w:line="240" w:lineRule="auto"/>
        <w:ind w:left="714" w:hanging="357"/>
        <w:jc w:val="both"/>
        <w:rPr>
          <w:bCs/>
          <w:sz w:val="20"/>
          <w:szCs w:val="20"/>
        </w:rPr>
      </w:pPr>
      <w:r w:rsidRPr="00063060">
        <w:rPr>
          <w:bCs/>
          <w:sz w:val="20"/>
          <w:szCs w:val="20"/>
        </w:rPr>
        <w:t>A défaut, selon des prix unitaires ou globaux déduits de l’offre approuvée ;</w:t>
      </w:r>
    </w:p>
    <w:p w14:paraId="4D1F1816" w14:textId="7B918BBA" w:rsidR="00AC7962" w:rsidRPr="00063060" w:rsidRDefault="00AC7962" w:rsidP="00E24C78">
      <w:pPr>
        <w:pStyle w:val="Corpsdetexte"/>
        <w:widowControl w:val="0"/>
        <w:numPr>
          <w:ilvl w:val="0"/>
          <w:numId w:val="17"/>
        </w:numPr>
        <w:suppressAutoHyphens/>
        <w:spacing w:after="0" w:line="240" w:lineRule="auto"/>
        <w:ind w:left="714" w:hanging="357"/>
        <w:jc w:val="both"/>
        <w:rPr>
          <w:bCs/>
          <w:sz w:val="20"/>
          <w:szCs w:val="20"/>
        </w:rPr>
      </w:pPr>
      <w:r w:rsidRPr="00063060">
        <w:rPr>
          <w:bCs/>
          <w:sz w:val="20"/>
          <w:szCs w:val="20"/>
        </w:rPr>
        <w:t>A défaut, selon des prix unitaires ou globaux d’un autre marché d</w:t>
      </w:r>
      <w:r w:rsidR="009B6B01" w:rsidRPr="00063060">
        <w:rPr>
          <w:bCs/>
          <w:sz w:val="20"/>
          <w:szCs w:val="20"/>
        </w:rPr>
        <w:t>’Enabel</w:t>
      </w:r>
      <w:r w:rsidRPr="00063060">
        <w:rPr>
          <w:bCs/>
          <w:sz w:val="20"/>
          <w:szCs w:val="20"/>
        </w:rPr>
        <w:t> ;</w:t>
      </w:r>
    </w:p>
    <w:p w14:paraId="3CEBEC25" w14:textId="77777777" w:rsidR="00AC7962" w:rsidRPr="00063060" w:rsidRDefault="00AC7962" w:rsidP="00E24C78">
      <w:pPr>
        <w:pStyle w:val="Corpsdetexte"/>
        <w:widowControl w:val="0"/>
        <w:numPr>
          <w:ilvl w:val="0"/>
          <w:numId w:val="17"/>
        </w:numPr>
        <w:suppressAutoHyphens/>
        <w:spacing w:after="0" w:line="240" w:lineRule="auto"/>
        <w:ind w:left="714" w:hanging="357"/>
        <w:jc w:val="both"/>
        <w:rPr>
          <w:bCs/>
          <w:sz w:val="20"/>
          <w:szCs w:val="20"/>
        </w:rPr>
      </w:pPr>
      <w:r w:rsidRPr="00063060">
        <w:rPr>
          <w:bCs/>
          <w:sz w:val="20"/>
          <w:szCs w:val="20"/>
        </w:rPr>
        <w:t xml:space="preserve">A défaut, selon des prix unitaires ou globaux à convenir pour l’occasion.  </w:t>
      </w:r>
    </w:p>
    <w:p w14:paraId="2CE9CE95" w14:textId="77777777" w:rsidR="00E24C78" w:rsidRPr="00063060" w:rsidRDefault="00E24C78" w:rsidP="00E24C78">
      <w:pPr>
        <w:pStyle w:val="Corpsdetexte"/>
        <w:widowControl w:val="0"/>
        <w:suppressAutoHyphens/>
        <w:spacing w:after="0" w:line="240" w:lineRule="auto"/>
        <w:ind w:left="714"/>
        <w:jc w:val="both"/>
        <w:rPr>
          <w:bCs/>
          <w:sz w:val="20"/>
          <w:szCs w:val="20"/>
        </w:rPr>
      </w:pPr>
    </w:p>
    <w:p w14:paraId="42B27387" w14:textId="20A6F270" w:rsidR="00AC7962" w:rsidRPr="00EB27DE" w:rsidRDefault="00AC7962" w:rsidP="00AC7962">
      <w:pPr>
        <w:pStyle w:val="Corpsdetexte"/>
        <w:rPr>
          <w:bCs/>
        </w:rPr>
      </w:pPr>
      <w:r w:rsidRPr="00063060">
        <w:rPr>
          <w:bCs/>
          <w:sz w:val="20"/>
          <w:szCs w:val="20"/>
        </w:rPr>
        <w:t>Dans ce dernier cas, L’entrepreneur doit justifier le nouveau prix unitaire en le détaillant en fournitures, homme-heures, heures de matériel et frais généraux et bénéfices.</w:t>
      </w:r>
    </w:p>
    <w:p w14:paraId="5306CBEC" w14:textId="77777777" w:rsidR="00AC7962" w:rsidRPr="00EB27DE" w:rsidRDefault="00AC7962" w:rsidP="00AC7962">
      <w:pPr>
        <w:pStyle w:val="Corpsdetexte"/>
        <w:rPr>
          <w:b/>
          <w:bCs/>
          <w:iCs/>
        </w:rPr>
      </w:pPr>
      <w:r w:rsidRPr="00EB27DE">
        <w:rPr>
          <w:b/>
          <w:bCs/>
          <w:iCs/>
        </w:rPr>
        <w:t>Fixation des prix unitaires ou globaux – Procédure à respecter</w:t>
      </w:r>
    </w:p>
    <w:p w14:paraId="46C9FA52" w14:textId="77777777" w:rsidR="00AC7962" w:rsidRPr="00063060" w:rsidRDefault="00AC7962" w:rsidP="00063060">
      <w:pPr>
        <w:pStyle w:val="Corpsdetexte"/>
        <w:jc w:val="both"/>
        <w:rPr>
          <w:bCs/>
          <w:sz w:val="20"/>
          <w:szCs w:val="20"/>
        </w:rPr>
      </w:pPr>
      <w:r w:rsidRPr="00063060">
        <w:rPr>
          <w:bCs/>
          <w:sz w:val="20"/>
          <w:szCs w:val="20"/>
        </w:rPr>
        <w:t>L’entrepreneur introduit sa proposition pour la réalisation des prestations complémentaires ou ses nouveaux prix au plus tard dans les 10 jours calendrier de la demande du fonctionnaire dirigeant (à moins que ce dernier ne spécifie un délai plus court) et, avant l’exécution des travaux considérés. Cette proposition est introduite sur base d’une fiche type qui lui sera fournie par le fonctionnaire dirigeant et sera accompagnée de toutes les annexes et justifications nécessaires.</w:t>
      </w:r>
    </w:p>
    <w:p w14:paraId="65DF5BD3" w14:textId="21542550" w:rsidR="00AC7962" w:rsidRPr="00063060" w:rsidRDefault="00AC7962" w:rsidP="00063060">
      <w:pPr>
        <w:pStyle w:val="Corpsdetexte"/>
        <w:jc w:val="both"/>
        <w:rPr>
          <w:bCs/>
          <w:sz w:val="20"/>
          <w:szCs w:val="20"/>
        </w:rPr>
      </w:pPr>
      <w:r w:rsidRPr="00063060">
        <w:rPr>
          <w:bCs/>
          <w:sz w:val="20"/>
          <w:szCs w:val="20"/>
        </w:rPr>
        <w:t xml:space="preserve">Cette fiche de prix convenus est établie sur base du modèle établi par </w:t>
      </w:r>
      <w:r w:rsidR="009B6B01" w:rsidRPr="00063060">
        <w:rPr>
          <w:bCs/>
          <w:sz w:val="20"/>
          <w:szCs w:val="20"/>
        </w:rPr>
        <w:t>Enabel</w:t>
      </w:r>
      <w:r w:rsidRPr="00063060">
        <w:rPr>
          <w:bCs/>
          <w:sz w:val="20"/>
          <w:szCs w:val="20"/>
        </w:rPr>
        <w:t>. L’entrepreneur y joint au minimum les annexes et documents suivants :</w:t>
      </w:r>
    </w:p>
    <w:p w14:paraId="44D28E9C" w14:textId="77777777" w:rsidR="00AC7962" w:rsidRPr="00063060" w:rsidRDefault="00AC7962" w:rsidP="00E24C78">
      <w:pPr>
        <w:pStyle w:val="Corpsdetexte"/>
        <w:widowControl w:val="0"/>
        <w:numPr>
          <w:ilvl w:val="0"/>
          <w:numId w:val="18"/>
        </w:numPr>
        <w:suppressAutoHyphens/>
        <w:spacing w:after="0" w:line="288" w:lineRule="auto"/>
        <w:ind w:left="714" w:hanging="357"/>
        <w:jc w:val="both"/>
        <w:rPr>
          <w:bCs/>
          <w:sz w:val="20"/>
          <w:szCs w:val="20"/>
        </w:rPr>
      </w:pPr>
      <w:r w:rsidRPr="00063060">
        <w:rPr>
          <w:bCs/>
          <w:sz w:val="20"/>
          <w:szCs w:val="20"/>
        </w:rPr>
        <w:lastRenderedPageBreak/>
        <w:t>l’ordre modificatif donné par le pouvoir adjudicateur et plus généralement la justification de la modification des travaux,</w:t>
      </w:r>
    </w:p>
    <w:p w14:paraId="5CB5D228" w14:textId="77777777" w:rsidR="00AC7962" w:rsidRPr="00063060" w:rsidRDefault="00AC7962" w:rsidP="00E24C78">
      <w:pPr>
        <w:pStyle w:val="Corpsdetexte"/>
        <w:widowControl w:val="0"/>
        <w:numPr>
          <w:ilvl w:val="0"/>
          <w:numId w:val="18"/>
        </w:numPr>
        <w:suppressAutoHyphens/>
        <w:spacing w:after="0" w:line="288" w:lineRule="auto"/>
        <w:ind w:left="714" w:hanging="357"/>
        <w:jc w:val="both"/>
        <w:rPr>
          <w:bCs/>
          <w:sz w:val="20"/>
          <w:szCs w:val="20"/>
        </w:rPr>
      </w:pPr>
      <w:r w:rsidRPr="00063060">
        <w:rPr>
          <w:bCs/>
          <w:sz w:val="20"/>
          <w:szCs w:val="20"/>
        </w:rPr>
        <w:t>le calcul des nouveaux prix unitaires ou globaux</w:t>
      </w:r>
    </w:p>
    <w:p w14:paraId="464C406B" w14:textId="77777777" w:rsidR="00AC7962" w:rsidRPr="00063060" w:rsidRDefault="00AC7962" w:rsidP="00E24C78">
      <w:pPr>
        <w:pStyle w:val="Corpsdetexte"/>
        <w:widowControl w:val="0"/>
        <w:numPr>
          <w:ilvl w:val="0"/>
          <w:numId w:val="18"/>
        </w:numPr>
        <w:suppressAutoHyphens/>
        <w:spacing w:after="0" w:line="288" w:lineRule="auto"/>
        <w:ind w:left="714" w:hanging="357"/>
        <w:jc w:val="both"/>
        <w:rPr>
          <w:bCs/>
          <w:sz w:val="20"/>
          <w:szCs w:val="20"/>
        </w:rPr>
      </w:pPr>
      <w:r w:rsidRPr="00063060">
        <w:rPr>
          <w:bCs/>
          <w:sz w:val="20"/>
          <w:szCs w:val="20"/>
        </w:rPr>
        <w:t>les quantités à mettre en œuvre pour les postes existants et les nouveaux postes,</w:t>
      </w:r>
    </w:p>
    <w:p w14:paraId="76501452" w14:textId="77777777" w:rsidR="00AC7962" w:rsidRPr="00063060" w:rsidRDefault="00AC7962" w:rsidP="00E24C78">
      <w:pPr>
        <w:pStyle w:val="Corpsdetexte"/>
        <w:widowControl w:val="0"/>
        <w:numPr>
          <w:ilvl w:val="0"/>
          <w:numId w:val="18"/>
        </w:numPr>
        <w:suppressAutoHyphens/>
        <w:spacing w:after="0" w:line="288" w:lineRule="auto"/>
        <w:ind w:left="714" w:hanging="357"/>
        <w:jc w:val="both"/>
        <w:rPr>
          <w:bCs/>
          <w:sz w:val="20"/>
          <w:szCs w:val="20"/>
        </w:rPr>
      </w:pPr>
      <w:r w:rsidRPr="00063060">
        <w:rPr>
          <w:bCs/>
          <w:sz w:val="20"/>
          <w:szCs w:val="20"/>
        </w:rPr>
        <w:t>le cas échéant, les offres des sous-traitants ou fournisseurs consultés,</w:t>
      </w:r>
    </w:p>
    <w:p w14:paraId="79288A9E" w14:textId="77777777" w:rsidR="00AC7962" w:rsidRPr="00063060" w:rsidRDefault="00AC7962" w:rsidP="00E24C78">
      <w:pPr>
        <w:pStyle w:val="Corpsdetexte"/>
        <w:widowControl w:val="0"/>
        <w:numPr>
          <w:ilvl w:val="0"/>
          <w:numId w:val="18"/>
        </w:numPr>
        <w:suppressAutoHyphens/>
        <w:spacing w:after="0" w:line="288" w:lineRule="auto"/>
        <w:ind w:left="714" w:hanging="357"/>
        <w:jc w:val="both"/>
        <w:rPr>
          <w:bCs/>
          <w:sz w:val="20"/>
          <w:szCs w:val="20"/>
        </w:rPr>
      </w:pPr>
      <w:r w:rsidRPr="00063060">
        <w:rPr>
          <w:bCs/>
          <w:sz w:val="20"/>
          <w:szCs w:val="20"/>
        </w:rPr>
        <w:t>les autres documents qu’il estime pertinent.</w:t>
      </w:r>
    </w:p>
    <w:p w14:paraId="235AC0EB" w14:textId="77777777" w:rsidR="00AC7962" w:rsidRPr="00063060" w:rsidRDefault="00AC7962" w:rsidP="00063060">
      <w:pPr>
        <w:pStyle w:val="Corpsdetexte"/>
        <w:jc w:val="both"/>
        <w:rPr>
          <w:bCs/>
          <w:sz w:val="20"/>
          <w:szCs w:val="20"/>
        </w:rPr>
      </w:pPr>
      <w:r w:rsidRPr="00063060">
        <w:rPr>
          <w:bCs/>
          <w:sz w:val="20"/>
          <w:szCs w:val="20"/>
        </w:rPr>
        <w:t>Après exécution de la prestation, et au plus tard, lors de l’établissement du décompte final, l’entrepreneur transmet au fonctionnaire dirigeant les factures que lui ont adressées les sous-traitants et fournisseurs. Il atteste sur ces factures qu’il n’a reçu pour celles-ci aucune note de crédit ou compensation du fournisseur ou du sous-traitant.</w:t>
      </w:r>
    </w:p>
    <w:p w14:paraId="1B660C17" w14:textId="34283FBC" w:rsidR="00AC7962" w:rsidRPr="00063060" w:rsidRDefault="00AC7962" w:rsidP="00063060">
      <w:pPr>
        <w:pStyle w:val="Corpsdetexte"/>
        <w:jc w:val="both"/>
        <w:rPr>
          <w:bCs/>
          <w:sz w:val="20"/>
          <w:szCs w:val="20"/>
        </w:rPr>
      </w:pPr>
      <w:r w:rsidRPr="00063060">
        <w:rPr>
          <w:bCs/>
          <w:sz w:val="20"/>
          <w:szCs w:val="20"/>
        </w:rPr>
        <w:t>Lorsque l’entrepreneur reste en défaut de fournir une proposition acceptable de nouveaux prix ou si le pouvoir adjudicateur estime que la proposition fournie est inacceptable, le pouvoir adjudicateur fixe d’office le nouveau prix unitaire ou global, tous les droits de l’entrepreneur restant saufs.</w:t>
      </w:r>
    </w:p>
    <w:p w14:paraId="34EA9BE8" w14:textId="77777777" w:rsidR="00AC7962" w:rsidRPr="00063060" w:rsidRDefault="00AC7962" w:rsidP="00AC7962">
      <w:pPr>
        <w:pStyle w:val="Corpsdetexte"/>
        <w:rPr>
          <w:b/>
          <w:sz w:val="20"/>
          <w:szCs w:val="20"/>
        </w:rPr>
      </w:pPr>
      <w:r w:rsidRPr="00063060">
        <w:rPr>
          <w:b/>
          <w:sz w:val="20"/>
          <w:szCs w:val="20"/>
        </w:rPr>
        <w:t>Circonstances imprévisibles</w:t>
      </w:r>
    </w:p>
    <w:p w14:paraId="276BED0C" w14:textId="77777777" w:rsidR="00AC7962" w:rsidRPr="00063060" w:rsidRDefault="00AC7962" w:rsidP="00063060">
      <w:pPr>
        <w:pStyle w:val="Corpsdetexte"/>
        <w:jc w:val="both"/>
        <w:rPr>
          <w:sz w:val="20"/>
          <w:szCs w:val="20"/>
        </w:rPr>
      </w:pPr>
      <w:r w:rsidRPr="00063060">
        <w:rPr>
          <w:sz w:val="20"/>
          <w:szCs w:val="20"/>
        </w:rPr>
        <w:t xml:space="preserve">L'adjudicataire n'a droit en principe à aucune modification des conditions contractuelles pour des circonstances quelconques auxquelles le pouvoir adjudicateur est resté étranger. </w:t>
      </w:r>
    </w:p>
    <w:p w14:paraId="4DC9C501" w14:textId="0721E8B1" w:rsidR="00AC7962" w:rsidRPr="00063060" w:rsidRDefault="00AC7962" w:rsidP="00063060">
      <w:pPr>
        <w:pStyle w:val="Corpsdetexte"/>
        <w:jc w:val="both"/>
        <w:rPr>
          <w:sz w:val="20"/>
          <w:szCs w:val="20"/>
        </w:rPr>
      </w:pPr>
      <w:r w:rsidRPr="00063060">
        <w:rPr>
          <w:sz w:val="20"/>
          <w:szCs w:val="20"/>
        </w:rPr>
        <w:t xml:space="preserve">Une décision de l’Etat belge de suspendre la coopération avec le pays partenaire est considérée être des circonstances imprévisibles au sens du présent article. En cas de rupture ou de cessation des activités par l’Etat belge qui implique donc le financement de ce marché, </w:t>
      </w:r>
      <w:r w:rsidR="009B6B01" w:rsidRPr="00063060">
        <w:rPr>
          <w:sz w:val="20"/>
          <w:szCs w:val="20"/>
        </w:rPr>
        <w:t>Enabel</w:t>
      </w:r>
      <w:r w:rsidRPr="00063060">
        <w:rPr>
          <w:sz w:val="20"/>
          <w:szCs w:val="20"/>
        </w:rPr>
        <w:t xml:space="preserve"> mettra en œuvre les moyens raisonnables pour convenir d'un montant maximum d'indemnisation.</w:t>
      </w:r>
    </w:p>
    <w:p w14:paraId="509786A3" w14:textId="77777777" w:rsidR="00AC7962" w:rsidRPr="00E24C78" w:rsidRDefault="00AC7962" w:rsidP="003123C2">
      <w:pPr>
        <w:pStyle w:val="Titre3"/>
        <w:rPr>
          <w:lang w:val="fr-FR"/>
        </w:rPr>
      </w:pPr>
      <w:bookmarkStart w:id="104" w:name="_Toc184361650"/>
      <w:r w:rsidRPr="00E24C78">
        <w:rPr>
          <w:lang w:val="fr-FR"/>
        </w:rPr>
        <w:t>Contrôle et surveillance du marché</w:t>
      </w:r>
      <w:bookmarkEnd w:id="104"/>
    </w:p>
    <w:p w14:paraId="6014FBCC" w14:textId="77777777" w:rsidR="00AC7962" w:rsidRPr="003123C2" w:rsidRDefault="00AC7962" w:rsidP="003123C2">
      <w:pPr>
        <w:pStyle w:val="Titre4"/>
      </w:pPr>
      <w:bookmarkStart w:id="105" w:name="_Toc257039861"/>
      <w:bookmarkStart w:id="106" w:name="_Toc184361651"/>
      <w:r w:rsidRPr="003123C2">
        <w:t>Etendue du contrôle et de la surveillance (art. 39)</w:t>
      </w:r>
      <w:bookmarkEnd w:id="106"/>
    </w:p>
    <w:p w14:paraId="200CA01F" w14:textId="77777777" w:rsidR="00AC7962" w:rsidRPr="00063060" w:rsidRDefault="00AC7962" w:rsidP="00E24C78">
      <w:pPr>
        <w:pStyle w:val="Corpsdetexte"/>
        <w:jc w:val="both"/>
        <w:rPr>
          <w:sz w:val="20"/>
          <w:szCs w:val="20"/>
        </w:rPr>
      </w:pPr>
      <w:r w:rsidRPr="00063060">
        <w:rPr>
          <w:sz w:val="20"/>
          <w:szCs w:val="20"/>
        </w:rPr>
        <w:t>Le pouvoir adjudicateur peut faire surveiller ou contrôler partout la préparation ou la réalisation des prestations par tous moyens appropriés.</w:t>
      </w:r>
    </w:p>
    <w:p w14:paraId="1F678507" w14:textId="77777777" w:rsidR="00AC7962" w:rsidRPr="00063060" w:rsidRDefault="00AC7962" w:rsidP="00E24C78">
      <w:pPr>
        <w:pStyle w:val="Corpsdetexte"/>
        <w:jc w:val="both"/>
        <w:rPr>
          <w:sz w:val="20"/>
          <w:szCs w:val="20"/>
        </w:rPr>
      </w:pPr>
      <w:r w:rsidRPr="00063060">
        <w:rPr>
          <w:sz w:val="20"/>
          <w:szCs w:val="20"/>
        </w:rPr>
        <w:t>L’adjudicataire est tenu de donner aux délégués du pouvoir adjudicateur tous les renseignements nécessaires et toutes les facilités pour remplir leur mission.</w:t>
      </w:r>
    </w:p>
    <w:p w14:paraId="6167271F" w14:textId="77777777" w:rsidR="00AC7962" w:rsidRPr="00063060" w:rsidRDefault="00AC7962" w:rsidP="00E24C78">
      <w:pPr>
        <w:pStyle w:val="Corpsdetexte"/>
        <w:jc w:val="both"/>
        <w:rPr>
          <w:sz w:val="20"/>
          <w:szCs w:val="20"/>
        </w:rPr>
      </w:pPr>
      <w:r w:rsidRPr="00063060">
        <w:rPr>
          <w:sz w:val="20"/>
          <w:szCs w:val="20"/>
        </w:rPr>
        <w:t>L’adjudicataire ne peut se prévaloir du fait qu’une surveillance ou un contrôle a été exercé par le pouvoir adjudicateur pour prétendre être dégagé de sa responsabilité lorsque les prestations sont refusées ultérieurement pour défauts quelconques.</w:t>
      </w:r>
    </w:p>
    <w:p w14:paraId="4D54B856" w14:textId="77777777" w:rsidR="00AC7962" w:rsidRPr="003123C2" w:rsidRDefault="00AC7962" w:rsidP="003123C2">
      <w:pPr>
        <w:pStyle w:val="Titre4"/>
      </w:pPr>
      <w:bookmarkStart w:id="107" w:name="_Toc184361652"/>
      <w:r w:rsidRPr="003123C2">
        <w:t>Modes de réception technique (art. 41)</w:t>
      </w:r>
      <w:bookmarkEnd w:id="107"/>
    </w:p>
    <w:p w14:paraId="4630A08C" w14:textId="77777777" w:rsidR="00AC7962" w:rsidRPr="00063060" w:rsidRDefault="00AC7962" w:rsidP="00063060">
      <w:pPr>
        <w:pStyle w:val="Corpsdetexte"/>
        <w:jc w:val="both"/>
        <w:rPr>
          <w:sz w:val="20"/>
          <w:szCs w:val="20"/>
        </w:rPr>
      </w:pPr>
      <w:r w:rsidRPr="00063060">
        <w:rPr>
          <w:sz w:val="20"/>
          <w:szCs w:val="20"/>
        </w:rPr>
        <w:t>En matière de réception technique, il y a lieu de distinguer :</w:t>
      </w:r>
    </w:p>
    <w:p w14:paraId="528BE483" w14:textId="58BA9C15" w:rsidR="00AC7962" w:rsidRPr="00063060" w:rsidRDefault="00AC7962" w:rsidP="00063060">
      <w:pPr>
        <w:pStyle w:val="Corpsdetexte"/>
        <w:jc w:val="both"/>
        <w:rPr>
          <w:sz w:val="20"/>
          <w:szCs w:val="20"/>
        </w:rPr>
      </w:pPr>
      <w:r w:rsidRPr="00063060">
        <w:rPr>
          <w:sz w:val="20"/>
          <w:szCs w:val="20"/>
        </w:rPr>
        <w:t>1° la réception technique préalable au sens de l’article 42</w:t>
      </w:r>
      <w:r w:rsidR="00063060">
        <w:rPr>
          <w:sz w:val="20"/>
          <w:szCs w:val="20"/>
        </w:rPr>
        <w:t xml:space="preserve"> </w:t>
      </w:r>
      <w:r w:rsidRPr="00063060">
        <w:rPr>
          <w:sz w:val="20"/>
          <w:szCs w:val="20"/>
        </w:rPr>
        <w:t>;</w:t>
      </w:r>
    </w:p>
    <w:p w14:paraId="5BCA64A2" w14:textId="76954D12" w:rsidR="00AC7962" w:rsidRPr="00063060" w:rsidRDefault="00AC7962" w:rsidP="00063060">
      <w:pPr>
        <w:pStyle w:val="Corpsdetexte"/>
        <w:jc w:val="both"/>
        <w:rPr>
          <w:sz w:val="20"/>
          <w:szCs w:val="20"/>
        </w:rPr>
      </w:pPr>
      <w:r w:rsidRPr="00063060">
        <w:rPr>
          <w:sz w:val="20"/>
          <w:szCs w:val="20"/>
        </w:rPr>
        <w:t>2° la réception technique a posteriori au sens de l’article 43</w:t>
      </w:r>
      <w:r w:rsidR="00063060">
        <w:rPr>
          <w:sz w:val="20"/>
          <w:szCs w:val="20"/>
        </w:rPr>
        <w:t xml:space="preserve"> </w:t>
      </w:r>
      <w:r w:rsidRPr="00063060">
        <w:rPr>
          <w:sz w:val="20"/>
          <w:szCs w:val="20"/>
        </w:rPr>
        <w:t>;</w:t>
      </w:r>
    </w:p>
    <w:p w14:paraId="7E837C08" w14:textId="77777777" w:rsidR="00AC7962" w:rsidRPr="00063060" w:rsidRDefault="00AC7962" w:rsidP="00063060">
      <w:pPr>
        <w:pStyle w:val="Corpsdetexte"/>
        <w:jc w:val="both"/>
        <w:rPr>
          <w:sz w:val="20"/>
          <w:szCs w:val="20"/>
        </w:rPr>
      </w:pPr>
      <w:r w:rsidRPr="00063060">
        <w:rPr>
          <w:sz w:val="20"/>
          <w:szCs w:val="20"/>
        </w:rPr>
        <w:t>Le pouvoir adjudicateur peut renoncer à tout ou partie des réceptions techniques lorsque l’adjudicataire prouve que les produits ont été contrôlés par un organisme indépendant lors de leur production, conformément aux spécifications des documents du marché. Est à cet égard assimilée à la procédure nationale d’attestation de conformité toute autre procédure de certification instaurée dans un Etat membre de l’Union européenne et jugée équivalente.</w:t>
      </w:r>
    </w:p>
    <w:p w14:paraId="153A2F4D" w14:textId="0309F504" w:rsidR="00AC7962" w:rsidRPr="00DD68C8" w:rsidRDefault="00AC7962" w:rsidP="00DD68C8">
      <w:pPr>
        <w:pStyle w:val="Titre4"/>
      </w:pPr>
      <w:bookmarkStart w:id="108" w:name="_Toc184361653"/>
      <w:r w:rsidRPr="00DD68C8">
        <w:t>Réception technique préalable (art. 42)</w:t>
      </w:r>
      <w:bookmarkEnd w:id="108"/>
    </w:p>
    <w:p w14:paraId="74356221" w14:textId="6DEBAD0F" w:rsidR="00AC7962" w:rsidRPr="00063060" w:rsidRDefault="00AC7962" w:rsidP="00063060">
      <w:pPr>
        <w:pStyle w:val="Corpsdetexte"/>
        <w:jc w:val="both"/>
        <w:rPr>
          <w:sz w:val="20"/>
          <w:szCs w:val="20"/>
        </w:rPr>
      </w:pPr>
      <w:r w:rsidRPr="00063060">
        <w:rPr>
          <w:sz w:val="20"/>
          <w:szCs w:val="20"/>
        </w:rPr>
        <w:t xml:space="preserve">En règle générale, les produits ne peuvent être mis en </w:t>
      </w:r>
      <w:r w:rsidR="00E24C78" w:rsidRPr="00063060">
        <w:rPr>
          <w:sz w:val="20"/>
          <w:szCs w:val="20"/>
        </w:rPr>
        <w:t>œuvre</w:t>
      </w:r>
      <w:r w:rsidRPr="00063060">
        <w:rPr>
          <w:sz w:val="20"/>
          <w:szCs w:val="20"/>
        </w:rPr>
        <w:t xml:space="preserve"> s’ils n’ont été, au préalable, réceptionnés par le fonctionnaire dirigeant ou son délégué.</w:t>
      </w:r>
    </w:p>
    <w:p w14:paraId="3F027EEE" w14:textId="77777777" w:rsidR="00AC7962" w:rsidRPr="00063060" w:rsidRDefault="00AC7962" w:rsidP="00063060">
      <w:pPr>
        <w:pStyle w:val="Corpsdetexte"/>
        <w:jc w:val="both"/>
        <w:rPr>
          <w:sz w:val="20"/>
          <w:szCs w:val="20"/>
        </w:rPr>
      </w:pPr>
      <w:r w:rsidRPr="00063060">
        <w:rPr>
          <w:sz w:val="20"/>
          <w:szCs w:val="20"/>
        </w:rPr>
        <w:t>Tout le matériel proposé fait l'objet d'une approbation du pouvoir adjudicateur. Cette approbation est obtenue sur base de fiches techniques préalables qui sont élaborées par l’Entrepreneur et transmises au fonctionnaire dirigeant.</w:t>
      </w:r>
    </w:p>
    <w:p w14:paraId="5DCC3C83" w14:textId="77777777" w:rsidR="00AC7962" w:rsidRPr="00063060" w:rsidRDefault="00AC7962" w:rsidP="00063060">
      <w:pPr>
        <w:pStyle w:val="Corpsdetexte"/>
        <w:jc w:val="both"/>
        <w:rPr>
          <w:sz w:val="20"/>
          <w:szCs w:val="20"/>
        </w:rPr>
      </w:pPr>
      <w:r w:rsidRPr="00063060">
        <w:rPr>
          <w:sz w:val="20"/>
          <w:szCs w:val="20"/>
        </w:rPr>
        <w:lastRenderedPageBreak/>
        <w:t>Les fiches techniques présentent globalement le matériel et donnent les spécifications et les sélections retenues dans le cadre du projet.</w:t>
      </w:r>
    </w:p>
    <w:p w14:paraId="7F3A5570" w14:textId="77777777" w:rsidR="00AC7962" w:rsidRPr="00063060" w:rsidRDefault="00AC7962" w:rsidP="00063060">
      <w:pPr>
        <w:pStyle w:val="Corpsdetexte"/>
        <w:jc w:val="both"/>
        <w:rPr>
          <w:sz w:val="20"/>
          <w:szCs w:val="20"/>
        </w:rPr>
      </w:pPr>
      <w:r w:rsidRPr="00063060">
        <w:rPr>
          <w:sz w:val="20"/>
          <w:szCs w:val="20"/>
        </w:rPr>
        <w:t>Le pouvoir adjudicateur refuse de recevoir des fiches techniques, partielles, incomplètes n'apportant pas les renseignements techniques nécessaires à l'examen et à l'approbation.</w:t>
      </w:r>
    </w:p>
    <w:p w14:paraId="7BECA072" w14:textId="77777777" w:rsidR="00AC7962" w:rsidRPr="00063060" w:rsidRDefault="00AC7962" w:rsidP="00063060">
      <w:pPr>
        <w:pStyle w:val="Corpsdetexte"/>
        <w:jc w:val="both"/>
        <w:rPr>
          <w:sz w:val="20"/>
          <w:szCs w:val="20"/>
        </w:rPr>
      </w:pPr>
      <w:r w:rsidRPr="00063060">
        <w:rPr>
          <w:sz w:val="20"/>
          <w:szCs w:val="20"/>
        </w:rPr>
        <w:t>Dès que les remarques sont en possession de l’Entrepreneur celui-ci en tient compte et complète la fiche technique dans le but de la faire approuver.</w:t>
      </w:r>
    </w:p>
    <w:p w14:paraId="3FD431DF" w14:textId="77777777" w:rsidR="00AC7962" w:rsidRPr="00063060" w:rsidRDefault="00AC7962" w:rsidP="00063060">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La réception technique peut être opérée à différents stades de la production.</w:t>
      </w:r>
    </w:p>
    <w:p w14:paraId="4A8A069C" w14:textId="77777777" w:rsidR="00AC7962" w:rsidRPr="00063060" w:rsidRDefault="00AC7962" w:rsidP="00063060">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Les produits qui, à un stade déterminé, ne satisfont pas aux vérifications imposées, sont déclarés ne pas se trouver en état de réception technique.</w:t>
      </w:r>
    </w:p>
    <w:p w14:paraId="2C2C7D44" w14:textId="77777777" w:rsidR="00AC7962" w:rsidRPr="00DD68C8" w:rsidRDefault="00AC7962" w:rsidP="00AC7962">
      <w:pPr>
        <w:pStyle w:val="BTCbulletsCTB"/>
        <w:numPr>
          <w:ilvl w:val="0"/>
          <w:numId w:val="0"/>
        </w:numPr>
        <w:tabs>
          <w:tab w:val="clear" w:pos="360"/>
        </w:tabs>
        <w:rPr>
          <w:rFonts w:ascii="Georgia" w:eastAsia="Calibri" w:hAnsi="Georgia"/>
          <w:bCs w:val="0"/>
          <w:color w:val="585756"/>
          <w:sz w:val="21"/>
          <w:szCs w:val="22"/>
          <w:lang w:val="fr-BE" w:eastAsia="en-US"/>
        </w:rPr>
      </w:pPr>
      <w:r w:rsidRPr="00DD68C8">
        <w:rPr>
          <w:rFonts w:ascii="Georgia" w:eastAsia="Calibri" w:hAnsi="Georgia"/>
          <w:bCs w:val="0"/>
          <w:color w:val="585756"/>
          <w:sz w:val="21"/>
          <w:szCs w:val="22"/>
          <w:lang w:val="fr-BE" w:eastAsia="en-US"/>
        </w:rPr>
        <w:t>La demande de l'adjudicataire est considérée comme non avenue. Une nouvelle demande est introduite lorsque le produit se trouve prêt pour la réception.</w:t>
      </w:r>
    </w:p>
    <w:p w14:paraId="41CE7770" w14:textId="77777777" w:rsidR="00AC7962" w:rsidRPr="00DD68C8" w:rsidRDefault="00AC7962" w:rsidP="00AC7962">
      <w:pPr>
        <w:pStyle w:val="BTCbulletsCTB"/>
        <w:numPr>
          <w:ilvl w:val="0"/>
          <w:numId w:val="0"/>
        </w:numPr>
        <w:tabs>
          <w:tab w:val="clear" w:pos="360"/>
        </w:tabs>
        <w:rPr>
          <w:rFonts w:ascii="Georgia" w:eastAsia="Calibri" w:hAnsi="Georgia"/>
          <w:bCs w:val="0"/>
          <w:color w:val="585756"/>
          <w:sz w:val="21"/>
          <w:szCs w:val="22"/>
          <w:lang w:val="fr-BE" w:eastAsia="en-US"/>
        </w:rPr>
      </w:pPr>
      <w:r w:rsidRPr="00DD68C8">
        <w:rPr>
          <w:rFonts w:ascii="Georgia" w:eastAsia="Calibri" w:hAnsi="Georgia"/>
          <w:bCs w:val="0"/>
          <w:color w:val="585756"/>
          <w:sz w:val="21"/>
          <w:szCs w:val="22"/>
          <w:lang w:val="fr-BE" w:eastAsia="en-US"/>
        </w:rPr>
        <w:t>L'adjudicataire est responsable de la garde et de la conservation de ces divers produits eu égard aux risques encourus par son entreprise et ce, jusqu'à la réception provisoire des travaux.</w:t>
      </w:r>
    </w:p>
    <w:p w14:paraId="28C8E672" w14:textId="77777777" w:rsidR="00AC7962" w:rsidRPr="00DD68C8" w:rsidRDefault="00AC7962" w:rsidP="00AC7962">
      <w:pPr>
        <w:pStyle w:val="BTCbulletsCTB"/>
        <w:numPr>
          <w:ilvl w:val="0"/>
          <w:numId w:val="0"/>
        </w:numPr>
        <w:tabs>
          <w:tab w:val="clear" w:pos="360"/>
        </w:tabs>
        <w:rPr>
          <w:rFonts w:ascii="Georgia" w:eastAsia="Calibri" w:hAnsi="Georgia"/>
          <w:bCs w:val="0"/>
          <w:color w:val="585756"/>
          <w:sz w:val="21"/>
          <w:szCs w:val="22"/>
          <w:lang w:val="fr-BE" w:eastAsia="en-US"/>
        </w:rPr>
      </w:pPr>
      <w:r w:rsidRPr="00DD68C8">
        <w:rPr>
          <w:rFonts w:ascii="Georgia" w:eastAsia="Calibri" w:hAnsi="Georgia"/>
          <w:bCs w:val="0"/>
          <w:color w:val="585756"/>
          <w:sz w:val="21"/>
          <w:szCs w:val="22"/>
          <w:lang w:val="fr-BE" w:eastAsia="en-US"/>
        </w:rPr>
        <w:t>Sauf pour les produits agréés, les coûts liés à la réception technique préalable sont à charge de l'entrepreneur.</w:t>
      </w:r>
    </w:p>
    <w:p w14:paraId="3E3D6653" w14:textId="77777777" w:rsidR="00AC7962" w:rsidRPr="00DD68C8" w:rsidRDefault="00AC7962" w:rsidP="00AC7962">
      <w:pPr>
        <w:pStyle w:val="BTCbulletsCTB"/>
        <w:numPr>
          <w:ilvl w:val="0"/>
          <w:numId w:val="0"/>
        </w:numPr>
        <w:tabs>
          <w:tab w:val="clear" w:pos="360"/>
        </w:tabs>
        <w:rPr>
          <w:rFonts w:ascii="Georgia" w:eastAsia="Calibri" w:hAnsi="Georgia"/>
          <w:bCs w:val="0"/>
          <w:color w:val="585756"/>
          <w:sz w:val="21"/>
          <w:szCs w:val="22"/>
          <w:lang w:val="fr-BE" w:eastAsia="en-US"/>
        </w:rPr>
      </w:pPr>
      <w:r w:rsidRPr="00DD68C8">
        <w:rPr>
          <w:rFonts w:ascii="Georgia" w:eastAsia="Calibri" w:hAnsi="Georgia"/>
          <w:bCs w:val="0"/>
          <w:color w:val="585756"/>
          <w:sz w:val="21"/>
          <w:szCs w:val="22"/>
          <w:lang w:val="fr-BE" w:eastAsia="en-US"/>
        </w:rPr>
        <w:t>En tous cas, ces coûts englobent :</w:t>
      </w:r>
    </w:p>
    <w:p w14:paraId="548B5FDC" w14:textId="77777777" w:rsidR="00AC7962" w:rsidRPr="00DD68C8" w:rsidRDefault="00AC7962" w:rsidP="00AC7962">
      <w:pPr>
        <w:pStyle w:val="BTCbulletsCTB"/>
        <w:numPr>
          <w:ilvl w:val="0"/>
          <w:numId w:val="0"/>
        </w:numPr>
        <w:tabs>
          <w:tab w:val="clear" w:pos="360"/>
        </w:tabs>
        <w:rPr>
          <w:rFonts w:ascii="Georgia" w:eastAsia="Calibri" w:hAnsi="Georgia"/>
          <w:bCs w:val="0"/>
          <w:color w:val="585756"/>
          <w:sz w:val="21"/>
          <w:szCs w:val="22"/>
          <w:lang w:val="fr-BE" w:eastAsia="en-US"/>
        </w:rPr>
      </w:pPr>
      <w:r w:rsidRPr="00DD68C8">
        <w:rPr>
          <w:rFonts w:ascii="Georgia" w:eastAsia="Calibri" w:hAnsi="Georgia"/>
          <w:bCs w:val="0"/>
          <w:color w:val="585756"/>
          <w:sz w:val="21"/>
          <w:szCs w:val="22"/>
          <w:lang w:val="fr-BE" w:eastAsia="en-US"/>
        </w:rPr>
        <w:t>- les frais liés aux prestations des réceptionnaires ; ceux-ci englobent les indemnités de déplacement et de séjour des réceptionnaires.</w:t>
      </w:r>
    </w:p>
    <w:p w14:paraId="01E94F5F" w14:textId="77777777" w:rsidR="00AC7962" w:rsidRPr="00DD68C8" w:rsidRDefault="00AC7962" w:rsidP="00AC7962">
      <w:pPr>
        <w:pStyle w:val="BTCbulletsCTB"/>
        <w:numPr>
          <w:ilvl w:val="0"/>
          <w:numId w:val="0"/>
        </w:numPr>
        <w:tabs>
          <w:tab w:val="clear" w:pos="360"/>
        </w:tabs>
        <w:rPr>
          <w:rFonts w:ascii="Georgia" w:eastAsia="Calibri" w:hAnsi="Georgia"/>
          <w:bCs w:val="0"/>
          <w:color w:val="585756"/>
          <w:sz w:val="21"/>
          <w:szCs w:val="22"/>
          <w:lang w:val="fr-BE" w:eastAsia="en-US"/>
        </w:rPr>
      </w:pPr>
      <w:r w:rsidRPr="00DD68C8">
        <w:rPr>
          <w:rFonts w:ascii="Georgia" w:eastAsia="Calibri" w:hAnsi="Georgia"/>
          <w:bCs w:val="0"/>
          <w:color w:val="585756"/>
          <w:sz w:val="21"/>
          <w:szCs w:val="22"/>
          <w:lang w:val="fr-BE" w:eastAsia="en-US"/>
        </w:rPr>
        <w:t>- les frais liés au prélèvement d'échantillons, à l'emballage et au transport des échantillons, quel que soit l'endroit où a lieu le contrôle,</w:t>
      </w:r>
    </w:p>
    <w:p w14:paraId="6E9697D2" w14:textId="77777777" w:rsidR="00AC7962" w:rsidRPr="00DD68C8" w:rsidRDefault="00AC7962" w:rsidP="00AC7962">
      <w:pPr>
        <w:pStyle w:val="BTCbulletsCTB"/>
        <w:numPr>
          <w:ilvl w:val="0"/>
          <w:numId w:val="0"/>
        </w:numPr>
        <w:tabs>
          <w:tab w:val="clear" w:pos="360"/>
        </w:tabs>
        <w:rPr>
          <w:rFonts w:ascii="Georgia" w:eastAsia="Calibri" w:hAnsi="Georgia"/>
          <w:bCs w:val="0"/>
          <w:color w:val="585756"/>
          <w:sz w:val="21"/>
          <w:szCs w:val="22"/>
          <w:lang w:val="fr-BE" w:eastAsia="en-US"/>
        </w:rPr>
      </w:pPr>
      <w:r w:rsidRPr="00DD68C8">
        <w:rPr>
          <w:rFonts w:ascii="Georgia" w:eastAsia="Calibri" w:hAnsi="Georgia"/>
          <w:bCs w:val="0"/>
          <w:color w:val="585756"/>
          <w:sz w:val="21"/>
          <w:szCs w:val="22"/>
          <w:lang w:val="fr-BE" w:eastAsia="en-US"/>
        </w:rPr>
        <w:t>- les frais liés aux essais (préparatifs, fabrication des pièces d'épreuve, coût des essais à proprement parler (à cet effet, les circulaires relatives à la fixation des tarifs des essais sont d'application)).</w:t>
      </w:r>
    </w:p>
    <w:p w14:paraId="224B48DB" w14:textId="77777777" w:rsidR="00AC7962" w:rsidRPr="00DD68C8" w:rsidRDefault="00AC7962" w:rsidP="00AC7962">
      <w:pPr>
        <w:pStyle w:val="BTCbulletsCTB"/>
        <w:numPr>
          <w:ilvl w:val="0"/>
          <w:numId w:val="0"/>
        </w:numPr>
        <w:tabs>
          <w:tab w:val="clear" w:pos="360"/>
        </w:tabs>
        <w:rPr>
          <w:rFonts w:ascii="Georgia" w:eastAsia="Calibri" w:hAnsi="Georgia"/>
          <w:bCs w:val="0"/>
          <w:color w:val="585756"/>
          <w:sz w:val="21"/>
          <w:szCs w:val="22"/>
          <w:lang w:val="fr-BE" w:eastAsia="en-US"/>
        </w:rPr>
      </w:pPr>
      <w:r w:rsidRPr="00DD68C8">
        <w:rPr>
          <w:rFonts w:ascii="Georgia" w:eastAsia="Calibri" w:hAnsi="Georgia"/>
          <w:bCs w:val="0"/>
          <w:color w:val="585756"/>
          <w:sz w:val="21"/>
          <w:szCs w:val="22"/>
          <w:lang w:val="fr-BE" w:eastAsia="en-US"/>
        </w:rPr>
        <w:t>- les frais liés au remplacement des produits présentant des défauts ou avaries.</w:t>
      </w:r>
    </w:p>
    <w:p w14:paraId="3D36C3D0" w14:textId="0FB4341D" w:rsidR="00AC7962" w:rsidRPr="00DD68C8" w:rsidRDefault="00AC7962" w:rsidP="00DD68C8">
      <w:pPr>
        <w:pStyle w:val="Titre4"/>
      </w:pPr>
      <w:bookmarkStart w:id="109" w:name="_Toc184361654"/>
      <w:r w:rsidRPr="00DD68C8">
        <w:t>Réception technique à posteriori (art. 43)</w:t>
      </w:r>
      <w:bookmarkEnd w:id="109"/>
    </w:p>
    <w:p w14:paraId="7902DCA0" w14:textId="77777777" w:rsidR="00AC7962" w:rsidRPr="0074783D" w:rsidRDefault="00AC7962" w:rsidP="00AC7962">
      <w:pPr>
        <w:pStyle w:val="Corpsdetexte"/>
      </w:pPr>
      <w:r w:rsidRPr="00DE680E">
        <w:t xml:space="preserve">Une réception technique a posteriori sera </w:t>
      </w:r>
      <w:r>
        <w:t xml:space="preserve">impérativement </w:t>
      </w:r>
      <w:r w:rsidRPr="00DE680E">
        <w:t>organisée pour les travaux ou parties d’équipement qui seraient cachés après l’achèvement des travaux.</w:t>
      </w:r>
      <w:bookmarkEnd w:id="105"/>
    </w:p>
    <w:p w14:paraId="7DD6CCB3" w14:textId="77777777" w:rsidR="00AC7962" w:rsidRPr="00DD68C8" w:rsidRDefault="00AC7962" w:rsidP="00DD68C8">
      <w:pPr>
        <w:pStyle w:val="Titre3"/>
      </w:pPr>
      <w:bookmarkStart w:id="110" w:name="_Toc184361655"/>
      <w:r w:rsidRPr="00DD68C8">
        <w:t>Délai d’exécution (art 76)</w:t>
      </w:r>
      <w:bookmarkEnd w:id="110"/>
    </w:p>
    <w:p w14:paraId="0C5A21DD" w14:textId="77777777" w:rsidR="00281016" w:rsidRPr="00CA7DCB" w:rsidRDefault="00281016" w:rsidP="00281016">
      <w:pPr>
        <w:pStyle w:val="BTCbulletsCTB"/>
        <w:numPr>
          <w:ilvl w:val="0"/>
          <w:numId w:val="0"/>
        </w:numPr>
        <w:tabs>
          <w:tab w:val="clear" w:pos="360"/>
        </w:tabs>
        <w:rPr>
          <w:rFonts w:ascii="Georgia" w:eastAsia="Calibri" w:hAnsi="Georgia"/>
          <w:bCs w:val="0"/>
          <w:color w:val="585756"/>
          <w:sz w:val="21"/>
          <w:szCs w:val="22"/>
          <w:lang w:val="fr-BE" w:eastAsia="en-US"/>
        </w:rPr>
      </w:pPr>
      <w:r w:rsidRPr="00CA7DCB">
        <w:rPr>
          <w:rFonts w:ascii="Georgia" w:eastAsia="Calibri" w:hAnsi="Georgia"/>
          <w:bCs w:val="0"/>
          <w:color w:val="585756"/>
          <w:sz w:val="21"/>
          <w:szCs w:val="22"/>
          <w:lang w:val="fr-BE" w:eastAsia="en-US"/>
        </w:rPr>
        <w:t xml:space="preserve">L’entrepreneur doit terminer les travaux dans un délai de </w:t>
      </w:r>
      <w:r w:rsidRPr="00CA7DCB">
        <w:rPr>
          <w:rFonts w:ascii="Georgia" w:eastAsia="Calibri" w:hAnsi="Georgia"/>
          <w:b/>
          <w:color w:val="585756"/>
          <w:sz w:val="21"/>
          <w:szCs w:val="22"/>
          <w:lang w:val="fr-BE" w:eastAsia="en-US"/>
        </w:rPr>
        <w:t>150 jours</w:t>
      </w:r>
      <w:r w:rsidRPr="00CA7DCB">
        <w:rPr>
          <w:rFonts w:ascii="Georgia" w:eastAsia="Calibri" w:hAnsi="Georgia"/>
          <w:bCs w:val="0"/>
          <w:color w:val="585756"/>
          <w:sz w:val="21"/>
          <w:szCs w:val="22"/>
          <w:lang w:val="fr-BE" w:eastAsia="en-US"/>
        </w:rPr>
        <w:t xml:space="preserve"> calendrier à compter de la date fixée dans l’ordre de service écrit de commencement des travaux.</w:t>
      </w:r>
    </w:p>
    <w:p w14:paraId="60DCA66A" w14:textId="78D1DFB1" w:rsidR="00AC7962" w:rsidRDefault="00281016" w:rsidP="00281016">
      <w:pPr>
        <w:pStyle w:val="BTCbulletsCTB"/>
        <w:numPr>
          <w:ilvl w:val="0"/>
          <w:numId w:val="0"/>
        </w:numPr>
        <w:tabs>
          <w:tab w:val="clear" w:pos="360"/>
        </w:tabs>
        <w:rPr>
          <w:rFonts w:ascii="Georgia" w:eastAsia="Calibri" w:hAnsi="Georgia"/>
          <w:bCs w:val="0"/>
          <w:color w:val="585756"/>
          <w:sz w:val="21"/>
          <w:szCs w:val="22"/>
          <w:lang w:val="fr-BE" w:eastAsia="en-US"/>
        </w:rPr>
      </w:pPr>
      <w:r w:rsidRPr="00CA7DCB">
        <w:rPr>
          <w:rFonts w:ascii="Georgia" w:eastAsia="Calibri" w:hAnsi="Georgia"/>
          <w:bCs w:val="0"/>
          <w:color w:val="585756"/>
          <w:sz w:val="21"/>
          <w:szCs w:val="22"/>
          <w:lang w:val="fr-BE" w:eastAsia="en-US"/>
        </w:rPr>
        <w:t>Les délais susmentionnés sont impératifs et de rigueur sauf cas de circonstances ne relevant pas de la responsabilité de l’adjudicataire</w:t>
      </w:r>
      <w:r w:rsidR="00AC7962" w:rsidRPr="00DD68C8">
        <w:rPr>
          <w:rFonts w:ascii="Georgia" w:eastAsia="Calibri" w:hAnsi="Georgia"/>
          <w:bCs w:val="0"/>
          <w:color w:val="585756"/>
          <w:sz w:val="21"/>
          <w:szCs w:val="22"/>
          <w:lang w:val="fr-BE" w:eastAsia="en-US"/>
        </w:rPr>
        <w:t>.</w:t>
      </w:r>
    </w:p>
    <w:p w14:paraId="79E7790C" w14:textId="77777777" w:rsidR="000A012F" w:rsidRPr="00DD68C8" w:rsidRDefault="000A012F" w:rsidP="00281016">
      <w:pPr>
        <w:pStyle w:val="BTCbulletsCTB"/>
        <w:numPr>
          <w:ilvl w:val="0"/>
          <w:numId w:val="0"/>
        </w:numPr>
        <w:tabs>
          <w:tab w:val="clear" w:pos="360"/>
        </w:tabs>
        <w:rPr>
          <w:rFonts w:ascii="Georgia" w:eastAsia="Calibri" w:hAnsi="Georgia"/>
          <w:bCs w:val="0"/>
          <w:color w:val="585756"/>
          <w:sz w:val="21"/>
          <w:szCs w:val="22"/>
          <w:lang w:val="fr-BE" w:eastAsia="en-US"/>
        </w:rPr>
      </w:pPr>
    </w:p>
    <w:p w14:paraId="0675678D" w14:textId="77777777" w:rsidR="00AC7962" w:rsidRPr="00DA133D" w:rsidRDefault="00AC7962" w:rsidP="00DD68C8">
      <w:pPr>
        <w:pStyle w:val="Titre3"/>
        <w:rPr>
          <w:lang w:val="fr-BE"/>
        </w:rPr>
      </w:pPr>
      <w:bookmarkStart w:id="111" w:name="_Toc184361656"/>
      <w:r w:rsidRPr="00DA133D">
        <w:rPr>
          <w:lang w:val="fr-BE"/>
        </w:rPr>
        <w:t>Mise à disposition de terrains (art 77)</w:t>
      </w:r>
      <w:bookmarkEnd w:id="111"/>
    </w:p>
    <w:p w14:paraId="61123DAC" w14:textId="1DBD1182" w:rsidR="00AC7962" w:rsidRPr="00DD68C8" w:rsidRDefault="00AC7962" w:rsidP="00AC7962">
      <w:pPr>
        <w:pStyle w:val="BTCbulletsCTB"/>
        <w:numPr>
          <w:ilvl w:val="0"/>
          <w:numId w:val="0"/>
        </w:numPr>
        <w:tabs>
          <w:tab w:val="clear" w:pos="360"/>
        </w:tabs>
        <w:rPr>
          <w:rFonts w:ascii="Georgia" w:eastAsia="Calibri" w:hAnsi="Georgia"/>
          <w:bCs w:val="0"/>
          <w:color w:val="585756"/>
          <w:sz w:val="21"/>
          <w:szCs w:val="22"/>
          <w:lang w:val="fr-BE" w:eastAsia="en-US"/>
        </w:rPr>
      </w:pPr>
      <w:r w:rsidRPr="00DD68C8">
        <w:rPr>
          <w:rFonts w:ascii="Georgia" w:eastAsia="Calibri" w:hAnsi="Georgia"/>
          <w:bCs w:val="0"/>
          <w:color w:val="585756"/>
          <w:sz w:val="21"/>
          <w:szCs w:val="22"/>
          <w:lang w:val="fr-BE" w:eastAsia="en-US"/>
        </w:rPr>
        <w:t xml:space="preserve">L'entrepreneur s'assure à ses frais, de la disposition de tous les terrains qui lui sont nécessaires pour l'installation de ses chantiers, les approvisionnements, la préparation et la manutention des matériaux de même que ceux nécessaires à la mise en dépôt de terres arables, des terres provenant </w:t>
      </w:r>
      <w:r w:rsidR="00D3376A" w:rsidRPr="00DD68C8">
        <w:rPr>
          <w:rFonts w:ascii="Georgia" w:eastAsia="Calibri" w:hAnsi="Georgia"/>
          <w:bCs w:val="0"/>
          <w:color w:val="585756"/>
          <w:sz w:val="21"/>
          <w:szCs w:val="22"/>
          <w:lang w:val="fr-BE" w:eastAsia="en-US"/>
        </w:rPr>
        <w:t>des déblais reconnus</w:t>
      </w:r>
      <w:r w:rsidRPr="00DD68C8">
        <w:rPr>
          <w:rFonts w:ascii="Georgia" w:eastAsia="Calibri" w:hAnsi="Georgia"/>
          <w:bCs w:val="0"/>
          <w:color w:val="585756"/>
          <w:sz w:val="21"/>
          <w:szCs w:val="22"/>
          <w:lang w:val="fr-BE" w:eastAsia="en-US"/>
        </w:rPr>
        <w:t xml:space="preserve"> impropres à leur réutilisation en remblai, des produits de démolition, des déchets généralement quelconques et des terres en excès.</w:t>
      </w:r>
    </w:p>
    <w:p w14:paraId="13D4EB32" w14:textId="77777777" w:rsidR="00AC7962" w:rsidRPr="00DD68C8" w:rsidRDefault="00AC7962" w:rsidP="00AC7962">
      <w:pPr>
        <w:pStyle w:val="BTCbulletsCTB"/>
        <w:numPr>
          <w:ilvl w:val="0"/>
          <w:numId w:val="0"/>
        </w:numPr>
        <w:tabs>
          <w:tab w:val="clear" w:pos="360"/>
        </w:tabs>
        <w:rPr>
          <w:rFonts w:ascii="Georgia" w:eastAsia="Calibri" w:hAnsi="Georgia"/>
          <w:bCs w:val="0"/>
          <w:color w:val="585756"/>
          <w:sz w:val="21"/>
          <w:szCs w:val="22"/>
          <w:lang w:val="fr-BE" w:eastAsia="en-US"/>
        </w:rPr>
      </w:pPr>
      <w:r w:rsidRPr="00DD68C8">
        <w:rPr>
          <w:rFonts w:ascii="Georgia" w:eastAsia="Calibri" w:hAnsi="Georgia"/>
          <w:bCs w:val="0"/>
          <w:color w:val="585756"/>
          <w:sz w:val="21"/>
          <w:szCs w:val="22"/>
          <w:lang w:val="fr-BE" w:eastAsia="en-US"/>
        </w:rPr>
        <w:t>Il est responsable, vis-à-vis des riverains, de tout dégât occasionné aux propriétés privées lors de l'exécution des travaux ou de la mise en dépôt des matériaux.</w:t>
      </w:r>
    </w:p>
    <w:p w14:paraId="6A4F8C5E" w14:textId="77777777" w:rsidR="00AC7962" w:rsidRPr="00DD68C8" w:rsidRDefault="00AC7962" w:rsidP="00AC7962">
      <w:pPr>
        <w:pStyle w:val="BTCbulletsCTB"/>
        <w:numPr>
          <w:ilvl w:val="0"/>
          <w:numId w:val="0"/>
        </w:numPr>
        <w:tabs>
          <w:tab w:val="clear" w:pos="360"/>
        </w:tabs>
        <w:rPr>
          <w:rFonts w:ascii="Georgia" w:eastAsia="Calibri" w:hAnsi="Georgia"/>
          <w:bCs w:val="0"/>
          <w:color w:val="585756"/>
          <w:sz w:val="21"/>
          <w:szCs w:val="22"/>
          <w:lang w:val="fr-BE" w:eastAsia="en-US"/>
        </w:rPr>
      </w:pPr>
      <w:r w:rsidRPr="00DD68C8">
        <w:rPr>
          <w:rFonts w:ascii="Georgia" w:eastAsia="Calibri" w:hAnsi="Georgia"/>
          <w:bCs w:val="0"/>
          <w:color w:val="585756"/>
          <w:sz w:val="21"/>
          <w:szCs w:val="22"/>
          <w:lang w:val="fr-BE" w:eastAsia="en-US"/>
        </w:rPr>
        <w:lastRenderedPageBreak/>
        <w:t xml:space="preserve">Les palissades ne peuvent être utilisées comme support de publicité. </w:t>
      </w:r>
    </w:p>
    <w:p w14:paraId="08C8DCA0" w14:textId="77777777" w:rsidR="00AC7962" w:rsidRPr="00DD68C8" w:rsidRDefault="00AC7962" w:rsidP="00AC7962">
      <w:pPr>
        <w:pStyle w:val="BTCbulletsCTB"/>
        <w:numPr>
          <w:ilvl w:val="0"/>
          <w:numId w:val="0"/>
        </w:numPr>
        <w:tabs>
          <w:tab w:val="clear" w:pos="360"/>
        </w:tabs>
        <w:rPr>
          <w:rFonts w:ascii="Georgia" w:eastAsia="Calibri" w:hAnsi="Georgia"/>
          <w:bCs w:val="0"/>
          <w:color w:val="585756"/>
          <w:sz w:val="21"/>
          <w:szCs w:val="22"/>
          <w:lang w:val="fr-BE" w:eastAsia="en-US"/>
        </w:rPr>
      </w:pPr>
      <w:r w:rsidRPr="00DD68C8">
        <w:rPr>
          <w:rFonts w:ascii="Georgia" w:eastAsia="Calibri" w:hAnsi="Georgia"/>
          <w:bCs w:val="0"/>
          <w:color w:val="585756"/>
          <w:sz w:val="21"/>
          <w:szCs w:val="22"/>
          <w:lang w:val="fr-BE" w:eastAsia="en-US"/>
        </w:rPr>
        <w:t>Aucune publicité n'est admise sur l'emprise des chantiers, hormis les panneaux "Info-Chantier".</w:t>
      </w:r>
    </w:p>
    <w:p w14:paraId="1CC49DE0" w14:textId="77777777" w:rsidR="00AC7962" w:rsidRPr="00DA133D" w:rsidRDefault="00AC7962" w:rsidP="00DD68C8">
      <w:pPr>
        <w:pStyle w:val="Titre3"/>
        <w:rPr>
          <w:lang w:val="fr-BE"/>
        </w:rPr>
      </w:pPr>
      <w:bookmarkStart w:id="112" w:name="_Toc184361657"/>
      <w:r w:rsidRPr="00DA133D">
        <w:rPr>
          <w:lang w:val="fr-BE"/>
        </w:rPr>
        <w:t>Conditions relatives au personnel (art. 78)</w:t>
      </w:r>
      <w:bookmarkEnd w:id="112"/>
    </w:p>
    <w:p w14:paraId="3DE9533F" w14:textId="77777777" w:rsidR="00AC7962" w:rsidRPr="00063060" w:rsidRDefault="00AC7962" w:rsidP="00DD68C8">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Toutes les dispositions légales, réglementaires ou conventionnelles relatives aux conditions générales de travail, à la sécurité et à l'hygiène sont applicables à tout le personnel du chantier.</w:t>
      </w:r>
    </w:p>
    <w:p w14:paraId="3B2B6C8E" w14:textId="77777777" w:rsidR="00AC7962" w:rsidRPr="00063060" w:rsidRDefault="00AC7962" w:rsidP="00DD68C8">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L'entrepreneur, toute personne agissant en qualité de sous-traitant à quelque stade que ce soit et toute personne mettant du personnel à disposition, sont tenus de payer à leur personnel respectif les salaires, suppléments de salaires et indemnités aux taux fixés, soit par la loi, soit par des conventions collectives conclues par des conventions d'entreprises.</w:t>
      </w:r>
    </w:p>
    <w:p w14:paraId="0BF0672B" w14:textId="77777777" w:rsidR="00AC7962" w:rsidRPr="00063060" w:rsidRDefault="00AC7962" w:rsidP="00DD68C8">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En permanence, l'entrepreneur tient à la disposition de l'adjudicateur, à un endroit du chantier que celui-ci désigne, la liste mise à jour quotidiennement de tout le personnel qu'il occupe sur le chantier.</w:t>
      </w:r>
    </w:p>
    <w:p w14:paraId="20B29F76" w14:textId="77777777" w:rsidR="00AC7962" w:rsidRPr="00063060" w:rsidRDefault="00AC7962" w:rsidP="00DD68C8">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Cette liste contient au moins les renseignements individuels suivants :</w:t>
      </w:r>
    </w:p>
    <w:p w14:paraId="7F9C263D" w14:textId="77777777" w:rsidR="00AC7962" w:rsidRPr="00063060" w:rsidRDefault="00AC7962" w:rsidP="00DD68C8">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le nom; le prénom; l’occupation réelle par journée effectuée sur le chantier; la date de naissance;  le métier;  la qualification;</w:t>
      </w:r>
    </w:p>
    <w:p w14:paraId="2473F117" w14:textId="0A02A4E1" w:rsidR="00AC7962" w:rsidRPr="00063060" w:rsidRDefault="00AC7962" w:rsidP="00DD68C8">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La personne de contacte désignée par l’entrepreneur dans le cadre de l’exécution du présent contrat avec le pouvoir adjudicateur devra maîtriser les langues suivantes : français</w:t>
      </w:r>
      <w:r w:rsidR="00D3376A" w:rsidRPr="00063060">
        <w:rPr>
          <w:rFonts w:ascii="Georgia" w:eastAsia="Calibri" w:hAnsi="Georgia"/>
          <w:bCs w:val="0"/>
          <w:color w:val="585756"/>
          <w:szCs w:val="20"/>
          <w:lang w:val="fr-BE" w:eastAsia="en-US"/>
        </w:rPr>
        <w:t xml:space="preserve"> et la lang</w:t>
      </w:r>
      <w:r w:rsidR="00063060">
        <w:rPr>
          <w:rFonts w:ascii="Georgia" w:eastAsia="Calibri" w:hAnsi="Georgia"/>
          <w:bCs w:val="0"/>
          <w:color w:val="585756"/>
          <w:szCs w:val="20"/>
          <w:lang w:val="fr-BE" w:eastAsia="en-US"/>
        </w:rPr>
        <w:t>u</w:t>
      </w:r>
      <w:r w:rsidR="00D3376A" w:rsidRPr="00063060">
        <w:rPr>
          <w:rFonts w:ascii="Georgia" w:eastAsia="Calibri" w:hAnsi="Georgia"/>
          <w:bCs w:val="0"/>
          <w:color w:val="585756"/>
          <w:szCs w:val="20"/>
          <w:lang w:val="fr-BE" w:eastAsia="en-US"/>
        </w:rPr>
        <w:t>e locale du lieu d’exécution du contrat.</w:t>
      </w:r>
      <w:r w:rsidRPr="00063060">
        <w:rPr>
          <w:rFonts w:ascii="Georgia" w:eastAsia="Calibri" w:hAnsi="Georgia"/>
          <w:bCs w:val="0"/>
          <w:color w:val="585756"/>
          <w:szCs w:val="20"/>
          <w:lang w:val="fr-BE" w:eastAsia="en-US"/>
        </w:rPr>
        <w:t xml:space="preserve">  </w:t>
      </w:r>
    </w:p>
    <w:p w14:paraId="0EF4CDCF" w14:textId="77777777" w:rsidR="00AC7962" w:rsidRPr="00DD68C8" w:rsidRDefault="00AC7962" w:rsidP="00DD68C8">
      <w:pPr>
        <w:pStyle w:val="Titre3"/>
      </w:pPr>
      <w:bookmarkStart w:id="113" w:name="_Toc184361658"/>
      <w:r w:rsidRPr="00DD68C8">
        <w:t>Organisation du chantier (art 79)</w:t>
      </w:r>
      <w:bookmarkEnd w:id="113"/>
    </w:p>
    <w:p w14:paraId="6088387E"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 xml:space="preserve">L’entrepreneur se conforme aux dispositions légales et réglementaires régissant notamment la bâtisse, la voirie, l'hygiène, la protection du travail, ainsi qu'aux dispositions des conventions collectives, nationales, régionales, locales ou d'entreprises. </w:t>
      </w:r>
    </w:p>
    <w:p w14:paraId="64EC1FC0"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Lors de l'exécution des travaux, l'entrepreneur est tenu d'assurer la police du chantier pendant la durée des travaux et de prendre, dans l'intérêt tant de ses préposés que des délégués du pouvoir adjudicateur et des tiers, toutes les mesures requises en vue de garantir leur sécurité.</w:t>
      </w:r>
    </w:p>
    <w:p w14:paraId="518AEAC1"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L'entrepreneur prend, sous son entière responsabilité et à ses frais, toutes les mesures indispensables pour assurer la protection, la conservation et l'intégrité des constructions et ouvrages existants. Il prend aussi toutes les précautions requises par l'art de bâtir et par les circonstances spéciales pour sauvegarder les propriétés voisines et éviter que, par sa faute, des troubles y soient provoqués.</w:t>
      </w:r>
    </w:p>
    <w:p w14:paraId="5ACE0683" w14:textId="20B49E08"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L'entrepreneur prend, à ses frais, toutes les mesures voulues pour signaler tant de jour que de nuit ou par temps de brouillard, les chantiers et les dépôts qui empiètent sur les endroits normalement livrés à la circulation tant des véhicules que des piétons. Il est tenu de clôturer complètement ses chantiers tant le long des trottoirs provisoires ou définitifs, que le long des voies provisoires ou définitives réservées à la circulation automobile. Ces clôtures et palissades assureront également la protection du chantier pendant toute la durée de celui-ci, contre toute intrusion étrangère aux besoins du chantier.</w:t>
      </w:r>
    </w:p>
    <w:p w14:paraId="2CDCC6A7"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L’entrepreneur fournira un panneau d'information spécifiquement réalisé dans le cadre de ce chantier aux dimensions et selon le modèle fournit par le Pouvoir Adjudicateur préalablement au démarrage des travaux.</w:t>
      </w:r>
    </w:p>
    <w:p w14:paraId="2CBDC032" w14:textId="2EB7C41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Le panneau d’information sera posé au début du chantier, le long de la voie publique à un endroit à définir par le Pouvoir Adjudicateur.</w:t>
      </w:r>
    </w:p>
    <w:p w14:paraId="06831B9A" w14:textId="77777777" w:rsidR="00AC7962" w:rsidRPr="00DD68C8" w:rsidRDefault="00AC7962" w:rsidP="00DD68C8">
      <w:pPr>
        <w:pStyle w:val="Titre3"/>
      </w:pPr>
      <w:bookmarkStart w:id="114" w:name="_Toc184361659"/>
      <w:r w:rsidRPr="00DD68C8">
        <w:t>Moyens de contrôle ( art. 82)</w:t>
      </w:r>
      <w:bookmarkEnd w:id="114"/>
    </w:p>
    <w:p w14:paraId="6EC6A9D3"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L'entrepreneur informe le pouvoir adjudicateur du lieu précis de l'exécution des travaux en cours sur le chantier, dans ses ateliers et usines ainsi que chez ses sous-traitants ou fournisseurs.</w:t>
      </w:r>
    </w:p>
    <w:p w14:paraId="566DFD69"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lastRenderedPageBreak/>
        <w:t>Sans préjudice des réceptions techniques à effectuer sur chantier, l'entrepreneur assure en tout temps au fonctionnaire dirigeant et aux délégués désignés par le pouvoir adjudicateur le libre accès aux lieux de production, en vue du contrôle de la stricte application du marché, notamment en ce qui concerne l'origine et les qualités des produits.</w:t>
      </w:r>
    </w:p>
    <w:p w14:paraId="549F856D"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Si l'entrepreneur met en œuvre des produits n'ayant pas été réceptionnés ou ne satisfaisant pas aux prescriptions du cahier des charges, le fonctionnaire dirigeant ou son délégué peut interdire la poursuite des travaux en cause, jusqu'à ce que ces produits refusés soient remplacés par d'autres qui satisfont aux conditions du marché, sans que cette décision engendre une prolongation du délai d'exécution ou un droit quelconque à indemnisation. La décision est notifiée à l'entrepreneur par procès-verbal.</w:t>
      </w:r>
    </w:p>
    <w:p w14:paraId="06CE901A" w14:textId="77777777" w:rsidR="00AC7962" w:rsidRPr="00DD68C8" w:rsidRDefault="00AC7962" w:rsidP="00DD68C8">
      <w:pPr>
        <w:pStyle w:val="Titre3"/>
      </w:pPr>
      <w:bookmarkStart w:id="115" w:name="_Toc184361660"/>
      <w:r w:rsidRPr="00DD68C8">
        <w:t>Journal des travaux (art. 83)</w:t>
      </w:r>
      <w:bookmarkEnd w:id="115"/>
    </w:p>
    <w:p w14:paraId="3D7ADF55" w14:textId="4DF9C7D2"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Dès la réception de la notification de la conclusion du marché, l'entrepreneur met les Journaux de Travaux nécessaires à la disposition d</w:t>
      </w:r>
      <w:r w:rsidR="009B6B01" w:rsidRPr="00063060">
        <w:rPr>
          <w:rFonts w:ascii="Georgia" w:eastAsia="Calibri" w:hAnsi="Georgia"/>
          <w:bCs w:val="0"/>
          <w:color w:val="585756"/>
          <w:szCs w:val="20"/>
          <w:lang w:val="fr-BE" w:eastAsia="en-US"/>
        </w:rPr>
        <w:t>’Enabel</w:t>
      </w:r>
      <w:r w:rsidRPr="00063060">
        <w:rPr>
          <w:rFonts w:ascii="Georgia" w:eastAsia="Calibri" w:hAnsi="Georgia"/>
          <w:bCs w:val="0"/>
          <w:color w:val="585756"/>
          <w:szCs w:val="20"/>
          <w:lang w:val="fr-BE" w:eastAsia="en-US"/>
        </w:rPr>
        <w:t>.</w:t>
      </w:r>
    </w:p>
    <w:p w14:paraId="2DD687F6"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Dès le début des travaux, l'entrepreneur est tenu de fournir quotidiennement et en 2 exemplaires aux délégués du pouvoir adjudicateur, tous les renseignements nécessaires à l’établissement du journal des travaux. Il s’agit notamment :</w:t>
      </w:r>
    </w:p>
    <w:p w14:paraId="1A2AB82B" w14:textId="77777777" w:rsidR="00AC7962" w:rsidRPr="00063060" w:rsidRDefault="00AC7962" w:rsidP="004C6E25">
      <w:pPr>
        <w:pStyle w:val="BTCbulletsCTB"/>
        <w:numPr>
          <w:ilvl w:val="0"/>
          <w:numId w:val="37"/>
        </w:numPr>
        <w:tabs>
          <w:tab w:val="clear" w:pos="1224"/>
          <w:tab w:val="num" w:pos="284"/>
        </w:tabs>
        <w:ind w:left="426" w:hanging="426"/>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conditions atmosphériques ;</w:t>
      </w:r>
    </w:p>
    <w:p w14:paraId="73E80E41" w14:textId="77777777" w:rsidR="00AC7962" w:rsidRPr="00063060" w:rsidRDefault="00AC7962" w:rsidP="004C6E25">
      <w:pPr>
        <w:pStyle w:val="BTCbulletsCTB"/>
        <w:numPr>
          <w:ilvl w:val="0"/>
          <w:numId w:val="37"/>
        </w:numPr>
        <w:tabs>
          <w:tab w:val="clear" w:pos="1224"/>
          <w:tab w:val="num" w:pos="284"/>
        </w:tabs>
        <w:ind w:left="426" w:hanging="426"/>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interruptions de chantier dues à des conditions météorologiques défavorables</w:t>
      </w:r>
    </w:p>
    <w:p w14:paraId="2877BC24" w14:textId="77777777" w:rsidR="00AC7962" w:rsidRPr="00063060" w:rsidRDefault="00AC7962" w:rsidP="004C6E25">
      <w:pPr>
        <w:pStyle w:val="BTCbulletsCTB"/>
        <w:numPr>
          <w:ilvl w:val="0"/>
          <w:numId w:val="37"/>
        </w:numPr>
        <w:tabs>
          <w:tab w:val="clear" w:pos="1224"/>
          <w:tab w:val="num" w:pos="284"/>
        </w:tabs>
        <w:ind w:left="426" w:hanging="426"/>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les heures de travail;</w:t>
      </w:r>
    </w:p>
    <w:p w14:paraId="1479738B" w14:textId="77777777" w:rsidR="00AC7962" w:rsidRPr="00063060" w:rsidRDefault="00AC7962" w:rsidP="004C6E25">
      <w:pPr>
        <w:pStyle w:val="BTCbulletsCTB"/>
        <w:numPr>
          <w:ilvl w:val="0"/>
          <w:numId w:val="37"/>
        </w:numPr>
        <w:tabs>
          <w:tab w:val="clear" w:pos="1224"/>
          <w:tab w:val="num" w:pos="284"/>
        </w:tabs>
        <w:ind w:left="426" w:hanging="426"/>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 xml:space="preserve">le nombre et la qualité des ouvriers occupés sur chantier </w:t>
      </w:r>
    </w:p>
    <w:p w14:paraId="12525365" w14:textId="77777777" w:rsidR="00AC7962" w:rsidRPr="00063060" w:rsidRDefault="00AC7962" w:rsidP="004C6E25">
      <w:pPr>
        <w:pStyle w:val="BTCbulletsCTB"/>
        <w:numPr>
          <w:ilvl w:val="0"/>
          <w:numId w:val="37"/>
        </w:numPr>
        <w:tabs>
          <w:tab w:val="clear" w:pos="1224"/>
          <w:tab w:val="num" w:pos="284"/>
        </w:tabs>
        <w:ind w:left="426" w:hanging="426"/>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les matériaux approvisionnés;</w:t>
      </w:r>
    </w:p>
    <w:p w14:paraId="7B56107F" w14:textId="77777777" w:rsidR="00AC7962" w:rsidRPr="00063060" w:rsidRDefault="00AC7962" w:rsidP="004C6E25">
      <w:pPr>
        <w:pStyle w:val="BTCbulletsCTB"/>
        <w:numPr>
          <w:ilvl w:val="0"/>
          <w:numId w:val="37"/>
        </w:numPr>
        <w:tabs>
          <w:tab w:val="clear" w:pos="1224"/>
          <w:tab w:val="num" w:pos="284"/>
        </w:tabs>
        <w:ind w:left="426" w:hanging="426"/>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le matériel effectivement utilisé et le matériel hors service ;</w:t>
      </w:r>
    </w:p>
    <w:p w14:paraId="2FC3CAEE" w14:textId="77777777" w:rsidR="00AC7962" w:rsidRPr="00063060" w:rsidRDefault="00AC7962" w:rsidP="004C6E25">
      <w:pPr>
        <w:pStyle w:val="BTCbulletsCTB"/>
        <w:numPr>
          <w:ilvl w:val="0"/>
          <w:numId w:val="37"/>
        </w:numPr>
        <w:tabs>
          <w:tab w:val="clear" w:pos="1224"/>
          <w:tab w:val="num" w:pos="284"/>
        </w:tabs>
        <w:ind w:left="426" w:hanging="426"/>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les événements imprévus ;</w:t>
      </w:r>
    </w:p>
    <w:p w14:paraId="054CCA6E" w14:textId="77777777" w:rsidR="00AC7962" w:rsidRPr="00063060" w:rsidRDefault="00AC7962" w:rsidP="004C6E25">
      <w:pPr>
        <w:pStyle w:val="BTCbulletsCTB"/>
        <w:numPr>
          <w:ilvl w:val="0"/>
          <w:numId w:val="37"/>
        </w:numPr>
        <w:tabs>
          <w:tab w:val="clear" w:pos="1224"/>
          <w:tab w:val="num" w:pos="284"/>
        </w:tabs>
        <w:ind w:left="426" w:hanging="426"/>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les ordres modificatifs de portées mineures ;</w:t>
      </w:r>
    </w:p>
    <w:p w14:paraId="6DFE99C0" w14:textId="77777777" w:rsidR="00AC7962" w:rsidRPr="00063060" w:rsidRDefault="00AC7962" w:rsidP="004C6E25">
      <w:pPr>
        <w:pStyle w:val="BTCbulletsCTB"/>
        <w:numPr>
          <w:ilvl w:val="0"/>
          <w:numId w:val="37"/>
        </w:numPr>
        <w:tabs>
          <w:tab w:val="clear" w:pos="1224"/>
          <w:tab w:val="num" w:pos="284"/>
        </w:tabs>
        <w:ind w:left="426" w:hanging="426"/>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les attachements et quantités réalisées pour chacun des postes et dans chacune des zones de chantier. Les attachements constituent la représentation exacte et détaillée de tous les ouvrages exécutés, en quantité, dimension et poids.</w:t>
      </w:r>
    </w:p>
    <w:p w14:paraId="5B5D5901"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Des retards dans la mise à disposition des documents susmentionnés peuvent donner lieu à l'application des pénalités.</w:t>
      </w:r>
    </w:p>
    <w:p w14:paraId="272C57C0"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A défaut d'avoir formulé ses observations dans la forme et le délai précités, l'entrepreneur est censé être d'accord avec les mentions du journal des travaux et des attachements détaillés.</w:t>
      </w:r>
    </w:p>
    <w:p w14:paraId="6B2F392A"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Lorsque ses observations ne sont pas jugées fondées, l'entrepreneur en est informé par lettre recommandée.</w:t>
      </w:r>
    </w:p>
    <w:p w14:paraId="0DB0E6FD" w14:textId="5D06D866" w:rsidR="00AC7962" w:rsidRPr="00DD68C8" w:rsidRDefault="00AC7962" w:rsidP="00DD68C8">
      <w:pPr>
        <w:pStyle w:val="Titre3"/>
      </w:pPr>
      <w:bookmarkStart w:id="116" w:name="_Toc184361661"/>
      <w:r w:rsidRPr="00DD68C8">
        <w:t>Responsabilité de l’entrepreneur (art. 84)</w:t>
      </w:r>
      <w:bookmarkEnd w:id="116"/>
    </w:p>
    <w:p w14:paraId="569A2C95" w14:textId="77777777" w:rsidR="00AC7962" w:rsidRPr="00063060" w:rsidRDefault="00AC7962" w:rsidP="00063060">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L'entrepreneur est responsable de la totalité des travaux exécutés par lui-même ou par ses sous-traitants jusqu'à la réception définitive de leur ensemble.</w:t>
      </w:r>
      <w:r w:rsidRPr="00063060">
        <w:rPr>
          <w:rFonts w:ascii="Georgia" w:eastAsia="Calibri" w:hAnsi="Georgia"/>
          <w:bCs w:val="0"/>
          <w:color w:val="585756"/>
          <w:szCs w:val="20"/>
          <w:lang w:val="fr-BE" w:eastAsia="en-US"/>
        </w:rPr>
        <w:br/>
        <w:t>Pendant le délai de garantie, l'entrepreneur effectue à l'ouvrage, à mesure des besoins, tous les travaux et réparations nécessaires pour le remettre et le maintenir en bon état de fonctionnement.</w:t>
      </w:r>
    </w:p>
    <w:p w14:paraId="1D1A8EBC" w14:textId="0F37A937" w:rsidR="310CEF14" w:rsidRPr="00063060" w:rsidRDefault="00AC7962" w:rsidP="00063060">
      <w:pPr>
        <w:autoSpaceDE w:val="0"/>
        <w:autoSpaceDN w:val="0"/>
        <w:adjustRightInd w:val="0"/>
        <w:jc w:val="both"/>
        <w:rPr>
          <w:sz w:val="20"/>
          <w:szCs w:val="20"/>
        </w:rPr>
      </w:pPr>
      <w:r w:rsidRPr="00063060">
        <w:rPr>
          <w:sz w:val="20"/>
          <w:szCs w:val="20"/>
        </w:rPr>
        <w:t>Les réparations des dégradations se font conformément aux instructions du pouvoir adjudicateur.</w:t>
      </w:r>
    </w:p>
    <w:p w14:paraId="72BBCABA" w14:textId="37AE7229" w:rsidR="7434BC9C" w:rsidRPr="00DD39E6" w:rsidRDefault="7434BC9C" w:rsidP="310CEF14">
      <w:pPr>
        <w:pStyle w:val="Titre3"/>
        <w:rPr>
          <w:lang w:val="fr-BE"/>
        </w:rPr>
      </w:pPr>
      <w:bookmarkStart w:id="117" w:name="_Toc184361662"/>
      <w:r w:rsidRPr="00DD39E6">
        <w:rPr>
          <w:lang w:val="fr-BE"/>
        </w:rPr>
        <w:t>Tolérance zéro exploitation et abus sexuels</w:t>
      </w:r>
      <w:bookmarkEnd w:id="117"/>
    </w:p>
    <w:p w14:paraId="575D75C4" w14:textId="6291D224" w:rsidR="310CEF14" w:rsidRPr="00063060" w:rsidRDefault="7434BC9C" w:rsidP="00063060">
      <w:pPr>
        <w:autoSpaceDE w:val="0"/>
        <w:autoSpaceDN w:val="0"/>
        <w:adjustRightInd w:val="0"/>
        <w:jc w:val="both"/>
        <w:rPr>
          <w:sz w:val="20"/>
          <w:szCs w:val="20"/>
        </w:rPr>
      </w:pPr>
      <w:r w:rsidRPr="00063060">
        <w:rPr>
          <w:sz w:val="20"/>
          <w:szCs w:val="20"/>
        </w:rPr>
        <w:lastRenderedPageBreak/>
        <w:t>En application de sa Politique concernant l’exploitation et les abus sexuels de juin 2019, Enabel applique une tolérance zéro en ce qui concerne l’ensemble des conduites fautives ayant une incidence sur la crédibilité professionnelle du soumissionnaire.</w:t>
      </w:r>
    </w:p>
    <w:p w14:paraId="14736FDB" w14:textId="77777777" w:rsidR="00AC7962" w:rsidRPr="00DA133D" w:rsidRDefault="00AC7962" w:rsidP="00DD68C8">
      <w:pPr>
        <w:pStyle w:val="Titre3"/>
        <w:rPr>
          <w:lang w:val="fr-BE"/>
        </w:rPr>
      </w:pPr>
      <w:bookmarkStart w:id="118" w:name="_Toc184361663"/>
      <w:r w:rsidRPr="310CEF14">
        <w:rPr>
          <w:lang w:val="fr-BE"/>
        </w:rPr>
        <w:t>Moyens d’action du pouvoir adjudicateur (art. 44-51 et 85-88)</w:t>
      </w:r>
      <w:bookmarkEnd w:id="118"/>
    </w:p>
    <w:p w14:paraId="2B96E54C" w14:textId="77777777" w:rsidR="00AC7962" w:rsidRPr="00063060" w:rsidRDefault="00AC7962" w:rsidP="00AC7962">
      <w:pPr>
        <w:spacing w:after="120" w:line="288" w:lineRule="auto"/>
        <w:jc w:val="both"/>
        <w:rPr>
          <w:sz w:val="20"/>
          <w:szCs w:val="20"/>
        </w:rPr>
      </w:pPr>
      <w:r w:rsidRPr="00063060">
        <w:rPr>
          <w:sz w:val="20"/>
          <w:szCs w:val="20"/>
        </w:rPr>
        <w:t>Le défaut de l’adjudicataire ne s’apprécie pas uniquement par rapport aux travaux mêmes, mais également par rapport à l’ensemble de ses obligations.</w:t>
      </w:r>
    </w:p>
    <w:p w14:paraId="56E76C0D" w14:textId="77777777" w:rsidR="00AC7962" w:rsidRPr="00063060" w:rsidRDefault="00AC7962" w:rsidP="00AC7962">
      <w:pPr>
        <w:spacing w:after="120" w:line="288" w:lineRule="auto"/>
        <w:jc w:val="both"/>
        <w:rPr>
          <w:sz w:val="20"/>
          <w:szCs w:val="20"/>
        </w:rPr>
      </w:pPr>
      <w:r w:rsidRPr="00063060">
        <w:rPr>
          <w:sz w:val="20"/>
          <w:szCs w:val="20"/>
        </w:rPr>
        <w:t>Afin d’éviter toute impression de risque de partialité ou de connivence dans le suivi et le contrôle de l’exécution du marché, il est strictement interdit à l’entrepreneur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07290797" w14:textId="77777777" w:rsidR="00AC7962" w:rsidRPr="00063060" w:rsidRDefault="00AC7962" w:rsidP="00AC7962">
      <w:pPr>
        <w:spacing w:after="120" w:line="288" w:lineRule="auto"/>
        <w:jc w:val="both"/>
        <w:rPr>
          <w:sz w:val="20"/>
          <w:szCs w:val="20"/>
        </w:rPr>
      </w:pPr>
      <w:r w:rsidRPr="00063060">
        <w:rPr>
          <w:sz w:val="20"/>
          <w:szCs w:val="20"/>
        </w:rPr>
        <w:t>En cas d’infraction, le pouvoir adjudicateur pourra lui infliger une pénalité forfaitaire par infraction allant jusqu’au triple du montant obtenu par la somme des valeurs (estimées) de l’avantage offert au préposé et de l’avantage que l’adjudicataire espérait obtenir en offrant l’avantage au préposé. Le pouvoir adjudicateur jugera souverainement de l’application de cette pénalité et de sa hauteur.</w:t>
      </w:r>
    </w:p>
    <w:p w14:paraId="5A3B355B" w14:textId="77777777" w:rsidR="00AC7962" w:rsidRPr="00063060" w:rsidRDefault="00AC7962" w:rsidP="00AC7962">
      <w:pPr>
        <w:spacing w:after="120" w:line="288" w:lineRule="auto"/>
        <w:jc w:val="both"/>
        <w:rPr>
          <w:sz w:val="20"/>
          <w:szCs w:val="20"/>
        </w:rPr>
      </w:pPr>
      <w:r w:rsidRPr="00063060">
        <w:rPr>
          <w:sz w:val="20"/>
          <w:szCs w:val="20"/>
        </w:rPr>
        <w:t>De plus, lorsqu’ il y a soupçon d'une fraude ou d'une malfaçon en cours d’exécution, l'entrepreneur peut être requis de démolir tout ou partie de l'ouvrage exécuté et de le reconstruire. Les frais de cette démolition et de cette reconstruction sont à la charge de l'entrepreneur ou de l'adjudicateur, suivant que le soupçon se trouve vérifié ou non.</w:t>
      </w:r>
    </w:p>
    <w:p w14:paraId="7F1B4C76" w14:textId="6563594D" w:rsidR="00AC7962" w:rsidRPr="00063060" w:rsidRDefault="00AC7962" w:rsidP="00AC7962">
      <w:pPr>
        <w:spacing w:after="120" w:line="288" w:lineRule="auto"/>
        <w:jc w:val="both"/>
        <w:rPr>
          <w:sz w:val="20"/>
          <w:szCs w:val="20"/>
        </w:rPr>
      </w:pPr>
      <w:r w:rsidRPr="00063060">
        <w:rPr>
          <w:sz w:val="20"/>
          <w:szCs w:val="20"/>
        </w:rPr>
        <w:t>Cette clause ne fait pas préjudice à l’application éventuelle des autres mesures d’office prévues au RGE, notamment la résiliation unilatérale du marché et/ou l’exclusion des marchés du pouvoir adjudicateur pour une durée déterminée.</w:t>
      </w:r>
    </w:p>
    <w:p w14:paraId="55513C88" w14:textId="77777777" w:rsidR="00AC7962" w:rsidRPr="00066AE8" w:rsidRDefault="00AC7962" w:rsidP="00DD68C8">
      <w:pPr>
        <w:pStyle w:val="Titre4"/>
        <w:rPr>
          <w:rFonts w:eastAsia="Arial Unicode MS"/>
        </w:rPr>
      </w:pPr>
      <w:bookmarkStart w:id="119" w:name="_Toc184361664"/>
      <w:r w:rsidRPr="310CEF14">
        <w:rPr>
          <w:rFonts w:eastAsia="Arial Unicode MS"/>
        </w:rPr>
        <w:t>Défaut d’exécution (art. 44)</w:t>
      </w:r>
      <w:bookmarkEnd w:id="119"/>
    </w:p>
    <w:p w14:paraId="288C1C60" w14:textId="2F65D343" w:rsidR="00AC7962" w:rsidRPr="00063060" w:rsidRDefault="00AC7962" w:rsidP="00AC7962">
      <w:pPr>
        <w:spacing w:after="120" w:line="288" w:lineRule="auto"/>
        <w:jc w:val="both"/>
        <w:rPr>
          <w:sz w:val="20"/>
          <w:szCs w:val="20"/>
        </w:rPr>
      </w:pPr>
      <w:r w:rsidRPr="00063060">
        <w:rPr>
          <w:sz w:val="20"/>
          <w:szCs w:val="20"/>
        </w:rPr>
        <w:t>L'adjudicataire est considéré en défaut d'exécution du marché</w:t>
      </w:r>
      <w:r w:rsidR="003B0D76" w:rsidRPr="00063060">
        <w:rPr>
          <w:sz w:val="20"/>
          <w:szCs w:val="20"/>
        </w:rPr>
        <w:t xml:space="preserve"> </w:t>
      </w:r>
      <w:r w:rsidRPr="00063060">
        <w:rPr>
          <w:sz w:val="20"/>
          <w:szCs w:val="20"/>
        </w:rPr>
        <w:t>:</w:t>
      </w:r>
    </w:p>
    <w:p w14:paraId="22296917" w14:textId="006FD46E" w:rsidR="00AC7962" w:rsidRPr="00063060" w:rsidRDefault="00AC7962" w:rsidP="00AC7962">
      <w:pPr>
        <w:spacing w:after="120" w:line="288" w:lineRule="auto"/>
        <w:jc w:val="both"/>
        <w:rPr>
          <w:sz w:val="20"/>
          <w:szCs w:val="20"/>
        </w:rPr>
      </w:pPr>
      <w:r w:rsidRPr="00063060">
        <w:rPr>
          <w:sz w:val="20"/>
          <w:szCs w:val="20"/>
        </w:rPr>
        <w:t xml:space="preserve">1° lorsque les prestations ne sont pas exécutées dans les conditions définies par les documents du </w:t>
      </w:r>
      <w:r w:rsidR="00480B7A" w:rsidRPr="00063060">
        <w:rPr>
          <w:sz w:val="20"/>
          <w:szCs w:val="20"/>
        </w:rPr>
        <w:t>marché ;</w:t>
      </w:r>
    </w:p>
    <w:p w14:paraId="29B16582" w14:textId="697DB245" w:rsidR="00AC7962" w:rsidRPr="00063060" w:rsidRDefault="00AC7962" w:rsidP="00AC7962">
      <w:pPr>
        <w:spacing w:after="120" w:line="288" w:lineRule="auto"/>
        <w:jc w:val="both"/>
        <w:rPr>
          <w:sz w:val="20"/>
          <w:szCs w:val="20"/>
        </w:rPr>
      </w:pPr>
      <w:r w:rsidRPr="00063060">
        <w:rPr>
          <w:sz w:val="20"/>
          <w:szCs w:val="20"/>
        </w:rPr>
        <w:t xml:space="preserve">2° à tout moment, lorsque les prestations ne sont pas poursuivies de telle manière qu'elles puissent être entièrement terminées aux dates </w:t>
      </w:r>
      <w:r w:rsidR="00480B7A" w:rsidRPr="00063060">
        <w:rPr>
          <w:sz w:val="20"/>
          <w:szCs w:val="20"/>
        </w:rPr>
        <w:t>fixées ;</w:t>
      </w:r>
    </w:p>
    <w:p w14:paraId="158FF103" w14:textId="77777777" w:rsidR="00AC7962" w:rsidRPr="00063060" w:rsidRDefault="00AC7962" w:rsidP="00AC7962">
      <w:pPr>
        <w:spacing w:after="120" w:line="288" w:lineRule="auto"/>
        <w:jc w:val="both"/>
        <w:rPr>
          <w:sz w:val="20"/>
          <w:szCs w:val="20"/>
        </w:rPr>
      </w:pPr>
      <w:r w:rsidRPr="00063060">
        <w:rPr>
          <w:sz w:val="20"/>
          <w:szCs w:val="20"/>
        </w:rPr>
        <w:t>3° lorsqu'il ne suit pas les ordres écrits, valablement donnés par le pouvoir adjudicateur.</w:t>
      </w:r>
    </w:p>
    <w:p w14:paraId="4E1DD030" w14:textId="77777777" w:rsidR="00AC7962" w:rsidRPr="00063060" w:rsidRDefault="00AC7962" w:rsidP="00AC7962">
      <w:pPr>
        <w:spacing w:after="120" w:line="288" w:lineRule="auto"/>
        <w:jc w:val="both"/>
        <w:rPr>
          <w:sz w:val="20"/>
          <w:szCs w:val="20"/>
        </w:rPr>
      </w:pPr>
      <w:r w:rsidRPr="00063060">
        <w:rPr>
          <w:sz w:val="20"/>
          <w:szCs w:val="20"/>
        </w:rPr>
        <w:t>Tous les manquements aux clauses du marché, y compris la non-observation des ordres du pouvoir adjudicateur, sont constatés par un procès-verbal dont une copie est transmise immédiatement à l'adjudicataire par lettre recommandée ou par équivalent.</w:t>
      </w:r>
    </w:p>
    <w:p w14:paraId="73F998F4" w14:textId="70668794" w:rsidR="00AC7962" w:rsidRPr="00063060" w:rsidRDefault="00AC7962" w:rsidP="00AC7962">
      <w:pPr>
        <w:spacing w:after="120" w:line="288" w:lineRule="auto"/>
        <w:jc w:val="both"/>
        <w:rPr>
          <w:sz w:val="20"/>
          <w:szCs w:val="20"/>
        </w:rPr>
      </w:pPr>
      <w:r w:rsidRPr="00063060">
        <w:rPr>
          <w:sz w:val="20"/>
          <w:szCs w:val="20"/>
        </w:rPr>
        <w:t>L'adjudicataire est tenu de réparer sans délai ses manquements. Il peut faire valoir ses moyens de défense par lettre recommandée ou par équivalent adressée au pouvoir adjudicateur dans les quinze jours suivant le jour déterminé par la date de l'envoi du procès-verbal. Son silence est considéré, après ce délai, comme une reconnaissance des faits constatés.</w:t>
      </w:r>
    </w:p>
    <w:p w14:paraId="496DB2E4" w14:textId="77777777" w:rsidR="00AC7962" w:rsidRPr="00063060" w:rsidRDefault="00AC7962" w:rsidP="00AC7962">
      <w:pPr>
        <w:spacing w:after="120" w:line="288" w:lineRule="auto"/>
        <w:jc w:val="both"/>
        <w:rPr>
          <w:sz w:val="20"/>
          <w:szCs w:val="20"/>
        </w:rPr>
      </w:pPr>
      <w:r w:rsidRPr="00063060">
        <w:rPr>
          <w:sz w:val="20"/>
          <w:szCs w:val="20"/>
        </w:rPr>
        <w:t>Les manquements constatés à sa charge rendent l'adjudicataire passible d'une ou de plusieurs des mesures prévues aux articles 45 à 49, 86 et 87.</w:t>
      </w:r>
    </w:p>
    <w:p w14:paraId="3A3F90BE" w14:textId="3E0827CA" w:rsidR="00AC7962" w:rsidRPr="0089794C" w:rsidRDefault="00AC7962" w:rsidP="0089794C">
      <w:pPr>
        <w:pStyle w:val="Titre4"/>
        <w:rPr>
          <w:rFonts w:eastAsia="Arial Unicode MS"/>
        </w:rPr>
      </w:pPr>
      <w:bookmarkStart w:id="120" w:name="_Toc184361665"/>
      <w:r w:rsidRPr="310CEF14">
        <w:rPr>
          <w:rFonts w:eastAsia="Arial Unicode MS"/>
        </w:rPr>
        <w:t>Pénalités (art. 45)</w:t>
      </w:r>
      <w:bookmarkEnd w:id="120"/>
    </w:p>
    <w:p w14:paraId="33A0A290" w14:textId="77777777" w:rsidR="00AC7962" w:rsidRPr="00066AE8" w:rsidRDefault="00AC7962" w:rsidP="003C7311">
      <w:pPr>
        <w:pStyle w:val="Titre4"/>
        <w:rPr>
          <w:rFonts w:eastAsia="Arial Unicode MS"/>
        </w:rPr>
      </w:pPr>
      <w:bookmarkStart w:id="121" w:name="_Toc184361666"/>
      <w:r w:rsidRPr="310CEF14">
        <w:rPr>
          <w:rFonts w:eastAsia="Arial Unicode MS"/>
        </w:rPr>
        <w:t>Amendes pour retard (art. 46 e.s. et 86)</w:t>
      </w:r>
      <w:bookmarkEnd w:id="121"/>
    </w:p>
    <w:p w14:paraId="34894A7A" w14:textId="77777777" w:rsidR="00AC7962" w:rsidRPr="00063060" w:rsidRDefault="00AC7962" w:rsidP="00AC7962">
      <w:pPr>
        <w:spacing w:after="120" w:line="288" w:lineRule="auto"/>
        <w:jc w:val="both"/>
        <w:rPr>
          <w:sz w:val="20"/>
          <w:szCs w:val="20"/>
        </w:rPr>
      </w:pPr>
      <w:r w:rsidRPr="00063060">
        <w:rPr>
          <w:sz w:val="20"/>
          <w:szCs w:val="20"/>
        </w:rPr>
        <w:t>Les amendes pour retard sont indépendantes des pénalités prévues à l'article 45. Elles sont dues, sans mise en demeure, par la seule expiration du délai d'exécution sans intervention d'un procès-verbal et appliquées de plein droit pour la totalité des jours de retard.</w:t>
      </w:r>
    </w:p>
    <w:p w14:paraId="11FAEDD5" w14:textId="7CE0CA10" w:rsidR="00AC7962" w:rsidRPr="00063060" w:rsidRDefault="00AC7962" w:rsidP="00AC7962">
      <w:pPr>
        <w:spacing w:after="120" w:line="288" w:lineRule="auto"/>
        <w:jc w:val="both"/>
        <w:rPr>
          <w:sz w:val="20"/>
          <w:szCs w:val="20"/>
        </w:rPr>
      </w:pPr>
      <w:r w:rsidRPr="00063060">
        <w:rPr>
          <w:sz w:val="20"/>
          <w:szCs w:val="20"/>
        </w:rPr>
        <w:lastRenderedPageBreak/>
        <w:t xml:space="preserve">Les amendes sont </w:t>
      </w:r>
      <w:r w:rsidR="00100D60" w:rsidRPr="00063060">
        <w:rPr>
          <w:sz w:val="20"/>
          <w:szCs w:val="20"/>
        </w:rPr>
        <w:t>calculées</w:t>
      </w:r>
      <w:r w:rsidRPr="00063060">
        <w:rPr>
          <w:sz w:val="20"/>
          <w:szCs w:val="20"/>
        </w:rPr>
        <w:t xml:space="preserve"> selon la formule mentionnée à l’article 86 §1er.</w:t>
      </w:r>
    </w:p>
    <w:p w14:paraId="6282D11B" w14:textId="77777777" w:rsidR="00AC7962" w:rsidRPr="00063060" w:rsidRDefault="00AC7962" w:rsidP="00AC7962">
      <w:pPr>
        <w:spacing w:after="120" w:line="288" w:lineRule="auto"/>
        <w:jc w:val="both"/>
        <w:rPr>
          <w:sz w:val="20"/>
          <w:szCs w:val="20"/>
        </w:rPr>
      </w:pPr>
      <w:r w:rsidRPr="00063060">
        <w:rPr>
          <w:sz w:val="20"/>
          <w:szCs w:val="20"/>
        </w:rPr>
        <w:t>Nonobstant l'application des amendes pour retard, l'adjudicataire reste garant vis-à-vis du pouvoir adjudicateur des dommages et intérêts dont celui-ci est, le cas échéant, redevable à des tiers du fait du retard dans l'exécution du marché.</w:t>
      </w:r>
    </w:p>
    <w:p w14:paraId="4E49FBFA" w14:textId="0C054272" w:rsidR="00AC7962" w:rsidRPr="00063060" w:rsidRDefault="00AC7962" w:rsidP="00AC7962">
      <w:pPr>
        <w:spacing w:after="120" w:line="288" w:lineRule="auto"/>
        <w:jc w:val="both"/>
        <w:rPr>
          <w:sz w:val="20"/>
          <w:szCs w:val="20"/>
        </w:rPr>
      </w:pPr>
      <w:r w:rsidRPr="00063060">
        <w:rPr>
          <w:sz w:val="20"/>
          <w:szCs w:val="20"/>
        </w:rPr>
        <w:t>Au cas où les travaux faisant l'objet du présent cahier des charges n'étaient pas terminés dans les délais prévus au point 1.4.18, l’amende suivante sera appliquée d'office par jour ouvrable de retard, sans mise en demeure, par la seule expiration des délais en question :</w:t>
      </w:r>
    </w:p>
    <w:p w14:paraId="07547F37" w14:textId="05A59A9B" w:rsidR="00AC7962" w:rsidRPr="00100D60" w:rsidRDefault="00AC7962" w:rsidP="00AC7962">
      <w:pPr>
        <w:spacing w:after="120" w:line="288" w:lineRule="auto"/>
        <w:jc w:val="both"/>
        <w:rPr>
          <w:b/>
          <w:bCs/>
        </w:rPr>
      </w:pPr>
      <w:r w:rsidRPr="00E06F6E">
        <w:rPr>
          <w:b/>
          <w:bCs/>
        </w:rPr>
        <w:t>R= 0,45*(( M * n²)/N²)</w:t>
      </w:r>
      <w:r w:rsidR="00704ECD" w:rsidRPr="00E06F6E">
        <w:rPr>
          <w:b/>
          <w:bCs/>
        </w:rPr>
        <w:t>)</w:t>
      </w:r>
    </w:p>
    <w:p w14:paraId="6FDD1238" w14:textId="77777777" w:rsidR="00AC7962" w:rsidRPr="00063060" w:rsidRDefault="00AC7962" w:rsidP="00AC7962">
      <w:pPr>
        <w:spacing w:after="120" w:line="288" w:lineRule="auto"/>
        <w:jc w:val="both"/>
        <w:rPr>
          <w:sz w:val="20"/>
          <w:szCs w:val="20"/>
        </w:rPr>
      </w:pPr>
      <w:r w:rsidRPr="00063060">
        <w:rPr>
          <w:sz w:val="20"/>
          <w:szCs w:val="20"/>
        </w:rPr>
        <w:t>Dans laquelle :</w:t>
      </w:r>
    </w:p>
    <w:p w14:paraId="0F10E0B0" w14:textId="77777777" w:rsidR="00AC7962" w:rsidRPr="00063060" w:rsidRDefault="00AC7962" w:rsidP="00100D60">
      <w:pPr>
        <w:spacing w:after="0" w:line="240" w:lineRule="auto"/>
        <w:jc w:val="both"/>
        <w:rPr>
          <w:sz w:val="20"/>
          <w:szCs w:val="20"/>
        </w:rPr>
      </w:pPr>
      <w:r w:rsidRPr="00063060">
        <w:rPr>
          <w:sz w:val="20"/>
          <w:szCs w:val="20"/>
        </w:rPr>
        <w:t>R = le montant des amendes à appliquer pour un retard de n jours ouvrables ;</w:t>
      </w:r>
    </w:p>
    <w:p w14:paraId="15887A9C" w14:textId="77777777" w:rsidR="00AC7962" w:rsidRPr="00063060" w:rsidRDefault="00AC7962" w:rsidP="00100D60">
      <w:pPr>
        <w:spacing w:after="0" w:line="240" w:lineRule="auto"/>
        <w:jc w:val="both"/>
        <w:rPr>
          <w:sz w:val="20"/>
          <w:szCs w:val="20"/>
        </w:rPr>
      </w:pPr>
      <w:r w:rsidRPr="00063060">
        <w:rPr>
          <w:sz w:val="20"/>
          <w:szCs w:val="20"/>
        </w:rPr>
        <w:t>M = le montant initial du marché ;</w:t>
      </w:r>
    </w:p>
    <w:p w14:paraId="2FD46EC4" w14:textId="77777777" w:rsidR="00AC7962" w:rsidRPr="00063060" w:rsidRDefault="00AC7962" w:rsidP="00100D60">
      <w:pPr>
        <w:spacing w:after="0" w:line="240" w:lineRule="auto"/>
        <w:jc w:val="both"/>
        <w:rPr>
          <w:sz w:val="20"/>
          <w:szCs w:val="20"/>
        </w:rPr>
      </w:pPr>
      <w:r w:rsidRPr="00063060">
        <w:rPr>
          <w:sz w:val="20"/>
          <w:szCs w:val="20"/>
        </w:rPr>
        <w:t>N = le nombre de jours ouvrables prévus dès l’origine pour exécution du marché ;</w:t>
      </w:r>
    </w:p>
    <w:p w14:paraId="03AA229C" w14:textId="77777777" w:rsidR="00AC7962" w:rsidRPr="00063060" w:rsidRDefault="00AC7962" w:rsidP="00100D60">
      <w:pPr>
        <w:spacing w:after="0" w:line="240" w:lineRule="auto"/>
        <w:jc w:val="both"/>
        <w:rPr>
          <w:sz w:val="20"/>
          <w:szCs w:val="20"/>
        </w:rPr>
      </w:pPr>
      <w:r w:rsidRPr="00063060">
        <w:rPr>
          <w:sz w:val="20"/>
          <w:szCs w:val="20"/>
        </w:rPr>
        <w:t>n = le nombre de jours ouvrables de retard.</w:t>
      </w:r>
    </w:p>
    <w:p w14:paraId="29EAB14A" w14:textId="77777777" w:rsidR="00100D60" w:rsidRPr="00063060" w:rsidRDefault="00100D60" w:rsidP="00100D60">
      <w:pPr>
        <w:spacing w:after="0" w:line="240" w:lineRule="auto"/>
        <w:jc w:val="both"/>
        <w:rPr>
          <w:sz w:val="20"/>
          <w:szCs w:val="20"/>
        </w:rPr>
      </w:pPr>
    </w:p>
    <w:p w14:paraId="30FE6023" w14:textId="77777777" w:rsidR="00AC7962" w:rsidRPr="00063060" w:rsidRDefault="00AC7962" w:rsidP="00AC7962">
      <w:pPr>
        <w:spacing w:after="120" w:line="288" w:lineRule="auto"/>
        <w:jc w:val="both"/>
        <w:rPr>
          <w:sz w:val="20"/>
          <w:szCs w:val="20"/>
        </w:rPr>
      </w:pPr>
      <w:r w:rsidRPr="00063060">
        <w:rPr>
          <w:sz w:val="20"/>
          <w:szCs w:val="20"/>
        </w:rPr>
        <w:t>Toutefois, si le facteur M ne dépasse pas 75.000 euros et que, en même temps, N ne dépasse pas cent cinquante jours ouvrables, le dénominateur N² est remplacé par 150 x N.</w:t>
      </w:r>
    </w:p>
    <w:p w14:paraId="29BAF1AA" w14:textId="77777777" w:rsidR="00AC7962" w:rsidRPr="00063060" w:rsidRDefault="00AC7962" w:rsidP="00AC7962">
      <w:pPr>
        <w:spacing w:after="120" w:line="288" w:lineRule="auto"/>
        <w:jc w:val="both"/>
        <w:rPr>
          <w:sz w:val="20"/>
          <w:szCs w:val="20"/>
        </w:rPr>
      </w:pPr>
      <w:r w:rsidRPr="00063060">
        <w:rPr>
          <w:sz w:val="20"/>
          <w:szCs w:val="20"/>
        </w:rPr>
        <w:t>Si le marché comporte plusieurs parties ou plusieurs phases ayant chacune leur délai N et leur montant M propres, chacune d'elles est assimilée à un marché distinct pour l'application des amendes.</w:t>
      </w:r>
    </w:p>
    <w:p w14:paraId="03D5BD29" w14:textId="2BA026B8" w:rsidR="00AC7962" w:rsidRPr="00063060" w:rsidRDefault="00AC7962" w:rsidP="00AC7962">
      <w:pPr>
        <w:spacing w:after="120" w:line="288" w:lineRule="auto"/>
        <w:jc w:val="both"/>
        <w:rPr>
          <w:sz w:val="20"/>
          <w:szCs w:val="20"/>
        </w:rPr>
      </w:pPr>
      <w:r w:rsidRPr="00063060">
        <w:rPr>
          <w:sz w:val="20"/>
          <w:szCs w:val="20"/>
        </w:rPr>
        <w:t>Si, sans fixer de parties ou de phases, le cahier spécial des charges stipule que les délais partiels sont de rigueur, l'inobservation de ceux-ci est sanctionnée par des amendes particulières prévues au cahier spécial des charges, ou, à défaut de pareille clause, par des amendes calculées suivant la formule visée à l’art.86§1 de l’A.R. du 14.01.2013, dans laquelle les facteurs M et N se rapportent au marché total. Toutefois, le maximum des amendes afférentes à chaque délai part</w:t>
      </w:r>
      <w:r w:rsidR="003C7311" w:rsidRPr="00063060">
        <w:rPr>
          <w:sz w:val="20"/>
          <w:szCs w:val="20"/>
        </w:rPr>
        <w:t>iel de P jours ouvrables est de</w:t>
      </w:r>
      <w:r w:rsidR="00100D60" w:rsidRPr="00063060">
        <w:rPr>
          <w:sz w:val="20"/>
          <w:szCs w:val="20"/>
        </w:rPr>
        <w:t xml:space="preserve"> </w:t>
      </w:r>
      <w:r w:rsidRPr="00063060">
        <w:rPr>
          <w:sz w:val="20"/>
          <w:szCs w:val="20"/>
        </w:rPr>
        <w:t>:</w:t>
      </w:r>
    </w:p>
    <w:p w14:paraId="32ECF6AE" w14:textId="5416B188" w:rsidR="00AC7962" w:rsidRPr="00063060" w:rsidRDefault="00AC7962" w:rsidP="00AC7962">
      <w:pPr>
        <w:spacing w:after="120" w:line="288" w:lineRule="auto"/>
        <w:jc w:val="both"/>
        <w:rPr>
          <w:b/>
          <w:sz w:val="20"/>
          <w:szCs w:val="20"/>
        </w:rPr>
      </w:pPr>
      <w:r w:rsidRPr="00063060">
        <w:rPr>
          <w:b/>
          <w:sz w:val="20"/>
          <w:szCs w:val="20"/>
        </w:rPr>
        <w:t>Rpar = (M /</w:t>
      </w:r>
      <w:r w:rsidR="00704ECD" w:rsidRPr="00063060">
        <w:rPr>
          <w:b/>
          <w:sz w:val="20"/>
          <w:szCs w:val="20"/>
        </w:rPr>
        <w:t>20) *</w:t>
      </w:r>
      <w:r w:rsidRPr="00063060">
        <w:rPr>
          <w:b/>
          <w:sz w:val="20"/>
          <w:szCs w:val="20"/>
        </w:rPr>
        <w:t>(P/N)</w:t>
      </w:r>
    </w:p>
    <w:p w14:paraId="47C04D13" w14:textId="77777777" w:rsidR="00AC7962" w:rsidRPr="00066AE8" w:rsidRDefault="00AC7962" w:rsidP="003C7311">
      <w:pPr>
        <w:pStyle w:val="Titre4"/>
        <w:rPr>
          <w:rFonts w:eastAsia="Arial Unicode MS"/>
        </w:rPr>
      </w:pPr>
      <w:bookmarkStart w:id="122" w:name="_Toc184361667"/>
      <w:r w:rsidRPr="310CEF14">
        <w:rPr>
          <w:rFonts w:eastAsia="Arial Unicode MS"/>
        </w:rPr>
        <w:t>Mesures d’office (art. 47 et 87)</w:t>
      </w:r>
      <w:bookmarkEnd w:id="122"/>
    </w:p>
    <w:p w14:paraId="37599FE7" w14:textId="77777777" w:rsidR="00AC7962" w:rsidRPr="00063060" w:rsidRDefault="00AC7962" w:rsidP="00AC7962">
      <w:pPr>
        <w:spacing w:after="120" w:line="288" w:lineRule="auto"/>
        <w:jc w:val="both"/>
        <w:rPr>
          <w:sz w:val="20"/>
          <w:szCs w:val="20"/>
        </w:rPr>
      </w:pPr>
      <w:r w:rsidRPr="00063060">
        <w:rPr>
          <w:sz w:val="20"/>
          <w:szCs w:val="20"/>
        </w:rPr>
        <w:t>Lorsque, à l'expiration du délai indiqué à l'article 44, § 2, pour faire valoir ses moyens de défense, l'adjudicataire est resté inactif ou a présenté des moyens jugés non justifiés par le pouvoir adjudicateur, celui-ci peut recourir aux mesures d'office décrites au paragraphe 2.</w:t>
      </w:r>
    </w:p>
    <w:p w14:paraId="04583E22" w14:textId="77777777" w:rsidR="00AC7962" w:rsidRPr="00063060" w:rsidRDefault="00AC7962" w:rsidP="00AC7962">
      <w:pPr>
        <w:spacing w:after="120" w:line="288" w:lineRule="auto"/>
        <w:jc w:val="both"/>
        <w:rPr>
          <w:sz w:val="20"/>
          <w:szCs w:val="20"/>
        </w:rPr>
      </w:pPr>
      <w:r w:rsidRPr="00063060">
        <w:rPr>
          <w:sz w:val="20"/>
          <w:szCs w:val="20"/>
        </w:rPr>
        <w:t>Le pouvoir adjudicateur peut toutefois recourir aux mesures d'office sans attendre l'expiration du délai indiqué à l'article 44, § 2, lorsqu'au préalable, l'adjudicataire a expressément reconnu les manquements constatés.</w:t>
      </w:r>
    </w:p>
    <w:p w14:paraId="48545054" w14:textId="39FA3B95" w:rsidR="00AC7962" w:rsidRPr="00063060" w:rsidRDefault="00AC7962" w:rsidP="00AC7962">
      <w:pPr>
        <w:spacing w:after="120" w:line="288" w:lineRule="auto"/>
        <w:jc w:val="both"/>
        <w:rPr>
          <w:sz w:val="20"/>
          <w:szCs w:val="20"/>
        </w:rPr>
      </w:pPr>
      <w:r w:rsidRPr="00063060">
        <w:rPr>
          <w:sz w:val="20"/>
          <w:szCs w:val="20"/>
        </w:rPr>
        <w:t>Les mesures d'office sont</w:t>
      </w:r>
      <w:r w:rsidR="00100D60" w:rsidRPr="00063060">
        <w:rPr>
          <w:sz w:val="20"/>
          <w:szCs w:val="20"/>
        </w:rPr>
        <w:t xml:space="preserve"> </w:t>
      </w:r>
      <w:r w:rsidRPr="00063060">
        <w:rPr>
          <w:sz w:val="20"/>
          <w:szCs w:val="20"/>
        </w:rPr>
        <w:t>:</w:t>
      </w:r>
    </w:p>
    <w:p w14:paraId="659A8646" w14:textId="4FCC9BB2" w:rsidR="00AC7962" w:rsidRPr="00063060" w:rsidRDefault="00AC7962" w:rsidP="00AC7962">
      <w:pPr>
        <w:spacing w:after="120" w:line="288" w:lineRule="auto"/>
        <w:jc w:val="both"/>
        <w:rPr>
          <w:sz w:val="20"/>
          <w:szCs w:val="20"/>
        </w:rPr>
      </w:pPr>
      <w:r w:rsidRPr="00063060">
        <w:rPr>
          <w:sz w:val="20"/>
          <w:szCs w:val="20"/>
        </w:rPr>
        <w:t>1° la résiliation unilatérale du marché. Dans ce cas, la totalité du cautionnement ou, à défaut de constitution, un montant équivalent, est acquise de plein droit au pouvoir adjudicateur à titre de dommages et intérêts forfaitaires. Cette mesure exclut l'application de toute amende du chef de retard d'exécution pour la partie résiliée</w:t>
      </w:r>
      <w:r w:rsidR="00100D60" w:rsidRPr="00063060">
        <w:rPr>
          <w:sz w:val="20"/>
          <w:szCs w:val="20"/>
        </w:rPr>
        <w:t xml:space="preserve"> </w:t>
      </w:r>
      <w:r w:rsidRPr="00063060">
        <w:rPr>
          <w:sz w:val="20"/>
          <w:szCs w:val="20"/>
        </w:rPr>
        <w:t>;</w:t>
      </w:r>
    </w:p>
    <w:p w14:paraId="741E0A83" w14:textId="777DC9F6" w:rsidR="00AC7962" w:rsidRPr="00063060" w:rsidRDefault="00AC7962" w:rsidP="00AC7962">
      <w:pPr>
        <w:spacing w:after="120" w:line="288" w:lineRule="auto"/>
        <w:jc w:val="both"/>
        <w:rPr>
          <w:sz w:val="20"/>
          <w:szCs w:val="20"/>
        </w:rPr>
      </w:pPr>
      <w:r w:rsidRPr="00063060">
        <w:rPr>
          <w:sz w:val="20"/>
          <w:szCs w:val="20"/>
        </w:rPr>
        <w:t>2° l'exécution en gestion propre de tout ou partie du marché non exécuté</w:t>
      </w:r>
      <w:r w:rsidR="00100D60" w:rsidRPr="00063060">
        <w:rPr>
          <w:sz w:val="20"/>
          <w:szCs w:val="20"/>
        </w:rPr>
        <w:t xml:space="preserve"> </w:t>
      </w:r>
      <w:r w:rsidRPr="00063060">
        <w:rPr>
          <w:sz w:val="20"/>
          <w:szCs w:val="20"/>
        </w:rPr>
        <w:t>;</w:t>
      </w:r>
    </w:p>
    <w:p w14:paraId="3F8630B0" w14:textId="77777777" w:rsidR="00AC7962" w:rsidRPr="00063060" w:rsidRDefault="00AC7962" w:rsidP="00AC7962">
      <w:pPr>
        <w:spacing w:after="120" w:line="288" w:lineRule="auto"/>
        <w:jc w:val="both"/>
        <w:rPr>
          <w:sz w:val="20"/>
          <w:szCs w:val="20"/>
        </w:rPr>
      </w:pPr>
      <w:r w:rsidRPr="00063060">
        <w:rPr>
          <w:sz w:val="20"/>
          <w:szCs w:val="20"/>
        </w:rPr>
        <w:t>3° la conclusion d'un ou de plusieurs marchés pour compte avec un ou plusieurs tiers pour tout ou partie du marché restant à exécuter.</w:t>
      </w:r>
    </w:p>
    <w:p w14:paraId="1A069566" w14:textId="77777777" w:rsidR="00AC7962" w:rsidRPr="00063060" w:rsidRDefault="00AC7962" w:rsidP="00AC7962">
      <w:pPr>
        <w:spacing w:after="120" w:line="288" w:lineRule="auto"/>
        <w:jc w:val="both"/>
        <w:rPr>
          <w:sz w:val="20"/>
          <w:szCs w:val="20"/>
        </w:rPr>
      </w:pPr>
      <w:r w:rsidRPr="00063060">
        <w:rPr>
          <w:sz w:val="20"/>
          <w:szCs w:val="20"/>
        </w:rPr>
        <w:t>Les mesures prévues à l'alinéa 1er, 2° et 3°, sont appliquées aux frais, risques et périls de l'adjudicataire défaillant. Toutefois, les amendes et pénalités qui sont appliquées lors de l'exécution d'un marché pour compte sont à charge du nouvel adjudicataire.</w:t>
      </w:r>
    </w:p>
    <w:p w14:paraId="099E2C25" w14:textId="77777777" w:rsidR="00AC7962" w:rsidRPr="00066AE8" w:rsidRDefault="00AC7962" w:rsidP="003C7311">
      <w:pPr>
        <w:pStyle w:val="Titre4"/>
        <w:rPr>
          <w:rFonts w:eastAsia="Arial Unicode MS"/>
        </w:rPr>
      </w:pPr>
      <w:bookmarkStart w:id="123" w:name="_Toc184361668"/>
      <w:r w:rsidRPr="310CEF14">
        <w:rPr>
          <w:rFonts w:eastAsia="Arial Unicode MS"/>
        </w:rPr>
        <w:lastRenderedPageBreak/>
        <w:t>Autres sanctions (art. 48)</w:t>
      </w:r>
      <w:bookmarkEnd w:id="123"/>
    </w:p>
    <w:p w14:paraId="478F26CC" w14:textId="2FB9DB74" w:rsidR="00AC7962" w:rsidRPr="00063060" w:rsidRDefault="00AC7962" w:rsidP="00100D60">
      <w:pPr>
        <w:spacing w:after="120" w:line="288" w:lineRule="auto"/>
        <w:jc w:val="both"/>
        <w:rPr>
          <w:sz w:val="20"/>
          <w:szCs w:val="20"/>
        </w:rPr>
      </w:pPr>
      <w:r w:rsidRPr="00063060">
        <w:rPr>
          <w:sz w:val="20"/>
          <w:szCs w:val="20"/>
        </w:rPr>
        <w:t>Sans préjudice des sanctions prévues dans le présent cahier spécial des charges, l'adjudicataire en défaut d'exécution peut être exclu par le pouvoir adjudicateur de ses marchés pour une période de trois ans. L'intéressé est préalablement entendu en ses moyens de défense et la décision motivée lui est notifiée.</w:t>
      </w:r>
    </w:p>
    <w:p w14:paraId="59D02FAF" w14:textId="77777777" w:rsidR="00AC7962" w:rsidRPr="00DA133D" w:rsidRDefault="00AC7962" w:rsidP="003C7311">
      <w:pPr>
        <w:pStyle w:val="Titre3"/>
        <w:rPr>
          <w:lang w:val="fr-BE"/>
        </w:rPr>
      </w:pPr>
      <w:bookmarkStart w:id="124" w:name="_Toc184361669"/>
      <w:r w:rsidRPr="310CEF14">
        <w:rPr>
          <w:lang w:val="fr-BE"/>
        </w:rPr>
        <w:t>Réceptions, garantie et fin du marché (art. 64-65 et 91-92)</w:t>
      </w:r>
      <w:bookmarkEnd w:id="124"/>
    </w:p>
    <w:p w14:paraId="22C222AB" w14:textId="77777777" w:rsidR="00AC7962" w:rsidRPr="003C7311" w:rsidRDefault="00AC7962" w:rsidP="003C7311">
      <w:pPr>
        <w:pStyle w:val="Titre4"/>
      </w:pPr>
      <w:bookmarkStart w:id="125" w:name="_Toc184361670"/>
      <w:r>
        <w:t>Réception des travaux exécutés (art. 64-65 et 91-92)</w:t>
      </w:r>
      <w:bookmarkEnd w:id="125"/>
    </w:p>
    <w:p w14:paraId="0CB8C8A6" w14:textId="77777777" w:rsidR="00AC7962" w:rsidRPr="00063060" w:rsidRDefault="00AC7962" w:rsidP="00AC7962">
      <w:pPr>
        <w:pStyle w:val="Corpsdetexte"/>
        <w:rPr>
          <w:sz w:val="20"/>
          <w:szCs w:val="20"/>
        </w:rPr>
      </w:pPr>
      <w:r w:rsidRPr="00063060">
        <w:rPr>
          <w:sz w:val="20"/>
          <w:szCs w:val="20"/>
        </w:rPr>
        <w:t xml:space="preserve">Les travaux seront suivis de près pendant leur exécution par le fonctionnaire dirigeant. Les prestations ne sont réceptionnées qu'après avoir satisfait aux vérifications, aux réceptions techniques et aux épreuves prescrites. </w:t>
      </w:r>
    </w:p>
    <w:p w14:paraId="27F64992" w14:textId="5DC96BC1" w:rsidR="00AC7962" w:rsidRPr="00063060" w:rsidRDefault="00AC7962" w:rsidP="00AC7962">
      <w:pPr>
        <w:pStyle w:val="Corpsdetexte"/>
        <w:rPr>
          <w:sz w:val="20"/>
          <w:szCs w:val="20"/>
        </w:rPr>
      </w:pPr>
      <w:r w:rsidRPr="00063060">
        <w:rPr>
          <w:sz w:val="20"/>
          <w:szCs w:val="20"/>
        </w:rPr>
        <w:t>Il est prévu une réception provisoire à l'issue de l'exécution des travaux qui font l'objet du marché et, à l'expiration d'un délai de garantie, une réception définitive qui marque l'achèvement complet du marché.</w:t>
      </w:r>
    </w:p>
    <w:p w14:paraId="2E712189" w14:textId="77777777" w:rsidR="00AC7962" w:rsidRPr="00063060" w:rsidRDefault="00AC7962" w:rsidP="00AC7962">
      <w:pPr>
        <w:pStyle w:val="Corpsdetexte"/>
        <w:rPr>
          <w:sz w:val="20"/>
          <w:szCs w:val="20"/>
        </w:rPr>
      </w:pPr>
      <w:r w:rsidRPr="00063060">
        <w:rPr>
          <w:sz w:val="20"/>
          <w:szCs w:val="20"/>
        </w:rPr>
        <w:t>La prise de possession totale ou partielle de l'ouvrage par l'adjudicateur ne peut valoir réception provisoire.</w:t>
      </w:r>
    </w:p>
    <w:p w14:paraId="452040C9" w14:textId="77777777" w:rsidR="00AC7962" w:rsidRPr="00063060" w:rsidRDefault="00AC7962" w:rsidP="00AC7962">
      <w:pPr>
        <w:pStyle w:val="Corpsdetexte"/>
        <w:rPr>
          <w:sz w:val="20"/>
          <w:szCs w:val="20"/>
        </w:rPr>
      </w:pPr>
      <w:r w:rsidRPr="00063060">
        <w:rPr>
          <w:sz w:val="20"/>
          <w:szCs w:val="20"/>
        </w:rPr>
        <w:t xml:space="preserve">Le pouvoir adjudicateur dispose d’un délai de vérification de trente jours à compter de la date de la fin totale ou partielle des travaux, constatée conformément aux modalités fixées dans les documents du marché, pour procéder aux formalités de réception et en notifier le résultat à l’entrepreneur. </w:t>
      </w:r>
    </w:p>
    <w:p w14:paraId="01624BD2" w14:textId="77777777" w:rsidR="00AC7962" w:rsidRPr="00063060" w:rsidRDefault="00AC7962" w:rsidP="00AC7962">
      <w:pPr>
        <w:pStyle w:val="Corpsdetexte"/>
        <w:rPr>
          <w:sz w:val="20"/>
          <w:szCs w:val="20"/>
        </w:rPr>
      </w:pPr>
      <w:r w:rsidRPr="00063060">
        <w:rPr>
          <w:sz w:val="20"/>
          <w:szCs w:val="20"/>
        </w:rPr>
        <w:t>Lorsque l'ouvrage est terminé à la date fixée pour son achèvement, et pour autant que les résultats des vérifications des réceptions techniques et des épreuves prescrites soient connus, il est dressé dans les quinze jours de la date précitée, selon le cas, un procès-verbal de réception provisoire ou de refus de réception.</w:t>
      </w:r>
    </w:p>
    <w:p w14:paraId="330360E0" w14:textId="77777777" w:rsidR="00AC7962" w:rsidRPr="00063060" w:rsidRDefault="00AC7962" w:rsidP="00AC7962">
      <w:pPr>
        <w:pStyle w:val="Corpsdetexte"/>
        <w:rPr>
          <w:sz w:val="20"/>
          <w:szCs w:val="20"/>
        </w:rPr>
      </w:pPr>
      <w:r w:rsidRPr="00063060">
        <w:rPr>
          <w:sz w:val="20"/>
          <w:szCs w:val="20"/>
        </w:rPr>
        <w:t>Lorsque l'ouvrage est terminé avant ou après cette date, l'entrepreneur en donne connaissance, par envoi recommandé ou envoi électronique assurant de manière équivalente la date exacte de l’envoi, au fonctionnaire dirigeant et demande, par la même occasion, de procéder à la réception provisoire. Dans les quinze jours qui suivent le jour de la réception de la demande de l'entrepreneur, et pour autant que les résultats des vérifications des réceptions techniques et des épreuves prescrites soient connus, il est dressé un procès-verbal de réception provisoire ou de refus de réception.</w:t>
      </w:r>
    </w:p>
    <w:p w14:paraId="23A843F3" w14:textId="064EB0CB" w:rsidR="00AC7962" w:rsidRPr="00063060" w:rsidRDefault="00AC7962" w:rsidP="00AC7962">
      <w:pPr>
        <w:pStyle w:val="Corpsdetexte"/>
        <w:rPr>
          <w:sz w:val="20"/>
          <w:szCs w:val="20"/>
        </w:rPr>
      </w:pPr>
      <w:r w:rsidRPr="00063060">
        <w:rPr>
          <w:sz w:val="20"/>
          <w:szCs w:val="20"/>
        </w:rPr>
        <w:t>Le délai de garantie</w:t>
      </w:r>
      <w:r w:rsidR="00480B7A" w:rsidRPr="00063060">
        <w:rPr>
          <w:sz w:val="20"/>
          <w:szCs w:val="20"/>
        </w:rPr>
        <w:t xml:space="preserve">, pour </w:t>
      </w:r>
      <w:r w:rsidR="0089794C">
        <w:rPr>
          <w:sz w:val="20"/>
          <w:szCs w:val="20"/>
        </w:rPr>
        <w:t>chaque lot (</w:t>
      </w:r>
      <w:r w:rsidR="00480B7A" w:rsidRPr="00063060">
        <w:rPr>
          <w:sz w:val="20"/>
          <w:szCs w:val="20"/>
        </w:rPr>
        <w:t>les lots</w:t>
      </w:r>
      <w:r w:rsidR="00D770BE">
        <w:rPr>
          <w:sz w:val="20"/>
          <w:szCs w:val="20"/>
        </w:rPr>
        <w:t>1,</w:t>
      </w:r>
      <w:r w:rsidR="00480B7A" w:rsidRPr="00063060">
        <w:rPr>
          <w:sz w:val="20"/>
          <w:szCs w:val="20"/>
        </w:rPr>
        <w:t xml:space="preserve"> 2 et </w:t>
      </w:r>
      <w:r w:rsidR="00704ECD" w:rsidRPr="00063060">
        <w:rPr>
          <w:sz w:val="20"/>
          <w:szCs w:val="20"/>
        </w:rPr>
        <w:t>3</w:t>
      </w:r>
      <w:r w:rsidR="0089794C">
        <w:rPr>
          <w:sz w:val="20"/>
          <w:szCs w:val="20"/>
        </w:rPr>
        <w:t xml:space="preserve">) </w:t>
      </w:r>
      <w:r w:rsidR="00704ECD" w:rsidRPr="00063060">
        <w:rPr>
          <w:sz w:val="20"/>
          <w:szCs w:val="20"/>
        </w:rPr>
        <w:t>, prend</w:t>
      </w:r>
      <w:r w:rsidRPr="00063060">
        <w:rPr>
          <w:sz w:val="20"/>
          <w:szCs w:val="20"/>
        </w:rPr>
        <w:t xml:space="preserve"> cours à la date à laquelle la réception provisoire est accordée et est de </w:t>
      </w:r>
      <w:r w:rsidR="00D673ED" w:rsidRPr="0089794C">
        <w:rPr>
          <w:sz w:val="20"/>
          <w:szCs w:val="20"/>
        </w:rPr>
        <w:t>6 mois</w:t>
      </w:r>
      <w:r w:rsidRPr="0089794C">
        <w:rPr>
          <w:sz w:val="20"/>
          <w:szCs w:val="20"/>
        </w:rPr>
        <w:t>.</w:t>
      </w:r>
    </w:p>
    <w:p w14:paraId="094386B4" w14:textId="77777777" w:rsidR="00AC7962" w:rsidRPr="00063060" w:rsidRDefault="00AC7962" w:rsidP="00AC7962">
      <w:pPr>
        <w:pStyle w:val="Corpsdetexte"/>
        <w:rPr>
          <w:sz w:val="20"/>
          <w:szCs w:val="20"/>
        </w:rPr>
      </w:pPr>
      <w:r w:rsidRPr="00063060">
        <w:rPr>
          <w:sz w:val="20"/>
          <w:szCs w:val="20"/>
        </w:rPr>
        <w:t>Dans les quinze jours précédant le jour de l'expiration du délai de garantie, il est, selon le cas, dressé un procès-verbal de réception définitive ou de refus de réception.</w:t>
      </w:r>
    </w:p>
    <w:p w14:paraId="74DCC638" w14:textId="705EAF5D" w:rsidR="00AC7962" w:rsidRPr="00063060" w:rsidRDefault="00AC7962" w:rsidP="00AC7962">
      <w:pPr>
        <w:pStyle w:val="Corpsdetexte"/>
        <w:rPr>
          <w:sz w:val="20"/>
          <w:szCs w:val="20"/>
        </w:rPr>
      </w:pPr>
      <w:r w:rsidRPr="00063060">
        <w:rPr>
          <w:sz w:val="20"/>
          <w:szCs w:val="20"/>
        </w:rPr>
        <w:t>L'entrepreneur est responsable de la totalité des travaux exécutés par lui-même ou par ses sous-traitants jusqu'à la réception définitive de leur ensemble.</w:t>
      </w:r>
    </w:p>
    <w:p w14:paraId="54AD540B" w14:textId="77777777" w:rsidR="00AC7962" w:rsidRPr="00063060" w:rsidRDefault="00AC7962" w:rsidP="00AC7962">
      <w:pPr>
        <w:pStyle w:val="Corpsdetexte"/>
        <w:rPr>
          <w:sz w:val="20"/>
          <w:szCs w:val="20"/>
        </w:rPr>
      </w:pPr>
      <w:r w:rsidRPr="00063060">
        <w:rPr>
          <w:sz w:val="20"/>
          <w:szCs w:val="20"/>
        </w:rPr>
        <w:t>Pendant le délai de garantie, l'entrepreneur effectue à l'ouvrage, à mesure des besoins, tous les travaux et réparations nécessaires pour le remettre et le maintenir en bon état de fonctionnement.</w:t>
      </w:r>
    </w:p>
    <w:p w14:paraId="187E1406" w14:textId="77777777" w:rsidR="00AC7962" w:rsidRPr="00063060" w:rsidRDefault="00AC7962" w:rsidP="00AC7962">
      <w:pPr>
        <w:pStyle w:val="Corpsdetexte"/>
        <w:rPr>
          <w:sz w:val="20"/>
          <w:szCs w:val="20"/>
        </w:rPr>
      </w:pPr>
      <w:r w:rsidRPr="00063060">
        <w:rPr>
          <w:sz w:val="20"/>
          <w:szCs w:val="20"/>
        </w:rPr>
        <w:t>Toutefois, après la réception provisoire, l'entrepreneur ne répond pas des dommages dont les causes ne lui sont pas imputables.</w:t>
      </w:r>
    </w:p>
    <w:p w14:paraId="37D2DE7B" w14:textId="77777777" w:rsidR="00AC7962" w:rsidRPr="00063060" w:rsidRDefault="00AC7962" w:rsidP="00AC7962">
      <w:pPr>
        <w:pStyle w:val="Corpsdetexte"/>
        <w:rPr>
          <w:sz w:val="20"/>
          <w:szCs w:val="20"/>
        </w:rPr>
      </w:pPr>
      <w:r w:rsidRPr="00063060">
        <w:rPr>
          <w:sz w:val="20"/>
          <w:szCs w:val="20"/>
        </w:rPr>
        <w:t>L’adjudicataire qui, pendant le délai de garantie, refait certains ouvrages ou certaines parties d’ouvrages, est tenu de remettre en état les parties environnantes (telles que peintures, tapisseries, parquets, etc...) auxquelles des dommages ou dégâts ont été causés du fait de la réfection entreprise.</w:t>
      </w:r>
    </w:p>
    <w:p w14:paraId="2FADE648" w14:textId="77777777" w:rsidR="00AC7962" w:rsidRPr="00063060" w:rsidRDefault="00AC7962" w:rsidP="00AC7962">
      <w:pPr>
        <w:pStyle w:val="Corpsdetexte"/>
        <w:rPr>
          <w:sz w:val="20"/>
          <w:szCs w:val="20"/>
        </w:rPr>
      </w:pPr>
      <w:r w:rsidRPr="00063060">
        <w:rPr>
          <w:sz w:val="20"/>
          <w:szCs w:val="20"/>
        </w:rPr>
        <w:t>Dans les propriétés occupées, bâties ou non, l’adjudicataire ne peut, du fait de ses travaux, ni porter entrave ni créer un danger de quelque nature que ce soit à cette occupation.  Il est tenu de prendre, à ses frais, toutes les mesures nécessaires à cette fin.</w:t>
      </w:r>
    </w:p>
    <w:p w14:paraId="3D682A94" w14:textId="77777777" w:rsidR="00AC7962" w:rsidRPr="00063060" w:rsidRDefault="00AC7962" w:rsidP="00AC7962">
      <w:pPr>
        <w:pStyle w:val="Corpsdetexte"/>
        <w:rPr>
          <w:sz w:val="20"/>
          <w:szCs w:val="20"/>
        </w:rPr>
      </w:pPr>
      <w:r w:rsidRPr="00063060">
        <w:rPr>
          <w:sz w:val="20"/>
          <w:szCs w:val="20"/>
        </w:rPr>
        <w:lastRenderedPageBreak/>
        <w:t>Pendant le délai de garantie, d’une durée de 2 ans, l'entrepreneur effectue à l'ouvrage, à mesure des besoins, tous les travaux et réparations nécessaires pour le remettre et le maintenir en bon état de fonctionnement.</w:t>
      </w:r>
    </w:p>
    <w:p w14:paraId="6036421C" w14:textId="77777777" w:rsidR="00AC7962" w:rsidRPr="00063060" w:rsidRDefault="00AC7962" w:rsidP="00AC7962">
      <w:pPr>
        <w:pStyle w:val="Corpsdetexte"/>
        <w:rPr>
          <w:sz w:val="20"/>
          <w:szCs w:val="20"/>
        </w:rPr>
      </w:pPr>
      <w:r w:rsidRPr="00063060">
        <w:rPr>
          <w:sz w:val="20"/>
          <w:szCs w:val="20"/>
        </w:rPr>
        <w:t>A partir de la réception provisoire et sans préjudice des dispositions du paragraphe 1er relatives à ses obligations pendant le délai de garantie, l'entrepreneur répond de la solidité de l'ouvrage et de la bonne exécution des travaux conformément aux articles 1792 et 2270 du Code civil.</w:t>
      </w:r>
    </w:p>
    <w:p w14:paraId="52EF6982" w14:textId="6F802286" w:rsidR="00AC7962" w:rsidRPr="00063060" w:rsidRDefault="00AC7962" w:rsidP="00AC7962">
      <w:pPr>
        <w:pStyle w:val="Corpsdetexte"/>
        <w:rPr>
          <w:sz w:val="20"/>
          <w:szCs w:val="20"/>
        </w:rPr>
      </w:pPr>
      <w:r w:rsidRPr="00063060">
        <w:rPr>
          <w:sz w:val="20"/>
          <w:szCs w:val="20"/>
        </w:rPr>
        <w:t>Toute infraction aux obligations incombant à l’adjudicataire durant la période de garantie fera l’objet d’un procès-verbal et de l’application des mesures d’offices, conformément à l’article 44 du RGE.</w:t>
      </w:r>
    </w:p>
    <w:p w14:paraId="45AF6F5A" w14:textId="6F865797" w:rsidR="00AC7962" w:rsidRPr="003C7311" w:rsidRDefault="00AC7962" w:rsidP="003C7311">
      <w:pPr>
        <w:pStyle w:val="Titre4"/>
      </w:pPr>
      <w:bookmarkStart w:id="126" w:name="_Toc184361671"/>
      <w:r>
        <w:t>Frais de réception</w:t>
      </w:r>
      <w:bookmarkEnd w:id="126"/>
    </w:p>
    <w:p w14:paraId="726FE6E7" w14:textId="0FDB1C5E" w:rsidR="00AC7962" w:rsidRPr="00063060" w:rsidRDefault="00182243" w:rsidP="00182243">
      <w:pPr>
        <w:pStyle w:val="Corpsdetexte"/>
        <w:rPr>
          <w:i/>
          <w:sz w:val="14"/>
          <w:szCs w:val="14"/>
        </w:rPr>
      </w:pPr>
      <w:r w:rsidRPr="00063060">
        <w:rPr>
          <w:sz w:val="20"/>
          <w:szCs w:val="20"/>
        </w:rPr>
        <w:t xml:space="preserve">Non applicable </w:t>
      </w:r>
    </w:p>
    <w:p w14:paraId="49FA0E39" w14:textId="77777777" w:rsidR="00AC7962" w:rsidRPr="00DA133D" w:rsidRDefault="00AC7962" w:rsidP="003C7311">
      <w:pPr>
        <w:pStyle w:val="Titre3"/>
        <w:rPr>
          <w:lang w:val="fr-BE"/>
        </w:rPr>
      </w:pPr>
      <w:bookmarkStart w:id="127" w:name="_Toc184361672"/>
      <w:r w:rsidRPr="310CEF14">
        <w:rPr>
          <w:lang w:val="fr-BE"/>
        </w:rPr>
        <w:t>Prix du marché en cas de retard d’exécution (art 94)</w:t>
      </w:r>
      <w:bookmarkEnd w:id="127"/>
    </w:p>
    <w:p w14:paraId="1900868A"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Le prix des travaux effectués pendant une période de retard imputable à l'entrepreneur est calculé suivant celui des procédés ci-après qui se révèle le plus avantageux pour le pouvoir adjudicateur :</w:t>
      </w:r>
    </w:p>
    <w:p w14:paraId="443609D7" w14:textId="77777777" w:rsidR="00AC7962" w:rsidRPr="00063060" w:rsidRDefault="00AC7962" w:rsidP="004C6E25">
      <w:pPr>
        <w:pStyle w:val="BTCbulletsCTB"/>
        <w:numPr>
          <w:ilvl w:val="0"/>
          <w:numId w:val="38"/>
        </w:numPr>
        <w:tabs>
          <w:tab w:val="clear" w:pos="360"/>
        </w:tabs>
        <w:ind w:left="284" w:hanging="284"/>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 xml:space="preserve">soit en attribuant aux éléments constitutifs des prix prévus contractuellement pour la révision, les valeurs applicables pendant la période de retard considérée;   </w:t>
      </w:r>
    </w:p>
    <w:p w14:paraId="540320C7" w14:textId="77777777" w:rsidR="00AC7962" w:rsidRPr="00063060" w:rsidRDefault="00AC7962" w:rsidP="004C6E25">
      <w:pPr>
        <w:pStyle w:val="BTCbulletsCTB"/>
        <w:numPr>
          <w:ilvl w:val="0"/>
          <w:numId w:val="38"/>
        </w:numPr>
        <w:tabs>
          <w:tab w:val="clear" w:pos="360"/>
        </w:tabs>
        <w:ind w:left="284" w:hanging="284"/>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soit en attribuant à chacun de ces éléments, une valeur moyenne (E) établie de la façon suivante :</w:t>
      </w:r>
    </w:p>
    <w:p w14:paraId="73DE09A4" w14:textId="77777777" w:rsidR="00AC7962" w:rsidRPr="00063060" w:rsidRDefault="00AC7962" w:rsidP="00182243">
      <w:pPr>
        <w:autoSpaceDE w:val="0"/>
        <w:autoSpaceDN w:val="0"/>
        <w:adjustRightInd w:val="0"/>
        <w:rPr>
          <w:rFonts w:eastAsia="Times New Roman" w:cs="TTE1880318t00"/>
          <w:sz w:val="20"/>
          <w:szCs w:val="20"/>
          <w:lang w:val="es-PE" w:eastAsia="fr-BE"/>
        </w:rPr>
      </w:pPr>
      <w:r w:rsidRPr="00063060">
        <w:rPr>
          <w:rFonts w:eastAsia="Times New Roman" w:cs="TTE1880318t00"/>
          <w:sz w:val="20"/>
          <w:szCs w:val="20"/>
          <w:lang w:val="es-PE" w:eastAsia="fr-BE"/>
        </w:rPr>
        <w:t xml:space="preserve">E= </w:t>
      </w:r>
      <w:r w:rsidRPr="00063060">
        <w:rPr>
          <w:rFonts w:eastAsia="Times New Roman" w:cs="TTE23AE92Ct00"/>
          <w:sz w:val="20"/>
          <w:szCs w:val="20"/>
          <w:lang w:val="es-PE" w:eastAsia="fr-BE"/>
        </w:rPr>
        <w:t>_</w:t>
      </w:r>
      <w:r w:rsidRPr="00063060">
        <w:rPr>
          <w:rFonts w:eastAsia="Times New Roman" w:cs="TTE18E08E8t00"/>
          <w:sz w:val="20"/>
          <w:szCs w:val="20"/>
          <w:lang w:val="es-PE" w:eastAsia="fr-BE"/>
        </w:rPr>
        <w:t>e1 x</w:t>
      </w:r>
      <w:r w:rsidRPr="00063060">
        <w:rPr>
          <w:rFonts w:eastAsia="Times New Roman" w:cs="TTE23AE92Ct00"/>
          <w:sz w:val="20"/>
          <w:szCs w:val="20"/>
          <w:lang w:val="es-PE" w:eastAsia="fr-BE"/>
        </w:rPr>
        <w:t>_</w:t>
      </w:r>
      <w:r w:rsidRPr="00063060">
        <w:rPr>
          <w:rFonts w:eastAsia="Times New Roman" w:cs="TTE18E08E8t00"/>
          <w:sz w:val="20"/>
          <w:szCs w:val="20"/>
          <w:lang w:val="es-PE" w:eastAsia="fr-BE"/>
        </w:rPr>
        <w:t>t1</w:t>
      </w:r>
      <w:r w:rsidRPr="00063060">
        <w:rPr>
          <w:rFonts w:eastAsia="Times New Roman" w:cs="TTE23AE92Ct00"/>
          <w:sz w:val="20"/>
          <w:szCs w:val="20"/>
          <w:lang w:val="es-PE" w:eastAsia="fr-BE"/>
        </w:rPr>
        <w:t>_</w:t>
      </w:r>
      <w:r w:rsidRPr="00063060">
        <w:rPr>
          <w:rFonts w:eastAsia="Times New Roman" w:cs="TTE1880318t00"/>
          <w:sz w:val="20"/>
          <w:szCs w:val="20"/>
          <w:lang w:val="es-PE" w:eastAsia="fr-BE"/>
        </w:rPr>
        <w:t>+</w:t>
      </w:r>
      <w:r w:rsidRPr="00063060">
        <w:rPr>
          <w:rFonts w:eastAsia="Times New Roman" w:cs="TTE23AE92Ct00"/>
          <w:sz w:val="20"/>
          <w:szCs w:val="20"/>
          <w:lang w:val="es-PE" w:eastAsia="fr-BE"/>
        </w:rPr>
        <w:t>_</w:t>
      </w:r>
      <w:r w:rsidRPr="00063060">
        <w:rPr>
          <w:rFonts w:eastAsia="Times New Roman" w:cs="TTE1880318t00"/>
          <w:sz w:val="20"/>
          <w:szCs w:val="20"/>
          <w:lang w:val="es-PE" w:eastAsia="fr-BE"/>
        </w:rPr>
        <w:t>e2</w:t>
      </w:r>
      <w:r w:rsidRPr="00063060">
        <w:rPr>
          <w:rFonts w:eastAsia="Times New Roman" w:cs="TTE23AE92Ct00"/>
          <w:sz w:val="20"/>
          <w:szCs w:val="20"/>
          <w:lang w:val="es-PE" w:eastAsia="fr-BE"/>
        </w:rPr>
        <w:t>__</w:t>
      </w:r>
      <w:r w:rsidRPr="00063060">
        <w:rPr>
          <w:rFonts w:eastAsia="Times New Roman" w:cs="TTE1880318t00"/>
          <w:sz w:val="20"/>
          <w:szCs w:val="20"/>
          <w:lang w:val="es-PE" w:eastAsia="fr-BE"/>
        </w:rPr>
        <w:t>x</w:t>
      </w:r>
      <w:r w:rsidRPr="00063060">
        <w:rPr>
          <w:rFonts w:eastAsia="Times New Roman" w:cs="TTE23AE92Ct00"/>
          <w:sz w:val="20"/>
          <w:szCs w:val="20"/>
          <w:lang w:val="es-PE" w:eastAsia="fr-BE"/>
        </w:rPr>
        <w:t>__</w:t>
      </w:r>
      <w:r w:rsidRPr="00063060">
        <w:rPr>
          <w:rFonts w:eastAsia="Times New Roman" w:cs="TTE1880318t00"/>
          <w:sz w:val="20"/>
          <w:szCs w:val="20"/>
          <w:lang w:val="es-PE" w:eastAsia="fr-BE"/>
        </w:rPr>
        <w:t>t2</w:t>
      </w:r>
      <w:r w:rsidRPr="00063060">
        <w:rPr>
          <w:rFonts w:eastAsia="Times New Roman" w:cs="TTE23AE92Ct00"/>
          <w:sz w:val="20"/>
          <w:szCs w:val="20"/>
          <w:lang w:val="es-PE" w:eastAsia="fr-BE"/>
        </w:rPr>
        <w:t>_</w:t>
      </w:r>
      <w:r w:rsidRPr="00063060">
        <w:rPr>
          <w:rFonts w:eastAsia="Times New Roman" w:cs="TTE1880318t00"/>
          <w:sz w:val="20"/>
          <w:szCs w:val="20"/>
          <w:lang w:val="es-PE" w:eastAsia="fr-BE"/>
        </w:rPr>
        <w:t>+…+(en</w:t>
      </w:r>
      <w:r w:rsidRPr="00063060">
        <w:rPr>
          <w:rFonts w:eastAsia="Times New Roman" w:cs="TTE23AE92Ct00"/>
          <w:sz w:val="20"/>
          <w:szCs w:val="20"/>
          <w:lang w:val="es-PE" w:eastAsia="fr-BE"/>
        </w:rPr>
        <w:t>__</w:t>
      </w:r>
      <w:r w:rsidRPr="00063060">
        <w:rPr>
          <w:rFonts w:eastAsia="Times New Roman" w:cs="TTE1880318t00"/>
          <w:sz w:val="20"/>
          <w:szCs w:val="20"/>
          <w:lang w:val="es-PE" w:eastAsia="fr-BE"/>
        </w:rPr>
        <w:t>x</w:t>
      </w:r>
      <w:r w:rsidRPr="00063060">
        <w:rPr>
          <w:rFonts w:eastAsia="Times New Roman" w:cs="TTE23AE92Ct00"/>
          <w:sz w:val="20"/>
          <w:szCs w:val="20"/>
          <w:lang w:val="es-PE" w:eastAsia="fr-BE"/>
        </w:rPr>
        <w:t>__</w:t>
      </w:r>
      <w:r w:rsidRPr="00063060">
        <w:rPr>
          <w:rFonts w:eastAsia="Times New Roman" w:cs="TTE1880318t00"/>
          <w:sz w:val="20"/>
          <w:szCs w:val="20"/>
          <w:lang w:val="es-PE" w:eastAsia="fr-BE"/>
        </w:rPr>
        <w:t>tn)</w:t>
      </w:r>
    </w:p>
    <w:p w14:paraId="2824D8A2" w14:textId="77777777" w:rsidR="00AC7962" w:rsidRPr="00063060" w:rsidRDefault="00AC7962" w:rsidP="00182243">
      <w:pPr>
        <w:autoSpaceDE w:val="0"/>
        <w:autoSpaceDN w:val="0"/>
        <w:adjustRightInd w:val="0"/>
        <w:rPr>
          <w:rFonts w:eastAsia="Times New Roman" w:cs="TTE1880390t00"/>
          <w:sz w:val="20"/>
          <w:szCs w:val="20"/>
          <w:lang w:eastAsia="fr-BE"/>
        </w:rPr>
      </w:pPr>
      <w:r w:rsidRPr="00063060">
        <w:rPr>
          <w:rFonts w:eastAsia="Times New Roman" w:cs="TTE1880318t00"/>
          <w:sz w:val="20"/>
          <w:szCs w:val="20"/>
          <w:lang w:eastAsia="fr-BE"/>
        </w:rPr>
        <w:t>t1+t2+…+tn</w:t>
      </w:r>
    </w:p>
    <w:p w14:paraId="5CC780FD"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dans laquelle :</w:t>
      </w:r>
    </w:p>
    <w:p w14:paraId="6CAC6371" w14:textId="77777777"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e1, e2,... en, représentent les valeurs successives de l'élément considéré pendant le délai contractuel, éventuellement prolongé dans la mesure où le retard n'est pas imputable à l'entrepreneur;</w:t>
      </w:r>
    </w:p>
    <w:p w14:paraId="2C6FD7B8" w14:textId="2A834F62" w:rsidR="00AC7962" w:rsidRPr="00063060" w:rsidRDefault="00AC7962" w:rsidP="00AC7962">
      <w:pPr>
        <w:pStyle w:val="BTCbulletsCTB"/>
        <w:numPr>
          <w:ilvl w:val="0"/>
          <w:numId w:val="0"/>
        </w:numPr>
        <w:tabs>
          <w:tab w:val="clear" w:pos="360"/>
        </w:tabs>
        <w:rPr>
          <w:rFonts w:ascii="Georgia" w:eastAsia="Calibri" w:hAnsi="Georgia"/>
          <w:bCs w:val="0"/>
          <w:color w:val="585756"/>
          <w:szCs w:val="20"/>
          <w:lang w:val="fr-BE" w:eastAsia="en-US"/>
        </w:rPr>
      </w:pPr>
      <w:r w:rsidRPr="00063060">
        <w:rPr>
          <w:rFonts w:ascii="Georgia" w:eastAsia="Calibri" w:hAnsi="Georgia"/>
          <w:bCs w:val="0"/>
          <w:color w:val="585756"/>
          <w:szCs w:val="20"/>
          <w:lang w:val="fr-BE" w:eastAsia="en-US"/>
        </w:rPr>
        <w:t xml:space="preserve">t1, t2,... tn, représentent les temps d'application correspondants de ces valeurs, exprimés en </w:t>
      </w:r>
      <w:r w:rsidR="00063060" w:rsidRPr="00063060">
        <w:rPr>
          <w:rFonts w:ascii="Georgia" w:eastAsia="Calibri" w:hAnsi="Georgia"/>
          <w:bCs w:val="0"/>
          <w:color w:val="585756"/>
          <w:szCs w:val="20"/>
          <w:lang w:val="fr-BE" w:eastAsia="en-US"/>
        </w:rPr>
        <w:t>moins</w:t>
      </w:r>
      <w:r w:rsidRPr="00063060">
        <w:rPr>
          <w:rFonts w:ascii="Georgia" w:eastAsia="Calibri" w:hAnsi="Georgia"/>
          <w:bCs w:val="0"/>
          <w:color w:val="585756"/>
          <w:szCs w:val="20"/>
          <w:lang w:val="fr-BE" w:eastAsia="en-US"/>
        </w:rPr>
        <w:t xml:space="preserve"> de trente jours, chaque fraction du mois étant négligée et les temps de suspension de l'exécution du marché n'étant pas pris en considération.</w:t>
      </w:r>
    </w:p>
    <w:p w14:paraId="54D3F3FD" w14:textId="67468BCC" w:rsidR="00AC7962" w:rsidRPr="00182243" w:rsidRDefault="00AC7962" w:rsidP="00182243">
      <w:pPr>
        <w:pStyle w:val="BTCbulletsCTB"/>
        <w:numPr>
          <w:ilvl w:val="0"/>
          <w:numId w:val="0"/>
        </w:numPr>
        <w:tabs>
          <w:tab w:val="clear" w:pos="360"/>
        </w:tabs>
        <w:rPr>
          <w:rFonts w:ascii="Georgia" w:eastAsia="Calibri" w:hAnsi="Georgia"/>
          <w:bCs w:val="0"/>
          <w:color w:val="585756"/>
          <w:sz w:val="21"/>
          <w:szCs w:val="22"/>
          <w:lang w:val="fr-BE" w:eastAsia="en-US"/>
        </w:rPr>
      </w:pPr>
      <w:r w:rsidRPr="00063060">
        <w:rPr>
          <w:rFonts w:ascii="Georgia" w:eastAsia="Calibri" w:hAnsi="Georgia"/>
          <w:bCs w:val="0"/>
          <w:color w:val="585756"/>
          <w:szCs w:val="20"/>
          <w:lang w:val="fr-BE" w:eastAsia="en-US"/>
        </w:rPr>
        <w:t>La valeur de E est calculée jusqu'à la deuxième décimale.</w:t>
      </w:r>
    </w:p>
    <w:p w14:paraId="6244256C" w14:textId="77777777" w:rsidR="00AC7962" w:rsidRPr="00DA133D" w:rsidRDefault="00AC7962" w:rsidP="00542EF2">
      <w:pPr>
        <w:pStyle w:val="Titre3"/>
        <w:rPr>
          <w:lang w:val="fr-BE"/>
        </w:rPr>
      </w:pPr>
      <w:bookmarkStart w:id="128" w:name="_Toc184361673"/>
      <w:r w:rsidRPr="310CEF14">
        <w:rPr>
          <w:lang w:val="fr-BE"/>
        </w:rPr>
        <w:t>Conditions générales de paiement des travaux (art. 66 es et 95)</w:t>
      </w:r>
      <w:bookmarkEnd w:id="128"/>
    </w:p>
    <w:p w14:paraId="6B5C8B61" w14:textId="77777777" w:rsidR="00AC7962" w:rsidRPr="00E37A75" w:rsidRDefault="00AC7962" w:rsidP="003C7311">
      <w:pPr>
        <w:pStyle w:val="BTCtextCTB"/>
        <w:numPr>
          <w:ilvl w:val="0"/>
          <w:numId w:val="0"/>
        </w:numPr>
        <w:rPr>
          <w:rFonts w:ascii="Georgia" w:eastAsia="Calibri" w:hAnsi="Georgia"/>
          <w:color w:val="585756"/>
          <w:sz w:val="20"/>
        </w:rPr>
      </w:pPr>
      <w:r w:rsidRPr="00E37A75">
        <w:rPr>
          <w:rFonts w:ascii="Georgia" w:eastAsia="Calibri" w:hAnsi="Georgia"/>
          <w:color w:val="585756"/>
          <w:sz w:val="20"/>
        </w:rPr>
        <w:t>Le paiement interviendra au plus tard 30 jours après introduction et acceptation de la facture.</w:t>
      </w:r>
    </w:p>
    <w:p w14:paraId="756D470D" w14:textId="77777777" w:rsidR="003C0519" w:rsidRPr="00E37A75" w:rsidRDefault="00182243" w:rsidP="003C0519">
      <w:pPr>
        <w:pStyle w:val="BTCtextCTB"/>
        <w:numPr>
          <w:ilvl w:val="0"/>
          <w:numId w:val="0"/>
        </w:numPr>
        <w:rPr>
          <w:rFonts w:ascii="Georgia" w:eastAsia="Calibri" w:hAnsi="Georgia"/>
          <w:color w:val="585756"/>
          <w:sz w:val="20"/>
        </w:rPr>
      </w:pPr>
      <w:r w:rsidRPr="00E37A75">
        <w:rPr>
          <w:rFonts w:ascii="Georgia" w:eastAsia="Calibri" w:hAnsi="Georgia"/>
          <w:color w:val="585756"/>
          <w:sz w:val="20"/>
        </w:rPr>
        <w:t xml:space="preserve">L’adjudicataire envoie les factures (en un seul exemplaire) et le procès-verbal de réception provisoire (le cas échéant les PV de réception provisoire partielle) du </w:t>
      </w:r>
      <w:r w:rsidR="00063060" w:rsidRPr="00E37A75">
        <w:rPr>
          <w:rFonts w:ascii="Georgia" w:eastAsia="Calibri" w:hAnsi="Georgia"/>
          <w:color w:val="585756"/>
          <w:sz w:val="20"/>
        </w:rPr>
        <w:t>marché</w:t>
      </w:r>
      <w:r w:rsidRPr="00E37A75">
        <w:rPr>
          <w:rFonts w:ascii="Georgia" w:eastAsia="Calibri" w:hAnsi="Georgia"/>
          <w:color w:val="585756"/>
          <w:sz w:val="20"/>
        </w:rPr>
        <w:t xml:space="preserve"> (exemplaire original) à l’adresse suivante : </w:t>
      </w:r>
    </w:p>
    <w:p w14:paraId="7610387A" w14:textId="77777777" w:rsidR="005E7563" w:rsidRPr="00E37A75" w:rsidRDefault="005E7563" w:rsidP="00CB4343">
      <w:pPr>
        <w:pStyle w:val="Corpsdetexte"/>
        <w:rPr>
          <w:kern w:val="18"/>
          <w:sz w:val="20"/>
          <w:szCs w:val="20"/>
        </w:rPr>
      </w:pPr>
      <w:r w:rsidRPr="00E37A75">
        <w:rPr>
          <w:kern w:val="18"/>
          <w:sz w:val="20"/>
          <w:szCs w:val="20"/>
        </w:rPr>
        <w:t xml:space="preserve">Bureau Enabel_ Agence Belge de Développement </w:t>
      </w:r>
    </w:p>
    <w:p w14:paraId="7E01071E" w14:textId="0E553649" w:rsidR="00CB4343" w:rsidRPr="00E37A75" w:rsidRDefault="003C0519" w:rsidP="00CB4343">
      <w:pPr>
        <w:pStyle w:val="Corpsdetexte"/>
        <w:rPr>
          <w:kern w:val="18"/>
          <w:sz w:val="20"/>
          <w:szCs w:val="20"/>
        </w:rPr>
      </w:pPr>
      <w:r w:rsidRPr="00E37A75">
        <w:rPr>
          <w:kern w:val="18"/>
          <w:sz w:val="20"/>
          <w:szCs w:val="20"/>
        </w:rPr>
        <w:t>Coordination de Enabel au Sud Ubangi</w:t>
      </w:r>
      <w:r w:rsidR="00CB4343" w:rsidRPr="00E37A75">
        <w:rPr>
          <w:kern w:val="18"/>
          <w:sz w:val="20"/>
          <w:szCs w:val="20"/>
        </w:rPr>
        <w:t xml:space="preserve"> </w:t>
      </w:r>
    </w:p>
    <w:p w14:paraId="7AC3F6A2" w14:textId="4BC419A9" w:rsidR="0027605A" w:rsidRDefault="00CB4343" w:rsidP="005E7563">
      <w:pPr>
        <w:pStyle w:val="Corpsdetexte"/>
        <w:rPr>
          <w:kern w:val="18"/>
          <w:sz w:val="20"/>
          <w:szCs w:val="20"/>
        </w:rPr>
      </w:pPr>
      <w:r w:rsidRPr="00E37A75">
        <w:rPr>
          <w:kern w:val="18"/>
          <w:sz w:val="20"/>
          <w:szCs w:val="20"/>
        </w:rPr>
        <w:t>Att</w:t>
      </w:r>
      <w:r w:rsidR="00BB2174" w:rsidRPr="00E37A75">
        <w:rPr>
          <w:kern w:val="18"/>
          <w:sz w:val="20"/>
          <w:szCs w:val="20"/>
        </w:rPr>
        <w:t xml:space="preserve"> : </w:t>
      </w:r>
      <w:r w:rsidRPr="00E37A75">
        <w:rPr>
          <w:sz w:val="20"/>
          <w:szCs w:val="20"/>
        </w:rPr>
        <w:t>Olivier REUSENS</w:t>
      </w:r>
      <w:r w:rsidR="00BB2174" w:rsidRPr="00E37A75">
        <w:rPr>
          <w:sz w:val="20"/>
          <w:szCs w:val="20"/>
        </w:rPr>
        <w:t xml:space="preserve"> ; </w:t>
      </w:r>
      <w:r w:rsidRPr="00E37A75">
        <w:rPr>
          <w:kern w:val="18"/>
          <w:sz w:val="20"/>
          <w:szCs w:val="20"/>
        </w:rPr>
        <w:t xml:space="preserve">Responsable Administratif et Financier </w:t>
      </w:r>
      <w:r w:rsidR="0027605A">
        <w:rPr>
          <w:kern w:val="18"/>
          <w:sz w:val="20"/>
          <w:szCs w:val="20"/>
        </w:rPr>
        <w:t>International</w:t>
      </w:r>
    </w:p>
    <w:p w14:paraId="0CA4190E" w14:textId="23EBFC51" w:rsidR="005E7563" w:rsidRPr="00E37A75" w:rsidRDefault="0027605A" w:rsidP="005E7563">
      <w:pPr>
        <w:pStyle w:val="Corpsdetexte"/>
        <w:rPr>
          <w:kern w:val="18"/>
          <w:sz w:val="20"/>
          <w:szCs w:val="20"/>
        </w:rPr>
      </w:pPr>
      <w:hyperlink r:id="rId25" w:history="1">
        <w:r w:rsidRPr="00FF0C09">
          <w:rPr>
            <w:rStyle w:val="Lienhypertexte"/>
            <w:kern w:val="18"/>
            <w:sz w:val="20"/>
            <w:szCs w:val="20"/>
          </w:rPr>
          <w:t>olivier.reusens@enabel.be</w:t>
        </w:r>
      </w:hyperlink>
      <w:r w:rsidR="005E7563" w:rsidRPr="00E37A75">
        <w:rPr>
          <w:kern w:val="18"/>
          <w:sz w:val="20"/>
          <w:szCs w:val="20"/>
        </w:rPr>
        <w:t>,</w:t>
      </w:r>
    </w:p>
    <w:p w14:paraId="5A035AE9" w14:textId="77777777" w:rsidR="005E7563" w:rsidRPr="00E37A75" w:rsidRDefault="005E7563" w:rsidP="005E7563">
      <w:pPr>
        <w:pStyle w:val="Corpsdetexte"/>
        <w:rPr>
          <w:kern w:val="18"/>
          <w:sz w:val="20"/>
          <w:szCs w:val="20"/>
        </w:rPr>
      </w:pPr>
      <w:r w:rsidRPr="00E37A75">
        <w:rPr>
          <w:kern w:val="18"/>
          <w:sz w:val="20"/>
          <w:szCs w:val="20"/>
        </w:rPr>
        <w:t xml:space="preserve"> N° 13, Avenue Labo, quartier du Congo, commune de Labo, </w:t>
      </w:r>
    </w:p>
    <w:p w14:paraId="40E3F89D" w14:textId="77777777" w:rsidR="00E37A75" w:rsidRPr="00E37A75" w:rsidRDefault="005E7563" w:rsidP="005E7563">
      <w:pPr>
        <w:pStyle w:val="Corpsdetexte"/>
        <w:rPr>
          <w:kern w:val="18"/>
          <w:sz w:val="20"/>
          <w:szCs w:val="20"/>
        </w:rPr>
      </w:pPr>
      <w:r w:rsidRPr="00E37A75">
        <w:rPr>
          <w:kern w:val="18"/>
          <w:sz w:val="20"/>
          <w:szCs w:val="20"/>
        </w:rPr>
        <w:t>Ville de Gemena Province du Sud-Ubangi</w:t>
      </w:r>
    </w:p>
    <w:p w14:paraId="020F5FE0" w14:textId="657BC69C" w:rsidR="005E7563" w:rsidRPr="00E37A75" w:rsidRDefault="005E7563" w:rsidP="005E7563">
      <w:pPr>
        <w:pStyle w:val="Corpsdetexte"/>
        <w:rPr>
          <w:kern w:val="18"/>
          <w:sz w:val="20"/>
          <w:szCs w:val="20"/>
        </w:rPr>
      </w:pPr>
      <w:r w:rsidRPr="00E37A75">
        <w:rPr>
          <w:kern w:val="18"/>
          <w:sz w:val="20"/>
          <w:szCs w:val="20"/>
        </w:rPr>
        <w:t>RD Congo</w:t>
      </w:r>
    </w:p>
    <w:p w14:paraId="2FAD43F7" w14:textId="22DDC455" w:rsidR="00CB4343" w:rsidRPr="003B616F" w:rsidRDefault="00CB4343" w:rsidP="00BB2174">
      <w:pPr>
        <w:pStyle w:val="Corpsdetexte"/>
        <w:rPr>
          <w:kern w:val="18"/>
          <w:sz w:val="20"/>
        </w:rPr>
      </w:pPr>
    </w:p>
    <w:p w14:paraId="2B76A9E7" w14:textId="139E7F46" w:rsidR="00D30201" w:rsidRPr="00063060" w:rsidRDefault="00AC7962" w:rsidP="003C7311">
      <w:pPr>
        <w:pStyle w:val="BTCtextCTB"/>
        <w:numPr>
          <w:ilvl w:val="0"/>
          <w:numId w:val="0"/>
        </w:numPr>
        <w:rPr>
          <w:rFonts w:ascii="Georgia" w:eastAsia="Calibri" w:hAnsi="Georgia"/>
          <w:color w:val="585756"/>
          <w:sz w:val="20"/>
        </w:rPr>
      </w:pPr>
      <w:r w:rsidRPr="00063060">
        <w:rPr>
          <w:rFonts w:ascii="Georgia" w:eastAsia="Calibri" w:hAnsi="Georgia"/>
          <w:color w:val="585756"/>
          <w:sz w:val="20"/>
        </w:rPr>
        <w:t xml:space="preserve">La facture contient le détail complet des travaux qui justifient le paiement. La facture est signée et datée, et porte la mention « certifié sincère et véritable et arrêté à la somme totale de € ……… (montant en toutes lettres) », ainsi que la référence </w:t>
      </w:r>
      <w:r w:rsidR="00D30201" w:rsidRPr="00063060">
        <w:rPr>
          <w:rFonts w:ascii="Georgia" w:eastAsia="Calibri" w:hAnsi="Georgia"/>
          <w:color w:val="585756"/>
          <w:sz w:val="20"/>
        </w:rPr>
        <w:t>COD2</w:t>
      </w:r>
      <w:r w:rsidR="0073743F">
        <w:rPr>
          <w:rFonts w:ascii="Georgia" w:eastAsia="Calibri" w:hAnsi="Georgia"/>
          <w:color w:val="585756"/>
          <w:sz w:val="20"/>
        </w:rPr>
        <w:t>2</w:t>
      </w:r>
      <w:r w:rsidR="004020F2">
        <w:rPr>
          <w:rFonts w:ascii="Georgia" w:eastAsia="Calibri" w:hAnsi="Georgia"/>
          <w:color w:val="585756"/>
          <w:sz w:val="20"/>
        </w:rPr>
        <w:t>002</w:t>
      </w:r>
      <w:r w:rsidR="00D30201" w:rsidRPr="00063060">
        <w:rPr>
          <w:rFonts w:ascii="Georgia" w:eastAsia="Calibri" w:hAnsi="Georgia"/>
          <w:color w:val="585756"/>
          <w:sz w:val="20"/>
        </w:rPr>
        <w:t>-10</w:t>
      </w:r>
      <w:r w:rsidR="004020F2">
        <w:rPr>
          <w:rFonts w:ascii="Georgia" w:eastAsia="Calibri" w:hAnsi="Georgia"/>
          <w:color w:val="585756"/>
          <w:sz w:val="20"/>
        </w:rPr>
        <w:t>080</w:t>
      </w:r>
      <w:r w:rsidRPr="00063060">
        <w:rPr>
          <w:rFonts w:ascii="Georgia" w:eastAsia="Calibri" w:hAnsi="Georgia"/>
          <w:color w:val="585756"/>
          <w:sz w:val="20"/>
        </w:rPr>
        <w:t xml:space="preserve">. </w:t>
      </w:r>
    </w:p>
    <w:p w14:paraId="585BFEB3" w14:textId="7EC01F1D" w:rsidR="00AC7962" w:rsidRPr="00063060" w:rsidRDefault="00AC7962" w:rsidP="003C7311">
      <w:pPr>
        <w:pStyle w:val="BTCtextCTB"/>
        <w:numPr>
          <w:ilvl w:val="0"/>
          <w:numId w:val="0"/>
        </w:numPr>
        <w:rPr>
          <w:rFonts w:ascii="Georgia" w:eastAsia="Calibri" w:hAnsi="Georgia"/>
          <w:color w:val="585756"/>
          <w:sz w:val="20"/>
        </w:rPr>
      </w:pPr>
      <w:r w:rsidRPr="00063060">
        <w:rPr>
          <w:rFonts w:ascii="Georgia" w:eastAsia="Calibri" w:hAnsi="Georgia"/>
          <w:color w:val="585756"/>
          <w:sz w:val="20"/>
        </w:rPr>
        <w:lastRenderedPageBreak/>
        <w:t>La facture qui ne porte pas cette référence ne pourra pas être payée.</w:t>
      </w:r>
    </w:p>
    <w:p w14:paraId="10B5CF5D" w14:textId="0612C594" w:rsidR="00B43133" w:rsidRDefault="00AC7962" w:rsidP="00AC7962">
      <w:pPr>
        <w:spacing w:line="288" w:lineRule="auto"/>
        <w:jc w:val="both"/>
        <w:rPr>
          <w:rFonts w:cs="Arial"/>
          <w:sz w:val="20"/>
          <w:szCs w:val="20"/>
        </w:rPr>
      </w:pPr>
      <w:r w:rsidRPr="00063060">
        <w:rPr>
          <w:rFonts w:cs="Arial"/>
          <w:sz w:val="20"/>
          <w:szCs w:val="20"/>
        </w:rPr>
        <w:t>Le paiement se fait en acomptes de la manière suivante :</w:t>
      </w:r>
    </w:p>
    <w:tbl>
      <w:tblPr>
        <w:tblW w:w="9637" w:type="dxa"/>
        <w:tblInd w:w="12" w:type="dxa"/>
        <w:tblCellMar>
          <w:top w:w="104" w:type="dxa"/>
          <w:left w:w="107" w:type="dxa"/>
          <w:right w:w="63" w:type="dxa"/>
        </w:tblCellMar>
        <w:tblLook w:val="04A0" w:firstRow="1" w:lastRow="0" w:firstColumn="1" w:lastColumn="0" w:noHBand="0" w:noVBand="1"/>
      </w:tblPr>
      <w:tblGrid>
        <w:gridCol w:w="877"/>
        <w:gridCol w:w="3471"/>
        <w:gridCol w:w="1876"/>
        <w:gridCol w:w="3413"/>
      </w:tblGrid>
      <w:tr w:rsidR="002F612B" w:rsidRPr="00A15E81" w14:paraId="24220F92" w14:textId="77777777" w:rsidTr="00A051B2">
        <w:trPr>
          <w:trHeight w:val="452"/>
        </w:trPr>
        <w:tc>
          <w:tcPr>
            <w:tcW w:w="87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E6607F5" w14:textId="77777777" w:rsidR="002F612B" w:rsidRPr="00A15E81" w:rsidRDefault="002F612B" w:rsidP="00A051B2">
            <w:pPr>
              <w:spacing w:after="0" w:line="259" w:lineRule="auto"/>
              <w:rPr>
                <w:rFonts w:ascii="Calibri Light" w:eastAsia="Times New Roman" w:hAnsi="Calibri Light" w:cs="Calibri Light"/>
                <w:sz w:val="20"/>
                <w:szCs w:val="20"/>
              </w:rPr>
            </w:pPr>
            <w:r w:rsidRPr="00A15E81">
              <w:rPr>
                <w:rFonts w:ascii="Calibri Light" w:eastAsia="Times New Roman" w:hAnsi="Calibri Light" w:cs="Calibri Light"/>
                <w:b/>
                <w:sz w:val="20"/>
                <w:szCs w:val="20"/>
              </w:rPr>
              <w:t xml:space="preserve">Jalon </w:t>
            </w:r>
          </w:p>
        </w:tc>
        <w:tc>
          <w:tcPr>
            <w:tcW w:w="347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B4C3313" w14:textId="77777777" w:rsidR="002F612B" w:rsidRPr="00A15E81" w:rsidRDefault="002F612B" w:rsidP="00A051B2">
            <w:pPr>
              <w:spacing w:after="0" w:line="259" w:lineRule="auto"/>
              <w:ind w:left="1"/>
              <w:rPr>
                <w:rFonts w:ascii="Calibri Light" w:eastAsia="Times New Roman" w:hAnsi="Calibri Light" w:cs="Calibri Light"/>
                <w:sz w:val="20"/>
                <w:szCs w:val="20"/>
              </w:rPr>
            </w:pPr>
            <w:r w:rsidRPr="00A15E81">
              <w:rPr>
                <w:rFonts w:ascii="Calibri Light" w:eastAsia="Times New Roman" w:hAnsi="Calibri Light" w:cs="Calibri Light"/>
                <w:b/>
                <w:sz w:val="20"/>
                <w:szCs w:val="20"/>
              </w:rPr>
              <w:t xml:space="preserve">Echéancier </w:t>
            </w:r>
          </w:p>
        </w:tc>
        <w:tc>
          <w:tcPr>
            <w:tcW w:w="187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5501720" w14:textId="77777777" w:rsidR="002F612B" w:rsidRPr="00A15E81" w:rsidRDefault="002F612B" w:rsidP="00A051B2">
            <w:pPr>
              <w:spacing w:after="0" w:line="259" w:lineRule="auto"/>
              <w:ind w:left="1"/>
              <w:rPr>
                <w:rFonts w:ascii="Calibri Light" w:eastAsia="Times New Roman" w:hAnsi="Calibri Light" w:cs="Calibri Light"/>
                <w:sz w:val="20"/>
                <w:szCs w:val="20"/>
              </w:rPr>
            </w:pPr>
            <w:r w:rsidRPr="00A15E81">
              <w:rPr>
                <w:rFonts w:ascii="Calibri Light" w:eastAsia="Times New Roman" w:hAnsi="Calibri Light" w:cs="Calibri Light"/>
                <w:b/>
                <w:sz w:val="20"/>
                <w:szCs w:val="20"/>
              </w:rPr>
              <w:t xml:space="preserve">Montant à payer </w:t>
            </w:r>
          </w:p>
        </w:tc>
        <w:tc>
          <w:tcPr>
            <w:tcW w:w="341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C93FB73" w14:textId="77777777" w:rsidR="002F612B" w:rsidRPr="00A15E81" w:rsidRDefault="002F612B" w:rsidP="00A051B2">
            <w:pPr>
              <w:spacing w:after="0" w:line="259" w:lineRule="auto"/>
              <w:ind w:left="1"/>
              <w:rPr>
                <w:rFonts w:ascii="Calibri Light" w:eastAsia="Times New Roman" w:hAnsi="Calibri Light" w:cs="Calibri Light"/>
                <w:sz w:val="20"/>
                <w:szCs w:val="20"/>
              </w:rPr>
            </w:pPr>
            <w:r w:rsidRPr="00A15E81">
              <w:rPr>
                <w:rFonts w:ascii="Calibri Light" w:eastAsia="Times New Roman" w:hAnsi="Calibri Light" w:cs="Calibri Light"/>
                <w:b/>
                <w:sz w:val="20"/>
                <w:szCs w:val="20"/>
              </w:rPr>
              <w:t xml:space="preserve">Documents de référence </w:t>
            </w:r>
          </w:p>
        </w:tc>
      </w:tr>
      <w:tr w:rsidR="002F612B" w:rsidRPr="00A15E81" w14:paraId="339EAE52" w14:textId="77777777" w:rsidTr="00A051B2">
        <w:trPr>
          <w:trHeight w:val="759"/>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C0EA2" w14:textId="77777777" w:rsidR="002F612B" w:rsidRPr="00D21D6B" w:rsidRDefault="002F612B" w:rsidP="00A051B2">
            <w:pPr>
              <w:spacing w:after="0" w:line="259" w:lineRule="auto"/>
              <w:ind w:right="43"/>
              <w:jc w:val="center"/>
              <w:rPr>
                <w:rFonts w:ascii="Calibri Light" w:eastAsia="Times New Roman" w:hAnsi="Calibri Light" w:cs="Calibri Light"/>
                <w:b/>
                <w:bCs/>
                <w:sz w:val="20"/>
                <w:szCs w:val="20"/>
              </w:rPr>
            </w:pPr>
            <w:r w:rsidRPr="00D21D6B">
              <w:rPr>
                <w:rFonts w:ascii="Calibri Light" w:eastAsia="Times New Roman" w:hAnsi="Calibri Light" w:cs="Calibri Light"/>
                <w:b/>
                <w:bCs/>
                <w:sz w:val="20"/>
                <w:szCs w:val="20"/>
              </w:rPr>
              <w:t xml:space="preserve">1er </w:t>
            </w: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A3857" w14:textId="77777777" w:rsidR="002F612B" w:rsidRPr="00A15E81" w:rsidRDefault="002F612B" w:rsidP="00A051B2">
            <w:pPr>
              <w:spacing w:after="0" w:line="259" w:lineRule="auto"/>
              <w:ind w:left="1"/>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Après : INS 0.0 installation du chantier </w:t>
            </w:r>
          </w:p>
        </w:tc>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03321" w14:textId="77777777" w:rsidR="002F612B" w:rsidRPr="00A15E81" w:rsidRDefault="002F612B" w:rsidP="00A051B2">
            <w:pPr>
              <w:spacing w:after="0" w:line="259" w:lineRule="auto"/>
              <w:ind w:left="1"/>
              <w:jc w:val="center"/>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Selon montant prévus sur le bordereau </w:t>
            </w:r>
          </w:p>
          <w:p w14:paraId="47D64471" w14:textId="77777777" w:rsidR="002F612B" w:rsidRPr="00A15E81" w:rsidRDefault="002F612B" w:rsidP="00A051B2">
            <w:pPr>
              <w:spacing w:after="0" w:line="259" w:lineRule="auto"/>
              <w:ind w:left="9"/>
              <w:jc w:val="center"/>
              <w:rPr>
                <w:rFonts w:ascii="Calibri Light" w:eastAsia="Times New Roman" w:hAnsi="Calibri Light" w:cs="Calibri Light"/>
                <w:sz w:val="20"/>
                <w:szCs w:val="20"/>
              </w:rPr>
            </w:pPr>
            <w:r w:rsidRPr="00A15E81">
              <w:rPr>
                <w:rFonts w:ascii="Calibri Light" w:eastAsia="Times New Roman" w:hAnsi="Calibri Light" w:cs="Calibri Light"/>
                <w:sz w:val="20"/>
                <w:szCs w:val="20"/>
              </w:rPr>
              <w:t>(Maximum 10% du marché)</w:t>
            </w:r>
          </w:p>
        </w:tc>
        <w:tc>
          <w:tcPr>
            <w:tcW w:w="3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C7986" w14:textId="77777777" w:rsidR="002F612B" w:rsidRPr="00A15E81" w:rsidRDefault="002F612B" w:rsidP="00A051B2">
            <w:pPr>
              <w:spacing w:after="99" w:line="259" w:lineRule="auto"/>
              <w:ind w:left="1"/>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PV de démarrage des Travaux, après installation chantier  </w:t>
            </w:r>
          </w:p>
        </w:tc>
      </w:tr>
      <w:tr w:rsidR="002F612B" w:rsidRPr="00A15E81" w14:paraId="68D6E1CF" w14:textId="77777777" w:rsidTr="00A051B2">
        <w:trPr>
          <w:trHeight w:val="503"/>
        </w:trPr>
        <w:tc>
          <w:tcPr>
            <w:tcW w:w="8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99252CF" w14:textId="77777777" w:rsidR="002F612B" w:rsidRPr="00D21D6B" w:rsidRDefault="002F612B" w:rsidP="00A051B2">
            <w:pPr>
              <w:spacing w:after="0" w:line="259" w:lineRule="auto"/>
              <w:ind w:right="43"/>
              <w:jc w:val="center"/>
              <w:rPr>
                <w:rFonts w:ascii="Calibri Light" w:eastAsia="Times New Roman" w:hAnsi="Calibri Light" w:cs="Calibri Light"/>
                <w:b/>
                <w:bCs/>
                <w:sz w:val="20"/>
                <w:szCs w:val="20"/>
              </w:rPr>
            </w:pPr>
            <w:r w:rsidRPr="00D21D6B">
              <w:rPr>
                <w:rFonts w:ascii="Calibri Light" w:eastAsia="Times New Roman" w:hAnsi="Calibri Light" w:cs="Calibri Light"/>
                <w:b/>
                <w:bCs/>
                <w:sz w:val="20"/>
                <w:szCs w:val="20"/>
              </w:rPr>
              <w:t xml:space="preserve">2ième </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14:paraId="2D7FC9EF" w14:textId="77777777" w:rsidR="002F612B" w:rsidRPr="00A15E81" w:rsidRDefault="002F612B" w:rsidP="00A051B2">
            <w:pPr>
              <w:spacing w:after="0" w:line="239" w:lineRule="auto"/>
              <w:ind w:left="1"/>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Après exécution des :  TER 1.0 Travaux de Terrassement (1.1 et 1.2) + FOND 2.0 Fondation  ( 2.1 à 2.3) </w:t>
            </w:r>
          </w:p>
        </w:tc>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29D89" w14:textId="77777777" w:rsidR="002F612B" w:rsidRPr="00A15E81" w:rsidRDefault="002F612B" w:rsidP="00A051B2">
            <w:pPr>
              <w:spacing w:after="0" w:line="259" w:lineRule="auto"/>
              <w:ind w:left="1"/>
              <w:jc w:val="center"/>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Selon montant prévus sur le bordereau </w:t>
            </w: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14:paraId="3A123DBA" w14:textId="77777777" w:rsidR="002F612B" w:rsidRPr="00A15E81" w:rsidRDefault="002F612B" w:rsidP="00A051B2">
            <w:pPr>
              <w:spacing w:after="0" w:line="259" w:lineRule="auto"/>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PV de réception technique partielle + PV de réception partielle complet </w:t>
            </w:r>
          </w:p>
        </w:tc>
      </w:tr>
      <w:tr w:rsidR="002F612B" w:rsidRPr="00A15E81" w14:paraId="03BC94F7" w14:textId="77777777" w:rsidTr="00A051B2">
        <w:trPr>
          <w:trHeight w:val="527"/>
        </w:trPr>
        <w:tc>
          <w:tcPr>
            <w:tcW w:w="877" w:type="dxa"/>
            <w:tcBorders>
              <w:top w:val="single" w:sz="4" w:space="0" w:color="000000"/>
              <w:left w:val="single" w:sz="4" w:space="0" w:color="000000"/>
              <w:bottom w:val="single" w:sz="4" w:space="0" w:color="000000"/>
              <w:right w:val="single" w:sz="4" w:space="0" w:color="000000"/>
            </w:tcBorders>
            <w:shd w:val="clear" w:color="auto" w:fill="E97132"/>
            <w:vAlign w:val="center"/>
          </w:tcPr>
          <w:p w14:paraId="16A1A8DB" w14:textId="77777777" w:rsidR="002F612B" w:rsidRPr="00D21D6B" w:rsidRDefault="002F612B" w:rsidP="00A051B2">
            <w:pPr>
              <w:spacing w:after="0" w:line="259" w:lineRule="auto"/>
              <w:ind w:right="43"/>
              <w:jc w:val="center"/>
              <w:rPr>
                <w:rFonts w:ascii="Calibri Light" w:eastAsia="Times New Roman" w:hAnsi="Calibri Light" w:cs="Calibri Light"/>
                <w:b/>
                <w:bCs/>
                <w:sz w:val="20"/>
                <w:szCs w:val="20"/>
              </w:rPr>
            </w:pPr>
            <w:r w:rsidRPr="00D21D6B">
              <w:rPr>
                <w:rFonts w:ascii="Calibri Light" w:eastAsia="Times New Roman" w:hAnsi="Calibri Light" w:cs="Calibri Light"/>
                <w:b/>
                <w:bCs/>
                <w:sz w:val="20"/>
                <w:szCs w:val="20"/>
              </w:rPr>
              <w:t>3ième</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14:paraId="52D78730" w14:textId="77777777" w:rsidR="002F612B" w:rsidRPr="00A15E81" w:rsidRDefault="002F612B" w:rsidP="00A051B2">
            <w:pPr>
              <w:spacing w:after="0" w:line="239" w:lineRule="auto"/>
              <w:ind w:left="1"/>
              <w:rPr>
                <w:rFonts w:ascii="Calibri Light" w:eastAsia="Times New Roman" w:hAnsi="Calibri Light" w:cs="Calibri Light"/>
                <w:sz w:val="20"/>
                <w:szCs w:val="20"/>
              </w:rPr>
            </w:pPr>
            <w:r w:rsidRPr="00A15E81">
              <w:rPr>
                <w:rFonts w:ascii="Calibri Light" w:eastAsia="Times New Roman" w:hAnsi="Calibri Light" w:cs="Calibri Light"/>
                <w:sz w:val="20"/>
                <w:szCs w:val="20"/>
              </w:rPr>
              <w:t>Après exécution des : ELE. MURS 3.0 Elévation des murs (3.1 à 3.4) </w:t>
            </w:r>
          </w:p>
        </w:tc>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A2E08" w14:textId="77777777" w:rsidR="002F612B" w:rsidRPr="00A15E81" w:rsidRDefault="002F612B" w:rsidP="00A051B2">
            <w:pPr>
              <w:spacing w:after="0" w:line="259" w:lineRule="auto"/>
              <w:ind w:left="1"/>
              <w:jc w:val="center"/>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Selon montant prévus sur le bordereau </w:t>
            </w: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14:paraId="5174AA78" w14:textId="77777777" w:rsidR="002F612B" w:rsidRPr="00A15E81" w:rsidRDefault="002F612B" w:rsidP="00A051B2">
            <w:pPr>
              <w:spacing w:after="0" w:line="259" w:lineRule="auto"/>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PV de réception technique partielle + PV de réception partielle complet </w:t>
            </w:r>
          </w:p>
        </w:tc>
      </w:tr>
      <w:tr w:rsidR="002F612B" w:rsidRPr="00A15E81" w14:paraId="196FEABA" w14:textId="77777777" w:rsidTr="00A051B2">
        <w:trPr>
          <w:trHeight w:val="527"/>
        </w:trPr>
        <w:tc>
          <w:tcPr>
            <w:tcW w:w="87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4AB7343" w14:textId="77777777" w:rsidR="002F612B" w:rsidRPr="00D21D6B" w:rsidRDefault="002F612B" w:rsidP="00A051B2">
            <w:pPr>
              <w:spacing w:after="0" w:line="259" w:lineRule="auto"/>
              <w:ind w:right="43"/>
              <w:jc w:val="center"/>
              <w:rPr>
                <w:rFonts w:ascii="Calibri Light" w:eastAsia="Times New Roman" w:hAnsi="Calibri Light" w:cs="Calibri Light"/>
                <w:b/>
                <w:bCs/>
                <w:sz w:val="20"/>
                <w:szCs w:val="20"/>
              </w:rPr>
            </w:pPr>
            <w:r w:rsidRPr="00D21D6B">
              <w:rPr>
                <w:rFonts w:ascii="Calibri Light" w:eastAsia="Times New Roman" w:hAnsi="Calibri Light" w:cs="Calibri Light"/>
                <w:b/>
                <w:bCs/>
                <w:sz w:val="20"/>
                <w:szCs w:val="20"/>
              </w:rPr>
              <w:t>4ième</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14:paraId="7071BFA2" w14:textId="77777777" w:rsidR="002F612B" w:rsidRPr="00A15E81" w:rsidRDefault="002F612B" w:rsidP="00A051B2">
            <w:pPr>
              <w:spacing w:after="0" w:line="239" w:lineRule="auto"/>
              <w:ind w:left="1"/>
              <w:rPr>
                <w:rFonts w:ascii="Calibri Light" w:eastAsia="Times New Roman" w:hAnsi="Calibri Light" w:cs="Calibri Light"/>
                <w:sz w:val="20"/>
                <w:szCs w:val="20"/>
              </w:rPr>
            </w:pPr>
            <w:r w:rsidRPr="00A15E81">
              <w:rPr>
                <w:rFonts w:ascii="Calibri Light" w:eastAsia="Times New Roman" w:hAnsi="Calibri Light" w:cs="Calibri Light"/>
                <w:sz w:val="20"/>
                <w:szCs w:val="20"/>
              </w:rPr>
              <w:t>Après exécution des : CHA 4.0 Travaux de charpente (4.1 à 4.4) + COUV 5.0 Couverture (5.1) + PLA 6.0 Plafond (6.1)</w:t>
            </w:r>
          </w:p>
        </w:tc>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19213" w14:textId="77777777" w:rsidR="002F612B" w:rsidRPr="00A15E81" w:rsidRDefault="002F612B" w:rsidP="00A051B2">
            <w:pPr>
              <w:spacing w:after="0" w:line="259" w:lineRule="auto"/>
              <w:ind w:left="1"/>
              <w:jc w:val="center"/>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Selon montant prévus sur le bordereau </w:t>
            </w: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14:paraId="40DDD638" w14:textId="77777777" w:rsidR="002F612B" w:rsidRPr="00A15E81" w:rsidRDefault="002F612B" w:rsidP="00A051B2">
            <w:pPr>
              <w:spacing w:after="0" w:line="259" w:lineRule="auto"/>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PV de réception technique partielle + PV de réception partielle complet </w:t>
            </w:r>
          </w:p>
        </w:tc>
      </w:tr>
      <w:tr w:rsidR="002F612B" w:rsidRPr="00A15E81" w14:paraId="191A0B52" w14:textId="77777777" w:rsidTr="00A051B2">
        <w:trPr>
          <w:trHeight w:val="527"/>
        </w:trPr>
        <w:tc>
          <w:tcPr>
            <w:tcW w:w="87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58CA6E0" w14:textId="77777777" w:rsidR="002F612B" w:rsidRPr="00D21D6B" w:rsidRDefault="002F612B" w:rsidP="00A051B2">
            <w:pPr>
              <w:spacing w:after="0" w:line="259" w:lineRule="auto"/>
              <w:ind w:right="43"/>
              <w:jc w:val="center"/>
              <w:rPr>
                <w:rFonts w:ascii="Calibri Light" w:eastAsia="Times New Roman" w:hAnsi="Calibri Light" w:cs="Calibri Light"/>
                <w:b/>
                <w:bCs/>
                <w:sz w:val="20"/>
                <w:szCs w:val="20"/>
              </w:rPr>
            </w:pPr>
            <w:r w:rsidRPr="00D21D6B">
              <w:rPr>
                <w:rFonts w:ascii="Calibri Light" w:eastAsia="Times New Roman" w:hAnsi="Calibri Light" w:cs="Calibri Light"/>
                <w:b/>
                <w:bCs/>
                <w:sz w:val="20"/>
                <w:szCs w:val="20"/>
              </w:rPr>
              <w:t>5ième</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14:paraId="2FEAE041" w14:textId="77777777" w:rsidR="002F612B" w:rsidRPr="00A15E81" w:rsidRDefault="002F612B" w:rsidP="00A051B2">
            <w:pPr>
              <w:spacing w:after="0" w:line="239" w:lineRule="auto"/>
              <w:ind w:left="1"/>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Après exécution des : HUI 7.0 Travaux de Huisseries (7.1 à 7.3) </w:t>
            </w:r>
          </w:p>
        </w:tc>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9E146" w14:textId="77777777" w:rsidR="002F612B" w:rsidRPr="00A15E81" w:rsidRDefault="002F612B" w:rsidP="00A051B2">
            <w:pPr>
              <w:spacing w:after="0" w:line="259" w:lineRule="auto"/>
              <w:ind w:left="1"/>
              <w:jc w:val="center"/>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Selon montant prévus sur le bordereau </w:t>
            </w: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14:paraId="70341517" w14:textId="77777777" w:rsidR="002F612B" w:rsidRPr="00A15E81" w:rsidRDefault="002F612B" w:rsidP="00A051B2">
            <w:pPr>
              <w:spacing w:after="0" w:line="259" w:lineRule="auto"/>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PV de réception technique partielle + PV de réception partielle complet </w:t>
            </w:r>
          </w:p>
        </w:tc>
      </w:tr>
      <w:tr w:rsidR="002F612B" w:rsidRPr="00A15E81" w14:paraId="45BF2C0D" w14:textId="77777777" w:rsidTr="00A051B2">
        <w:trPr>
          <w:trHeight w:val="527"/>
        </w:trPr>
        <w:tc>
          <w:tcPr>
            <w:tcW w:w="877" w:type="dxa"/>
            <w:tcBorders>
              <w:top w:val="single" w:sz="4" w:space="0" w:color="000000"/>
              <w:left w:val="single" w:sz="4" w:space="0" w:color="000000"/>
              <w:bottom w:val="single" w:sz="4" w:space="0" w:color="000000"/>
              <w:right w:val="single" w:sz="4" w:space="0" w:color="000000"/>
            </w:tcBorders>
            <w:shd w:val="clear" w:color="auto" w:fill="BF4E14"/>
            <w:vAlign w:val="center"/>
          </w:tcPr>
          <w:p w14:paraId="1730F4ED" w14:textId="77777777" w:rsidR="002F612B" w:rsidRPr="00D21D6B" w:rsidRDefault="002F612B" w:rsidP="00A051B2">
            <w:pPr>
              <w:spacing w:after="0" w:line="259" w:lineRule="auto"/>
              <w:ind w:right="43"/>
              <w:jc w:val="center"/>
              <w:rPr>
                <w:rFonts w:ascii="Calibri Light" w:eastAsia="Times New Roman" w:hAnsi="Calibri Light" w:cs="Calibri Light"/>
                <w:b/>
                <w:bCs/>
                <w:sz w:val="20"/>
                <w:szCs w:val="20"/>
              </w:rPr>
            </w:pPr>
            <w:r w:rsidRPr="00D21D6B">
              <w:rPr>
                <w:rFonts w:ascii="Calibri Light" w:eastAsia="Times New Roman" w:hAnsi="Calibri Light" w:cs="Calibri Light"/>
                <w:b/>
                <w:bCs/>
                <w:sz w:val="20"/>
                <w:szCs w:val="20"/>
              </w:rPr>
              <w:t>6ième</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14:paraId="4C30DB0C" w14:textId="77777777" w:rsidR="002F612B" w:rsidRPr="00A15E81" w:rsidRDefault="002F612B" w:rsidP="00A051B2">
            <w:pPr>
              <w:spacing w:after="0" w:line="239" w:lineRule="auto"/>
              <w:ind w:left="1"/>
              <w:rPr>
                <w:rFonts w:ascii="Calibri Light" w:eastAsia="Times New Roman" w:hAnsi="Calibri Light" w:cs="Calibri Light"/>
                <w:sz w:val="20"/>
                <w:szCs w:val="20"/>
              </w:rPr>
            </w:pPr>
            <w:r w:rsidRPr="00A15E81">
              <w:rPr>
                <w:rFonts w:ascii="Calibri Light" w:eastAsia="Times New Roman" w:hAnsi="Calibri Light" w:cs="Calibri Light"/>
                <w:sz w:val="20"/>
                <w:szCs w:val="20"/>
              </w:rPr>
              <w:t>Après exécution des : REV 8.0 Travaux de revêtement des parois ( 8.1 à 8.5) </w:t>
            </w:r>
          </w:p>
        </w:tc>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048FC" w14:textId="77777777" w:rsidR="002F612B" w:rsidRPr="00A15E81" w:rsidRDefault="002F612B" w:rsidP="00A051B2">
            <w:pPr>
              <w:spacing w:after="0" w:line="259" w:lineRule="auto"/>
              <w:ind w:left="1"/>
              <w:jc w:val="center"/>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Selon montant prévus sur le bordereau </w:t>
            </w: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14:paraId="680C950E" w14:textId="77777777" w:rsidR="002F612B" w:rsidRPr="00A15E81" w:rsidRDefault="002F612B" w:rsidP="00A051B2">
            <w:pPr>
              <w:spacing w:after="0" w:line="259" w:lineRule="auto"/>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PV de réception technique partielle + PV de réception partielle complet </w:t>
            </w:r>
          </w:p>
        </w:tc>
      </w:tr>
      <w:tr w:rsidR="002F612B" w:rsidRPr="00A15E81" w14:paraId="0A999B4B" w14:textId="77777777" w:rsidTr="00A051B2">
        <w:trPr>
          <w:trHeight w:val="527"/>
        </w:trPr>
        <w:tc>
          <w:tcPr>
            <w:tcW w:w="877" w:type="dxa"/>
            <w:tcBorders>
              <w:top w:val="single" w:sz="4" w:space="0" w:color="000000"/>
              <w:left w:val="single" w:sz="4" w:space="0" w:color="000000"/>
              <w:bottom w:val="single" w:sz="4" w:space="0" w:color="000000"/>
              <w:right w:val="single" w:sz="4" w:space="0" w:color="000000"/>
            </w:tcBorders>
            <w:shd w:val="clear" w:color="auto" w:fill="4C94D8"/>
            <w:vAlign w:val="center"/>
          </w:tcPr>
          <w:p w14:paraId="5209D320" w14:textId="77777777" w:rsidR="002F612B" w:rsidRPr="00D21D6B" w:rsidRDefault="002F612B" w:rsidP="00A051B2">
            <w:pPr>
              <w:spacing w:after="0" w:line="259" w:lineRule="auto"/>
              <w:ind w:right="43"/>
              <w:jc w:val="center"/>
              <w:rPr>
                <w:rFonts w:ascii="Calibri Light" w:eastAsia="Times New Roman" w:hAnsi="Calibri Light" w:cs="Calibri Light"/>
                <w:b/>
                <w:bCs/>
                <w:sz w:val="20"/>
                <w:szCs w:val="20"/>
              </w:rPr>
            </w:pPr>
            <w:r w:rsidRPr="00D21D6B">
              <w:rPr>
                <w:rFonts w:ascii="Calibri Light" w:eastAsia="Times New Roman" w:hAnsi="Calibri Light" w:cs="Calibri Light"/>
                <w:b/>
                <w:bCs/>
                <w:sz w:val="20"/>
                <w:szCs w:val="20"/>
              </w:rPr>
              <w:t>7ième</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14:paraId="5DF55BBF" w14:textId="77777777" w:rsidR="002F612B" w:rsidRPr="00A15E81" w:rsidRDefault="002F612B" w:rsidP="00A051B2">
            <w:pPr>
              <w:spacing w:after="0" w:line="239" w:lineRule="auto"/>
              <w:ind w:left="1"/>
              <w:rPr>
                <w:rFonts w:ascii="Calibri Light" w:eastAsia="Times New Roman" w:hAnsi="Calibri Light" w:cs="Calibri Light"/>
                <w:sz w:val="20"/>
                <w:szCs w:val="20"/>
              </w:rPr>
            </w:pPr>
            <w:r w:rsidRPr="00A15E81">
              <w:rPr>
                <w:rFonts w:ascii="Calibri Light" w:eastAsia="Times New Roman" w:hAnsi="Calibri Light" w:cs="Calibri Light"/>
                <w:sz w:val="20"/>
                <w:szCs w:val="20"/>
              </w:rPr>
              <w:t>Après exécution des : SOL 9.0 Travaux de Revêtement du sol ( 9.1 à 9.6) </w:t>
            </w:r>
          </w:p>
        </w:tc>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DA886" w14:textId="77777777" w:rsidR="002F612B" w:rsidRPr="00A15E81" w:rsidRDefault="002F612B" w:rsidP="00A051B2">
            <w:pPr>
              <w:spacing w:after="0" w:line="259" w:lineRule="auto"/>
              <w:ind w:left="1"/>
              <w:jc w:val="center"/>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Selon montant prévus sur le bordereau </w:t>
            </w: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14:paraId="74C6D300" w14:textId="77777777" w:rsidR="002F612B" w:rsidRPr="00A15E81" w:rsidRDefault="002F612B" w:rsidP="00A051B2">
            <w:pPr>
              <w:spacing w:after="0" w:line="259" w:lineRule="auto"/>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PV de réception technique partielle + PV de réception partielle complet </w:t>
            </w:r>
          </w:p>
        </w:tc>
      </w:tr>
      <w:tr w:rsidR="002F612B" w:rsidRPr="00A15E81" w14:paraId="68CF43C3" w14:textId="77777777" w:rsidTr="00A051B2">
        <w:trPr>
          <w:trHeight w:val="527"/>
        </w:trPr>
        <w:tc>
          <w:tcPr>
            <w:tcW w:w="877" w:type="dxa"/>
            <w:tcBorders>
              <w:top w:val="single" w:sz="4" w:space="0" w:color="000000"/>
              <w:left w:val="single" w:sz="4" w:space="0" w:color="000000"/>
              <w:bottom w:val="single" w:sz="4" w:space="0" w:color="000000"/>
              <w:right w:val="single" w:sz="4" w:space="0" w:color="000000"/>
            </w:tcBorders>
            <w:shd w:val="clear" w:color="auto" w:fill="52317B"/>
          </w:tcPr>
          <w:p w14:paraId="41E73C20" w14:textId="77777777" w:rsidR="002F612B" w:rsidRDefault="002F612B" w:rsidP="00A051B2">
            <w:pPr>
              <w:spacing w:after="0" w:line="259" w:lineRule="auto"/>
              <w:ind w:right="43"/>
              <w:jc w:val="center"/>
              <w:rPr>
                <w:rFonts w:ascii="Calibri Light" w:eastAsia="Times New Roman" w:hAnsi="Calibri Light" w:cs="Calibri Light"/>
                <w:sz w:val="20"/>
                <w:szCs w:val="20"/>
              </w:rPr>
            </w:pPr>
          </w:p>
          <w:p w14:paraId="5EFA7416" w14:textId="77777777" w:rsidR="002F612B" w:rsidRPr="00781892" w:rsidRDefault="002F612B" w:rsidP="00A051B2">
            <w:pPr>
              <w:spacing w:after="0" w:line="259" w:lineRule="auto"/>
              <w:ind w:right="43"/>
              <w:jc w:val="center"/>
              <w:rPr>
                <w:rFonts w:ascii="Calibri Light" w:eastAsia="Times New Roman" w:hAnsi="Calibri Light" w:cs="Calibri Light"/>
                <w:b/>
                <w:bCs/>
                <w:color w:val="FFFFFF"/>
                <w:sz w:val="20"/>
                <w:szCs w:val="20"/>
              </w:rPr>
            </w:pPr>
            <w:r w:rsidRPr="00781892">
              <w:rPr>
                <w:rFonts w:ascii="Calibri Light" w:eastAsia="Times New Roman" w:hAnsi="Calibri Light" w:cs="Calibri Light"/>
                <w:b/>
                <w:bCs/>
                <w:color w:val="FFFFFF"/>
                <w:sz w:val="20"/>
                <w:szCs w:val="20"/>
              </w:rPr>
              <w:t>8ième</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14:paraId="49444F60" w14:textId="77777777" w:rsidR="002F612B" w:rsidRPr="00A15E81" w:rsidRDefault="002F612B" w:rsidP="00A051B2">
            <w:pPr>
              <w:spacing w:after="0" w:line="239" w:lineRule="auto"/>
              <w:ind w:left="1"/>
              <w:rPr>
                <w:rFonts w:ascii="Calibri Light" w:eastAsia="Times New Roman" w:hAnsi="Calibri Light" w:cs="Calibri Light"/>
                <w:sz w:val="20"/>
                <w:szCs w:val="20"/>
              </w:rPr>
            </w:pPr>
            <w:r w:rsidRPr="00A15E81">
              <w:rPr>
                <w:rFonts w:ascii="Calibri Light" w:eastAsia="Times New Roman" w:hAnsi="Calibri Light" w:cs="Calibri Light"/>
                <w:sz w:val="20"/>
                <w:szCs w:val="20"/>
              </w:rPr>
              <w:t>Après exécution des : ELE 10.0 Travaux d’ Electricité  ( 10.1 à 10.7) </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14:paraId="5CA5F87B" w14:textId="77777777" w:rsidR="002F612B" w:rsidRPr="00A15E81" w:rsidRDefault="002F612B" w:rsidP="00A051B2">
            <w:pPr>
              <w:spacing w:after="0" w:line="259" w:lineRule="auto"/>
              <w:ind w:left="1"/>
              <w:jc w:val="center"/>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Selon montant prévus sur le bordereau </w:t>
            </w: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14:paraId="663A6205" w14:textId="77777777" w:rsidR="002F612B" w:rsidRPr="00A15E81" w:rsidRDefault="002F612B" w:rsidP="00A051B2">
            <w:pPr>
              <w:spacing w:after="0" w:line="259" w:lineRule="auto"/>
              <w:rPr>
                <w:rFonts w:ascii="Calibri Light" w:eastAsia="Times New Roman" w:hAnsi="Calibri Light" w:cs="Calibri Light"/>
                <w:sz w:val="20"/>
                <w:szCs w:val="20"/>
              </w:rPr>
            </w:pPr>
            <w:r w:rsidRPr="00A15E81">
              <w:rPr>
                <w:rFonts w:ascii="Calibri Light" w:eastAsia="Times New Roman" w:hAnsi="Calibri Light" w:cs="Calibri Light"/>
                <w:sz w:val="20"/>
                <w:szCs w:val="20"/>
              </w:rPr>
              <w:t>PV de réception technique partielle + PV de réception partielle complet</w:t>
            </w:r>
          </w:p>
        </w:tc>
      </w:tr>
      <w:tr w:rsidR="002F612B" w:rsidRPr="00A15E81" w14:paraId="21305893" w14:textId="77777777" w:rsidTr="00A051B2">
        <w:trPr>
          <w:trHeight w:val="527"/>
        </w:trPr>
        <w:tc>
          <w:tcPr>
            <w:tcW w:w="877" w:type="dxa"/>
            <w:tcBorders>
              <w:top w:val="single" w:sz="4" w:space="0" w:color="000000"/>
              <w:left w:val="single" w:sz="4" w:space="0" w:color="000000"/>
              <w:bottom w:val="single" w:sz="4" w:space="0" w:color="000000"/>
              <w:right w:val="single" w:sz="4" w:space="0" w:color="000000"/>
            </w:tcBorders>
            <w:shd w:val="clear" w:color="auto" w:fill="C00000"/>
          </w:tcPr>
          <w:p w14:paraId="726789E5" w14:textId="77777777" w:rsidR="002F612B" w:rsidRPr="00D21D6B" w:rsidRDefault="002F612B" w:rsidP="00A051B2">
            <w:pPr>
              <w:spacing w:after="0" w:line="259" w:lineRule="auto"/>
              <w:ind w:right="43"/>
              <w:jc w:val="center"/>
              <w:rPr>
                <w:rFonts w:ascii="Calibri Light" w:eastAsia="Times New Roman" w:hAnsi="Calibri Light" w:cs="Calibri Light"/>
                <w:b/>
                <w:bCs/>
                <w:sz w:val="20"/>
                <w:szCs w:val="20"/>
              </w:rPr>
            </w:pPr>
            <w:r w:rsidRPr="00D21D6B">
              <w:rPr>
                <w:rFonts w:ascii="Calibri Light" w:eastAsia="Times New Roman" w:hAnsi="Calibri Light" w:cs="Calibri Light"/>
                <w:b/>
                <w:bCs/>
                <w:sz w:val="20"/>
                <w:szCs w:val="20"/>
              </w:rPr>
              <w:t>9ième</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14:paraId="09221247" w14:textId="77777777" w:rsidR="002F612B" w:rsidRPr="00A15E81" w:rsidRDefault="002F612B" w:rsidP="00A051B2">
            <w:pPr>
              <w:spacing w:after="0" w:line="239" w:lineRule="auto"/>
              <w:ind w:left="1"/>
              <w:rPr>
                <w:rFonts w:ascii="Calibri Light" w:eastAsia="Times New Roman" w:hAnsi="Calibri Light" w:cs="Calibri Light"/>
                <w:sz w:val="20"/>
                <w:szCs w:val="20"/>
              </w:rPr>
            </w:pPr>
            <w:r w:rsidRPr="00A15E81">
              <w:rPr>
                <w:rFonts w:ascii="Calibri Light" w:eastAsia="Times New Roman" w:hAnsi="Calibri Light" w:cs="Calibri Light"/>
                <w:sz w:val="20"/>
                <w:szCs w:val="20"/>
              </w:rPr>
              <w:t>Après exécution des : PEI 11.0 Travaux de Peinture  ( 11.1 à 11.2) + AER 12.0 Aération (12.1 à 12.2)</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14:paraId="7B23D979" w14:textId="77777777" w:rsidR="002F612B" w:rsidRPr="00A15E81" w:rsidRDefault="002F612B" w:rsidP="00A051B2">
            <w:pPr>
              <w:spacing w:after="0" w:line="259" w:lineRule="auto"/>
              <w:ind w:left="1"/>
              <w:jc w:val="center"/>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Selon montant prévus sur le bordereau </w:t>
            </w: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14:paraId="295AF331" w14:textId="77777777" w:rsidR="002F612B" w:rsidRPr="00A15E81" w:rsidRDefault="002F612B" w:rsidP="00A051B2">
            <w:pPr>
              <w:spacing w:after="0" w:line="259" w:lineRule="auto"/>
              <w:rPr>
                <w:rFonts w:ascii="Calibri Light" w:eastAsia="Times New Roman" w:hAnsi="Calibri Light" w:cs="Calibri Light"/>
                <w:sz w:val="20"/>
                <w:szCs w:val="20"/>
              </w:rPr>
            </w:pPr>
            <w:r w:rsidRPr="00A15E81">
              <w:rPr>
                <w:rFonts w:ascii="Calibri Light" w:eastAsia="Times New Roman" w:hAnsi="Calibri Light" w:cs="Calibri Light"/>
                <w:sz w:val="20"/>
                <w:szCs w:val="20"/>
              </w:rPr>
              <w:t>PV de réception technique partielle + PV de réception partielle complet</w:t>
            </w:r>
          </w:p>
        </w:tc>
      </w:tr>
      <w:tr w:rsidR="002F612B" w:rsidRPr="00A15E81" w14:paraId="6219AE19" w14:textId="77777777" w:rsidTr="00A051B2">
        <w:trPr>
          <w:trHeight w:val="527"/>
        </w:trPr>
        <w:tc>
          <w:tcPr>
            <w:tcW w:w="877" w:type="dxa"/>
            <w:tcBorders>
              <w:top w:val="single" w:sz="4" w:space="0" w:color="000000"/>
              <w:left w:val="single" w:sz="4" w:space="0" w:color="000000"/>
              <w:bottom w:val="single" w:sz="4" w:space="0" w:color="000000"/>
              <w:right w:val="single" w:sz="4" w:space="0" w:color="000000"/>
            </w:tcBorders>
            <w:shd w:val="clear" w:color="auto" w:fill="3A7C22"/>
          </w:tcPr>
          <w:p w14:paraId="56C2B49A" w14:textId="77777777" w:rsidR="002F612B" w:rsidRPr="00D21D6B" w:rsidRDefault="002F612B" w:rsidP="00A051B2">
            <w:pPr>
              <w:spacing w:after="0" w:line="259" w:lineRule="auto"/>
              <w:ind w:right="43"/>
              <w:jc w:val="center"/>
              <w:rPr>
                <w:rFonts w:ascii="Calibri Light" w:eastAsia="Times New Roman" w:hAnsi="Calibri Light" w:cs="Calibri Light"/>
                <w:b/>
                <w:bCs/>
                <w:sz w:val="20"/>
                <w:szCs w:val="20"/>
              </w:rPr>
            </w:pPr>
          </w:p>
          <w:p w14:paraId="06975071" w14:textId="77777777" w:rsidR="002F612B" w:rsidRPr="00D21D6B" w:rsidRDefault="002F612B" w:rsidP="00A051B2">
            <w:pPr>
              <w:spacing w:after="0" w:line="259" w:lineRule="auto"/>
              <w:ind w:right="43"/>
              <w:jc w:val="center"/>
              <w:rPr>
                <w:rFonts w:ascii="Calibri Light" w:eastAsia="Times New Roman" w:hAnsi="Calibri Light" w:cs="Calibri Light"/>
                <w:b/>
                <w:bCs/>
                <w:sz w:val="20"/>
                <w:szCs w:val="20"/>
              </w:rPr>
            </w:pPr>
            <w:r w:rsidRPr="00D21D6B">
              <w:rPr>
                <w:rFonts w:ascii="Calibri Light" w:eastAsia="Times New Roman" w:hAnsi="Calibri Light" w:cs="Calibri Light"/>
                <w:b/>
                <w:bCs/>
                <w:sz w:val="20"/>
                <w:szCs w:val="20"/>
              </w:rPr>
              <w:t>10ième</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14:paraId="75F5A004" w14:textId="77777777" w:rsidR="002F612B" w:rsidRPr="00A15E81" w:rsidRDefault="002F612B" w:rsidP="00A051B2">
            <w:pPr>
              <w:spacing w:after="0" w:line="239" w:lineRule="auto"/>
              <w:ind w:left="1"/>
              <w:rPr>
                <w:rFonts w:ascii="Calibri Light" w:eastAsia="Times New Roman" w:hAnsi="Calibri Light" w:cs="Calibri Light"/>
                <w:sz w:val="20"/>
                <w:szCs w:val="20"/>
              </w:rPr>
            </w:pPr>
            <w:r w:rsidRPr="00A15E81">
              <w:rPr>
                <w:rFonts w:ascii="Calibri Light" w:eastAsia="Times New Roman" w:hAnsi="Calibri Light" w:cs="Calibri Light"/>
                <w:sz w:val="20"/>
                <w:szCs w:val="20"/>
              </w:rPr>
              <w:t>Après exécution des : EEP 13.0 Travaux d’Evacuation eaux pluviales  ( 13.1 à 13.6)</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14:paraId="6B08B6A8" w14:textId="77777777" w:rsidR="002F612B" w:rsidRPr="00A15E81" w:rsidRDefault="002F612B" w:rsidP="00A051B2">
            <w:pPr>
              <w:spacing w:after="0" w:line="259" w:lineRule="auto"/>
              <w:ind w:left="1"/>
              <w:jc w:val="center"/>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Selon montant prévus sur le bordereau </w:t>
            </w: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14:paraId="485438F3" w14:textId="77777777" w:rsidR="002F612B" w:rsidRPr="00A15E81" w:rsidRDefault="002F612B" w:rsidP="00A051B2">
            <w:pPr>
              <w:spacing w:after="0" w:line="259" w:lineRule="auto"/>
              <w:rPr>
                <w:rFonts w:ascii="Calibri Light" w:eastAsia="Times New Roman" w:hAnsi="Calibri Light" w:cs="Calibri Light"/>
                <w:sz w:val="20"/>
                <w:szCs w:val="20"/>
              </w:rPr>
            </w:pPr>
            <w:r w:rsidRPr="00A15E81">
              <w:rPr>
                <w:rFonts w:ascii="Calibri Light" w:eastAsia="Times New Roman" w:hAnsi="Calibri Light" w:cs="Calibri Light"/>
                <w:sz w:val="20"/>
                <w:szCs w:val="20"/>
              </w:rPr>
              <w:t>PV de réception technique partielle + PV de réception partielle complet</w:t>
            </w:r>
          </w:p>
        </w:tc>
      </w:tr>
      <w:tr w:rsidR="002F612B" w:rsidRPr="00A15E81" w14:paraId="7638AC1D" w14:textId="77777777" w:rsidTr="00A051B2">
        <w:trPr>
          <w:trHeight w:val="527"/>
        </w:trPr>
        <w:tc>
          <w:tcPr>
            <w:tcW w:w="877" w:type="dxa"/>
            <w:tcBorders>
              <w:top w:val="single" w:sz="4" w:space="0" w:color="000000"/>
              <w:left w:val="single" w:sz="4" w:space="0" w:color="000000"/>
              <w:bottom w:val="single" w:sz="4" w:space="0" w:color="000000"/>
              <w:right w:val="single" w:sz="4" w:space="0" w:color="000000"/>
            </w:tcBorders>
            <w:shd w:val="clear" w:color="auto" w:fill="A5C9EB"/>
          </w:tcPr>
          <w:p w14:paraId="0E38DD89" w14:textId="77777777" w:rsidR="002F612B" w:rsidRPr="00D21D6B" w:rsidRDefault="002F612B" w:rsidP="00A051B2">
            <w:pPr>
              <w:spacing w:after="0" w:line="259" w:lineRule="auto"/>
              <w:ind w:right="43"/>
              <w:jc w:val="center"/>
              <w:rPr>
                <w:rFonts w:ascii="Calibri Light" w:eastAsia="Times New Roman" w:hAnsi="Calibri Light" w:cs="Calibri Light"/>
                <w:b/>
                <w:bCs/>
                <w:sz w:val="20"/>
                <w:szCs w:val="20"/>
              </w:rPr>
            </w:pPr>
          </w:p>
          <w:p w14:paraId="36978C30" w14:textId="77777777" w:rsidR="002F612B" w:rsidRPr="00D21D6B" w:rsidRDefault="002F612B" w:rsidP="00A051B2">
            <w:pPr>
              <w:spacing w:after="0" w:line="259" w:lineRule="auto"/>
              <w:ind w:right="43"/>
              <w:jc w:val="center"/>
              <w:rPr>
                <w:rFonts w:ascii="Calibri Light" w:eastAsia="Times New Roman" w:hAnsi="Calibri Light" w:cs="Calibri Light"/>
                <w:b/>
                <w:bCs/>
                <w:sz w:val="20"/>
                <w:szCs w:val="20"/>
              </w:rPr>
            </w:pPr>
            <w:r w:rsidRPr="00D21D6B">
              <w:rPr>
                <w:rFonts w:ascii="Calibri Light" w:eastAsia="Times New Roman" w:hAnsi="Calibri Light" w:cs="Calibri Light"/>
                <w:b/>
                <w:bCs/>
                <w:sz w:val="20"/>
                <w:szCs w:val="20"/>
              </w:rPr>
              <w:t>11ième</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14:paraId="6EE9E8D9" w14:textId="77777777" w:rsidR="002F612B" w:rsidRPr="00A15E81" w:rsidRDefault="002F612B" w:rsidP="00A051B2">
            <w:pPr>
              <w:spacing w:after="0" w:line="239" w:lineRule="auto"/>
              <w:ind w:left="1"/>
              <w:rPr>
                <w:rFonts w:ascii="Calibri Light" w:eastAsia="Times New Roman" w:hAnsi="Calibri Light" w:cs="Calibri Light"/>
                <w:sz w:val="20"/>
                <w:szCs w:val="20"/>
              </w:rPr>
            </w:pPr>
            <w:r w:rsidRPr="00A15E81">
              <w:rPr>
                <w:rFonts w:ascii="Calibri Light" w:eastAsia="Times New Roman" w:hAnsi="Calibri Light" w:cs="Calibri Light"/>
                <w:sz w:val="20"/>
                <w:szCs w:val="20"/>
              </w:rPr>
              <w:t>Après exécution des : MOB 14.0 Travaux Mobilier fixe et ferronnerie   ( 14.1 à 14.3)</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14:paraId="1E96BDC0" w14:textId="77777777" w:rsidR="002F612B" w:rsidRPr="00A15E81" w:rsidRDefault="002F612B" w:rsidP="00A051B2">
            <w:pPr>
              <w:spacing w:after="0" w:line="259" w:lineRule="auto"/>
              <w:ind w:left="1"/>
              <w:jc w:val="center"/>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Selon montant prévus sur le bordereau </w:t>
            </w: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14:paraId="17FA3E67" w14:textId="77777777" w:rsidR="002F612B" w:rsidRPr="00A15E81" w:rsidRDefault="002F612B" w:rsidP="00A051B2">
            <w:pPr>
              <w:spacing w:after="0" w:line="259" w:lineRule="auto"/>
              <w:rPr>
                <w:rFonts w:ascii="Calibri Light" w:eastAsia="Times New Roman" w:hAnsi="Calibri Light" w:cs="Calibri Light"/>
                <w:sz w:val="20"/>
                <w:szCs w:val="20"/>
              </w:rPr>
            </w:pPr>
            <w:r w:rsidRPr="00A15E81">
              <w:rPr>
                <w:rFonts w:ascii="Calibri Light" w:eastAsia="Times New Roman" w:hAnsi="Calibri Light" w:cs="Calibri Light"/>
                <w:sz w:val="20"/>
                <w:szCs w:val="20"/>
              </w:rPr>
              <w:t>PV de réception technique partielle + PV de réception partielle complet</w:t>
            </w:r>
          </w:p>
        </w:tc>
      </w:tr>
      <w:tr w:rsidR="002F612B" w:rsidRPr="00A15E81" w14:paraId="203E6EB8" w14:textId="77777777" w:rsidTr="00A051B2">
        <w:trPr>
          <w:trHeight w:val="527"/>
        </w:trPr>
        <w:tc>
          <w:tcPr>
            <w:tcW w:w="877" w:type="dxa"/>
            <w:tcBorders>
              <w:top w:val="single" w:sz="4" w:space="0" w:color="000000"/>
              <w:left w:val="single" w:sz="4" w:space="0" w:color="000000"/>
              <w:bottom w:val="single" w:sz="4" w:space="0" w:color="000000"/>
              <w:right w:val="single" w:sz="4" w:space="0" w:color="000000"/>
            </w:tcBorders>
            <w:shd w:val="clear" w:color="auto" w:fill="FAE2D5"/>
          </w:tcPr>
          <w:p w14:paraId="772FC54D" w14:textId="77777777" w:rsidR="002F612B" w:rsidRPr="00D21D6B" w:rsidRDefault="002F612B" w:rsidP="00A051B2">
            <w:pPr>
              <w:spacing w:after="0" w:line="259" w:lineRule="auto"/>
              <w:ind w:right="43"/>
              <w:jc w:val="center"/>
              <w:rPr>
                <w:rFonts w:ascii="Calibri Light" w:eastAsia="Times New Roman" w:hAnsi="Calibri Light" w:cs="Calibri Light"/>
                <w:b/>
                <w:bCs/>
                <w:sz w:val="20"/>
                <w:szCs w:val="20"/>
              </w:rPr>
            </w:pPr>
          </w:p>
          <w:p w14:paraId="7EB1030B" w14:textId="77777777" w:rsidR="002F612B" w:rsidRPr="00D21D6B" w:rsidRDefault="002F612B" w:rsidP="00A051B2">
            <w:pPr>
              <w:spacing w:after="0" w:line="259" w:lineRule="auto"/>
              <w:ind w:right="43"/>
              <w:jc w:val="center"/>
              <w:rPr>
                <w:rFonts w:ascii="Calibri Light" w:eastAsia="Times New Roman" w:hAnsi="Calibri Light" w:cs="Calibri Light"/>
                <w:b/>
                <w:bCs/>
                <w:sz w:val="20"/>
                <w:szCs w:val="20"/>
              </w:rPr>
            </w:pPr>
            <w:r w:rsidRPr="00D21D6B">
              <w:rPr>
                <w:rFonts w:ascii="Calibri Light" w:eastAsia="Times New Roman" w:hAnsi="Calibri Light" w:cs="Calibri Light"/>
                <w:b/>
                <w:bCs/>
                <w:sz w:val="20"/>
                <w:szCs w:val="20"/>
              </w:rPr>
              <w:t>12ième</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14:paraId="67CEC8BC" w14:textId="77777777" w:rsidR="002F612B" w:rsidRPr="00A15E81" w:rsidRDefault="002F612B" w:rsidP="00A051B2">
            <w:pPr>
              <w:spacing w:after="0" w:line="239" w:lineRule="auto"/>
              <w:ind w:left="1"/>
              <w:rPr>
                <w:rFonts w:ascii="Calibri Light" w:eastAsia="Times New Roman" w:hAnsi="Calibri Light" w:cs="Calibri Light"/>
                <w:sz w:val="20"/>
                <w:szCs w:val="20"/>
              </w:rPr>
            </w:pPr>
            <w:r w:rsidRPr="00A15E81">
              <w:rPr>
                <w:rFonts w:ascii="Calibri Light" w:eastAsia="Times New Roman" w:hAnsi="Calibri Light" w:cs="Calibri Light"/>
                <w:sz w:val="20"/>
                <w:szCs w:val="20"/>
              </w:rPr>
              <w:t>Après exécution des : PLO 15.0 Travaux Plomberie   ( 15.1 à 15.3) + DIV 16.0 Travaux Divers (16.1)</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14:paraId="02F7CB5D" w14:textId="77777777" w:rsidR="002F612B" w:rsidRPr="00A15E81" w:rsidRDefault="002F612B" w:rsidP="00A051B2">
            <w:pPr>
              <w:spacing w:after="0" w:line="259" w:lineRule="auto"/>
              <w:ind w:left="1"/>
              <w:jc w:val="center"/>
              <w:rPr>
                <w:rFonts w:ascii="Calibri Light" w:eastAsia="Times New Roman" w:hAnsi="Calibri Light" w:cs="Calibri Light"/>
                <w:sz w:val="20"/>
                <w:szCs w:val="20"/>
              </w:rPr>
            </w:pPr>
            <w:r w:rsidRPr="00A15E81">
              <w:rPr>
                <w:rFonts w:ascii="Calibri Light" w:eastAsia="Times New Roman" w:hAnsi="Calibri Light" w:cs="Calibri Light"/>
                <w:sz w:val="20"/>
                <w:szCs w:val="20"/>
              </w:rPr>
              <w:t xml:space="preserve">Selon montant prévus sur le bordereau </w:t>
            </w: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14:paraId="774153F2" w14:textId="77777777" w:rsidR="002F612B" w:rsidRPr="00A15E81" w:rsidRDefault="002F612B" w:rsidP="00A051B2">
            <w:pPr>
              <w:spacing w:after="0" w:line="259" w:lineRule="auto"/>
              <w:rPr>
                <w:rFonts w:ascii="Calibri Light" w:eastAsia="Times New Roman" w:hAnsi="Calibri Light" w:cs="Calibri Light"/>
                <w:sz w:val="20"/>
                <w:szCs w:val="20"/>
              </w:rPr>
            </w:pPr>
            <w:r w:rsidRPr="00A15E81">
              <w:rPr>
                <w:rFonts w:ascii="Calibri Light" w:eastAsia="Times New Roman" w:hAnsi="Calibri Light" w:cs="Calibri Light"/>
                <w:sz w:val="20"/>
                <w:szCs w:val="20"/>
              </w:rPr>
              <w:t>PV de réception technique provisoire des travaux + PV de réception provisoire complète des travaux</w:t>
            </w:r>
          </w:p>
        </w:tc>
      </w:tr>
    </w:tbl>
    <w:p w14:paraId="321573AD" w14:textId="77777777" w:rsidR="00B43133" w:rsidRDefault="00B43133" w:rsidP="00AC7962">
      <w:pPr>
        <w:spacing w:line="288" w:lineRule="auto"/>
        <w:jc w:val="both"/>
        <w:rPr>
          <w:rFonts w:cs="Arial"/>
          <w:sz w:val="20"/>
          <w:szCs w:val="20"/>
        </w:rPr>
      </w:pPr>
    </w:p>
    <w:p w14:paraId="2DCA1CD9" w14:textId="77777777" w:rsidR="00B43133" w:rsidRDefault="00B43133" w:rsidP="00AC7962">
      <w:pPr>
        <w:spacing w:line="288" w:lineRule="auto"/>
        <w:jc w:val="both"/>
        <w:rPr>
          <w:rFonts w:cs="Arial"/>
          <w:sz w:val="20"/>
          <w:szCs w:val="20"/>
        </w:rPr>
      </w:pPr>
    </w:p>
    <w:p w14:paraId="158A190A" w14:textId="77777777" w:rsidR="00AC7962" w:rsidRPr="00063060" w:rsidRDefault="00AC7962" w:rsidP="00AC7962">
      <w:pPr>
        <w:spacing w:line="288" w:lineRule="auto"/>
        <w:jc w:val="both"/>
        <w:rPr>
          <w:rFonts w:cs="Arial"/>
          <w:sz w:val="20"/>
          <w:szCs w:val="20"/>
        </w:rPr>
      </w:pPr>
      <w:r w:rsidRPr="00063060">
        <w:rPr>
          <w:rFonts w:cs="Arial"/>
          <w:sz w:val="20"/>
          <w:szCs w:val="20"/>
        </w:rPr>
        <w:lastRenderedPageBreak/>
        <w:t>L'état d'avancement reprendra pour chaque poste :</w:t>
      </w:r>
    </w:p>
    <w:p w14:paraId="6DEF5D89" w14:textId="45A7C1C7" w:rsidR="00AC7962" w:rsidRPr="00063060" w:rsidRDefault="00AC7962" w:rsidP="004C6E25">
      <w:pPr>
        <w:widowControl w:val="0"/>
        <w:numPr>
          <w:ilvl w:val="0"/>
          <w:numId w:val="19"/>
        </w:numPr>
        <w:suppressAutoHyphens/>
        <w:spacing w:after="0" w:line="240" w:lineRule="auto"/>
        <w:ind w:left="714" w:hanging="357"/>
        <w:jc w:val="both"/>
        <w:rPr>
          <w:rFonts w:cs="Arial"/>
          <w:sz w:val="20"/>
          <w:szCs w:val="20"/>
        </w:rPr>
      </w:pPr>
      <w:r w:rsidRPr="00063060">
        <w:rPr>
          <w:rFonts w:cs="Arial"/>
          <w:sz w:val="20"/>
          <w:szCs w:val="20"/>
        </w:rPr>
        <w:t>Les quantités totales à réaliser selon les mesures de départ</w:t>
      </w:r>
      <w:r w:rsidR="001C2919">
        <w:rPr>
          <w:rFonts w:cs="Arial"/>
          <w:sz w:val="20"/>
          <w:szCs w:val="20"/>
        </w:rPr>
        <w:t xml:space="preserve"> </w:t>
      </w:r>
      <w:r w:rsidRPr="00063060">
        <w:rPr>
          <w:rFonts w:cs="Arial"/>
          <w:sz w:val="20"/>
          <w:szCs w:val="20"/>
        </w:rPr>
        <w:t>;</w:t>
      </w:r>
    </w:p>
    <w:p w14:paraId="12E446DC" w14:textId="2214AA9C" w:rsidR="00AC7962" w:rsidRPr="00063060" w:rsidRDefault="001C2919" w:rsidP="004C6E25">
      <w:pPr>
        <w:widowControl w:val="0"/>
        <w:numPr>
          <w:ilvl w:val="0"/>
          <w:numId w:val="19"/>
        </w:numPr>
        <w:suppressAutoHyphens/>
        <w:spacing w:after="0" w:line="240" w:lineRule="auto"/>
        <w:jc w:val="both"/>
        <w:rPr>
          <w:rFonts w:cs="Arial"/>
          <w:sz w:val="20"/>
          <w:szCs w:val="20"/>
        </w:rPr>
      </w:pPr>
      <w:r>
        <w:rPr>
          <w:rFonts w:cs="Arial"/>
          <w:sz w:val="20"/>
          <w:szCs w:val="20"/>
        </w:rPr>
        <w:t>L</w:t>
      </w:r>
      <w:r w:rsidR="00AC7962" w:rsidRPr="00063060">
        <w:rPr>
          <w:rFonts w:cs="Arial"/>
          <w:sz w:val="20"/>
          <w:szCs w:val="20"/>
        </w:rPr>
        <w:t>es quantités déjà réalisées et enregistrées dans l'état d'avancement du mois précédent</w:t>
      </w:r>
      <w:r>
        <w:rPr>
          <w:rFonts w:cs="Arial"/>
          <w:sz w:val="20"/>
          <w:szCs w:val="20"/>
        </w:rPr>
        <w:t xml:space="preserve"> </w:t>
      </w:r>
      <w:r w:rsidR="00AC7962" w:rsidRPr="00063060">
        <w:rPr>
          <w:rFonts w:cs="Arial"/>
          <w:sz w:val="20"/>
          <w:szCs w:val="20"/>
        </w:rPr>
        <w:t>;</w:t>
      </w:r>
    </w:p>
    <w:p w14:paraId="5A7F2396" w14:textId="7D7D2956" w:rsidR="00AC7962" w:rsidRPr="00063060" w:rsidRDefault="00AC7962" w:rsidP="004C6E25">
      <w:pPr>
        <w:widowControl w:val="0"/>
        <w:numPr>
          <w:ilvl w:val="0"/>
          <w:numId w:val="19"/>
        </w:numPr>
        <w:suppressAutoHyphens/>
        <w:spacing w:after="0" w:line="240" w:lineRule="auto"/>
        <w:jc w:val="both"/>
        <w:rPr>
          <w:rFonts w:cs="Arial"/>
          <w:sz w:val="20"/>
          <w:szCs w:val="20"/>
        </w:rPr>
      </w:pPr>
      <w:r w:rsidRPr="00063060">
        <w:rPr>
          <w:rFonts w:cs="Arial"/>
          <w:sz w:val="20"/>
          <w:szCs w:val="20"/>
        </w:rPr>
        <w:t>Les quantités réalisées au cours du mois</w:t>
      </w:r>
      <w:r w:rsidR="001C2919">
        <w:rPr>
          <w:rFonts w:cs="Arial"/>
          <w:sz w:val="20"/>
          <w:szCs w:val="20"/>
        </w:rPr>
        <w:t xml:space="preserve"> </w:t>
      </w:r>
      <w:r w:rsidRPr="00063060">
        <w:rPr>
          <w:rFonts w:cs="Arial"/>
          <w:sz w:val="20"/>
          <w:szCs w:val="20"/>
        </w:rPr>
        <w:t>;</w:t>
      </w:r>
    </w:p>
    <w:p w14:paraId="5A851E23" w14:textId="48E4682C" w:rsidR="00AC7962" w:rsidRPr="00063060" w:rsidRDefault="00AC7962" w:rsidP="004C6E25">
      <w:pPr>
        <w:widowControl w:val="0"/>
        <w:numPr>
          <w:ilvl w:val="0"/>
          <w:numId w:val="19"/>
        </w:numPr>
        <w:suppressAutoHyphens/>
        <w:spacing w:after="0" w:line="240" w:lineRule="auto"/>
        <w:jc w:val="both"/>
        <w:rPr>
          <w:rFonts w:cs="Arial"/>
          <w:sz w:val="20"/>
          <w:szCs w:val="20"/>
        </w:rPr>
      </w:pPr>
      <w:r w:rsidRPr="00063060">
        <w:rPr>
          <w:rFonts w:cs="Arial"/>
          <w:sz w:val="20"/>
          <w:szCs w:val="20"/>
        </w:rPr>
        <w:t>Les quantités totales réalisées en fin de mois</w:t>
      </w:r>
      <w:r w:rsidR="001C2919">
        <w:rPr>
          <w:rFonts w:cs="Arial"/>
          <w:sz w:val="20"/>
          <w:szCs w:val="20"/>
        </w:rPr>
        <w:t xml:space="preserve"> </w:t>
      </w:r>
      <w:r w:rsidRPr="00063060">
        <w:rPr>
          <w:rFonts w:cs="Arial"/>
          <w:sz w:val="20"/>
          <w:szCs w:val="20"/>
        </w:rPr>
        <w:t>;</w:t>
      </w:r>
    </w:p>
    <w:p w14:paraId="3FE20D17" w14:textId="5DB020BA" w:rsidR="00AC7962" w:rsidRPr="00063060" w:rsidRDefault="00AC7962" w:rsidP="004C6E25">
      <w:pPr>
        <w:widowControl w:val="0"/>
        <w:numPr>
          <w:ilvl w:val="0"/>
          <w:numId w:val="19"/>
        </w:numPr>
        <w:suppressAutoHyphens/>
        <w:spacing w:after="0" w:line="240" w:lineRule="auto"/>
        <w:jc w:val="both"/>
        <w:rPr>
          <w:rFonts w:cs="Arial"/>
          <w:sz w:val="20"/>
          <w:szCs w:val="20"/>
        </w:rPr>
      </w:pPr>
      <w:r w:rsidRPr="00063060">
        <w:rPr>
          <w:rFonts w:cs="Arial"/>
          <w:sz w:val="20"/>
          <w:szCs w:val="20"/>
        </w:rPr>
        <w:t>Les prix unitaires de la commande</w:t>
      </w:r>
      <w:r w:rsidR="001C2919">
        <w:rPr>
          <w:rFonts w:cs="Arial"/>
          <w:sz w:val="20"/>
          <w:szCs w:val="20"/>
        </w:rPr>
        <w:t xml:space="preserve"> </w:t>
      </w:r>
      <w:r w:rsidRPr="00063060">
        <w:rPr>
          <w:rFonts w:cs="Arial"/>
          <w:sz w:val="20"/>
          <w:szCs w:val="20"/>
        </w:rPr>
        <w:t>;</w:t>
      </w:r>
    </w:p>
    <w:p w14:paraId="5E1D062B" w14:textId="77777777" w:rsidR="00AC7962" w:rsidRPr="00063060" w:rsidRDefault="00AC7962" w:rsidP="004C6E25">
      <w:pPr>
        <w:widowControl w:val="0"/>
        <w:numPr>
          <w:ilvl w:val="0"/>
          <w:numId w:val="19"/>
        </w:numPr>
        <w:suppressAutoHyphens/>
        <w:spacing w:after="0" w:line="240" w:lineRule="auto"/>
        <w:jc w:val="both"/>
        <w:rPr>
          <w:rFonts w:cs="Arial"/>
          <w:kern w:val="18"/>
          <w:sz w:val="20"/>
          <w:szCs w:val="20"/>
        </w:rPr>
      </w:pPr>
      <w:r w:rsidRPr="00063060">
        <w:rPr>
          <w:rFonts w:cs="Arial"/>
          <w:sz w:val="20"/>
          <w:szCs w:val="20"/>
        </w:rPr>
        <w:t>Les prix totaux des quantités réalisées au cours du mois pour chaque poste ;</w:t>
      </w:r>
    </w:p>
    <w:p w14:paraId="1A827F28" w14:textId="77777777" w:rsidR="00AC7962" w:rsidRPr="001C2919" w:rsidRDefault="00AC7962" w:rsidP="004C6E25">
      <w:pPr>
        <w:widowControl w:val="0"/>
        <w:numPr>
          <w:ilvl w:val="0"/>
          <w:numId w:val="19"/>
        </w:numPr>
        <w:suppressAutoHyphens/>
        <w:spacing w:after="0" w:line="240" w:lineRule="auto"/>
        <w:jc w:val="both"/>
        <w:rPr>
          <w:rFonts w:cs="Arial"/>
          <w:kern w:val="18"/>
          <w:sz w:val="20"/>
          <w:szCs w:val="20"/>
        </w:rPr>
      </w:pPr>
      <w:r w:rsidRPr="00063060">
        <w:rPr>
          <w:rFonts w:cs="Arial"/>
          <w:sz w:val="20"/>
          <w:szCs w:val="20"/>
        </w:rPr>
        <w:t>Le prix total de la facture du mois.</w:t>
      </w:r>
    </w:p>
    <w:p w14:paraId="562607DA" w14:textId="77777777" w:rsidR="001C2919" w:rsidRPr="00063060" w:rsidRDefault="001C2919" w:rsidP="001C2919">
      <w:pPr>
        <w:widowControl w:val="0"/>
        <w:suppressAutoHyphens/>
        <w:spacing w:after="0" w:line="240" w:lineRule="auto"/>
        <w:ind w:left="720"/>
        <w:jc w:val="both"/>
        <w:rPr>
          <w:rFonts w:cs="Arial"/>
          <w:kern w:val="18"/>
          <w:sz w:val="20"/>
          <w:szCs w:val="20"/>
        </w:rPr>
      </w:pPr>
    </w:p>
    <w:p w14:paraId="23E37837" w14:textId="77777777" w:rsidR="00AC7962" w:rsidRPr="00063060" w:rsidRDefault="00AC7962" w:rsidP="00AC7962">
      <w:pPr>
        <w:spacing w:line="288" w:lineRule="auto"/>
        <w:jc w:val="both"/>
        <w:rPr>
          <w:rFonts w:cs="Arial"/>
          <w:kern w:val="18"/>
          <w:sz w:val="20"/>
          <w:szCs w:val="20"/>
        </w:rPr>
      </w:pPr>
      <w:r w:rsidRPr="00063060">
        <w:rPr>
          <w:rFonts w:cs="Arial"/>
          <w:b/>
          <w:bCs/>
          <w:kern w:val="18"/>
          <w:sz w:val="20"/>
          <w:szCs w:val="20"/>
        </w:rPr>
        <w:t>Attention</w:t>
      </w:r>
      <w:r w:rsidRPr="00063060">
        <w:rPr>
          <w:rFonts w:cs="Arial"/>
          <w:kern w:val="18"/>
          <w:sz w:val="20"/>
          <w:szCs w:val="20"/>
        </w:rPr>
        <w:t xml:space="preserve"> : il est entendu qu’aucune avance ne peut être demandée et le paiement ne sera effectué que pour des prestations accomplies et acceptées. </w:t>
      </w:r>
    </w:p>
    <w:p w14:paraId="3537E214" w14:textId="5D9D7F43" w:rsidR="00AC7962" w:rsidRPr="00063060" w:rsidRDefault="00AC7962" w:rsidP="00AC7962">
      <w:pPr>
        <w:pStyle w:val="Corpsdetexte"/>
        <w:rPr>
          <w:b/>
          <w:bCs/>
          <w:sz w:val="20"/>
          <w:szCs w:val="20"/>
        </w:rPr>
      </w:pPr>
      <w:r w:rsidRPr="00063060">
        <w:rPr>
          <w:rFonts w:cs="Arial"/>
          <w:sz w:val="20"/>
          <w:szCs w:val="20"/>
        </w:rPr>
        <w:t>Le paiement s’effectue exclusivement par virement bancaire.</w:t>
      </w:r>
    </w:p>
    <w:p w14:paraId="3BE8EC23" w14:textId="77777777" w:rsidR="00AC7962" w:rsidRPr="00542EF2" w:rsidRDefault="00AC7962" w:rsidP="00542EF2">
      <w:pPr>
        <w:pStyle w:val="Titre3"/>
      </w:pPr>
      <w:bookmarkStart w:id="129" w:name="_Toc361393832"/>
      <w:bookmarkStart w:id="130" w:name="_Toc361408334"/>
      <w:bookmarkStart w:id="131" w:name="_Toc488309847"/>
      <w:bookmarkStart w:id="132" w:name="_Toc184361674"/>
      <w:r>
        <w:t>Litiges (art. 73)</w:t>
      </w:r>
      <w:bookmarkEnd w:id="129"/>
      <w:bookmarkEnd w:id="130"/>
      <w:bookmarkEnd w:id="131"/>
      <w:bookmarkEnd w:id="132"/>
    </w:p>
    <w:p w14:paraId="71B7D081" w14:textId="77777777" w:rsidR="00AC7962" w:rsidRPr="00704ECD" w:rsidRDefault="00AC7962" w:rsidP="00AC7962">
      <w:pPr>
        <w:pStyle w:val="Corpsdetexte"/>
        <w:rPr>
          <w:rFonts w:cs="Arial"/>
          <w:sz w:val="20"/>
          <w:szCs w:val="20"/>
        </w:rPr>
      </w:pPr>
      <w:r w:rsidRPr="00704ECD">
        <w:rPr>
          <w:rFonts w:cs="Arial"/>
          <w:sz w:val="20"/>
          <w:szCs w:val="20"/>
        </w:rPr>
        <w:t>Tous les litiges relatifs à l’exécution de ce marché sont exclusivement tranchés par les tribunaux compétents de l’arrondissement judiciaire de Bruxelles. La langue véhiculaire est le français ou le néerlandais.</w:t>
      </w:r>
    </w:p>
    <w:p w14:paraId="33C6E43E" w14:textId="77777777" w:rsidR="00AC7962" w:rsidRPr="00704ECD" w:rsidRDefault="00AC7962" w:rsidP="00AC7962">
      <w:pPr>
        <w:pStyle w:val="Corpsdetexte"/>
        <w:rPr>
          <w:rFonts w:cs="Arial"/>
          <w:sz w:val="20"/>
          <w:szCs w:val="20"/>
        </w:rPr>
      </w:pPr>
      <w:r w:rsidRPr="00704ECD">
        <w:rPr>
          <w:rFonts w:cs="Arial"/>
          <w:sz w:val="20"/>
          <w:szCs w:val="20"/>
        </w:rPr>
        <w:t>Le pouvoir adjudicateur n’est en aucun cas responsable des dommages causés à des personnes ou à des biens qui sont la conséquence directe ou indirecte des activités nécessaires à l’exécution de ce marché. L’adjudicataire garantit le pouvoir adjudicateur contre toute action en dommages et intérêts par des tiers à cet égard.</w:t>
      </w:r>
    </w:p>
    <w:p w14:paraId="702EF045" w14:textId="77777777" w:rsidR="00AC7962" w:rsidRPr="00704ECD" w:rsidRDefault="00AC7962" w:rsidP="00AC7962">
      <w:pPr>
        <w:pStyle w:val="Corpsdetexte"/>
        <w:rPr>
          <w:rFonts w:cs="Arial"/>
          <w:sz w:val="20"/>
          <w:szCs w:val="20"/>
        </w:rPr>
      </w:pPr>
      <w:r w:rsidRPr="00704ECD">
        <w:rPr>
          <w:rFonts w:cs="Arial"/>
          <w:sz w:val="20"/>
          <w:szCs w:val="20"/>
        </w:rPr>
        <w:t xml:space="preserve">En cas de « litige », c’est-à-dire d’action en justice, la correspondance devra (également) être envoyée à l’adresse suivante : </w:t>
      </w:r>
    </w:p>
    <w:p w14:paraId="53C4676C" w14:textId="146C8ABC" w:rsidR="00AC7962" w:rsidRPr="00D30201" w:rsidRDefault="00E87F61" w:rsidP="00D30201">
      <w:pPr>
        <w:pStyle w:val="Corpsdetexte"/>
        <w:spacing w:after="0"/>
        <w:rPr>
          <w:rFonts w:cs="Arial"/>
          <w:b/>
          <w:bCs/>
        </w:rPr>
      </w:pPr>
      <w:r w:rsidRPr="00D30201">
        <w:rPr>
          <w:rFonts w:cs="Arial"/>
          <w:b/>
          <w:bCs/>
        </w:rPr>
        <w:t>Enabel</w:t>
      </w:r>
      <w:r w:rsidR="00AC7962" w:rsidRPr="00D30201">
        <w:rPr>
          <w:rFonts w:cs="Arial"/>
          <w:b/>
          <w:bCs/>
        </w:rPr>
        <w:t xml:space="preserve"> s.a.</w:t>
      </w:r>
    </w:p>
    <w:p w14:paraId="30C08ADA" w14:textId="77777777" w:rsidR="00AC7962" w:rsidRPr="00D30201" w:rsidRDefault="00AC7962" w:rsidP="00D30201">
      <w:pPr>
        <w:pStyle w:val="Corpsdetexte"/>
        <w:spacing w:after="0"/>
        <w:rPr>
          <w:rFonts w:cs="Arial"/>
          <w:b/>
          <w:bCs/>
        </w:rPr>
      </w:pPr>
      <w:r w:rsidRPr="00D30201">
        <w:rPr>
          <w:rFonts w:cs="Arial"/>
          <w:b/>
          <w:bCs/>
        </w:rPr>
        <w:t>Cellule juridique du service Logistique et Achats (L&amp;A)</w:t>
      </w:r>
    </w:p>
    <w:p w14:paraId="659BA742" w14:textId="77777777" w:rsidR="00AC7962" w:rsidRPr="00D30201" w:rsidRDefault="00AC7962" w:rsidP="00D30201">
      <w:pPr>
        <w:pStyle w:val="Corpsdetexte"/>
        <w:spacing w:after="0"/>
        <w:rPr>
          <w:rFonts w:cs="Arial"/>
          <w:b/>
          <w:bCs/>
        </w:rPr>
      </w:pPr>
      <w:r w:rsidRPr="00D30201">
        <w:rPr>
          <w:rFonts w:cs="Arial"/>
          <w:b/>
          <w:bCs/>
        </w:rPr>
        <w:t>À l’attention de Mme Inge Janssens</w:t>
      </w:r>
    </w:p>
    <w:p w14:paraId="1F6C758E" w14:textId="77777777" w:rsidR="00AC7962" w:rsidRPr="00D30201" w:rsidRDefault="00AC7962" w:rsidP="00D30201">
      <w:pPr>
        <w:pStyle w:val="Corpsdetexte"/>
        <w:spacing w:after="0"/>
        <w:rPr>
          <w:rFonts w:cs="Arial"/>
          <w:b/>
          <w:bCs/>
        </w:rPr>
      </w:pPr>
      <w:r w:rsidRPr="00D30201">
        <w:rPr>
          <w:rFonts w:cs="Arial"/>
          <w:b/>
          <w:bCs/>
        </w:rPr>
        <w:t>rue Haute 147</w:t>
      </w:r>
    </w:p>
    <w:p w14:paraId="1EE6959D" w14:textId="77777777" w:rsidR="00AC7962" w:rsidRPr="00D30201" w:rsidRDefault="00AC7962" w:rsidP="00D30201">
      <w:pPr>
        <w:pStyle w:val="Corpsdetexte"/>
        <w:spacing w:after="0"/>
        <w:rPr>
          <w:rFonts w:cs="Arial"/>
          <w:b/>
          <w:bCs/>
        </w:rPr>
      </w:pPr>
      <w:r w:rsidRPr="00D30201">
        <w:rPr>
          <w:rFonts w:cs="Arial"/>
          <w:b/>
          <w:bCs/>
        </w:rPr>
        <w:t>1000 Bruxelles</w:t>
      </w:r>
    </w:p>
    <w:p w14:paraId="0F067763" w14:textId="188405C1" w:rsidR="00AC7962" w:rsidRDefault="00EA1438" w:rsidP="00D30201">
      <w:pPr>
        <w:pStyle w:val="Corpsdetexte"/>
        <w:spacing w:after="0"/>
        <w:rPr>
          <w:rFonts w:cs="Arial"/>
          <w:b/>
          <w:bCs/>
        </w:rPr>
      </w:pPr>
      <w:r>
        <w:rPr>
          <w:rFonts w:cs="Arial"/>
          <w:b/>
          <w:bCs/>
        </w:rPr>
        <w:t>Belgique</w:t>
      </w:r>
    </w:p>
    <w:p w14:paraId="4F159DEF" w14:textId="1BDD7B15" w:rsidR="00EA1438" w:rsidRDefault="00EA1438">
      <w:pPr>
        <w:spacing w:after="0" w:line="240" w:lineRule="auto"/>
        <w:rPr>
          <w:rFonts w:cs="Arial"/>
          <w:b/>
          <w:bCs/>
        </w:rPr>
      </w:pPr>
      <w:r>
        <w:rPr>
          <w:rFonts w:cs="Arial"/>
          <w:b/>
          <w:bCs/>
        </w:rPr>
        <w:br w:type="page"/>
      </w:r>
    </w:p>
    <w:p w14:paraId="0EEFAEEB" w14:textId="527E851C" w:rsidR="00AC7962" w:rsidRDefault="00DA133D" w:rsidP="00DA133D">
      <w:pPr>
        <w:pStyle w:val="Titre1"/>
      </w:pPr>
      <w:bookmarkStart w:id="133" w:name="_Toc184361675"/>
      <w:bookmarkEnd w:id="77"/>
      <w:bookmarkEnd w:id="78"/>
      <w:bookmarkEnd w:id="79"/>
      <w:bookmarkEnd w:id="80"/>
      <w:r>
        <w:lastRenderedPageBreak/>
        <w:t>Spéci</w:t>
      </w:r>
      <w:r w:rsidR="00AC7962">
        <w:t xml:space="preserve">fications </w:t>
      </w:r>
      <w:r w:rsidR="00AC7962" w:rsidRPr="00DA133D">
        <w:t>techniques</w:t>
      </w:r>
      <w:bookmarkEnd w:id="133"/>
    </w:p>
    <w:p w14:paraId="38841435" w14:textId="77777777" w:rsidR="00265059" w:rsidRPr="00086B37" w:rsidRDefault="00265059" w:rsidP="00265059">
      <w:pPr>
        <w:suppressAutoHyphens/>
        <w:autoSpaceDN w:val="0"/>
        <w:spacing w:after="0" w:line="240" w:lineRule="auto"/>
        <w:jc w:val="both"/>
        <w:textAlignment w:val="baseline"/>
        <w:rPr>
          <w:rFonts w:ascii="Calibri" w:hAnsi="Calibri" w:cs="Calibri"/>
        </w:rPr>
      </w:pPr>
    </w:p>
    <w:p w14:paraId="3E07F9AA" w14:textId="77777777" w:rsidR="00265059" w:rsidRPr="00086B37" w:rsidRDefault="00265059" w:rsidP="00480B7A">
      <w:pPr>
        <w:shd w:val="clear" w:color="auto" w:fill="FFC000"/>
        <w:suppressAutoHyphens/>
        <w:autoSpaceDN w:val="0"/>
        <w:spacing w:after="0" w:line="240" w:lineRule="auto"/>
        <w:jc w:val="both"/>
        <w:textAlignment w:val="baseline"/>
        <w:rPr>
          <w:rFonts w:ascii="Calibri" w:hAnsi="Calibri" w:cs="Calibri"/>
          <w:b/>
          <w:sz w:val="24"/>
          <w:szCs w:val="24"/>
        </w:rPr>
      </w:pPr>
      <w:r w:rsidRPr="00086B37">
        <w:rPr>
          <w:rFonts w:ascii="Calibri" w:hAnsi="Calibri" w:cs="Calibri"/>
          <w:b/>
          <w:sz w:val="24"/>
          <w:szCs w:val="24"/>
        </w:rPr>
        <w:t>2. 1 PRESCRIPTIONS TECHNIQUES</w:t>
      </w:r>
    </w:p>
    <w:p w14:paraId="5301C260" w14:textId="77777777" w:rsidR="00265059" w:rsidRPr="00086B37" w:rsidRDefault="00265059" w:rsidP="00265059">
      <w:pPr>
        <w:suppressAutoHyphens/>
        <w:autoSpaceDN w:val="0"/>
        <w:spacing w:after="0" w:line="240" w:lineRule="auto"/>
        <w:ind w:left="-284"/>
        <w:jc w:val="both"/>
        <w:textAlignment w:val="baseline"/>
        <w:rPr>
          <w:rFonts w:ascii="Calibri" w:hAnsi="Calibri" w:cs="Calibri"/>
        </w:rPr>
      </w:pPr>
    </w:p>
    <w:p w14:paraId="058AD1FE" w14:textId="17A16C2F" w:rsidR="00265059" w:rsidRPr="00086B37" w:rsidRDefault="00265059" w:rsidP="00480B7A">
      <w:pPr>
        <w:shd w:val="clear" w:color="auto" w:fill="FFC000"/>
        <w:suppressAutoHyphens/>
        <w:autoSpaceDN w:val="0"/>
        <w:spacing w:after="0" w:line="240" w:lineRule="auto"/>
        <w:jc w:val="both"/>
        <w:textAlignment w:val="baseline"/>
        <w:rPr>
          <w:rFonts w:ascii="Calibri" w:hAnsi="Calibri" w:cs="Calibri"/>
          <w:b/>
          <w:sz w:val="24"/>
          <w:szCs w:val="24"/>
        </w:rPr>
      </w:pPr>
      <w:r w:rsidRPr="00086B37">
        <w:rPr>
          <w:rFonts w:ascii="Calibri" w:hAnsi="Calibri" w:cs="Calibri"/>
          <w:b/>
          <w:sz w:val="24"/>
          <w:szCs w:val="24"/>
        </w:rPr>
        <w:t>2. 1.1 LES TR</w:t>
      </w:r>
      <w:r>
        <w:rPr>
          <w:rFonts w:ascii="Calibri" w:hAnsi="Calibri" w:cs="Calibri"/>
          <w:b/>
          <w:sz w:val="24"/>
          <w:szCs w:val="24"/>
        </w:rPr>
        <w:t>A</w:t>
      </w:r>
      <w:r w:rsidRPr="00086B37">
        <w:rPr>
          <w:rFonts w:ascii="Calibri" w:hAnsi="Calibri" w:cs="Calibri"/>
          <w:b/>
          <w:sz w:val="24"/>
          <w:szCs w:val="24"/>
        </w:rPr>
        <w:t>VAUX A REALISER</w:t>
      </w:r>
    </w:p>
    <w:p w14:paraId="6FF633D9" w14:textId="77777777" w:rsidR="00F2375C" w:rsidRDefault="00F2375C" w:rsidP="00F2375C">
      <w:pPr>
        <w:spacing w:after="0" w:line="240" w:lineRule="auto"/>
        <w:jc w:val="both"/>
        <w:rPr>
          <w:rFonts w:ascii="Calibri" w:hAnsi="Calibri" w:cs="Calibri"/>
        </w:rPr>
      </w:pPr>
    </w:p>
    <w:p w14:paraId="724829AC" w14:textId="77777777" w:rsidR="00F2375C" w:rsidRDefault="00265059" w:rsidP="00F2375C">
      <w:pPr>
        <w:spacing w:after="0" w:line="240" w:lineRule="auto"/>
        <w:jc w:val="both"/>
        <w:rPr>
          <w:rFonts w:cs="Calibri"/>
          <w:lang w:val="fr-CD"/>
        </w:rPr>
      </w:pPr>
      <w:r w:rsidRPr="00F2375C">
        <w:rPr>
          <w:rFonts w:cs="Calibri"/>
          <w:lang w:val="fr-CD"/>
        </w:rPr>
        <w:t>Les dispositions reprises dans les prescriptions de charges techniques tiennent comptent des interventions pertinentes ci-après :</w:t>
      </w:r>
    </w:p>
    <w:p w14:paraId="22D80D6E" w14:textId="77777777" w:rsidR="005E18CC" w:rsidRDefault="005E18CC" w:rsidP="00F2375C">
      <w:pPr>
        <w:spacing w:after="0" w:line="240" w:lineRule="auto"/>
        <w:jc w:val="both"/>
        <w:rPr>
          <w:rFonts w:cs="Calibri"/>
          <w:lang w:val="fr-CD"/>
        </w:rPr>
      </w:pPr>
    </w:p>
    <w:p w14:paraId="5BA4AE92" w14:textId="77777777" w:rsidR="005E18CC" w:rsidRDefault="005E18CC" w:rsidP="00F2375C">
      <w:pPr>
        <w:spacing w:after="0" w:line="240" w:lineRule="auto"/>
        <w:jc w:val="both"/>
        <w:rPr>
          <w:rFonts w:cs="Calibri"/>
          <w:lang w:val="fr-CD"/>
        </w:rPr>
      </w:pPr>
    </w:p>
    <w:p w14:paraId="4FB9F89A" w14:textId="77777777" w:rsidR="00AB24CD" w:rsidRPr="00E703D1" w:rsidRDefault="00AB24CD" w:rsidP="00AB24CD">
      <w:pPr>
        <w:spacing w:after="0"/>
        <w:rPr>
          <w:rFonts w:cs="Calibri"/>
          <w:b/>
          <w:i/>
          <w:sz w:val="28"/>
        </w:rPr>
      </w:pPr>
      <w:r w:rsidRPr="00E703D1">
        <w:rPr>
          <w:rFonts w:cs="Calibri"/>
          <w:b/>
          <w:i/>
          <w:sz w:val="28"/>
        </w:rPr>
        <w:t>SOMMAIRE</w:t>
      </w:r>
    </w:p>
    <w:p w14:paraId="2C830530" w14:textId="77777777" w:rsidR="00AB24CD" w:rsidRPr="00E703D1" w:rsidRDefault="00AB24CD" w:rsidP="00AB24CD">
      <w:pPr>
        <w:spacing w:after="0"/>
        <w:rPr>
          <w:rFonts w:cs="Calibri"/>
          <w:b/>
          <w:i/>
          <w:sz w:val="28"/>
        </w:rPr>
      </w:pPr>
      <w:r w:rsidRPr="00E703D1">
        <w:rPr>
          <w:rFonts w:cs="Calibri"/>
          <w:b/>
          <w:i/>
          <w:sz w:val="28"/>
        </w:rPr>
        <w:t xml:space="preserve"> </w:t>
      </w:r>
    </w:p>
    <w:p w14:paraId="396AC2BA" w14:textId="77777777" w:rsidR="00AB24CD" w:rsidRPr="00E703D1" w:rsidRDefault="00AB24CD" w:rsidP="00AB24CD">
      <w:pPr>
        <w:spacing w:after="0"/>
        <w:jc w:val="both"/>
        <w:rPr>
          <w:rFonts w:cs="Calibri"/>
          <w:b/>
          <w:bCs/>
          <w:color w:val="FF0000"/>
          <w:lang w:val="fr-FR"/>
        </w:rPr>
      </w:pPr>
      <w:r w:rsidRPr="00E703D1">
        <w:rPr>
          <w:rFonts w:cs="Calibri"/>
          <w:b/>
          <w:bCs/>
          <w:color w:val="FF0000"/>
          <w:lang w:val="fr-FR"/>
        </w:rPr>
        <w:t>INS.</w:t>
      </w:r>
      <w:r>
        <w:rPr>
          <w:rFonts w:cs="Calibri"/>
          <w:b/>
          <w:bCs/>
          <w:color w:val="FF0000"/>
          <w:lang w:val="fr-FR"/>
        </w:rPr>
        <w:tab/>
      </w:r>
      <w:r>
        <w:rPr>
          <w:rFonts w:cs="Calibri"/>
          <w:b/>
          <w:bCs/>
          <w:color w:val="FF0000"/>
          <w:lang w:val="fr-FR"/>
        </w:rPr>
        <w:tab/>
      </w:r>
      <w:r>
        <w:rPr>
          <w:rFonts w:cs="Calibri"/>
          <w:b/>
          <w:bCs/>
          <w:color w:val="FF0000"/>
          <w:lang w:val="fr-FR"/>
        </w:rPr>
        <w:tab/>
      </w:r>
      <w:r w:rsidRPr="00E703D1">
        <w:rPr>
          <w:rFonts w:cs="Calibri"/>
          <w:b/>
          <w:bCs/>
          <w:color w:val="FF0000"/>
          <w:lang w:val="fr-FR"/>
        </w:rPr>
        <w:t xml:space="preserve"> 0.0 INSTALLATION ET REPLI DU CHANTIER</w:t>
      </w:r>
    </w:p>
    <w:p w14:paraId="4FBD2D90" w14:textId="77777777" w:rsidR="00AB24CD" w:rsidRPr="00E703D1" w:rsidRDefault="00AB24CD" w:rsidP="00AB24CD">
      <w:pPr>
        <w:spacing w:after="0"/>
        <w:jc w:val="both"/>
        <w:rPr>
          <w:rFonts w:cs="Calibri"/>
          <w:lang w:val="fr-FR"/>
        </w:rPr>
      </w:pPr>
      <w:r w:rsidRPr="00E703D1">
        <w:rPr>
          <w:rFonts w:cs="Calibri"/>
          <w:lang w:val="fr-FR"/>
        </w:rPr>
        <w:tab/>
      </w:r>
    </w:p>
    <w:p w14:paraId="2789DEE8" w14:textId="77777777" w:rsidR="00AB24CD" w:rsidRPr="00E703D1" w:rsidRDefault="00AB24CD" w:rsidP="00AB24CD">
      <w:pPr>
        <w:spacing w:after="0"/>
        <w:jc w:val="both"/>
        <w:rPr>
          <w:rFonts w:cs="Calibri"/>
          <w:b/>
          <w:bCs/>
          <w:lang w:val="fr-FR"/>
        </w:rPr>
      </w:pPr>
      <w:bookmarkStart w:id="134" w:name="_Hlk112152973"/>
      <w:r w:rsidRPr="00E703D1">
        <w:rPr>
          <w:rFonts w:cs="Calibri"/>
          <w:b/>
          <w:bCs/>
          <w:lang w:val="fr-FR"/>
        </w:rPr>
        <w:t>TER.</w:t>
      </w:r>
      <w:bookmarkEnd w:id="134"/>
      <w:r>
        <w:rPr>
          <w:rFonts w:cs="Calibri"/>
          <w:b/>
          <w:bCs/>
          <w:lang w:val="fr-FR"/>
        </w:rPr>
        <w:tab/>
      </w:r>
      <w:r>
        <w:rPr>
          <w:rFonts w:cs="Calibri"/>
          <w:b/>
          <w:bCs/>
          <w:lang w:val="fr-FR"/>
        </w:rPr>
        <w:tab/>
      </w:r>
      <w:r>
        <w:rPr>
          <w:rFonts w:cs="Calibri"/>
          <w:b/>
          <w:bCs/>
          <w:lang w:val="fr-FR"/>
        </w:rPr>
        <w:tab/>
      </w:r>
      <w:r w:rsidRPr="00E703D1">
        <w:rPr>
          <w:rFonts w:cs="Calibri"/>
          <w:b/>
          <w:bCs/>
          <w:lang w:val="fr-FR"/>
        </w:rPr>
        <w:t xml:space="preserve"> 1.0 TERRASSEMENT</w:t>
      </w:r>
    </w:p>
    <w:p w14:paraId="6F392BD7" w14:textId="77777777" w:rsidR="00AB24CD" w:rsidRPr="00E703D1" w:rsidRDefault="00AB24CD" w:rsidP="00AB24CD">
      <w:pPr>
        <w:spacing w:after="0"/>
        <w:jc w:val="both"/>
        <w:rPr>
          <w:rFonts w:cs="Calibri"/>
          <w:lang w:val="fr-FR"/>
        </w:rPr>
      </w:pPr>
      <w:bookmarkStart w:id="135" w:name="_Hlk112155751"/>
      <w:r w:rsidRPr="00E703D1">
        <w:rPr>
          <w:rFonts w:cs="Calibri"/>
          <w:lang w:val="fr-FR"/>
        </w:rPr>
        <w:t>TER.1.1</w:t>
      </w:r>
      <w:bookmarkEnd w:id="135"/>
      <w:r>
        <w:rPr>
          <w:rFonts w:cs="Calibri"/>
          <w:lang w:val="fr-FR"/>
        </w:rPr>
        <w:tab/>
      </w:r>
      <w:r>
        <w:rPr>
          <w:rFonts w:cs="Calibri"/>
          <w:lang w:val="fr-FR"/>
        </w:rPr>
        <w:tab/>
      </w:r>
      <w:r>
        <w:rPr>
          <w:rFonts w:cs="Calibri"/>
          <w:lang w:val="fr-FR"/>
        </w:rPr>
        <w:tab/>
      </w:r>
      <w:r w:rsidRPr="00E703D1">
        <w:rPr>
          <w:rFonts w:cs="Calibri"/>
          <w:lang w:val="fr-FR"/>
        </w:rPr>
        <w:t xml:space="preserve">Débroussaillage, décapage de la terre végétale </w:t>
      </w:r>
    </w:p>
    <w:p w14:paraId="7F53D4D5" w14:textId="77777777" w:rsidR="00AB24CD" w:rsidRPr="00E703D1" w:rsidRDefault="00AB24CD" w:rsidP="00AB24CD">
      <w:pPr>
        <w:spacing w:after="0"/>
        <w:jc w:val="both"/>
        <w:rPr>
          <w:rFonts w:cs="Calibri"/>
          <w:i/>
          <w:iCs/>
          <w:lang w:val="fr-FR"/>
        </w:rPr>
      </w:pPr>
      <w:r w:rsidRPr="00E703D1">
        <w:rPr>
          <w:rFonts w:cs="Calibri"/>
          <w:lang w:val="fr-FR"/>
        </w:rPr>
        <w:t>TER.1.2</w:t>
      </w:r>
      <w:r>
        <w:rPr>
          <w:rFonts w:cs="Calibri"/>
          <w:lang w:val="fr-FR"/>
        </w:rPr>
        <w:tab/>
      </w:r>
      <w:r>
        <w:rPr>
          <w:rFonts w:cs="Calibri"/>
          <w:lang w:val="fr-FR"/>
        </w:rPr>
        <w:tab/>
      </w:r>
      <w:r>
        <w:rPr>
          <w:rFonts w:cs="Calibri"/>
          <w:lang w:val="fr-FR"/>
        </w:rPr>
        <w:tab/>
      </w:r>
      <w:r w:rsidRPr="00E703D1">
        <w:rPr>
          <w:rFonts w:cs="Calibri"/>
          <w:i/>
          <w:lang w:val="fr-FR"/>
        </w:rPr>
        <w:t>Fouille de fondation</w:t>
      </w:r>
      <w:r w:rsidRPr="00E703D1">
        <w:rPr>
          <w:rFonts w:cs="Calibri"/>
          <w:i/>
          <w:iCs/>
          <w:lang w:val="fr-FR"/>
        </w:rPr>
        <w:t xml:space="preserve"> </w:t>
      </w:r>
    </w:p>
    <w:p w14:paraId="4E18E7CA" w14:textId="77777777" w:rsidR="00AB24CD" w:rsidRDefault="00AB24CD" w:rsidP="00AB24CD">
      <w:pPr>
        <w:spacing w:after="0"/>
        <w:jc w:val="both"/>
        <w:rPr>
          <w:rFonts w:cs="Calibri"/>
        </w:rPr>
      </w:pPr>
      <w:bookmarkStart w:id="136" w:name="_Hlk112158572"/>
      <w:r w:rsidRPr="00E703D1">
        <w:rPr>
          <w:rFonts w:cs="Calibri"/>
          <w:lang w:val="fr-FR"/>
        </w:rPr>
        <w:t>TER.1.2.1</w:t>
      </w:r>
      <w:bookmarkEnd w:id="136"/>
      <w:r>
        <w:rPr>
          <w:rFonts w:cs="Calibri"/>
          <w:lang w:val="fr-FR"/>
        </w:rPr>
        <w:tab/>
      </w:r>
      <w:r>
        <w:rPr>
          <w:rFonts w:cs="Calibri"/>
          <w:lang w:val="fr-FR"/>
        </w:rPr>
        <w:tab/>
      </w:r>
      <w:r w:rsidRPr="00E703D1">
        <w:rPr>
          <w:rFonts w:cs="Calibri"/>
          <w:lang w:val="fr-FR"/>
        </w:rPr>
        <w:t>Fouille de fondation filante ép. 35 cm ; h=85cm de socles des colonnes</w:t>
      </w:r>
      <w:r w:rsidRPr="00E703D1">
        <w:rPr>
          <w:rFonts w:cs="Calibri"/>
        </w:rPr>
        <w:t xml:space="preserve"> </w:t>
      </w:r>
    </w:p>
    <w:p w14:paraId="2C810654" w14:textId="77777777" w:rsidR="00AB24CD" w:rsidRPr="0068532D" w:rsidRDefault="00AB24CD" w:rsidP="00AB24CD">
      <w:pPr>
        <w:spacing w:after="0"/>
        <w:ind w:left="1416" w:firstLine="708"/>
        <w:jc w:val="both"/>
        <w:rPr>
          <w:rFonts w:cs="Calibri"/>
        </w:rPr>
      </w:pPr>
      <w:r w:rsidRPr="00E703D1">
        <w:rPr>
          <w:rFonts w:cs="Calibri"/>
          <w:lang w:val="fr-FR"/>
        </w:rPr>
        <w:t>35x35x125 cm</w:t>
      </w:r>
    </w:p>
    <w:p w14:paraId="6CDC851A" w14:textId="77777777" w:rsidR="00AB24CD" w:rsidRPr="00E703D1" w:rsidRDefault="00AB24CD" w:rsidP="00AB24CD">
      <w:pPr>
        <w:spacing w:after="0"/>
        <w:jc w:val="both"/>
        <w:rPr>
          <w:rFonts w:cs="Calibri"/>
          <w:lang w:val="fr-FR"/>
        </w:rPr>
      </w:pPr>
      <w:r w:rsidRPr="00E703D1">
        <w:rPr>
          <w:rFonts w:cs="Calibri"/>
          <w:lang w:val="fr-FR"/>
        </w:rPr>
        <w:t xml:space="preserve">          </w:t>
      </w:r>
      <w:r w:rsidRPr="00E703D1">
        <w:rPr>
          <w:rFonts w:cs="Calibri"/>
          <w:lang w:val="fr-FR"/>
        </w:rPr>
        <w:tab/>
      </w:r>
    </w:p>
    <w:p w14:paraId="62EB2650" w14:textId="77777777" w:rsidR="00AB24CD" w:rsidRPr="00E703D1" w:rsidRDefault="00AB24CD" w:rsidP="00AB24CD">
      <w:pPr>
        <w:spacing w:after="0"/>
        <w:jc w:val="both"/>
        <w:rPr>
          <w:rFonts w:cs="Calibri"/>
          <w:b/>
          <w:bCs/>
          <w:color w:val="FF0000"/>
          <w:lang w:val="fr-FR"/>
        </w:rPr>
      </w:pPr>
      <w:bookmarkStart w:id="137" w:name="_Hlk112153046"/>
      <w:r w:rsidRPr="00E703D1">
        <w:rPr>
          <w:rFonts w:cs="Calibri"/>
          <w:b/>
          <w:bCs/>
          <w:color w:val="FF0000"/>
          <w:lang w:val="fr-FR"/>
        </w:rPr>
        <w:t>FOND.</w:t>
      </w:r>
      <w:bookmarkEnd w:id="137"/>
      <w:r w:rsidRPr="00E703D1">
        <w:rPr>
          <w:rFonts w:cs="Calibri"/>
          <w:b/>
          <w:bCs/>
          <w:color w:val="FF0000"/>
          <w:lang w:val="fr-FR"/>
        </w:rPr>
        <w:tab/>
        <w:t xml:space="preserve">                </w:t>
      </w:r>
      <w:r>
        <w:rPr>
          <w:rFonts w:cs="Calibri"/>
          <w:b/>
          <w:bCs/>
          <w:color w:val="FF0000"/>
          <w:lang w:val="fr-FR"/>
        </w:rPr>
        <w:tab/>
      </w:r>
      <w:r w:rsidRPr="00E703D1">
        <w:rPr>
          <w:rFonts w:cs="Calibri"/>
          <w:b/>
          <w:bCs/>
          <w:color w:val="FF0000"/>
          <w:lang w:val="fr-FR"/>
        </w:rPr>
        <w:t>2.0 FONDATION</w:t>
      </w:r>
    </w:p>
    <w:p w14:paraId="7229AC3E" w14:textId="77777777" w:rsidR="00AB24CD" w:rsidRPr="00E703D1" w:rsidRDefault="00AB24CD" w:rsidP="00AB24CD">
      <w:pPr>
        <w:spacing w:after="0"/>
        <w:jc w:val="both"/>
        <w:rPr>
          <w:rFonts w:cs="Calibri"/>
          <w:i/>
          <w:lang w:val="fr-FR"/>
        </w:rPr>
      </w:pPr>
      <w:r w:rsidRPr="00E703D1">
        <w:rPr>
          <w:rFonts w:cs="Calibri"/>
          <w:lang w:val="fr-FR"/>
        </w:rPr>
        <w:t>FOND.2</w:t>
      </w:r>
      <w:r>
        <w:rPr>
          <w:rFonts w:cs="Calibri"/>
          <w:lang w:val="fr-FR"/>
        </w:rPr>
        <w:t>.1</w:t>
      </w:r>
      <w:r>
        <w:rPr>
          <w:rFonts w:cs="Calibri"/>
          <w:lang w:val="fr-FR"/>
        </w:rPr>
        <w:tab/>
      </w:r>
      <w:r>
        <w:rPr>
          <w:rFonts w:cs="Calibri"/>
          <w:lang w:val="fr-FR"/>
        </w:rPr>
        <w:tab/>
      </w:r>
      <w:r w:rsidRPr="00E703D1">
        <w:rPr>
          <w:rFonts w:cs="Calibri"/>
          <w:i/>
          <w:lang w:val="fr-FR"/>
        </w:rPr>
        <w:t>Béton non armé</w:t>
      </w:r>
    </w:p>
    <w:p w14:paraId="43C1B6EA" w14:textId="77777777" w:rsidR="00AB24CD" w:rsidRPr="00E703D1" w:rsidRDefault="00AB24CD" w:rsidP="00AB24CD">
      <w:pPr>
        <w:spacing w:after="0"/>
        <w:jc w:val="both"/>
        <w:rPr>
          <w:rFonts w:cs="Calibri"/>
          <w:lang w:val="fr-FR"/>
        </w:rPr>
      </w:pPr>
      <w:bookmarkStart w:id="138" w:name="_Hlk175739736"/>
      <w:r w:rsidRPr="00E703D1">
        <w:rPr>
          <w:rFonts w:cs="Calibri"/>
          <w:lang w:val="fr-FR"/>
        </w:rPr>
        <w:t>FOND.2.1.1</w:t>
      </w:r>
      <w:bookmarkEnd w:id="138"/>
      <w:r>
        <w:rPr>
          <w:rFonts w:cs="Calibri"/>
          <w:lang w:val="fr-FR"/>
        </w:rPr>
        <w:tab/>
      </w:r>
      <w:r>
        <w:rPr>
          <w:rFonts w:cs="Calibri"/>
          <w:lang w:val="fr-FR"/>
        </w:rPr>
        <w:tab/>
      </w:r>
      <w:r w:rsidRPr="00E703D1">
        <w:rPr>
          <w:rFonts w:cs="Calibri"/>
          <w:lang w:val="fr-FR"/>
        </w:rPr>
        <w:t xml:space="preserve">Béton de propreté ép. 5 cm </w:t>
      </w:r>
    </w:p>
    <w:p w14:paraId="79931A87" w14:textId="77777777" w:rsidR="00AB24CD" w:rsidRPr="00E703D1" w:rsidRDefault="00AB24CD" w:rsidP="00AB24CD">
      <w:pPr>
        <w:spacing w:after="0"/>
        <w:jc w:val="both"/>
        <w:rPr>
          <w:rFonts w:cs="Calibri"/>
          <w:i/>
          <w:iCs/>
          <w:lang w:val="fr-FR"/>
        </w:rPr>
      </w:pPr>
      <w:r w:rsidRPr="00E703D1">
        <w:rPr>
          <w:rFonts w:cs="Calibri"/>
          <w:lang w:val="fr-FR"/>
        </w:rPr>
        <w:t>FOND.2.1.2</w:t>
      </w:r>
      <w:r>
        <w:rPr>
          <w:rFonts w:cs="Calibri"/>
          <w:lang w:val="fr-FR"/>
        </w:rPr>
        <w:tab/>
      </w:r>
      <w:r>
        <w:rPr>
          <w:rFonts w:cs="Calibri"/>
          <w:lang w:val="fr-FR"/>
        </w:rPr>
        <w:tab/>
      </w:r>
      <w:r w:rsidRPr="00E703D1">
        <w:rPr>
          <w:rFonts w:cs="Calibri"/>
          <w:i/>
          <w:iCs/>
          <w:lang w:val="fr-FR"/>
        </w:rPr>
        <w:t>Fondation en béton cyclopéen</w:t>
      </w:r>
    </w:p>
    <w:p w14:paraId="1B6D9FFC" w14:textId="77777777" w:rsidR="00AB24CD" w:rsidRPr="00E703D1" w:rsidRDefault="00AB24CD" w:rsidP="00AB24CD">
      <w:pPr>
        <w:spacing w:after="0"/>
        <w:jc w:val="both"/>
        <w:rPr>
          <w:rFonts w:cs="Calibri"/>
          <w:lang w:val="fr-FR"/>
        </w:rPr>
      </w:pPr>
      <w:r w:rsidRPr="00E703D1">
        <w:rPr>
          <w:rFonts w:cs="Calibri"/>
          <w:lang w:val="fr-FR"/>
        </w:rPr>
        <w:t>FOND.2.1.2 .1</w:t>
      </w:r>
      <w:r>
        <w:rPr>
          <w:rFonts w:cs="Calibri"/>
          <w:lang w:val="fr-FR"/>
        </w:rPr>
        <w:tab/>
      </w:r>
      <w:r>
        <w:rPr>
          <w:rFonts w:cs="Calibri"/>
          <w:lang w:val="fr-FR"/>
        </w:rPr>
        <w:tab/>
      </w:r>
      <w:r w:rsidRPr="00E703D1">
        <w:rPr>
          <w:rFonts w:cs="Calibri"/>
          <w:lang w:val="fr-FR"/>
        </w:rPr>
        <w:t>Fondation en béton cyclopéen ép. 35cm ; h min=80cm (murs)</w:t>
      </w:r>
    </w:p>
    <w:p w14:paraId="579F5299" w14:textId="77777777" w:rsidR="00AB24CD" w:rsidRPr="00E703D1" w:rsidRDefault="00AB24CD" w:rsidP="00AB24CD">
      <w:pPr>
        <w:spacing w:after="0"/>
        <w:jc w:val="both"/>
        <w:rPr>
          <w:rFonts w:cs="Calibri"/>
          <w:i/>
          <w:lang w:val="fr-FR"/>
        </w:rPr>
      </w:pPr>
      <w:r w:rsidRPr="00E703D1">
        <w:rPr>
          <w:rFonts w:cs="Calibri"/>
          <w:lang w:val="fr-FR"/>
        </w:rPr>
        <w:t>FOND.2.2</w:t>
      </w:r>
      <w:r>
        <w:rPr>
          <w:rFonts w:cs="Calibri"/>
          <w:lang w:val="fr-FR"/>
        </w:rPr>
        <w:tab/>
      </w:r>
      <w:r>
        <w:rPr>
          <w:rFonts w:cs="Calibri"/>
          <w:lang w:val="fr-FR"/>
        </w:rPr>
        <w:tab/>
      </w:r>
      <w:r w:rsidRPr="00E703D1">
        <w:rPr>
          <w:rFonts w:cs="Calibri"/>
          <w:i/>
          <w:lang w:val="fr-FR"/>
        </w:rPr>
        <w:t>Béton armé</w:t>
      </w:r>
    </w:p>
    <w:p w14:paraId="16309F6F" w14:textId="77777777" w:rsidR="00AB24CD" w:rsidRPr="00E703D1" w:rsidRDefault="00AB24CD" w:rsidP="00AB24CD">
      <w:pPr>
        <w:spacing w:after="0"/>
        <w:jc w:val="both"/>
        <w:rPr>
          <w:rFonts w:cs="Calibri"/>
          <w:i/>
          <w:iCs/>
          <w:lang w:val="fr-FR"/>
        </w:rPr>
      </w:pPr>
      <w:r w:rsidRPr="00E703D1">
        <w:rPr>
          <w:rFonts w:cs="Calibri"/>
          <w:lang w:val="fr-FR"/>
        </w:rPr>
        <w:t>FOND.2.2.1</w:t>
      </w:r>
      <w:r>
        <w:rPr>
          <w:rFonts w:cs="Calibri"/>
          <w:lang w:val="fr-FR"/>
        </w:rPr>
        <w:tab/>
      </w:r>
      <w:r>
        <w:rPr>
          <w:rFonts w:cs="Calibri"/>
          <w:lang w:val="fr-FR"/>
        </w:rPr>
        <w:tab/>
      </w:r>
      <w:r w:rsidRPr="00E703D1">
        <w:rPr>
          <w:rFonts w:cs="Calibri"/>
          <w:i/>
          <w:iCs/>
          <w:lang w:val="fr-FR"/>
        </w:rPr>
        <w:t>Fondations isolées</w:t>
      </w:r>
    </w:p>
    <w:p w14:paraId="626135B8" w14:textId="77777777" w:rsidR="00AB24CD" w:rsidRPr="00E703D1" w:rsidRDefault="00AB24CD" w:rsidP="00AB24CD">
      <w:pPr>
        <w:spacing w:after="0"/>
        <w:jc w:val="both"/>
        <w:rPr>
          <w:rFonts w:cs="Calibri"/>
          <w:lang w:val="fr-FR"/>
        </w:rPr>
      </w:pPr>
      <w:r w:rsidRPr="00E703D1">
        <w:rPr>
          <w:rFonts w:cs="Calibri"/>
          <w:lang w:val="fr-FR"/>
        </w:rPr>
        <w:t>FOND.2.2.1.1</w:t>
      </w:r>
      <w:r>
        <w:rPr>
          <w:rFonts w:cs="Calibri"/>
          <w:lang w:val="fr-FR"/>
        </w:rPr>
        <w:tab/>
      </w:r>
      <w:r>
        <w:rPr>
          <w:rFonts w:cs="Calibri"/>
          <w:lang w:val="fr-FR"/>
        </w:rPr>
        <w:tab/>
      </w:r>
      <w:r w:rsidRPr="00E703D1">
        <w:rPr>
          <w:rFonts w:cs="Calibri"/>
          <w:lang w:val="fr-FR"/>
        </w:rPr>
        <w:t>Socles des colonnes 35x35X125 cm</w:t>
      </w:r>
    </w:p>
    <w:p w14:paraId="4656D03A" w14:textId="77777777" w:rsidR="00AB24CD" w:rsidRPr="00E703D1" w:rsidRDefault="00AB24CD" w:rsidP="00AB24CD">
      <w:pPr>
        <w:spacing w:after="0"/>
        <w:jc w:val="both"/>
        <w:rPr>
          <w:rFonts w:cs="Calibri"/>
          <w:i/>
          <w:iCs/>
          <w:lang w:val="fr-FR"/>
        </w:rPr>
      </w:pPr>
      <w:r w:rsidRPr="00E703D1">
        <w:rPr>
          <w:rFonts w:cs="Calibri"/>
          <w:lang w:val="fr-FR"/>
        </w:rPr>
        <w:t>FOND.2.2.2</w:t>
      </w:r>
      <w:r>
        <w:rPr>
          <w:rFonts w:cs="Calibri"/>
          <w:lang w:val="fr-FR"/>
        </w:rPr>
        <w:tab/>
      </w:r>
      <w:r>
        <w:rPr>
          <w:rFonts w:cs="Calibri"/>
          <w:lang w:val="fr-FR"/>
        </w:rPr>
        <w:tab/>
      </w:r>
      <w:r w:rsidRPr="00E703D1">
        <w:rPr>
          <w:rFonts w:cs="Calibri"/>
          <w:i/>
          <w:iCs/>
          <w:lang w:val="fr-FR"/>
        </w:rPr>
        <w:t>Ceinture inférieure</w:t>
      </w:r>
    </w:p>
    <w:p w14:paraId="0B7F08A1" w14:textId="77777777" w:rsidR="00AB24CD" w:rsidRPr="00E703D1" w:rsidRDefault="00AB24CD" w:rsidP="00AB24CD">
      <w:pPr>
        <w:spacing w:after="0"/>
        <w:jc w:val="both"/>
        <w:rPr>
          <w:rFonts w:cs="Calibri"/>
          <w:lang w:val="fr-FR"/>
        </w:rPr>
      </w:pPr>
      <w:r w:rsidRPr="00E703D1">
        <w:rPr>
          <w:rFonts w:cs="Calibri"/>
          <w:lang w:val="fr-FR"/>
        </w:rPr>
        <w:t>FOND.2.2.2.1</w:t>
      </w:r>
      <w:r>
        <w:rPr>
          <w:rFonts w:cs="Calibri"/>
          <w:lang w:val="fr-FR"/>
        </w:rPr>
        <w:tab/>
      </w:r>
      <w:r>
        <w:rPr>
          <w:rFonts w:cs="Calibri"/>
          <w:lang w:val="fr-FR"/>
        </w:rPr>
        <w:tab/>
      </w:r>
      <w:r w:rsidRPr="00E703D1">
        <w:rPr>
          <w:rFonts w:cs="Calibri"/>
          <w:lang w:val="fr-FR"/>
        </w:rPr>
        <w:t>Ceinture inférieure en B.A. 35x10 cm</w:t>
      </w:r>
    </w:p>
    <w:p w14:paraId="237ACDE0" w14:textId="77777777" w:rsidR="00AB24CD" w:rsidRPr="00E703D1" w:rsidRDefault="00AB24CD" w:rsidP="00AB24CD">
      <w:pPr>
        <w:spacing w:after="0"/>
        <w:jc w:val="both"/>
        <w:rPr>
          <w:rFonts w:cs="Calibri"/>
          <w:lang w:val="fr-FR"/>
        </w:rPr>
      </w:pPr>
      <w:r w:rsidRPr="00E703D1">
        <w:rPr>
          <w:rFonts w:cs="Calibri"/>
          <w:lang w:val="fr-FR"/>
        </w:rPr>
        <w:t>FOND.2.3</w:t>
      </w:r>
      <w:bookmarkStart w:id="139" w:name="_Hlk112161166"/>
      <w:r>
        <w:rPr>
          <w:rFonts w:cs="Calibri"/>
          <w:lang w:val="fr-FR"/>
        </w:rPr>
        <w:tab/>
      </w:r>
      <w:r>
        <w:rPr>
          <w:rFonts w:cs="Calibri"/>
          <w:lang w:val="fr-FR"/>
        </w:rPr>
        <w:tab/>
      </w:r>
      <w:r w:rsidRPr="00E703D1">
        <w:rPr>
          <w:rFonts w:cs="Calibri"/>
          <w:lang w:val="fr-FR"/>
        </w:rPr>
        <w:t>Maçonnerie en moellons ép.35 cm pour les soubassements</w:t>
      </w:r>
    </w:p>
    <w:bookmarkEnd w:id="139"/>
    <w:p w14:paraId="3938C57F" w14:textId="77777777" w:rsidR="00AB24CD" w:rsidRPr="00E703D1" w:rsidRDefault="00AB24CD" w:rsidP="00AB24CD">
      <w:pPr>
        <w:spacing w:after="0"/>
        <w:jc w:val="both"/>
        <w:rPr>
          <w:rFonts w:cs="Calibri"/>
          <w:lang w:val="fr-FR"/>
        </w:rPr>
      </w:pPr>
      <w:r w:rsidRPr="00E703D1">
        <w:rPr>
          <w:rFonts w:cs="Calibri"/>
          <w:lang w:val="fr-FR"/>
        </w:rPr>
        <w:tab/>
      </w:r>
    </w:p>
    <w:p w14:paraId="51FD58AD" w14:textId="77777777" w:rsidR="00AB24CD" w:rsidRPr="00E703D1" w:rsidRDefault="00AB24CD" w:rsidP="00AB24CD">
      <w:pPr>
        <w:spacing w:after="0"/>
        <w:jc w:val="both"/>
        <w:rPr>
          <w:rFonts w:cs="Calibri"/>
          <w:b/>
          <w:bCs/>
          <w:color w:val="FF0000"/>
          <w:lang w:val="fr-FR"/>
        </w:rPr>
      </w:pPr>
      <w:bookmarkStart w:id="140" w:name="_Hlk112153187"/>
      <w:r w:rsidRPr="00E703D1">
        <w:rPr>
          <w:rFonts w:cs="Calibri"/>
          <w:b/>
          <w:bCs/>
          <w:color w:val="FF0000"/>
          <w:lang w:val="fr-FR"/>
        </w:rPr>
        <w:t>ELE.MURS.</w:t>
      </w:r>
      <w:bookmarkEnd w:id="140"/>
      <w:r>
        <w:rPr>
          <w:rFonts w:cs="Calibri"/>
          <w:b/>
          <w:bCs/>
          <w:color w:val="FF0000"/>
          <w:lang w:val="fr-FR"/>
        </w:rPr>
        <w:tab/>
      </w:r>
      <w:r>
        <w:rPr>
          <w:rFonts w:cs="Calibri"/>
          <w:b/>
          <w:bCs/>
          <w:color w:val="FF0000"/>
          <w:lang w:val="fr-FR"/>
        </w:rPr>
        <w:tab/>
      </w:r>
      <w:r w:rsidRPr="00E703D1">
        <w:rPr>
          <w:rFonts w:cs="Calibri"/>
          <w:b/>
          <w:bCs/>
          <w:color w:val="FF0000"/>
          <w:lang w:val="fr-FR"/>
        </w:rPr>
        <w:t>3.0 ELEVATION DES MURS</w:t>
      </w:r>
    </w:p>
    <w:p w14:paraId="7F3FBFE2" w14:textId="77777777" w:rsidR="00AB24CD" w:rsidRPr="00E703D1" w:rsidRDefault="00AB24CD" w:rsidP="00AB24CD">
      <w:pPr>
        <w:spacing w:after="0"/>
        <w:jc w:val="both"/>
        <w:rPr>
          <w:rFonts w:cs="Calibri"/>
          <w:lang w:val="fr-FR"/>
        </w:rPr>
      </w:pPr>
      <w:r w:rsidRPr="00E703D1">
        <w:rPr>
          <w:rFonts w:cs="Calibri"/>
          <w:lang w:val="fr-FR"/>
        </w:rPr>
        <w:t>ELE.MURS.3.1</w:t>
      </w:r>
      <w:r>
        <w:rPr>
          <w:rFonts w:cs="Calibri"/>
          <w:lang w:val="fr-FR"/>
        </w:rPr>
        <w:tab/>
      </w:r>
      <w:r>
        <w:rPr>
          <w:rFonts w:cs="Calibri"/>
          <w:lang w:val="fr-FR"/>
        </w:rPr>
        <w:tab/>
      </w:r>
      <w:r w:rsidRPr="00E703D1">
        <w:rPr>
          <w:rFonts w:cs="Calibri"/>
          <w:lang w:val="fr-FR"/>
        </w:rPr>
        <w:t xml:space="preserve">Protection des murs contre humidifications </w:t>
      </w:r>
    </w:p>
    <w:p w14:paraId="4BB1358A" w14:textId="77777777" w:rsidR="00AB24CD" w:rsidRPr="00E703D1" w:rsidRDefault="00AB24CD" w:rsidP="00AB24CD">
      <w:pPr>
        <w:spacing w:after="0"/>
        <w:jc w:val="both"/>
        <w:rPr>
          <w:rFonts w:cs="Calibri"/>
          <w:lang w:val="fr-FR"/>
        </w:rPr>
      </w:pPr>
      <w:r w:rsidRPr="00E703D1">
        <w:rPr>
          <w:rFonts w:cs="Calibri"/>
          <w:lang w:val="fr-FR"/>
        </w:rPr>
        <w:t>ELE.MURS.3.2.</w:t>
      </w:r>
      <w:r>
        <w:rPr>
          <w:rFonts w:cs="Calibri"/>
          <w:lang w:val="fr-FR"/>
        </w:rPr>
        <w:tab/>
      </w:r>
      <w:r>
        <w:rPr>
          <w:rFonts w:cs="Calibri"/>
          <w:lang w:val="fr-FR"/>
        </w:rPr>
        <w:tab/>
      </w:r>
      <w:r w:rsidRPr="00E703D1">
        <w:rPr>
          <w:rFonts w:cs="Calibri"/>
          <w:lang w:val="fr-FR"/>
        </w:rPr>
        <w:t>Maçonnerie d'élévation des murs</w:t>
      </w:r>
    </w:p>
    <w:p w14:paraId="685FD376" w14:textId="77777777" w:rsidR="00AB24CD" w:rsidRDefault="00AB24CD" w:rsidP="00AB24CD">
      <w:pPr>
        <w:spacing w:after="0"/>
        <w:jc w:val="both"/>
        <w:rPr>
          <w:rFonts w:cs="Calibri"/>
          <w:lang w:val="fr-FR"/>
        </w:rPr>
      </w:pPr>
      <w:r w:rsidRPr="00E703D1">
        <w:rPr>
          <w:rFonts w:cs="Calibri"/>
          <w:lang w:val="fr-FR"/>
        </w:rPr>
        <w:t>ELE.MURS.3.2.1</w:t>
      </w:r>
      <w:r>
        <w:rPr>
          <w:rFonts w:cs="Calibri"/>
          <w:lang w:val="fr-FR"/>
        </w:rPr>
        <w:tab/>
      </w:r>
      <w:r>
        <w:rPr>
          <w:rFonts w:cs="Calibri"/>
          <w:lang w:val="fr-FR"/>
        </w:rPr>
        <w:tab/>
      </w:r>
      <w:r w:rsidRPr="00E703D1">
        <w:rPr>
          <w:rFonts w:cs="Calibri"/>
          <w:lang w:val="fr-FR"/>
        </w:rPr>
        <w:t xml:space="preserve">Mur d’élévation en blocs stabilisés de 14x10x28 cm au mortier de ciment </w:t>
      </w:r>
    </w:p>
    <w:p w14:paraId="3F403806" w14:textId="77777777" w:rsidR="00AB24CD" w:rsidRPr="00E703D1" w:rsidRDefault="00AB24CD" w:rsidP="00AB24CD">
      <w:pPr>
        <w:spacing w:after="0"/>
        <w:ind w:left="1416" w:firstLine="708"/>
        <w:jc w:val="both"/>
        <w:rPr>
          <w:rFonts w:cs="Calibri"/>
          <w:lang w:val="fr-FR"/>
        </w:rPr>
      </w:pPr>
      <w:r w:rsidRPr="00E703D1">
        <w:rPr>
          <w:rFonts w:cs="Calibri"/>
          <w:lang w:val="fr-FR"/>
        </w:rPr>
        <w:t>dosé à 300 Kg/m3</w:t>
      </w:r>
    </w:p>
    <w:p w14:paraId="1DB21613" w14:textId="77777777" w:rsidR="00AB24CD" w:rsidRPr="00E703D1" w:rsidRDefault="00AB24CD" w:rsidP="00AB24CD">
      <w:pPr>
        <w:spacing w:after="0"/>
        <w:jc w:val="both"/>
        <w:rPr>
          <w:rFonts w:cs="Calibri"/>
          <w:i/>
          <w:lang w:val="fr-FR"/>
        </w:rPr>
      </w:pPr>
      <w:r w:rsidRPr="00E703D1">
        <w:rPr>
          <w:rFonts w:cs="Calibri"/>
          <w:lang w:val="fr-FR"/>
        </w:rPr>
        <w:t>ELE.MURS.3.3</w:t>
      </w:r>
      <w:r>
        <w:rPr>
          <w:rFonts w:cs="Calibri"/>
          <w:lang w:val="fr-FR"/>
        </w:rPr>
        <w:tab/>
      </w:r>
      <w:r>
        <w:rPr>
          <w:rFonts w:cs="Calibri"/>
          <w:lang w:val="fr-FR"/>
        </w:rPr>
        <w:tab/>
      </w:r>
      <w:r w:rsidRPr="00E703D1">
        <w:rPr>
          <w:rFonts w:cs="Calibri"/>
          <w:i/>
          <w:lang w:val="fr-FR"/>
        </w:rPr>
        <w:t>Béton non armé</w:t>
      </w:r>
    </w:p>
    <w:p w14:paraId="54058CDA" w14:textId="77777777" w:rsidR="00AB24CD" w:rsidRPr="00E703D1" w:rsidRDefault="00AB24CD" w:rsidP="00AB24CD">
      <w:pPr>
        <w:spacing w:after="0"/>
        <w:jc w:val="both"/>
        <w:rPr>
          <w:rFonts w:cs="Calibri"/>
          <w:lang w:val="fr-FR"/>
        </w:rPr>
      </w:pPr>
      <w:r w:rsidRPr="00E703D1">
        <w:rPr>
          <w:rFonts w:cs="Calibri"/>
          <w:lang w:val="fr-FR"/>
        </w:rPr>
        <w:t>ELE.MURS.3.3.1</w:t>
      </w:r>
      <w:r>
        <w:rPr>
          <w:rFonts w:cs="Calibri"/>
          <w:lang w:val="fr-FR"/>
        </w:rPr>
        <w:tab/>
      </w:r>
      <w:r>
        <w:rPr>
          <w:rFonts w:cs="Calibri"/>
          <w:lang w:val="fr-FR"/>
        </w:rPr>
        <w:tab/>
      </w:r>
      <w:r w:rsidRPr="00E703D1">
        <w:rPr>
          <w:rFonts w:cs="Calibri"/>
          <w:lang w:val="fr-FR"/>
        </w:rPr>
        <w:t xml:space="preserve">Béton pour seuil de fenêtre </w:t>
      </w:r>
    </w:p>
    <w:p w14:paraId="73F958A4" w14:textId="77777777" w:rsidR="00AB24CD" w:rsidRPr="00E703D1" w:rsidRDefault="00AB24CD" w:rsidP="00AB24CD">
      <w:pPr>
        <w:spacing w:after="0"/>
        <w:jc w:val="both"/>
        <w:rPr>
          <w:rFonts w:cs="Calibri"/>
          <w:i/>
          <w:lang w:val="fr-FR"/>
        </w:rPr>
      </w:pPr>
      <w:r w:rsidRPr="00E703D1">
        <w:rPr>
          <w:rFonts w:cs="Calibri"/>
          <w:lang w:val="fr-FR"/>
        </w:rPr>
        <w:t>ELE.MURS.3.4</w:t>
      </w:r>
      <w:r>
        <w:rPr>
          <w:rFonts w:cs="Calibri"/>
          <w:lang w:val="fr-FR"/>
        </w:rPr>
        <w:tab/>
      </w:r>
      <w:r>
        <w:rPr>
          <w:rFonts w:cs="Calibri"/>
          <w:lang w:val="fr-FR"/>
        </w:rPr>
        <w:tab/>
      </w:r>
      <w:r w:rsidRPr="00E703D1">
        <w:rPr>
          <w:rFonts w:cs="Calibri"/>
          <w:i/>
          <w:lang w:val="fr-FR"/>
        </w:rPr>
        <w:t>Béton armé</w:t>
      </w:r>
    </w:p>
    <w:p w14:paraId="3FCA766D" w14:textId="77777777" w:rsidR="00AB24CD" w:rsidRPr="00E703D1" w:rsidRDefault="00AB24CD" w:rsidP="00AB24CD">
      <w:pPr>
        <w:spacing w:after="0"/>
        <w:jc w:val="both"/>
        <w:rPr>
          <w:rFonts w:cs="Calibri"/>
          <w:lang w:val="fr-FR"/>
        </w:rPr>
      </w:pPr>
      <w:bookmarkStart w:id="141" w:name="_Hlk112162833"/>
      <w:r w:rsidRPr="00E703D1">
        <w:rPr>
          <w:rFonts w:cs="Calibri"/>
          <w:lang w:val="fr-FR"/>
        </w:rPr>
        <w:t>ELE.MURS.3.4.1</w:t>
      </w:r>
      <w:bookmarkEnd w:id="141"/>
      <w:r>
        <w:rPr>
          <w:rFonts w:cs="Calibri"/>
          <w:lang w:val="fr-FR"/>
        </w:rPr>
        <w:tab/>
      </w:r>
      <w:r>
        <w:rPr>
          <w:rFonts w:cs="Calibri"/>
          <w:lang w:val="fr-FR"/>
        </w:rPr>
        <w:tab/>
      </w:r>
      <w:r w:rsidRPr="00E703D1">
        <w:rPr>
          <w:rFonts w:cs="Calibri"/>
          <w:i/>
          <w:iCs/>
          <w:lang w:val="fr-FR"/>
        </w:rPr>
        <w:t>Ceinture supérieure</w:t>
      </w:r>
      <w:r w:rsidRPr="00E703D1">
        <w:rPr>
          <w:rFonts w:cs="Calibri"/>
          <w:lang w:val="fr-FR"/>
        </w:rPr>
        <w:t xml:space="preserve"> </w:t>
      </w:r>
    </w:p>
    <w:p w14:paraId="552E0E56" w14:textId="77777777" w:rsidR="00AB24CD" w:rsidRPr="00E703D1" w:rsidRDefault="00AB24CD" w:rsidP="00AB24CD">
      <w:pPr>
        <w:spacing w:after="0"/>
        <w:ind w:left="2124" w:hanging="2124"/>
        <w:jc w:val="both"/>
        <w:rPr>
          <w:rFonts w:cs="Calibri"/>
          <w:lang w:val="fr-FR"/>
        </w:rPr>
      </w:pPr>
      <w:r w:rsidRPr="00E703D1">
        <w:rPr>
          <w:rFonts w:cs="Calibri"/>
          <w:lang w:val="fr-FR"/>
        </w:rPr>
        <w:t>ELE.MURS.3.4.1.1</w:t>
      </w:r>
      <w:r>
        <w:rPr>
          <w:rFonts w:cs="Calibri"/>
          <w:lang w:val="fr-FR"/>
        </w:rPr>
        <w:tab/>
      </w:r>
      <w:r w:rsidRPr="00E703D1">
        <w:rPr>
          <w:rFonts w:cs="Calibri"/>
          <w:lang w:val="fr-FR"/>
        </w:rPr>
        <w:t>Ceinture supérieure 1 au-dessus des fenêtres section 20x15 cm (murs) et sous charpente</w:t>
      </w:r>
    </w:p>
    <w:p w14:paraId="62E8D1CE" w14:textId="77777777" w:rsidR="00AB24CD" w:rsidRPr="00E703D1" w:rsidRDefault="00AB24CD" w:rsidP="00AB24CD">
      <w:pPr>
        <w:spacing w:after="0"/>
        <w:jc w:val="both"/>
        <w:rPr>
          <w:rFonts w:cs="Calibri"/>
          <w:lang w:val="fr-FR"/>
        </w:rPr>
      </w:pPr>
      <w:r w:rsidRPr="00E703D1">
        <w:rPr>
          <w:rFonts w:cs="Calibri"/>
          <w:lang w:val="fr-FR"/>
        </w:rPr>
        <w:t>ELE.MURS.3.4.1.2</w:t>
      </w:r>
      <w:r>
        <w:rPr>
          <w:rFonts w:cs="Calibri"/>
          <w:lang w:val="fr-FR"/>
        </w:rPr>
        <w:tab/>
      </w:r>
      <w:r w:rsidRPr="00E703D1">
        <w:rPr>
          <w:rFonts w:cs="Calibri"/>
          <w:lang w:val="fr-FR"/>
        </w:rPr>
        <w:t>Ceinture supérieure 2 section 20x15 cm sous charpente</w:t>
      </w:r>
    </w:p>
    <w:p w14:paraId="18C5C081" w14:textId="77777777" w:rsidR="00AB24CD" w:rsidRPr="00E703D1" w:rsidRDefault="00AB24CD" w:rsidP="00AB24CD">
      <w:pPr>
        <w:spacing w:after="0"/>
        <w:jc w:val="both"/>
        <w:rPr>
          <w:rFonts w:cs="Calibri"/>
          <w:lang w:val="fr-FR"/>
        </w:rPr>
      </w:pPr>
      <w:r w:rsidRPr="00E703D1">
        <w:rPr>
          <w:rFonts w:cs="Calibri"/>
          <w:lang w:val="fr-FR"/>
        </w:rPr>
        <w:t>ELE.MURS.3.4.2</w:t>
      </w:r>
      <w:r>
        <w:rPr>
          <w:rFonts w:cs="Calibri"/>
          <w:lang w:val="fr-FR"/>
        </w:rPr>
        <w:tab/>
      </w:r>
      <w:r>
        <w:rPr>
          <w:rFonts w:cs="Calibri"/>
          <w:lang w:val="fr-FR"/>
        </w:rPr>
        <w:tab/>
      </w:r>
      <w:r w:rsidRPr="00E703D1">
        <w:rPr>
          <w:rFonts w:cs="Calibri"/>
          <w:lang w:val="fr-FR"/>
        </w:rPr>
        <w:t xml:space="preserve">Colonnes en B.A. 15x20 cm </w:t>
      </w:r>
    </w:p>
    <w:p w14:paraId="7576C138" w14:textId="77777777" w:rsidR="00AB24CD" w:rsidRPr="00E703D1" w:rsidRDefault="00AB24CD" w:rsidP="00AB24CD">
      <w:pPr>
        <w:spacing w:after="0"/>
        <w:jc w:val="both"/>
        <w:rPr>
          <w:rFonts w:cs="Calibri"/>
          <w:lang w:val="fr-FR"/>
        </w:rPr>
      </w:pPr>
      <w:r w:rsidRPr="00E703D1">
        <w:rPr>
          <w:rFonts w:cs="Calibri"/>
          <w:lang w:val="fr-FR"/>
        </w:rPr>
        <w:t>ELE.MURS.3.4.3</w:t>
      </w:r>
      <w:r>
        <w:rPr>
          <w:rFonts w:cs="Calibri"/>
          <w:lang w:val="fr-FR"/>
        </w:rPr>
        <w:tab/>
      </w:r>
      <w:r>
        <w:rPr>
          <w:rFonts w:cs="Calibri"/>
          <w:lang w:val="fr-FR"/>
        </w:rPr>
        <w:tab/>
      </w:r>
      <w:r w:rsidRPr="00E703D1">
        <w:rPr>
          <w:rFonts w:cs="Calibri"/>
          <w:lang w:val="fr-FR"/>
        </w:rPr>
        <w:t xml:space="preserve">Console de pignon 22x15x150 </w:t>
      </w:r>
    </w:p>
    <w:p w14:paraId="67DF6F90" w14:textId="77777777" w:rsidR="00AB24CD" w:rsidRPr="00E703D1" w:rsidRDefault="00AB24CD" w:rsidP="00AB24CD">
      <w:pPr>
        <w:spacing w:after="0"/>
        <w:jc w:val="both"/>
        <w:rPr>
          <w:rFonts w:cs="Calibri"/>
          <w:lang w:val="fr-FR"/>
        </w:rPr>
      </w:pPr>
      <w:r w:rsidRPr="00E703D1">
        <w:rPr>
          <w:rFonts w:cs="Calibri"/>
          <w:lang w:val="fr-FR"/>
        </w:rPr>
        <w:t>ELE.MURS.3.4.4</w:t>
      </w:r>
      <w:r>
        <w:rPr>
          <w:rFonts w:cs="Calibri"/>
          <w:lang w:val="fr-FR"/>
        </w:rPr>
        <w:tab/>
      </w:r>
      <w:r>
        <w:rPr>
          <w:rFonts w:cs="Calibri"/>
          <w:lang w:val="fr-FR"/>
        </w:rPr>
        <w:tab/>
      </w:r>
      <w:r w:rsidRPr="00E703D1">
        <w:rPr>
          <w:rFonts w:cs="Calibri"/>
          <w:lang w:val="fr-FR"/>
        </w:rPr>
        <w:t xml:space="preserve">Béton d'auvent sur les fenêtres de 10x30x185 cm </w:t>
      </w:r>
    </w:p>
    <w:p w14:paraId="01C7C8A6" w14:textId="77777777" w:rsidR="00AB24CD" w:rsidRPr="00E703D1" w:rsidRDefault="00AB24CD" w:rsidP="00AB24CD">
      <w:pPr>
        <w:spacing w:after="0"/>
        <w:jc w:val="both"/>
        <w:rPr>
          <w:rFonts w:cs="Calibri"/>
          <w:lang w:val="fr-FR"/>
        </w:rPr>
      </w:pPr>
      <w:r w:rsidRPr="00E703D1">
        <w:rPr>
          <w:rFonts w:cs="Calibri"/>
          <w:lang w:val="fr-FR"/>
        </w:rPr>
        <w:lastRenderedPageBreak/>
        <w:tab/>
      </w:r>
    </w:p>
    <w:p w14:paraId="686939E8" w14:textId="77777777" w:rsidR="00AB24CD" w:rsidRPr="00E703D1" w:rsidRDefault="00AB24CD" w:rsidP="00AB24CD">
      <w:pPr>
        <w:spacing w:after="0"/>
        <w:jc w:val="both"/>
        <w:rPr>
          <w:rFonts w:cs="Calibri"/>
          <w:b/>
          <w:bCs/>
          <w:color w:val="FF0000"/>
          <w:lang w:val="fr-FR"/>
        </w:rPr>
      </w:pPr>
      <w:bookmarkStart w:id="142" w:name="_Hlk112153468"/>
      <w:r w:rsidRPr="00E703D1">
        <w:rPr>
          <w:rFonts w:cs="Calibri"/>
          <w:b/>
          <w:bCs/>
          <w:color w:val="FF0000"/>
          <w:lang w:val="fr-FR"/>
        </w:rPr>
        <w:t>CHA.</w:t>
      </w:r>
      <w:bookmarkEnd w:id="142"/>
      <w:r>
        <w:rPr>
          <w:rFonts w:cs="Calibri"/>
          <w:b/>
          <w:bCs/>
          <w:color w:val="FF0000"/>
          <w:lang w:val="fr-FR"/>
        </w:rPr>
        <w:tab/>
      </w:r>
      <w:r>
        <w:rPr>
          <w:rFonts w:cs="Calibri"/>
          <w:b/>
          <w:bCs/>
          <w:color w:val="FF0000"/>
          <w:lang w:val="fr-FR"/>
        </w:rPr>
        <w:tab/>
      </w:r>
      <w:r>
        <w:rPr>
          <w:rFonts w:cs="Calibri"/>
          <w:b/>
          <w:bCs/>
          <w:color w:val="FF0000"/>
          <w:lang w:val="fr-FR"/>
        </w:rPr>
        <w:tab/>
      </w:r>
      <w:r w:rsidRPr="00E703D1">
        <w:rPr>
          <w:rFonts w:cs="Calibri"/>
          <w:b/>
          <w:bCs/>
          <w:color w:val="FF0000"/>
          <w:lang w:val="fr-FR"/>
        </w:rPr>
        <w:t>4.0 CHARPENTE</w:t>
      </w:r>
    </w:p>
    <w:p w14:paraId="27DF5C91" w14:textId="77777777" w:rsidR="00AB24CD" w:rsidRPr="0068532D" w:rsidRDefault="00AB24CD" w:rsidP="00AB24CD">
      <w:pPr>
        <w:spacing w:after="0"/>
        <w:jc w:val="both"/>
        <w:rPr>
          <w:rFonts w:cs="Calibri"/>
          <w:lang w:val="fr-FR"/>
        </w:rPr>
      </w:pPr>
      <w:r w:rsidRPr="0068532D">
        <w:rPr>
          <w:rFonts w:cs="Calibri"/>
          <w:lang w:val="fr-FR"/>
        </w:rPr>
        <w:t>CHA.4.1</w:t>
      </w:r>
      <w:r w:rsidRPr="0068532D">
        <w:rPr>
          <w:rFonts w:cs="Calibri"/>
          <w:lang w:val="fr-FR"/>
        </w:rPr>
        <w:tab/>
      </w:r>
      <w:r w:rsidRPr="0068532D">
        <w:rPr>
          <w:rFonts w:cs="Calibri"/>
          <w:lang w:val="fr-FR"/>
        </w:rPr>
        <w:tab/>
        <w:t>Ferme en madrier 7x15 cm</w:t>
      </w:r>
    </w:p>
    <w:p w14:paraId="3EEEE4A4" w14:textId="77777777" w:rsidR="00AB24CD" w:rsidRPr="00E703D1" w:rsidRDefault="00AB24CD" w:rsidP="00AB24CD">
      <w:pPr>
        <w:spacing w:after="0"/>
        <w:jc w:val="both"/>
        <w:rPr>
          <w:rFonts w:cs="Calibri"/>
          <w:lang w:val="fr-FR"/>
        </w:rPr>
      </w:pPr>
      <w:r w:rsidRPr="00E703D1">
        <w:rPr>
          <w:rFonts w:cs="Calibri"/>
          <w:lang w:val="fr-FR"/>
        </w:rPr>
        <w:t>CHA.4.1.</w:t>
      </w:r>
      <w:r>
        <w:rPr>
          <w:rFonts w:cs="Calibri"/>
          <w:lang w:val="fr-FR"/>
        </w:rPr>
        <w:t>1</w:t>
      </w:r>
      <w:r>
        <w:rPr>
          <w:rFonts w:cs="Calibri"/>
          <w:lang w:val="fr-FR"/>
        </w:rPr>
        <w:tab/>
      </w:r>
      <w:r>
        <w:rPr>
          <w:rFonts w:cs="Calibri"/>
          <w:lang w:val="fr-FR"/>
        </w:rPr>
        <w:tab/>
      </w:r>
      <w:r w:rsidRPr="00E703D1">
        <w:rPr>
          <w:rFonts w:cs="Calibri"/>
          <w:lang w:val="fr-FR"/>
        </w:rPr>
        <w:t xml:space="preserve">Ferme en madrier 7x15 cm de long.10,80m </w:t>
      </w:r>
    </w:p>
    <w:p w14:paraId="6DC649BB" w14:textId="77777777" w:rsidR="00AB24CD" w:rsidRPr="00E703D1" w:rsidRDefault="00AB24CD" w:rsidP="00AB24CD">
      <w:pPr>
        <w:spacing w:after="0"/>
        <w:jc w:val="both"/>
        <w:rPr>
          <w:rFonts w:cs="Calibri"/>
          <w:lang w:val="fr-FR"/>
        </w:rPr>
      </w:pPr>
      <w:r w:rsidRPr="00E703D1">
        <w:rPr>
          <w:rFonts w:cs="Calibri"/>
          <w:lang w:val="fr-FR"/>
        </w:rPr>
        <w:t>CHA.4.1.2</w:t>
      </w:r>
      <w:r>
        <w:rPr>
          <w:rFonts w:cs="Calibri"/>
          <w:lang w:val="fr-FR"/>
        </w:rPr>
        <w:tab/>
      </w:r>
      <w:r>
        <w:rPr>
          <w:rFonts w:cs="Calibri"/>
          <w:lang w:val="fr-FR"/>
        </w:rPr>
        <w:tab/>
      </w:r>
      <w:r w:rsidRPr="00E703D1">
        <w:rPr>
          <w:rFonts w:cs="Calibri"/>
          <w:lang w:val="fr-FR"/>
        </w:rPr>
        <w:t>Ferme en madrier 7x15 cm de long.13,95m</w:t>
      </w:r>
    </w:p>
    <w:p w14:paraId="6B07892F" w14:textId="77777777" w:rsidR="00AB24CD" w:rsidRPr="00027986" w:rsidRDefault="00AB24CD" w:rsidP="00AB24CD">
      <w:pPr>
        <w:spacing w:after="0"/>
        <w:jc w:val="both"/>
        <w:rPr>
          <w:rFonts w:cs="Calibri"/>
          <w:lang w:val="fr-FR"/>
        </w:rPr>
      </w:pPr>
      <w:r w:rsidRPr="00027986">
        <w:rPr>
          <w:rFonts w:cs="Calibri"/>
          <w:lang w:val="fr-FR"/>
        </w:rPr>
        <w:t>CHA.4.2</w:t>
      </w:r>
      <w:r w:rsidRPr="00027986">
        <w:rPr>
          <w:rFonts w:cs="Calibri"/>
          <w:lang w:val="fr-FR"/>
        </w:rPr>
        <w:tab/>
      </w:r>
      <w:r w:rsidRPr="00027986">
        <w:rPr>
          <w:rFonts w:cs="Calibri"/>
          <w:lang w:val="fr-FR"/>
        </w:rPr>
        <w:tab/>
        <w:t xml:space="preserve">Contreventement </w:t>
      </w:r>
    </w:p>
    <w:p w14:paraId="1B26D2D4" w14:textId="77777777" w:rsidR="00AB24CD" w:rsidRPr="00E703D1" w:rsidRDefault="00AB24CD" w:rsidP="00AB24CD">
      <w:pPr>
        <w:spacing w:after="0"/>
        <w:jc w:val="both"/>
        <w:rPr>
          <w:rFonts w:cs="Calibri"/>
          <w:lang w:val="fr-FR"/>
        </w:rPr>
      </w:pPr>
      <w:r w:rsidRPr="00E703D1">
        <w:rPr>
          <w:rFonts w:cs="Calibri"/>
          <w:lang w:val="fr-FR"/>
        </w:rPr>
        <w:t>CHA.4.2.1</w:t>
      </w:r>
      <w:r>
        <w:rPr>
          <w:rFonts w:cs="Calibri"/>
          <w:lang w:val="fr-FR"/>
        </w:rPr>
        <w:tab/>
      </w:r>
      <w:r>
        <w:rPr>
          <w:rFonts w:cs="Calibri"/>
          <w:lang w:val="fr-FR"/>
        </w:rPr>
        <w:tab/>
      </w:r>
      <w:r w:rsidRPr="00E703D1">
        <w:rPr>
          <w:rFonts w:cs="Calibri"/>
          <w:lang w:val="fr-FR"/>
        </w:rPr>
        <w:t>Contreventement en madrier 7x15 cm long. moyen. de 3,10m</w:t>
      </w:r>
    </w:p>
    <w:p w14:paraId="3B72C125" w14:textId="77777777" w:rsidR="00AB24CD" w:rsidRPr="00E703D1" w:rsidRDefault="00AB24CD" w:rsidP="00AB24CD">
      <w:pPr>
        <w:spacing w:after="0"/>
        <w:jc w:val="both"/>
        <w:rPr>
          <w:rFonts w:cs="Calibri"/>
          <w:lang w:val="fr-FR"/>
        </w:rPr>
      </w:pPr>
      <w:r w:rsidRPr="00E703D1">
        <w:rPr>
          <w:rFonts w:cs="Calibri"/>
          <w:lang w:val="fr-FR"/>
        </w:rPr>
        <w:t>CHA.4.3</w:t>
      </w:r>
      <w:r>
        <w:rPr>
          <w:rFonts w:cs="Calibri"/>
          <w:lang w:val="fr-FR"/>
        </w:rPr>
        <w:tab/>
      </w:r>
      <w:r>
        <w:rPr>
          <w:rFonts w:cs="Calibri"/>
          <w:lang w:val="fr-FR"/>
        </w:rPr>
        <w:tab/>
      </w:r>
      <w:r w:rsidRPr="00E703D1">
        <w:rPr>
          <w:rFonts w:cs="Calibri"/>
          <w:lang w:val="fr-FR"/>
        </w:rPr>
        <w:t>Panne en chevrons section 7x 7 cm</w:t>
      </w:r>
    </w:p>
    <w:p w14:paraId="3C686FC6" w14:textId="77777777" w:rsidR="00AB24CD" w:rsidRPr="00E703D1" w:rsidRDefault="00AB24CD" w:rsidP="00AB24CD">
      <w:pPr>
        <w:spacing w:after="0"/>
        <w:jc w:val="both"/>
        <w:rPr>
          <w:rFonts w:cs="Calibri"/>
          <w:lang w:val="fr-FR"/>
        </w:rPr>
      </w:pPr>
      <w:r w:rsidRPr="00E703D1">
        <w:rPr>
          <w:rFonts w:cs="Calibri"/>
          <w:lang w:val="fr-FR"/>
        </w:rPr>
        <w:t>CHA.4.4</w:t>
      </w:r>
      <w:r>
        <w:rPr>
          <w:rFonts w:cs="Calibri"/>
          <w:lang w:val="fr-FR"/>
        </w:rPr>
        <w:tab/>
      </w:r>
      <w:r>
        <w:rPr>
          <w:rFonts w:cs="Calibri"/>
          <w:lang w:val="fr-FR"/>
        </w:rPr>
        <w:tab/>
      </w:r>
      <w:r w:rsidRPr="00E703D1">
        <w:rPr>
          <w:rFonts w:cs="Calibri"/>
          <w:lang w:val="fr-FR"/>
        </w:rPr>
        <w:t>Planche de rive traitée en bois 30 x 3cm</w:t>
      </w:r>
    </w:p>
    <w:p w14:paraId="0D94D5C6" w14:textId="77777777" w:rsidR="00AB24CD" w:rsidRPr="00E703D1" w:rsidRDefault="00AB24CD" w:rsidP="00AB24CD">
      <w:pPr>
        <w:spacing w:after="0"/>
        <w:jc w:val="both"/>
        <w:rPr>
          <w:rFonts w:cs="Calibri"/>
          <w:lang w:val="fr-FR"/>
        </w:rPr>
      </w:pPr>
      <w:r w:rsidRPr="00E703D1">
        <w:rPr>
          <w:rFonts w:cs="Calibri"/>
          <w:lang w:val="fr-FR"/>
        </w:rPr>
        <w:tab/>
        <w:t xml:space="preserve">                                    </w:t>
      </w:r>
    </w:p>
    <w:p w14:paraId="21D9D46A" w14:textId="77777777" w:rsidR="00AB24CD" w:rsidRPr="00E703D1" w:rsidRDefault="00AB24CD" w:rsidP="00AB24CD">
      <w:pPr>
        <w:spacing w:after="0"/>
        <w:jc w:val="both"/>
        <w:rPr>
          <w:rFonts w:cs="Calibri"/>
          <w:b/>
          <w:bCs/>
          <w:color w:val="FF0000"/>
          <w:lang w:val="fr-FR"/>
        </w:rPr>
      </w:pPr>
      <w:bookmarkStart w:id="143" w:name="_Hlk112153745"/>
      <w:r w:rsidRPr="00E703D1">
        <w:rPr>
          <w:rFonts w:cs="Calibri"/>
          <w:b/>
          <w:bCs/>
          <w:color w:val="FF0000"/>
          <w:lang w:val="fr-FR"/>
        </w:rPr>
        <w:t>COUV.</w:t>
      </w:r>
      <w:bookmarkEnd w:id="143"/>
      <w:r>
        <w:rPr>
          <w:rFonts w:cs="Calibri"/>
          <w:b/>
          <w:bCs/>
          <w:color w:val="FF0000"/>
          <w:lang w:val="fr-FR"/>
        </w:rPr>
        <w:tab/>
      </w:r>
      <w:r>
        <w:rPr>
          <w:rFonts w:cs="Calibri"/>
          <w:b/>
          <w:bCs/>
          <w:color w:val="FF0000"/>
          <w:lang w:val="fr-FR"/>
        </w:rPr>
        <w:tab/>
      </w:r>
      <w:r>
        <w:rPr>
          <w:rFonts w:cs="Calibri"/>
          <w:b/>
          <w:bCs/>
          <w:color w:val="FF0000"/>
          <w:lang w:val="fr-FR"/>
        </w:rPr>
        <w:tab/>
      </w:r>
      <w:r w:rsidRPr="00E703D1">
        <w:rPr>
          <w:rFonts w:cs="Calibri"/>
          <w:b/>
          <w:bCs/>
          <w:color w:val="FF0000"/>
          <w:lang w:val="fr-FR"/>
        </w:rPr>
        <w:t>5.0 COUVERTURE</w:t>
      </w:r>
    </w:p>
    <w:p w14:paraId="3CB6A4EC" w14:textId="77777777" w:rsidR="00AB24CD" w:rsidRPr="00E703D1" w:rsidRDefault="00AB24CD" w:rsidP="00AB24CD">
      <w:pPr>
        <w:spacing w:after="0"/>
        <w:jc w:val="both"/>
        <w:rPr>
          <w:rFonts w:cs="Calibri"/>
          <w:lang w:val="fr-FR"/>
        </w:rPr>
      </w:pPr>
      <w:r w:rsidRPr="00E703D1">
        <w:rPr>
          <w:rFonts w:cs="Calibri"/>
          <w:lang w:val="fr-FR"/>
        </w:rPr>
        <w:t>COUV.5.1</w:t>
      </w:r>
      <w:r>
        <w:rPr>
          <w:rFonts w:cs="Calibri"/>
          <w:lang w:val="fr-FR"/>
        </w:rPr>
        <w:tab/>
      </w:r>
      <w:r>
        <w:rPr>
          <w:rFonts w:cs="Calibri"/>
          <w:lang w:val="fr-FR"/>
        </w:rPr>
        <w:tab/>
      </w:r>
      <w:r w:rsidRPr="00E703D1">
        <w:rPr>
          <w:rFonts w:cs="Calibri"/>
          <w:lang w:val="fr-FR"/>
        </w:rPr>
        <w:t>Couverture en tôle ondulée BG 28</w:t>
      </w:r>
    </w:p>
    <w:p w14:paraId="45E1D756" w14:textId="77777777" w:rsidR="00AB24CD" w:rsidRPr="00E703D1" w:rsidRDefault="00AB24CD" w:rsidP="00AB24CD">
      <w:pPr>
        <w:spacing w:after="0"/>
        <w:jc w:val="both"/>
        <w:rPr>
          <w:rFonts w:cs="Calibri"/>
          <w:lang w:val="fr-FR"/>
        </w:rPr>
      </w:pPr>
      <w:r w:rsidRPr="00E703D1">
        <w:rPr>
          <w:rFonts w:cs="Calibri"/>
          <w:lang w:val="fr-FR"/>
        </w:rPr>
        <w:tab/>
        <w:t xml:space="preserve">                                    </w:t>
      </w:r>
    </w:p>
    <w:p w14:paraId="040EE3C6" w14:textId="77777777" w:rsidR="00AB24CD" w:rsidRPr="00E703D1" w:rsidRDefault="00AB24CD" w:rsidP="00AB24CD">
      <w:pPr>
        <w:spacing w:after="0"/>
        <w:jc w:val="both"/>
        <w:rPr>
          <w:rFonts w:cs="Calibri"/>
          <w:b/>
          <w:bCs/>
          <w:color w:val="FF0000"/>
          <w:lang w:val="fr-FR"/>
        </w:rPr>
      </w:pPr>
      <w:r w:rsidRPr="00E703D1">
        <w:rPr>
          <w:rFonts w:cs="Calibri"/>
          <w:b/>
          <w:bCs/>
          <w:color w:val="FF0000"/>
          <w:lang w:val="fr-FR"/>
        </w:rPr>
        <w:t>PLA.</w:t>
      </w:r>
      <w:r>
        <w:rPr>
          <w:rFonts w:cs="Calibri"/>
          <w:b/>
          <w:bCs/>
          <w:color w:val="FF0000"/>
          <w:lang w:val="fr-FR"/>
        </w:rPr>
        <w:tab/>
      </w:r>
      <w:r>
        <w:rPr>
          <w:rFonts w:cs="Calibri"/>
          <w:b/>
          <w:bCs/>
          <w:color w:val="FF0000"/>
          <w:lang w:val="fr-FR"/>
        </w:rPr>
        <w:tab/>
      </w:r>
      <w:r>
        <w:rPr>
          <w:rFonts w:cs="Calibri"/>
          <w:b/>
          <w:bCs/>
          <w:color w:val="FF0000"/>
          <w:lang w:val="fr-FR"/>
        </w:rPr>
        <w:tab/>
      </w:r>
      <w:r w:rsidRPr="00E703D1">
        <w:rPr>
          <w:rFonts w:cs="Calibri"/>
          <w:b/>
          <w:bCs/>
          <w:color w:val="FF0000"/>
          <w:lang w:val="fr-FR"/>
        </w:rPr>
        <w:t xml:space="preserve"> 6.0 PLAFOND</w:t>
      </w:r>
    </w:p>
    <w:p w14:paraId="4A44DB20" w14:textId="77777777" w:rsidR="00AB24CD" w:rsidRPr="00E703D1" w:rsidRDefault="00AB24CD" w:rsidP="00AB24CD">
      <w:pPr>
        <w:spacing w:after="0"/>
        <w:jc w:val="both"/>
        <w:rPr>
          <w:rFonts w:cs="Calibri"/>
          <w:lang w:val="fr-FR"/>
        </w:rPr>
      </w:pPr>
      <w:r w:rsidRPr="00E703D1">
        <w:rPr>
          <w:rFonts w:cs="Calibri"/>
          <w:lang w:val="fr-FR"/>
        </w:rPr>
        <w:t>PLA.6.1</w:t>
      </w:r>
      <w:r>
        <w:rPr>
          <w:rFonts w:cs="Calibri"/>
          <w:lang w:val="fr-FR"/>
        </w:rPr>
        <w:tab/>
      </w:r>
      <w:r>
        <w:rPr>
          <w:rFonts w:cs="Calibri"/>
          <w:lang w:val="fr-FR"/>
        </w:rPr>
        <w:tab/>
      </w:r>
      <w:r>
        <w:rPr>
          <w:rFonts w:cs="Calibri"/>
          <w:lang w:val="fr-FR"/>
        </w:rPr>
        <w:tab/>
      </w:r>
      <w:r w:rsidRPr="00E703D1">
        <w:rPr>
          <w:rFonts w:cs="Calibri"/>
          <w:lang w:val="fr-FR"/>
        </w:rPr>
        <w:t>Faux plafond en Triplex sur gitage apparent en bois de 60x80 cm</w:t>
      </w:r>
    </w:p>
    <w:p w14:paraId="4E973D4E" w14:textId="77777777" w:rsidR="00AB24CD" w:rsidRPr="00E703D1" w:rsidRDefault="00AB24CD" w:rsidP="00AB24CD">
      <w:pPr>
        <w:spacing w:after="0"/>
        <w:jc w:val="both"/>
        <w:rPr>
          <w:rFonts w:cs="Calibri"/>
          <w:lang w:val="fr-FR"/>
        </w:rPr>
      </w:pPr>
      <w:r w:rsidRPr="00E703D1">
        <w:rPr>
          <w:rFonts w:cs="Calibri"/>
          <w:lang w:val="fr-FR"/>
        </w:rPr>
        <w:tab/>
        <w:t xml:space="preserve">                                    </w:t>
      </w:r>
    </w:p>
    <w:p w14:paraId="1B17BBA5" w14:textId="77777777" w:rsidR="00AB24CD" w:rsidRPr="00E703D1" w:rsidRDefault="00AB24CD" w:rsidP="00AB24CD">
      <w:pPr>
        <w:spacing w:after="0"/>
        <w:jc w:val="both"/>
        <w:rPr>
          <w:rFonts w:cs="Calibri"/>
          <w:b/>
          <w:bCs/>
          <w:color w:val="FF0000"/>
          <w:lang w:val="fr-FR"/>
        </w:rPr>
      </w:pPr>
      <w:bookmarkStart w:id="144" w:name="_Hlk112153863"/>
      <w:r w:rsidRPr="00E703D1">
        <w:rPr>
          <w:rFonts w:cs="Calibri"/>
          <w:b/>
          <w:bCs/>
          <w:color w:val="FF0000"/>
          <w:lang w:val="fr-FR"/>
        </w:rPr>
        <w:t>HUI.</w:t>
      </w:r>
      <w:bookmarkEnd w:id="144"/>
      <w:r>
        <w:rPr>
          <w:rFonts w:cs="Calibri"/>
          <w:b/>
          <w:bCs/>
          <w:color w:val="FF0000"/>
          <w:lang w:val="fr-FR"/>
        </w:rPr>
        <w:tab/>
      </w:r>
      <w:r>
        <w:rPr>
          <w:rFonts w:cs="Calibri"/>
          <w:b/>
          <w:bCs/>
          <w:color w:val="FF0000"/>
          <w:lang w:val="fr-FR"/>
        </w:rPr>
        <w:tab/>
      </w:r>
      <w:r>
        <w:rPr>
          <w:rFonts w:cs="Calibri"/>
          <w:b/>
          <w:bCs/>
          <w:color w:val="FF0000"/>
          <w:lang w:val="fr-FR"/>
        </w:rPr>
        <w:tab/>
      </w:r>
      <w:r w:rsidRPr="00E703D1">
        <w:rPr>
          <w:rFonts w:cs="Calibri"/>
          <w:b/>
          <w:bCs/>
          <w:color w:val="FF0000"/>
          <w:lang w:val="fr-FR"/>
        </w:rPr>
        <w:t xml:space="preserve"> 7.0 HUISSERIES</w:t>
      </w:r>
    </w:p>
    <w:p w14:paraId="78866867" w14:textId="77777777" w:rsidR="00AB24CD" w:rsidRPr="00027986" w:rsidRDefault="00AB24CD" w:rsidP="00AB24CD">
      <w:pPr>
        <w:spacing w:after="0"/>
        <w:jc w:val="both"/>
        <w:rPr>
          <w:rFonts w:cs="Calibri"/>
          <w:lang w:val="fr-FR"/>
        </w:rPr>
      </w:pPr>
      <w:r w:rsidRPr="00027986">
        <w:rPr>
          <w:rFonts w:cs="Calibri"/>
          <w:lang w:val="fr-FR"/>
        </w:rPr>
        <w:t>HUI.7.1</w:t>
      </w:r>
      <w:r w:rsidRPr="00027986">
        <w:rPr>
          <w:rFonts w:cs="Calibri"/>
          <w:lang w:val="fr-FR"/>
        </w:rPr>
        <w:tab/>
      </w:r>
      <w:r w:rsidRPr="00027986">
        <w:rPr>
          <w:rFonts w:cs="Calibri"/>
          <w:lang w:val="fr-FR"/>
        </w:rPr>
        <w:tab/>
      </w:r>
      <w:r w:rsidRPr="00027986">
        <w:rPr>
          <w:rFonts w:cs="Calibri"/>
          <w:lang w:val="fr-FR"/>
        </w:rPr>
        <w:tab/>
        <w:t>Huisseries métalliques</w:t>
      </w:r>
    </w:p>
    <w:p w14:paraId="576031DA" w14:textId="77777777" w:rsidR="00AB24CD" w:rsidRPr="00027986" w:rsidRDefault="00AB24CD" w:rsidP="00AB24CD">
      <w:pPr>
        <w:spacing w:after="0"/>
        <w:jc w:val="both"/>
        <w:rPr>
          <w:rFonts w:cs="Calibri"/>
          <w:lang w:val="fr-FR"/>
        </w:rPr>
      </w:pPr>
      <w:r w:rsidRPr="00027986">
        <w:rPr>
          <w:rFonts w:cs="Calibri"/>
          <w:lang w:val="fr-FR"/>
        </w:rPr>
        <w:t>HUI.7.1.1</w:t>
      </w:r>
      <w:r>
        <w:rPr>
          <w:rFonts w:cs="Calibri"/>
          <w:lang w:val="fr-FR"/>
        </w:rPr>
        <w:tab/>
      </w:r>
      <w:r>
        <w:rPr>
          <w:rFonts w:cs="Calibri"/>
          <w:lang w:val="fr-FR"/>
        </w:rPr>
        <w:tab/>
      </w:r>
      <w:r w:rsidRPr="00027986">
        <w:rPr>
          <w:rFonts w:cs="Calibri"/>
          <w:lang w:val="fr-FR"/>
        </w:rPr>
        <w:t>Portes</w:t>
      </w:r>
    </w:p>
    <w:p w14:paraId="20654A8B" w14:textId="77777777" w:rsidR="00AB24CD" w:rsidRPr="00027986" w:rsidRDefault="00AB24CD" w:rsidP="00AB24CD">
      <w:pPr>
        <w:spacing w:after="0"/>
        <w:jc w:val="both"/>
        <w:rPr>
          <w:rFonts w:cs="Calibri"/>
          <w:lang w:val="fr-FR"/>
        </w:rPr>
      </w:pPr>
      <w:r w:rsidRPr="00027986">
        <w:rPr>
          <w:rFonts w:cs="Calibri"/>
          <w:lang w:val="fr-FR"/>
        </w:rPr>
        <w:t>HUI.7.1.1.1</w:t>
      </w:r>
      <w:r>
        <w:rPr>
          <w:rFonts w:cs="Calibri"/>
          <w:lang w:val="fr-FR"/>
        </w:rPr>
        <w:tab/>
      </w:r>
      <w:r>
        <w:rPr>
          <w:rFonts w:cs="Calibri"/>
          <w:lang w:val="fr-FR"/>
        </w:rPr>
        <w:tab/>
      </w:r>
      <w:r w:rsidRPr="00027986">
        <w:rPr>
          <w:rFonts w:cs="Calibri"/>
          <w:lang w:val="fr-FR"/>
        </w:rPr>
        <w:t>Fo et Po porte semi vitrée   160x250 cm DP1 y compris grillage</w:t>
      </w:r>
    </w:p>
    <w:p w14:paraId="68E981DF" w14:textId="77777777" w:rsidR="00AB24CD" w:rsidRPr="00027986" w:rsidRDefault="00AB24CD" w:rsidP="00AB24CD">
      <w:pPr>
        <w:spacing w:after="0"/>
        <w:jc w:val="both"/>
        <w:rPr>
          <w:rFonts w:cs="Calibri"/>
          <w:lang w:val="fr-FR"/>
        </w:rPr>
      </w:pPr>
      <w:r w:rsidRPr="00027986">
        <w:rPr>
          <w:rFonts w:cs="Calibri"/>
          <w:lang w:val="fr-FR"/>
        </w:rPr>
        <w:t>HUI.7.1.1.2</w:t>
      </w:r>
      <w:r>
        <w:rPr>
          <w:rFonts w:cs="Calibri"/>
          <w:lang w:val="fr-FR"/>
        </w:rPr>
        <w:tab/>
      </w:r>
      <w:r>
        <w:rPr>
          <w:rFonts w:cs="Calibri"/>
          <w:lang w:val="fr-FR"/>
        </w:rPr>
        <w:tab/>
      </w:r>
      <w:r w:rsidRPr="00027986">
        <w:rPr>
          <w:rFonts w:cs="Calibri"/>
          <w:lang w:val="fr-FR"/>
        </w:rPr>
        <w:t xml:space="preserve">Fo et Po porte pleine   80x250 cm P2 </w:t>
      </w:r>
    </w:p>
    <w:p w14:paraId="61283DDF" w14:textId="77777777" w:rsidR="00AB24CD" w:rsidRPr="00027986" w:rsidRDefault="00AB24CD" w:rsidP="00AB24CD">
      <w:pPr>
        <w:spacing w:after="0"/>
        <w:jc w:val="both"/>
        <w:rPr>
          <w:rFonts w:cs="Calibri"/>
          <w:lang w:val="fr-FR"/>
        </w:rPr>
      </w:pPr>
      <w:r w:rsidRPr="00027986">
        <w:rPr>
          <w:rFonts w:cs="Calibri"/>
          <w:lang w:val="fr-FR"/>
        </w:rPr>
        <w:t>HUI.7.1.2</w:t>
      </w:r>
      <w:r>
        <w:rPr>
          <w:rFonts w:cs="Calibri"/>
          <w:lang w:val="fr-FR"/>
        </w:rPr>
        <w:tab/>
      </w:r>
      <w:r>
        <w:rPr>
          <w:rFonts w:cs="Calibri"/>
          <w:lang w:val="fr-FR"/>
        </w:rPr>
        <w:tab/>
      </w:r>
      <w:r w:rsidRPr="00027986">
        <w:rPr>
          <w:rFonts w:cs="Calibri"/>
          <w:lang w:val="fr-FR"/>
        </w:rPr>
        <w:t>Fenêtres</w:t>
      </w:r>
    </w:p>
    <w:p w14:paraId="5FDA897F" w14:textId="77777777" w:rsidR="00AB24CD" w:rsidRPr="00027986" w:rsidRDefault="00AB24CD" w:rsidP="00AB24CD">
      <w:pPr>
        <w:spacing w:after="0"/>
        <w:jc w:val="both"/>
        <w:rPr>
          <w:rFonts w:cs="Calibri"/>
          <w:lang w:val="fr-FR"/>
        </w:rPr>
      </w:pPr>
      <w:r w:rsidRPr="00027986">
        <w:rPr>
          <w:rFonts w:cs="Calibri"/>
          <w:lang w:val="fr-FR"/>
        </w:rPr>
        <w:t>HUI.7.1.2.1</w:t>
      </w:r>
      <w:r>
        <w:rPr>
          <w:rFonts w:cs="Calibri"/>
          <w:lang w:val="fr-FR"/>
        </w:rPr>
        <w:tab/>
      </w:r>
      <w:r>
        <w:rPr>
          <w:rFonts w:cs="Calibri"/>
          <w:lang w:val="fr-FR"/>
        </w:rPr>
        <w:tab/>
      </w:r>
      <w:r w:rsidRPr="00027986">
        <w:rPr>
          <w:rFonts w:cs="Calibri"/>
          <w:lang w:val="fr-FR"/>
        </w:rPr>
        <w:t>Fo et Po fenêtre 170x160 F1 y compris grillage antivol</w:t>
      </w:r>
    </w:p>
    <w:p w14:paraId="5DD9C625" w14:textId="77777777" w:rsidR="00AB24CD" w:rsidRPr="00027986" w:rsidRDefault="00AB24CD" w:rsidP="00AB24CD">
      <w:pPr>
        <w:spacing w:after="0"/>
        <w:jc w:val="both"/>
        <w:rPr>
          <w:rFonts w:cs="Calibri"/>
          <w:lang w:val="fr-FR"/>
        </w:rPr>
      </w:pPr>
      <w:r w:rsidRPr="00027986">
        <w:rPr>
          <w:rFonts w:cs="Calibri"/>
          <w:lang w:val="fr-FR"/>
        </w:rPr>
        <w:t>HUI.7.1.2.2</w:t>
      </w:r>
      <w:r>
        <w:rPr>
          <w:rFonts w:cs="Calibri"/>
          <w:lang w:val="fr-FR"/>
        </w:rPr>
        <w:tab/>
      </w:r>
      <w:r>
        <w:rPr>
          <w:rFonts w:cs="Calibri"/>
          <w:lang w:val="fr-FR"/>
        </w:rPr>
        <w:tab/>
      </w:r>
      <w:r w:rsidRPr="00027986">
        <w:rPr>
          <w:rFonts w:cs="Calibri"/>
          <w:lang w:val="fr-FR"/>
        </w:rPr>
        <w:t>Fo et Po imposte 170x50 IM1 y compris grillage antivol</w:t>
      </w:r>
    </w:p>
    <w:p w14:paraId="069360B2" w14:textId="77777777" w:rsidR="00AB24CD" w:rsidRPr="00027986" w:rsidRDefault="00AB24CD" w:rsidP="00AB24CD">
      <w:pPr>
        <w:spacing w:after="0"/>
        <w:jc w:val="both"/>
        <w:rPr>
          <w:rFonts w:cs="Calibri"/>
          <w:lang w:val="fr-FR"/>
        </w:rPr>
      </w:pPr>
      <w:r w:rsidRPr="00027986">
        <w:rPr>
          <w:rFonts w:cs="Calibri"/>
          <w:lang w:val="fr-FR"/>
        </w:rPr>
        <w:t>HUI.7.1.2.3</w:t>
      </w:r>
      <w:r>
        <w:rPr>
          <w:rFonts w:cs="Calibri"/>
          <w:lang w:val="fr-FR"/>
        </w:rPr>
        <w:tab/>
      </w:r>
      <w:r>
        <w:rPr>
          <w:rFonts w:cs="Calibri"/>
          <w:lang w:val="fr-FR"/>
        </w:rPr>
        <w:tab/>
      </w:r>
      <w:r w:rsidRPr="00027986">
        <w:rPr>
          <w:rFonts w:cs="Calibri"/>
          <w:lang w:val="fr-FR"/>
        </w:rPr>
        <w:t>Fo et Po fenêtre 100x60 IM2 y compris grillage antivol</w:t>
      </w:r>
    </w:p>
    <w:p w14:paraId="5EF14BAD" w14:textId="77777777" w:rsidR="00AB24CD" w:rsidRPr="00027986" w:rsidRDefault="00AB24CD" w:rsidP="00AB24CD">
      <w:pPr>
        <w:spacing w:after="0"/>
        <w:jc w:val="both"/>
        <w:rPr>
          <w:rFonts w:cs="Calibri"/>
          <w:lang w:val="fr-FR"/>
        </w:rPr>
      </w:pPr>
      <w:r w:rsidRPr="00027986">
        <w:rPr>
          <w:rFonts w:cs="Calibri"/>
          <w:lang w:val="fr-FR"/>
        </w:rPr>
        <w:t>HUI.7.2</w:t>
      </w:r>
      <w:r>
        <w:rPr>
          <w:rFonts w:cs="Calibri"/>
          <w:lang w:val="fr-FR"/>
        </w:rPr>
        <w:tab/>
      </w:r>
      <w:r>
        <w:rPr>
          <w:rFonts w:cs="Calibri"/>
          <w:lang w:val="fr-FR"/>
        </w:rPr>
        <w:tab/>
      </w:r>
      <w:r>
        <w:rPr>
          <w:rFonts w:cs="Calibri"/>
          <w:lang w:val="fr-FR"/>
        </w:rPr>
        <w:tab/>
      </w:r>
      <w:r w:rsidRPr="00027986">
        <w:rPr>
          <w:rFonts w:cs="Calibri"/>
          <w:lang w:val="fr-FR"/>
        </w:rPr>
        <w:t>Huisseries en bois</w:t>
      </w:r>
    </w:p>
    <w:p w14:paraId="69F122D5" w14:textId="77777777" w:rsidR="00AB24CD" w:rsidRPr="00027986" w:rsidRDefault="00AB24CD" w:rsidP="00AB24CD">
      <w:pPr>
        <w:spacing w:after="0"/>
        <w:jc w:val="both"/>
        <w:rPr>
          <w:rFonts w:cs="Calibri"/>
          <w:lang w:val="fr-FR"/>
        </w:rPr>
      </w:pPr>
      <w:r w:rsidRPr="00027986">
        <w:rPr>
          <w:rFonts w:cs="Calibri"/>
          <w:lang w:val="fr-FR"/>
        </w:rPr>
        <w:t>HUI.7.2.1</w:t>
      </w:r>
      <w:r>
        <w:rPr>
          <w:rFonts w:cs="Calibri"/>
          <w:lang w:val="fr-FR"/>
        </w:rPr>
        <w:tab/>
      </w:r>
      <w:r>
        <w:rPr>
          <w:rFonts w:cs="Calibri"/>
          <w:lang w:val="fr-FR"/>
        </w:rPr>
        <w:tab/>
      </w:r>
      <w:r w:rsidRPr="00027986">
        <w:rPr>
          <w:rFonts w:cs="Calibri"/>
          <w:lang w:val="fr-FR"/>
        </w:rPr>
        <w:t>Fo et Po porte en bois massif pleine 90X220 P3</w:t>
      </w:r>
    </w:p>
    <w:p w14:paraId="62D2304D" w14:textId="77777777" w:rsidR="00AB24CD" w:rsidRPr="00027986" w:rsidRDefault="00AB24CD" w:rsidP="00AB24CD">
      <w:pPr>
        <w:spacing w:after="0"/>
        <w:jc w:val="both"/>
        <w:rPr>
          <w:rFonts w:cs="Calibri"/>
          <w:lang w:val="fr-FR"/>
        </w:rPr>
      </w:pPr>
      <w:r w:rsidRPr="00027986">
        <w:rPr>
          <w:rFonts w:cs="Calibri"/>
          <w:lang w:val="fr-FR"/>
        </w:rPr>
        <w:t>HUI.7.2.2</w:t>
      </w:r>
      <w:r>
        <w:rPr>
          <w:rFonts w:cs="Calibri"/>
          <w:lang w:val="fr-FR"/>
        </w:rPr>
        <w:tab/>
      </w:r>
      <w:r>
        <w:rPr>
          <w:rFonts w:cs="Calibri"/>
          <w:lang w:val="fr-FR"/>
        </w:rPr>
        <w:tab/>
      </w:r>
      <w:r w:rsidRPr="00027986">
        <w:rPr>
          <w:rFonts w:cs="Calibri"/>
          <w:lang w:val="fr-FR"/>
        </w:rPr>
        <w:t>Fo et Po porte en bois pleine 90x220 cm P4 sanitaires</w:t>
      </w:r>
    </w:p>
    <w:p w14:paraId="3493DB88" w14:textId="77777777" w:rsidR="00AB24CD" w:rsidRPr="00027986" w:rsidRDefault="00AB24CD" w:rsidP="00AB24CD">
      <w:pPr>
        <w:spacing w:after="0"/>
        <w:jc w:val="both"/>
        <w:rPr>
          <w:rFonts w:cs="Calibri"/>
          <w:lang w:val="fr-FR"/>
        </w:rPr>
      </w:pPr>
      <w:r w:rsidRPr="00027986">
        <w:rPr>
          <w:rFonts w:cs="Calibri"/>
          <w:lang w:val="fr-FR"/>
        </w:rPr>
        <w:t>HUI.7.3</w:t>
      </w:r>
      <w:r>
        <w:rPr>
          <w:rFonts w:cs="Calibri"/>
          <w:lang w:val="fr-FR"/>
        </w:rPr>
        <w:tab/>
      </w:r>
      <w:r>
        <w:rPr>
          <w:rFonts w:cs="Calibri"/>
          <w:lang w:val="fr-FR"/>
        </w:rPr>
        <w:tab/>
      </w:r>
      <w:r>
        <w:rPr>
          <w:rFonts w:cs="Calibri"/>
          <w:lang w:val="fr-FR"/>
        </w:rPr>
        <w:tab/>
      </w:r>
      <w:r w:rsidRPr="00027986">
        <w:rPr>
          <w:rFonts w:cs="Calibri"/>
          <w:lang w:val="fr-FR"/>
        </w:rPr>
        <w:t>Fo et Po de vitre de 4mm</w:t>
      </w:r>
    </w:p>
    <w:p w14:paraId="2759B6EA" w14:textId="77777777" w:rsidR="00AB24CD" w:rsidRPr="00E703D1" w:rsidRDefault="00AB24CD" w:rsidP="00AB24CD">
      <w:pPr>
        <w:spacing w:after="0"/>
        <w:jc w:val="both"/>
        <w:rPr>
          <w:rFonts w:cs="Calibri"/>
          <w:color w:val="FF0000"/>
          <w:lang w:val="fr-FR"/>
        </w:rPr>
      </w:pPr>
      <w:r w:rsidRPr="00E703D1">
        <w:rPr>
          <w:rFonts w:cs="Calibri"/>
          <w:color w:val="FF0000"/>
          <w:lang w:val="fr-FR"/>
        </w:rPr>
        <w:tab/>
      </w:r>
    </w:p>
    <w:p w14:paraId="37CB05ED" w14:textId="77777777" w:rsidR="00AB24CD" w:rsidRPr="00E703D1" w:rsidRDefault="00AB24CD" w:rsidP="00AB24CD">
      <w:pPr>
        <w:spacing w:after="0"/>
        <w:jc w:val="both"/>
        <w:rPr>
          <w:rFonts w:cs="Calibri"/>
          <w:b/>
          <w:bCs/>
          <w:color w:val="FF0000"/>
          <w:lang w:val="fr-FR"/>
        </w:rPr>
      </w:pPr>
      <w:bookmarkStart w:id="145" w:name="_Hlk112154342"/>
      <w:r w:rsidRPr="00E703D1">
        <w:rPr>
          <w:rFonts w:cs="Calibri"/>
          <w:b/>
          <w:bCs/>
          <w:color w:val="FF0000"/>
          <w:lang w:val="fr-FR"/>
        </w:rPr>
        <w:t>REV.</w:t>
      </w:r>
      <w:bookmarkEnd w:id="145"/>
      <w:r>
        <w:rPr>
          <w:rFonts w:cs="Calibri"/>
          <w:b/>
          <w:bCs/>
          <w:color w:val="FF0000"/>
          <w:lang w:val="fr-FR"/>
        </w:rPr>
        <w:tab/>
      </w:r>
      <w:r>
        <w:rPr>
          <w:rFonts w:cs="Calibri"/>
          <w:b/>
          <w:bCs/>
          <w:color w:val="FF0000"/>
          <w:lang w:val="fr-FR"/>
        </w:rPr>
        <w:tab/>
      </w:r>
      <w:r>
        <w:rPr>
          <w:rFonts w:cs="Calibri"/>
          <w:b/>
          <w:bCs/>
          <w:color w:val="FF0000"/>
          <w:lang w:val="fr-FR"/>
        </w:rPr>
        <w:tab/>
      </w:r>
      <w:r w:rsidRPr="00E703D1">
        <w:rPr>
          <w:rFonts w:cs="Calibri"/>
          <w:b/>
          <w:bCs/>
          <w:color w:val="FF0000"/>
          <w:lang w:val="fr-FR"/>
        </w:rPr>
        <w:t>8.0 REVETEMENT DES PAROIS</w:t>
      </w:r>
    </w:p>
    <w:p w14:paraId="02AF238D" w14:textId="77777777" w:rsidR="00AB24CD" w:rsidRPr="00E703D1" w:rsidRDefault="00AB24CD" w:rsidP="00AB24CD">
      <w:pPr>
        <w:spacing w:after="0"/>
        <w:jc w:val="both"/>
        <w:rPr>
          <w:rFonts w:cs="Calibri"/>
          <w:lang w:val="fr-FR"/>
        </w:rPr>
      </w:pPr>
      <w:r w:rsidRPr="00E703D1">
        <w:rPr>
          <w:rFonts w:cs="Calibri"/>
          <w:lang w:val="fr-FR"/>
        </w:rPr>
        <w:t>REV.8.1</w:t>
      </w:r>
      <w:r>
        <w:rPr>
          <w:rFonts w:cs="Calibri"/>
          <w:lang w:val="fr-FR"/>
        </w:rPr>
        <w:tab/>
      </w:r>
      <w:r>
        <w:rPr>
          <w:rFonts w:cs="Calibri"/>
          <w:lang w:val="fr-FR"/>
        </w:rPr>
        <w:tab/>
      </w:r>
      <w:r>
        <w:rPr>
          <w:rFonts w:cs="Calibri"/>
          <w:lang w:val="fr-FR"/>
        </w:rPr>
        <w:tab/>
      </w:r>
      <w:r w:rsidRPr="00E703D1">
        <w:rPr>
          <w:rFonts w:cs="Calibri"/>
          <w:lang w:val="fr-FR"/>
        </w:rPr>
        <w:t xml:space="preserve">Enduit intérieur finition lisse </w:t>
      </w:r>
    </w:p>
    <w:p w14:paraId="13F39285" w14:textId="77777777" w:rsidR="00AB24CD" w:rsidRPr="00E703D1" w:rsidRDefault="00AB24CD" w:rsidP="00AB24CD">
      <w:pPr>
        <w:spacing w:after="0"/>
        <w:jc w:val="both"/>
        <w:rPr>
          <w:rFonts w:cs="Calibri"/>
          <w:lang w:val="fr-FR"/>
        </w:rPr>
      </w:pPr>
      <w:r w:rsidRPr="00E703D1">
        <w:rPr>
          <w:rFonts w:cs="Calibri"/>
          <w:lang w:val="fr-FR"/>
        </w:rPr>
        <w:t>REV.8.2</w:t>
      </w:r>
      <w:r>
        <w:rPr>
          <w:rFonts w:cs="Calibri"/>
          <w:lang w:val="fr-FR"/>
        </w:rPr>
        <w:tab/>
      </w:r>
      <w:r>
        <w:rPr>
          <w:rFonts w:cs="Calibri"/>
          <w:lang w:val="fr-FR"/>
        </w:rPr>
        <w:tab/>
      </w:r>
      <w:r>
        <w:rPr>
          <w:rFonts w:cs="Calibri"/>
          <w:lang w:val="fr-FR"/>
        </w:rPr>
        <w:tab/>
      </w:r>
      <w:r w:rsidRPr="00E703D1">
        <w:rPr>
          <w:rFonts w:cs="Calibri"/>
          <w:lang w:val="fr-FR"/>
        </w:rPr>
        <w:t>Enduit extérieur finition lisse sur</w:t>
      </w:r>
      <w:r w:rsidRPr="00E703D1">
        <w:rPr>
          <w:rFonts w:cs="Calibri"/>
          <w:color w:val="FF0000"/>
          <w:lang w:val="fr-FR"/>
        </w:rPr>
        <w:t xml:space="preserve"> </w:t>
      </w:r>
      <w:r w:rsidRPr="00E703D1">
        <w:rPr>
          <w:rFonts w:cs="Calibri"/>
          <w:lang w:val="fr-FR"/>
        </w:rPr>
        <w:t>colonne</w:t>
      </w:r>
      <w:r w:rsidRPr="00E703D1">
        <w:rPr>
          <w:rFonts w:cs="Calibri"/>
          <w:color w:val="FF0000"/>
          <w:lang w:val="fr-FR"/>
        </w:rPr>
        <w:t xml:space="preserve"> </w:t>
      </w:r>
      <w:r w:rsidRPr="00E703D1">
        <w:rPr>
          <w:rFonts w:cs="Calibri"/>
          <w:lang w:val="fr-FR"/>
        </w:rPr>
        <w:t>et ceintures</w:t>
      </w:r>
    </w:p>
    <w:p w14:paraId="0248B7F0" w14:textId="77777777" w:rsidR="00AB24CD" w:rsidRPr="00E703D1" w:rsidRDefault="00AB24CD" w:rsidP="00AB24CD">
      <w:pPr>
        <w:spacing w:after="0"/>
        <w:jc w:val="both"/>
        <w:rPr>
          <w:rFonts w:cs="Calibri"/>
          <w:lang w:val="fr-FR"/>
        </w:rPr>
      </w:pPr>
      <w:r w:rsidRPr="00E703D1">
        <w:rPr>
          <w:rFonts w:cs="Calibri"/>
          <w:lang w:val="fr-FR"/>
        </w:rPr>
        <w:t>REV.8.3</w:t>
      </w:r>
      <w:r>
        <w:rPr>
          <w:rFonts w:cs="Calibri"/>
          <w:lang w:val="fr-FR"/>
        </w:rPr>
        <w:tab/>
      </w:r>
      <w:r>
        <w:rPr>
          <w:rFonts w:cs="Calibri"/>
          <w:lang w:val="fr-FR"/>
        </w:rPr>
        <w:tab/>
      </w:r>
      <w:r>
        <w:rPr>
          <w:rFonts w:cs="Calibri"/>
          <w:lang w:val="fr-FR"/>
        </w:rPr>
        <w:tab/>
      </w:r>
      <w:r w:rsidRPr="00E703D1">
        <w:rPr>
          <w:rFonts w:cs="Calibri"/>
          <w:lang w:val="fr-FR"/>
        </w:rPr>
        <w:t>Enduit extérieur finition tyrolien écrasé h moyen=1,0m</w:t>
      </w:r>
    </w:p>
    <w:p w14:paraId="3AC51E79" w14:textId="77777777" w:rsidR="00AB24CD" w:rsidRPr="00E703D1" w:rsidRDefault="00AB24CD" w:rsidP="00AB24CD">
      <w:pPr>
        <w:spacing w:after="0"/>
        <w:jc w:val="both"/>
        <w:rPr>
          <w:rFonts w:cs="Calibri"/>
          <w:lang w:val="fr-FR"/>
        </w:rPr>
      </w:pPr>
      <w:bookmarkStart w:id="146" w:name="_Hlk112164308"/>
      <w:r w:rsidRPr="00E703D1">
        <w:rPr>
          <w:rFonts w:cs="Calibri"/>
          <w:lang w:val="fr-FR"/>
        </w:rPr>
        <w:t>REV.8.</w:t>
      </w:r>
      <w:bookmarkEnd w:id="146"/>
      <w:r w:rsidRPr="00E703D1">
        <w:rPr>
          <w:rFonts w:cs="Calibri"/>
          <w:lang w:val="fr-FR"/>
        </w:rPr>
        <w:t>4</w:t>
      </w:r>
      <w:r>
        <w:rPr>
          <w:rFonts w:cs="Calibri"/>
          <w:lang w:val="fr-FR"/>
        </w:rPr>
        <w:tab/>
      </w:r>
      <w:r>
        <w:rPr>
          <w:rFonts w:cs="Calibri"/>
          <w:lang w:val="fr-FR"/>
        </w:rPr>
        <w:tab/>
      </w:r>
      <w:r>
        <w:rPr>
          <w:rFonts w:cs="Calibri"/>
          <w:lang w:val="fr-FR"/>
        </w:rPr>
        <w:tab/>
      </w:r>
      <w:r w:rsidRPr="00E703D1">
        <w:rPr>
          <w:rFonts w:cs="Calibri"/>
          <w:lang w:val="fr-FR"/>
        </w:rPr>
        <w:t>Carreaux de faïence</w:t>
      </w:r>
    </w:p>
    <w:p w14:paraId="372EC8D9" w14:textId="77777777" w:rsidR="00AB24CD" w:rsidRPr="00E703D1" w:rsidRDefault="00AB24CD" w:rsidP="00AB24CD">
      <w:pPr>
        <w:spacing w:after="0"/>
        <w:jc w:val="both"/>
        <w:rPr>
          <w:rFonts w:cs="Calibri"/>
          <w:lang w:val="fr-FR"/>
        </w:rPr>
      </w:pPr>
      <w:r w:rsidRPr="00E703D1">
        <w:rPr>
          <w:rFonts w:cs="Calibri"/>
          <w:lang w:val="fr-FR"/>
        </w:rPr>
        <w:t>REV.8.5</w:t>
      </w:r>
      <w:r>
        <w:rPr>
          <w:rFonts w:cs="Calibri"/>
          <w:lang w:val="fr-FR"/>
        </w:rPr>
        <w:tab/>
      </w:r>
      <w:r>
        <w:rPr>
          <w:rFonts w:cs="Calibri"/>
          <w:lang w:val="fr-FR"/>
        </w:rPr>
        <w:tab/>
      </w:r>
      <w:r>
        <w:rPr>
          <w:rFonts w:cs="Calibri"/>
          <w:lang w:val="fr-FR"/>
        </w:rPr>
        <w:tab/>
      </w:r>
      <w:r w:rsidRPr="00E703D1">
        <w:rPr>
          <w:rFonts w:cs="Calibri"/>
          <w:lang w:val="fr-FR"/>
        </w:rPr>
        <w:t xml:space="preserve">Revêtement murs en pierres plates sur les façades </w:t>
      </w:r>
    </w:p>
    <w:p w14:paraId="18DC02DA" w14:textId="77777777" w:rsidR="00AB24CD" w:rsidRPr="00E703D1" w:rsidRDefault="00AB24CD" w:rsidP="00AB24CD">
      <w:pPr>
        <w:spacing w:after="0"/>
        <w:jc w:val="both"/>
        <w:rPr>
          <w:rFonts w:cs="Calibri"/>
          <w:b/>
          <w:bCs/>
          <w:lang w:val="fr-FR"/>
        </w:rPr>
      </w:pPr>
    </w:p>
    <w:p w14:paraId="4B662CC0" w14:textId="77777777" w:rsidR="00AB24CD" w:rsidRPr="00E703D1" w:rsidRDefault="00AB24CD" w:rsidP="00AB24CD">
      <w:pPr>
        <w:spacing w:after="0"/>
        <w:jc w:val="both"/>
        <w:rPr>
          <w:rFonts w:cs="Calibri"/>
          <w:b/>
          <w:bCs/>
          <w:color w:val="FF0000"/>
          <w:lang w:val="fr-FR"/>
        </w:rPr>
      </w:pPr>
      <w:r w:rsidRPr="00E703D1">
        <w:rPr>
          <w:rFonts w:cs="Calibri"/>
          <w:b/>
          <w:bCs/>
          <w:color w:val="FF0000"/>
          <w:lang w:val="fr-FR"/>
        </w:rPr>
        <w:t>SOL.</w:t>
      </w:r>
      <w:r>
        <w:rPr>
          <w:rFonts w:cs="Calibri"/>
          <w:b/>
          <w:bCs/>
          <w:color w:val="FF0000"/>
          <w:lang w:val="fr-FR"/>
        </w:rPr>
        <w:tab/>
      </w:r>
      <w:r>
        <w:rPr>
          <w:rFonts w:cs="Calibri"/>
          <w:b/>
          <w:bCs/>
          <w:color w:val="FF0000"/>
          <w:lang w:val="fr-FR"/>
        </w:rPr>
        <w:tab/>
      </w:r>
      <w:r>
        <w:rPr>
          <w:rFonts w:cs="Calibri"/>
          <w:b/>
          <w:bCs/>
          <w:color w:val="FF0000"/>
          <w:lang w:val="fr-FR"/>
        </w:rPr>
        <w:tab/>
      </w:r>
      <w:r w:rsidRPr="00E703D1">
        <w:rPr>
          <w:rFonts w:cs="Calibri"/>
          <w:b/>
          <w:bCs/>
          <w:color w:val="FF0000"/>
          <w:lang w:val="fr-FR"/>
        </w:rPr>
        <w:t>9.0 REVETEMENT DU SOL</w:t>
      </w:r>
    </w:p>
    <w:p w14:paraId="29CFAD80" w14:textId="77777777" w:rsidR="00AB24CD" w:rsidRPr="00E703D1" w:rsidRDefault="00AB24CD" w:rsidP="00AB24CD">
      <w:pPr>
        <w:spacing w:after="0"/>
        <w:jc w:val="both"/>
        <w:rPr>
          <w:rFonts w:cs="Calibri"/>
          <w:i/>
          <w:lang w:val="fr-FR"/>
        </w:rPr>
      </w:pPr>
      <w:r w:rsidRPr="00E703D1">
        <w:rPr>
          <w:rFonts w:cs="Calibri"/>
          <w:lang w:val="fr-FR"/>
        </w:rPr>
        <w:t>SOL.9.1</w:t>
      </w:r>
      <w:r>
        <w:rPr>
          <w:rFonts w:cs="Calibri"/>
          <w:lang w:val="fr-FR"/>
        </w:rPr>
        <w:tab/>
      </w:r>
      <w:r>
        <w:rPr>
          <w:rFonts w:cs="Calibri"/>
          <w:lang w:val="fr-FR"/>
        </w:rPr>
        <w:tab/>
      </w:r>
      <w:r>
        <w:rPr>
          <w:rFonts w:cs="Calibri"/>
          <w:lang w:val="fr-FR"/>
        </w:rPr>
        <w:tab/>
      </w:r>
      <w:r w:rsidRPr="00E703D1">
        <w:rPr>
          <w:rFonts w:cs="Calibri"/>
          <w:i/>
          <w:lang w:val="fr-FR"/>
        </w:rPr>
        <w:t xml:space="preserve">Béton non armé </w:t>
      </w:r>
    </w:p>
    <w:p w14:paraId="1F3FC29F" w14:textId="77777777" w:rsidR="00AB24CD" w:rsidRPr="00E703D1" w:rsidRDefault="00AB24CD" w:rsidP="00AB24CD">
      <w:pPr>
        <w:spacing w:after="0"/>
        <w:jc w:val="both"/>
        <w:rPr>
          <w:rFonts w:cs="Calibri"/>
          <w:lang w:val="fr-FR"/>
        </w:rPr>
      </w:pPr>
      <w:r w:rsidRPr="00E703D1">
        <w:rPr>
          <w:rFonts w:cs="Calibri"/>
          <w:lang w:val="fr-FR"/>
        </w:rPr>
        <w:t>SOL.9.1.1</w:t>
      </w:r>
      <w:r>
        <w:rPr>
          <w:rFonts w:cs="Calibri"/>
          <w:lang w:val="fr-FR"/>
        </w:rPr>
        <w:tab/>
      </w:r>
      <w:r>
        <w:rPr>
          <w:rFonts w:cs="Calibri"/>
          <w:lang w:val="fr-FR"/>
        </w:rPr>
        <w:tab/>
      </w:r>
      <w:r w:rsidRPr="00E703D1">
        <w:rPr>
          <w:rFonts w:cs="Calibri"/>
          <w:lang w:val="fr-FR"/>
        </w:rPr>
        <w:t>Béton de sous pavement ép. 7cm à l'intérieur</w:t>
      </w:r>
    </w:p>
    <w:p w14:paraId="6C1A0D4C" w14:textId="77777777" w:rsidR="00AB24CD" w:rsidRPr="00E703D1" w:rsidRDefault="00AB24CD" w:rsidP="00AB24CD">
      <w:pPr>
        <w:spacing w:after="0"/>
        <w:jc w:val="both"/>
        <w:rPr>
          <w:rFonts w:cs="Calibri"/>
          <w:lang w:val="fr-FR"/>
        </w:rPr>
      </w:pPr>
      <w:r w:rsidRPr="00E703D1">
        <w:rPr>
          <w:rFonts w:cs="Calibri"/>
          <w:lang w:val="fr-FR"/>
        </w:rPr>
        <w:t>SOL.9.1.2</w:t>
      </w:r>
      <w:r>
        <w:rPr>
          <w:rFonts w:cs="Calibri"/>
          <w:lang w:val="fr-FR"/>
        </w:rPr>
        <w:tab/>
      </w:r>
      <w:r>
        <w:rPr>
          <w:rFonts w:cs="Calibri"/>
          <w:lang w:val="fr-FR"/>
        </w:rPr>
        <w:tab/>
      </w:r>
      <w:r w:rsidRPr="00E703D1">
        <w:rPr>
          <w:rFonts w:cs="Calibri"/>
          <w:lang w:val="fr-FR"/>
        </w:rPr>
        <w:t>Béton de sous pavement ép. 7cm à l'extérieur avec finition talochée</w:t>
      </w:r>
    </w:p>
    <w:p w14:paraId="3E7D1E03" w14:textId="77777777" w:rsidR="00AB24CD" w:rsidRPr="00E703D1" w:rsidRDefault="00AB24CD" w:rsidP="00AB24CD">
      <w:pPr>
        <w:spacing w:after="0"/>
        <w:jc w:val="both"/>
        <w:rPr>
          <w:rFonts w:cs="Calibri"/>
          <w:lang w:val="fr-FR"/>
        </w:rPr>
      </w:pPr>
      <w:r w:rsidRPr="00E703D1">
        <w:rPr>
          <w:rFonts w:cs="Calibri"/>
          <w:lang w:val="fr-FR"/>
        </w:rPr>
        <w:t>SOL.9.1.3</w:t>
      </w:r>
      <w:r>
        <w:rPr>
          <w:rFonts w:cs="Calibri"/>
          <w:lang w:val="fr-FR"/>
        </w:rPr>
        <w:tab/>
      </w:r>
      <w:r>
        <w:rPr>
          <w:rFonts w:cs="Calibri"/>
          <w:lang w:val="fr-FR"/>
        </w:rPr>
        <w:tab/>
      </w:r>
      <w:r w:rsidRPr="00E703D1">
        <w:rPr>
          <w:rFonts w:cs="Calibri"/>
          <w:lang w:val="fr-FR"/>
        </w:rPr>
        <w:t xml:space="preserve">Marche en béton non armé </w:t>
      </w:r>
    </w:p>
    <w:p w14:paraId="60F5273D" w14:textId="77777777" w:rsidR="00AB24CD" w:rsidRPr="00E703D1" w:rsidRDefault="00AB24CD" w:rsidP="00AB24CD">
      <w:pPr>
        <w:spacing w:after="0"/>
        <w:jc w:val="both"/>
        <w:rPr>
          <w:rFonts w:cs="Calibri"/>
          <w:lang w:val="fr-FR"/>
        </w:rPr>
      </w:pPr>
      <w:r w:rsidRPr="00E703D1">
        <w:rPr>
          <w:rFonts w:cs="Calibri"/>
          <w:lang w:val="fr-FR"/>
        </w:rPr>
        <w:t>SOL.9.2</w:t>
      </w:r>
      <w:r>
        <w:rPr>
          <w:rFonts w:cs="Calibri"/>
          <w:lang w:val="fr-FR"/>
        </w:rPr>
        <w:tab/>
      </w:r>
      <w:r>
        <w:rPr>
          <w:rFonts w:cs="Calibri"/>
          <w:lang w:val="fr-FR"/>
        </w:rPr>
        <w:tab/>
      </w:r>
      <w:r>
        <w:rPr>
          <w:rFonts w:cs="Calibri"/>
          <w:lang w:val="fr-FR"/>
        </w:rPr>
        <w:tab/>
      </w:r>
      <w:r w:rsidRPr="00E703D1">
        <w:rPr>
          <w:rFonts w:cs="Calibri"/>
          <w:lang w:val="fr-FR"/>
        </w:rPr>
        <w:t>Plinthe en carreaux sols</w:t>
      </w:r>
    </w:p>
    <w:p w14:paraId="37EF3A4F" w14:textId="77777777" w:rsidR="00AB24CD" w:rsidRPr="00E703D1" w:rsidRDefault="00AB24CD" w:rsidP="00AB24CD">
      <w:pPr>
        <w:spacing w:after="0"/>
        <w:jc w:val="both"/>
        <w:rPr>
          <w:rFonts w:cs="Calibri"/>
          <w:lang w:val="fr-FR"/>
        </w:rPr>
      </w:pPr>
      <w:r w:rsidRPr="00E703D1">
        <w:rPr>
          <w:rFonts w:cs="Calibri"/>
          <w:lang w:val="fr-FR"/>
        </w:rPr>
        <w:t>SOL.9.3</w:t>
      </w:r>
      <w:r>
        <w:rPr>
          <w:rFonts w:cs="Calibri"/>
          <w:lang w:val="fr-FR"/>
        </w:rPr>
        <w:tab/>
      </w:r>
      <w:r>
        <w:rPr>
          <w:rFonts w:cs="Calibri"/>
          <w:lang w:val="fr-FR"/>
        </w:rPr>
        <w:tab/>
      </w:r>
      <w:r>
        <w:rPr>
          <w:rFonts w:cs="Calibri"/>
          <w:lang w:val="fr-FR"/>
        </w:rPr>
        <w:tab/>
      </w:r>
      <w:r w:rsidRPr="00E703D1">
        <w:rPr>
          <w:rFonts w:cs="Calibri"/>
          <w:lang w:val="fr-FR"/>
        </w:rPr>
        <w:t>Carreaux du sol antidérapant dans les sanitaires</w:t>
      </w:r>
    </w:p>
    <w:p w14:paraId="6F9CB8CC" w14:textId="77777777" w:rsidR="00AB24CD" w:rsidRPr="00E703D1" w:rsidRDefault="00AB24CD" w:rsidP="00AB24CD">
      <w:pPr>
        <w:spacing w:after="0"/>
        <w:jc w:val="both"/>
        <w:rPr>
          <w:rFonts w:cs="Calibri"/>
          <w:lang w:val="fr-FR"/>
        </w:rPr>
      </w:pPr>
      <w:r w:rsidRPr="00E703D1">
        <w:rPr>
          <w:rFonts w:cs="Calibri"/>
          <w:lang w:val="fr-FR"/>
        </w:rPr>
        <w:t>SOL.9.4</w:t>
      </w:r>
      <w:r>
        <w:rPr>
          <w:rFonts w:cs="Calibri"/>
          <w:lang w:val="fr-FR"/>
        </w:rPr>
        <w:tab/>
      </w:r>
      <w:r>
        <w:rPr>
          <w:rFonts w:cs="Calibri"/>
          <w:lang w:val="fr-FR"/>
        </w:rPr>
        <w:tab/>
      </w:r>
      <w:r>
        <w:rPr>
          <w:rFonts w:cs="Calibri"/>
          <w:lang w:val="fr-FR"/>
        </w:rPr>
        <w:tab/>
      </w:r>
      <w:r w:rsidRPr="00E703D1">
        <w:rPr>
          <w:rFonts w:cs="Calibri"/>
          <w:lang w:val="fr-FR"/>
        </w:rPr>
        <w:t>Carreaux sols en porcelaine aspect mate de 60x60 cm</w:t>
      </w:r>
    </w:p>
    <w:p w14:paraId="6A6A4A9D" w14:textId="77777777" w:rsidR="00AB24CD" w:rsidRPr="00E703D1" w:rsidRDefault="00AB24CD" w:rsidP="00AB24CD">
      <w:pPr>
        <w:spacing w:after="0"/>
        <w:jc w:val="both"/>
        <w:rPr>
          <w:rFonts w:cs="Calibri"/>
          <w:lang w:val="fr-FR"/>
        </w:rPr>
      </w:pPr>
      <w:bookmarkStart w:id="147" w:name="_Hlk112164740"/>
      <w:r w:rsidRPr="00E703D1">
        <w:rPr>
          <w:rFonts w:cs="Calibri"/>
          <w:lang w:val="fr-FR"/>
        </w:rPr>
        <w:t>SOL.9.</w:t>
      </w:r>
      <w:bookmarkEnd w:id="147"/>
      <w:r w:rsidRPr="00E703D1">
        <w:rPr>
          <w:rFonts w:cs="Calibri"/>
          <w:lang w:val="fr-FR"/>
        </w:rPr>
        <w:t>5</w:t>
      </w:r>
      <w:r>
        <w:rPr>
          <w:rFonts w:cs="Calibri"/>
          <w:lang w:val="fr-FR"/>
        </w:rPr>
        <w:tab/>
      </w:r>
      <w:r>
        <w:rPr>
          <w:rFonts w:cs="Calibri"/>
          <w:lang w:val="fr-FR"/>
        </w:rPr>
        <w:tab/>
      </w:r>
      <w:r>
        <w:rPr>
          <w:rFonts w:cs="Calibri"/>
          <w:lang w:val="fr-FR"/>
        </w:rPr>
        <w:tab/>
      </w:r>
      <w:r w:rsidRPr="00E703D1">
        <w:rPr>
          <w:rFonts w:cs="Calibri"/>
          <w:lang w:val="fr-FR"/>
        </w:rPr>
        <w:t>Dallette en BA sur caniveau ép.12 cm</w:t>
      </w:r>
    </w:p>
    <w:p w14:paraId="0ABD6771" w14:textId="77777777" w:rsidR="00AB24CD" w:rsidRPr="00E703D1" w:rsidRDefault="00AB24CD" w:rsidP="00AB24CD">
      <w:pPr>
        <w:spacing w:after="0"/>
        <w:jc w:val="both"/>
        <w:rPr>
          <w:rFonts w:cs="Calibri"/>
          <w:lang w:val="fr-FR"/>
        </w:rPr>
      </w:pPr>
      <w:r w:rsidRPr="00E703D1">
        <w:rPr>
          <w:rFonts w:cs="Calibri"/>
          <w:lang w:val="fr-FR"/>
        </w:rPr>
        <w:t>SOL.9.6</w:t>
      </w:r>
      <w:r>
        <w:rPr>
          <w:rFonts w:cs="Calibri"/>
          <w:lang w:val="fr-FR"/>
        </w:rPr>
        <w:tab/>
      </w:r>
      <w:r>
        <w:rPr>
          <w:rFonts w:cs="Calibri"/>
          <w:lang w:val="fr-FR"/>
        </w:rPr>
        <w:tab/>
      </w:r>
      <w:r>
        <w:rPr>
          <w:rFonts w:cs="Calibri"/>
          <w:lang w:val="fr-FR"/>
        </w:rPr>
        <w:tab/>
      </w:r>
      <w:r w:rsidRPr="00E703D1">
        <w:rPr>
          <w:rFonts w:cs="Calibri"/>
          <w:lang w:val="fr-FR"/>
        </w:rPr>
        <w:t>Remblai de bâtiment</w:t>
      </w:r>
    </w:p>
    <w:p w14:paraId="1F361DF0" w14:textId="77777777" w:rsidR="00AB24CD" w:rsidRPr="00E703D1" w:rsidRDefault="00AB24CD" w:rsidP="00AB24CD">
      <w:pPr>
        <w:spacing w:after="0"/>
        <w:jc w:val="both"/>
        <w:rPr>
          <w:rFonts w:cs="Calibri"/>
          <w:lang w:val="fr-FR"/>
        </w:rPr>
      </w:pPr>
      <w:r w:rsidRPr="00E703D1">
        <w:rPr>
          <w:rFonts w:cs="Calibri"/>
          <w:lang w:val="fr-FR"/>
        </w:rPr>
        <w:tab/>
        <w:t xml:space="preserve">                                    </w:t>
      </w:r>
    </w:p>
    <w:p w14:paraId="7A274964" w14:textId="77777777" w:rsidR="00AB24CD" w:rsidRPr="00E703D1" w:rsidRDefault="00AB24CD" w:rsidP="00AB24CD">
      <w:pPr>
        <w:spacing w:after="0"/>
        <w:jc w:val="both"/>
        <w:rPr>
          <w:rFonts w:cs="Calibri"/>
          <w:b/>
          <w:bCs/>
          <w:color w:val="FF0000"/>
          <w:lang w:val="fr-FR"/>
        </w:rPr>
      </w:pPr>
      <w:bookmarkStart w:id="148" w:name="_Hlk112154673"/>
      <w:r w:rsidRPr="00E703D1">
        <w:rPr>
          <w:rFonts w:cs="Calibri"/>
          <w:b/>
          <w:bCs/>
          <w:color w:val="FF0000"/>
          <w:lang w:val="fr-FR"/>
        </w:rPr>
        <w:t>ELE.</w:t>
      </w:r>
      <w:bookmarkEnd w:id="148"/>
      <w:r>
        <w:rPr>
          <w:rFonts w:cs="Calibri"/>
          <w:b/>
          <w:bCs/>
          <w:color w:val="FF0000"/>
          <w:lang w:val="fr-FR"/>
        </w:rPr>
        <w:tab/>
      </w:r>
      <w:r>
        <w:rPr>
          <w:rFonts w:cs="Calibri"/>
          <w:b/>
          <w:bCs/>
          <w:color w:val="FF0000"/>
          <w:lang w:val="fr-FR"/>
        </w:rPr>
        <w:tab/>
      </w:r>
      <w:r>
        <w:rPr>
          <w:rFonts w:cs="Calibri"/>
          <w:b/>
          <w:bCs/>
          <w:color w:val="FF0000"/>
          <w:lang w:val="fr-FR"/>
        </w:rPr>
        <w:tab/>
      </w:r>
      <w:r w:rsidRPr="00E703D1">
        <w:rPr>
          <w:rFonts w:cs="Calibri"/>
          <w:b/>
          <w:bCs/>
          <w:color w:val="FF0000"/>
          <w:lang w:val="fr-FR"/>
        </w:rPr>
        <w:t xml:space="preserve"> 11.0 ELECTRECITE</w:t>
      </w:r>
    </w:p>
    <w:p w14:paraId="50376CED" w14:textId="77777777" w:rsidR="00AB24CD" w:rsidRPr="00E703D1" w:rsidRDefault="00AB24CD" w:rsidP="00AB24CD">
      <w:pPr>
        <w:spacing w:after="0"/>
        <w:jc w:val="both"/>
        <w:rPr>
          <w:rFonts w:cs="Calibri"/>
          <w:lang w:val="fr-FR"/>
        </w:rPr>
      </w:pPr>
      <w:r w:rsidRPr="00E703D1">
        <w:rPr>
          <w:rFonts w:cs="Calibri"/>
          <w:lang w:val="fr-FR"/>
        </w:rPr>
        <w:t>ELE.11.1</w:t>
      </w:r>
      <w:r>
        <w:rPr>
          <w:rFonts w:cs="Calibri"/>
          <w:lang w:val="fr-FR"/>
        </w:rPr>
        <w:tab/>
      </w:r>
      <w:r>
        <w:rPr>
          <w:rFonts w:cs="Calibri"/>
          <w:lang w:val="fr-FR"/>
        </w:rPr>
        <w:tab/>
      </w:r>
      <w:r w:rsidRPr="00E703D1">
        <w:rPr>
          <w:rFonts w:cs="Calibri"/>
          <w:lang w:val="fr-FR"/>
        </w:rPr>
        <w:t>Installation et raccordement</w:t>
      </w:r>
    </w:p>
    <w:p w14:paraId="795A93A4" w14:textId="77777777" w:rsidR="00AB24CD" w:rsidRPr="00E703D1" w:rsidRDefault="00AB24CD" w:rsidP="00AB24CD">
      <w:pPr>
        <w:spacing w:after="0"/>
        <w:jc w:val="both"/>
        <w:rPr>
          <w:rFonts w:cs="Calibri"/>
          <w:lang w:val="fr-FR"/>
        </w:rPr>
      </w:pPr>
      <w:r w:rsidRPr="00E703D1">
        <w:rPr>
          <w:rFonts w:cs="Calibri"/>
          <w:lang w:val="fr-FR"/>
        </w:rPr>
        <w:lastRenderedPageBreak/>
        <w:t>ELE.11.2</w:t>
      </w:r>
      <w:r>
        <w:rPr>
          <w:rFonts w:cs="Calibri"/>
          <w:lang w:val="fr-FR"/>
        </w:rPr>
        <w:tab/>
      </w:r>
      <w:r>
        <w:rPr>
          <w:rFonts w:cs="Calibri"/>
          <w:lang w:val="fr-FR"/>
        </w:rPr>
        <w:tab/>
      </w:r>
      <w:r w:rsidRPr="00E703D1">
        <w:rPr>
          <w:rFonts w:cs="Calibri"/>
          <w:lang w:val="fr-FR"/>
        </w:rPr>
        <w:t>Ampoule économique LED 30 W</w:t>
      </w:r>
    </w:p>
    <w:p w14:paraId="22DEE8BA" w14:textId="77777777" w:rsidR="00AB24CD" w:rsidRPr="00E703D1" w:rsidRDefault="00AB24CD" w:rsidP="00AB24CD">
      <w:pPr>
        <w:spacing w:after="0"/>
        <w:jc w:val="both"/>
        <w:rPr>
          <w:rFonts w:cs="Calibri"/>
          <w:lang w:val="fr-FR"/>
        </w:rPr>
      </w:pPr>
      <w:r w:rsidRPr="00E703D1">
        <w:rPr>
          <w:rFonts w:cs="Calibri"/>
          <w:lang w:val="fr-FR"/>
        </w:rPr>
        <w:t>ELE.11.3</w:t>
      </w:r>
      <w:r>
        <w:rPr>
          <w:rFonts w:cs="Calibri"/>
          <w:lang w:val="fr-FR"/>
        </w:rPr>
        <w:tab/>
      </w:r>
      <w:r>
        <w:rPr>
          <w:rFonts w:cs="Calibri"/>
          <w:lang w:val="fr-FR"/>
        </w:rPr>
        <w:tab/>
      </w:r>
      <w:r w:rsidRPr="00E703D1">
        <w:rPr>
          <w:rFonts w:cs="Calibri"/>
          <w:lang w:val="fr-FR"/>
        </w:rPr>
        <w:t>Prise encastrée étanche (avec terre)</w:t>
      </w:r>
    </w:p>
    <w:p w14:paraId="5C92DBA5" w14:textId="77777777" w:rsidR="00AB24CD" w:rsidRPr="00E703D1" w:rsidRDefault="00AB24CD" w:rsidP="00AB24CD">
      <w:pPr>
        <w:spacing w:after="0"/>
        <w:jc w:val="both"/>
        <w:rPr>
          <w:rFonts w:cs="Calibri"/>
          <w:i/>
          <w:lang w:val="fr-FR"/>
        </w:rPr>
      </w:pPr>
      <w:r w:rsidRPr="00E703D1">
        <w:rPr>
          <w:rFonts w:cs="Calibri"/>
          <w:i/>
          <w:iCs/>
          <w:lang w:val="fr-FR"/>
        </w:rPr>
        <w:t>ELE.11.4</w:t>
      </w:r>
      <w:r>
        <w:rPr>
          <w:rFonts w:cs="Calibri"/>
          <w:i/>
          <w:iCs/>
          <w:lang w:val="fr-FR"/>
        </w:rPr>
        <w:tab/>
      </w:r>
      <w:r>
        <w:rPr>
          <w:rFonts w:cs="Calibri"/>
          <w:i/>
          <w:iCs/>
          <w:lang w:val="fr-FR"/>
        </w:rPr>
        <w:tab/>
      </w:r>
      <w:r w:rsidRPr="00E703D1">
        <w:rPr>
          <w:rFonts w:cs="Calibri"/>
          <w:i/>
          <w:lang w:val="fr-FR"/>
        </w:rPr>
        <w:t xml:space="preserve">Interrupteur </w:t>
      </w:r>
    </w:p>
    <w:p w14:paraId="09012C00" w14:textId="77777777" w:rsidR="00AB24CD" w:rsidRPr="00E703D1" w:rsidRDefault="00AB24CD" w:rsidP="00AB24CD">
      <w:pPr>
        <w:spacing w:after="0"/>
        <w:jc w:val="both"/>
        <w:rPr>
          <w:rFonts w:cs="Calibri"/>
          <w:lang w:val="fr-FR"/>
        </w:rPr>
      </w:pPr>
      <w:r w:rsidRPr="00E703D1">
        <w:rPr>
          <w:rFonts w:cs="Calibri"/>
          <w:lang w:val="fr-FR"/>
        </w:rPr>
        <w:t>ELE.11.4.1</w:t>
      </w:r>
      <w:r>
        <w:rPr>
          <w:rFonts w:cs="Calibri"/>
          <w:lang w:val="fr-FR"/>
        </w:rPr>
        <w:tab/>
      </w:r>
      <w:r>
        <w:rPr>
          <w:rFonts w:cs="Calibri"/>
          <w:lang w:val="fr-FR"/>
        </w:rPr>
        <w:tab/>
      </w:r>
      <w:r w:rsidRPr="00E703D1">
        <w:rPr>
          <w:rFonts w:cs="Calibri"/>
          <w:lang w:val="fr-FR"/>
        </w:rPr>
        <w:t>Interrupteur S.A</w:t>
      </w:r>
    </w:p>
    <w:p w14:paraId="0D01B46D" w14:textId="77777777" w:rsidR="00AB24CD" w:rsidRPr="00E703D1" w:rsidRDefault="00AB24CD" w:rsidP="00AB24CD">
      <w:pPr>
        <w:spacing w:after="0"/>
        <w:jc w:val="both"/>
        <w:rPr>
          <w:rFonts w:cs="Calibri"/>
          <w:lang w:val="fr-FR"/>
        </w:rPr>
      </w:pPr>
      <w:r w:rsidRPr="00E703D1">
        <w:rPr>
          <w:rFonts w:cs="Calibri"/>
          <w:lang w:val="fr-FR"/>
        </w:rPr>
        <w:t>ELE.11.4.2</w:t>
      </w:r>
      <w:r>
        <w:rPr>
          <w:rFonts w:cs="Calibri"/>
          <w:lang w:val="fr-FR"/>
        </w:rPr>
        <w:tab/>
      </w:r>
      <w:r>
        <w:rPr>
          <w:rFonts w:cs="Calibri"/>
          <w:lang w:val="fr-FR"/>
        </w:rPr>
        <w:tab/>
      </w:r>
      <w:r w:rsidRPr="00E703D1">
        <w:rPr>
          <w:rFonts w:cs="Calibri"/>
          <w:lang w:val="fr-FR"/>
        </w:rPr>
        <w:t>Interrupteur D.A</w:t>
      </w:r>
    </w:p>
    <w:p w14:paraId="15736476" w14:textId="77777777" w:rsidR="00AB24CD" w:rsidRPr="00E703D1" w:rsidRDefault="00AB24CD" w:rsidP="00AB24CD">
      <w:pPr>
        <w:spacing w:after="0"/>
        <w:jc w:val="both"/>
        <w:rPr>
          <w:rFonts w:cs="Calibri"/>
          <w:lang w:val="fr-FR"/>
        </w:rPr>
      </w:pPr>
      <w:r w:rsidRPr="00E703D1">
        <w:rPr>
          <w:rFonts w:cs="Calibri"/>
          <w:lang w:val="fr-FR"/>
        </w:rPr>
        <w:t>ELE.11.5</w:t>
      </w:r>
      <w:r>
        <w:rPr>
          <w:rFonts w:cs="Calibri"/>
          <w:lang w:val="fr-FR"/>
        </w:rPr>
        <w:tab/>
      </w:r>
      <w:r>
        <w:rPr>
          <w:rFonts w:cs="Calibri"/>
          <w:lang w:val="fr-FR"/>
        </w:rPr>
        <w:tab/>
      </w:r>
      <w:r w:rsidRPr="00E703D1">
        <w:rPr>
          <w:rFonts w:cs="Calibri"/>
          <w:lang w:val="fr-FR"/>
        </w:rPr>
        <w:t>Tableau divisionnaire complet de 12 circuits  </w:t>
      </w:r>
    </w:p>
    <w:p w14:paraId="06E1B273" w14:textId="77777777" w:rsidR="00AB24CD" w:rsidRPr="00E703D1" w:rsidRDefault="00AB24CD" w:rsidP="00AB24CD">
      <w:pPr>
        <w:spacing w:after="0"/>
        <w:jc w:val="both"/>
        <w:rPr>
          <w:rFonts w:cs="Calibri"/>
          <w:lang w:val="fr-FR"/>
        </w:rPr>
      </w:pPr>
      <w:r w:rsidRPr="00E703D1">
        <w:rPr>
          <w:rFonts w:cs="Calibri"/>
          <w:lang w:val="fr-FR"/>
        </w:rPr>
        <w:t>ELE.11.6</w:t>
      </w:r>
      <w:r>
        <w:rPr>
          <w:rFonts w:cs="Calibri"/>
          <w:lang w:val="fr-FR"/>
        </w:rPr>
        <w:tab/>
      </w:r>
      <w:r>
        <w:rPr>
          <w:rFonts w:cs="Calibri"/>
          <w:lang w:val="fr-FR"/>
        </w:rPr>
        <w:tab/>
      </w:r>
      <w:r w:rsidRPr="00E703D1">
        <w:rPr>
          <w:rFonts w:cs="Calibri"/>
          <w:lang w:val="fr-FR"/>
        </w:rPr>
        <w:t>Piquet de terre</w:t>
      </w:r>
    </w:p>
    <w:p w14:paraId="1B87A65E" w14:textId="77777777" w:rsidR="00AB24CD" w:rsidRPr="00E703D1" w:rsidRDefault="00AB24CD" w:rsidP="00AB24CD">
      <w:pPr>
        <w:spacing w:after="0"/>
        <w:jc w:val="both"/>
        <w:rPr>
          <w:rFonts w:cs="Calibri"/>
          <w:lang w:val="fr-FR"/>
        </w:rPr>
      </w:pPr>
      <w:r w:rsidRPr="00E703D1">
        <w:rPr>
          <w:rFonts w:cs="Calibri"/>
          <w:lang w:val="fr-FR"/>
        </w:rPr>
        <w:t>ELE.11.7</w:t>
      </w:r>
      <w:r>
        <w:rPr>
          <w:rFonts w:cs="Calibri"/>
          <w:lang w:val="fr-FR"/>
        </w:rPr>
        <w:tab/>
      </w:r>
      <w:r>
        <w:rPr>
          <w:rFonts w:cs="Calibri"/>
          <w:lang w:val="fr-FR"/>
        </w:rPr>
        <w:tab/>
      </w:r>
      <w:r w:rsidRPr="00E703D1">
        <w:rPr>
          <w:rFonts w:cs="Calibri"/>
          <w:lang w:val="fr-FR"/>
        </w:rPr>
        <w:t>Disjoncteur général</w:t>
      </w:r>
    </w:p>
    <w:p w14:paraId="3E062DA7" w14:textId="77777777" w:rsidR="00AB24CD" w:rsidRPr="00E703D1" w:rsidRDefault="00AB24CD" w:rsidP="00AB24CD">
      <w:pPr>
        <w:spacing w:after="0"/>
        <w:jc w:val="both"/>
        <w:rPr>
          <w:rFonts w:cs="Calibri"/>
          <w:lang w:val="fr-FR"/>
        </w:rPr>
      </w:pPr>
      <w:r w:rsidRPr="00E703D1">
        <w:rPr>
          <w:rFonts w:cs="Calibri"/>
          <w:lang w:val="fr-FR"/>
        </w:rPr>
        <w:t>ELE.11.8</w:t>
      </w:r>
      <w:r>
        <w:rPr>
          <w:rFonts w:cs="Calibri"/>
          <w:lang w:val="fr-FR"/>
        </w:rPr>
        <w:tab/>
      </w:r>
      <w:r>
        <w:rPr>
          <w:rFonts w:cs="Calibri"/>
          <w:lang w:val="fr-FR"/>
        </w:rPr>
        <w:tab/>
      </w:r>
      <w:r w:rsidRPr="00E703D1">
        <w:rPr>
          <w:rFonts w:cs="Calibri"/>
          <w:lang w:val="fr-FR"/>
        </w:rPr>
        <w:t xml:space="preserve">Inverseur </w:t>
      </w:r>
    </w:p>
    <w:p w14:paraId="0E1240C7" w14:textId="77777777" w:rsidR="00AB24CD" w:rsidRPr="00E703D1" w:rsidRDefault="00AB24CD" w:rsidP="00AB24CD">
      <w:pPr>
        <w:spacing w:after="0"/>
        <w:jc w:val="both"/>
        <w:rPr>
          <w:rFonts w:cs="Calibri"/>
          <w:lang w:val="fr-FR"/>
        </w:rPr>
      </w:pPr>
      <w:r w:rsidRPr="00E703D1">
        <w:rPr>
          <w:rFonts w:cs="Calibri"/>
          <w:lang w:val="fr-FR"/>
        </w:rPr>
        <w:tab/>
        <w:t xml:space="preserve">                                    </w:t>
      </w:r>
    </w:p>
    <w:p w14:paraId="6D4BD55A" w14:textId="77777777" w:rsidR="00AB24CD" w:rsidRPr="00E703D1" w:rsidRDefault="00AB24CD" w:rsidP="00AB24CD">
      <w:pPr>
        <w:spacing w:after="0"/>
        <w:jc w:val="both"/>
        <w:rPr>
          <w:rFonts w:cs="Calibri"/>
          <w:b/>
          <w:bCs/>
          <w:color w:val="FF0000"/>
          <w:lang w:val="fr-FR"/>
        </w:rPr>
      </w:pPr>
      <w:bookmarkStart w:id="149" w:name="_Hlk112154782"/>
      <w:r w:rsidRPr="00E703D1">
        <w:rPr>
          <w:rFonts w:cs="Calibri"/>
          <w:b/>
          <w:bCs/>
          <w:color w:val="FF0000"/>
          <w:lang w:val="fr-FR"/>
        </w:rPr>
        <w:t>PEI.</w:t>
      </w:r>
      <w:bookmarkEnd w:id="149"/>
      <w:r>
        <w:rPr>
          <w:rFonts w:cs="Calibri"/>
          <w:b/>
          <w:bCs/>
          <w:color w:val="FF0000"/>
          <w:lang w:val="fr-FR"/>
        </w:rPr>
        <w:tab/>
      </w:r>
      <w:r>
        <w:rPr>
          <w:rFonts w:cs="Calibri"/>
          <w:b/>
          <w:bCs/>
          <w:color w:val="FF0000"/>
          <w:lang w:val="fr-FR"/>
        </w:rPr>
        <w:tab/>
      </w:r>
      <w:r>
        <w:rPr>
          <w:rFonts w:cs="Calibri"/>
          <w:b/>
          <w:bCs/>
          <w:color w:val="FF0000"/>
          <w:lang w:val="fr-FR"/>
        </w:rPr>
        <w:tab/>
      </w:r>
      <w:r w:rsidRPr="00E703D1">
        <w:rPr>
          <w:rFonts w:cs="Calibri"/>
          <w:b/>
          <w:bCs/>
          <w:color w:val="FF0000"/>
          <w:lang w:val="fr-FR"/>
        </w:rPr>
        <w:t>11.0 PEINTURE</w:t>
      </w:r>
    </w:p>
    <w:p w14:paraId="1144CD57" w14:textId="77777777" w:rsidR="00AB24CD" w:rsidRPr="00027986" w:rsidRDefault="00AB24CD" w:rsidP="00AB24CD">
      <w:pPr>
        <w:spacing w:after="0"/>
        <w:jc w:val="both"/>
        <w:rPr>
          <w:rFonts w:cs="Calibri"/>
          <w:lang w:val="fr-FR"/>
        </w:rPr>
      </w:pPr>
      <w:r w:rsidRPr="00027986">
        <w:rPr>
          <w:rFonts w:cs="Calibri"/>
          <w:lang w:val="fr-FR"/>
        </w:rPr>
        <w:t>PEI.11.1</w:t>
      </w:r>
      <w:r w:rsidRPr="00027986">
        <w:rPr>
          <w:rFonts w:cs="Calibri"/>
          <w:lang w:val="fr-FR"/>
        </w:rPr>
        <w:tab/>
      </w:r>
      <w:r w:rsidRPr="00027986">
        <w:rPr>
          <w:rFonts w:cs="Calibri"/>
          <w:lang w:val="fr-FR"/>
        </w:rPr>
        <w:tab/>
        <w:t>Peinture latex</w:t>
      </w:r>
    </w:p>
    <w:p w14:paraId="17864EF6" w14:textId="77777777" w:rsidR="00AB24CD" w:rsidRPr="00027986" w:rsidRDefault="00AB24CD" w:rsidP="00AB24CD">
      <w:pPr>
        <w:spacing w:after="0"/>
        <w:jc w:val="both"/>
        <w:rPr>
          <w:rFonts w:cs="Calibri"/>
          <w:lang w:val="fr-FR"/>
        </w:rPr>
      </w:pPr>
      <w:r w:rsidRPr="00027986">
        <w:rPr>
          <w:rFonts w:cs="Calibri"/>
          <w:lang w:val="fr-FR"/>
        </w:rPr>
        <w:t>PEI.11.1.1</w:t>
      </w:r>
      <w:r w:rsidRPr="00027986">
        <w:rPr>
          <w:rFonts w:cs="Calibri"/>
          <w:lang w:val="fr-FR"/>
        </w:rPr>
        <w:tab/>
      </w:r>
      <w:r w:rsidRPr="00027986">
        <w:rPr>
          <w:rFonts w:cs="Calibri"/>
          <w:lang w:val="fr-FR"/>
        </w:rPr>
        <w:tab/>
        <w:t>Peinture latex sur murs intérieurs à partir de 1,6m</w:t>
      </w:r>
    </w:p>
    <w:p w14:paraId="168FEA5E" w14:textId="77777777" w:rsidR="00AB24CD" w:rsidRPr="00027986" w:rsidRDefault="00AB24CD" w:rsidP="00AB24CD">
      <w:pPr>
        <w:spacing w:after="0"/>
        <w:jc w:val="both"/>
        <w:rPr>
          <w:rFonts w:cs="Calibri"/>
          <w:lang w:val="fr-FR"/>
        </w:rPr>
      </w:pPr>
      <w:r w:rsidRPr="00027986">
        <w:rPr>
          <w:rFonts w:cs="Calibri"/>
          <w:lang w:val="fr-FR"/>
        </w:rPr>
        <w:t>PEI.11.1.2</w:t>
      </w:r>
      <w:r w:rsidRPr="00027986">
        <w:rPr>
          <w:rFonts w:cs="Calibri"/>
          <w:lang w:val="fr-FR"/>
        </w:rPr>
        <w:tab/>
      </w:r>
      <w:r w:rsidRPr="00027986">
        <w:rPr>
          <w:rFonts w:cs="Calibri"/>
          <w:lang w:val="fr-FR"/>
        </w:rPr>
        <w:tab/>
        <w:t>Peinture latex sur murs extérieurs à partir de 1,3m</w:t>
      </w:r>
    </w:p>
    <w:p w14:paraId="2A1ED810" w14:textId="77777777" w:rsidR="00AB24CD" w:rsidRPr="00027986" w:rsidRDefault="00AB24CD" w:rsidP="00AB24CD">
      <w:pPr>
        <w:spacing w:after="0"/>
        <w:jc w:val="both"/>
        <w:rPr>
          <w:rFonts w:cs="Calibri"/>
          <w:lang w:val="fr-FR"/>
        </w:rPr>
      </w:pPr>
      <w:r w:rsidRPr="00027986">
        <w:rPr>
          <w:rFonts w:cs="Calibri"/>
          <w:lang w:val="fr-FR"/>
        </w:rPr>
        <w:t>PEI.11.1.3</w:t>
      </w:r>
      <w:r w:rsidRPr="00027986">
        <w:rPr>
          <w:rFonts w:cs="Calibri"/>
          <w:lang w:val="fr-FR"/>
        </w:rPr>
        <w:tab/>
      </w:r>
      <w:r w:rsidRPr="00027986">
        <w:rPr>
          <w:rFonts w:cs="Calibri"/>
          <w:lang w:val="fr-FR"/>
        </w:rPr>
        <w:tab/>
        <w:t>Peinture latex sur faux plafond</w:t>
      </w:r>
    </w:p>
    <w:p w14:paraId="7C53B553" w14:textId="77777777" w:rsidR="00AB24CD" w:rsidRPr="00027986" w:rsidRDefault="00AB24CD" w:rsidP="00AB24CD">
      <w:pPr>
        <w:spacing w:after="0"/>
        <w:jc w:val="both"/>
        <w:rPr>
          <w:rFonts w:cs="Calibri"/>
          <w:lang w:val="fr-FR"/>
        </w:rPr>
      </w:pPr>
      <w:r w:rsidRPr="00027986">
        <w:rPr>
          <w:rFonts w:cs="Calibri"/>
          <w:lang w:val="fr-FR"/>
        </w:rPr>
        <w:t>PEI.11.2</w:t>
      </w:r>
      <w:r w:rsidRPr="00027986">
        <w:rPr>
          <w:rFonts w:cs="Calibri"/>
          <w:lang w:val="fr-FR"/>
        </w:rPr>
        <w:tab/>
      </w:r>
      <w:r w:rsidRPr="00027986">
        <w:rPr>
          <w:rFonts w:cs="Calibri"/>
          <w:lang w:val="fr-FR"/>
        </w:rPr>
        <w:tab/>
        <w:t>Peinture glycérophtalique</w:t>
      </w:r>
    </w:p>
    <w:p w14:paraId="3260375A" w14:textId="77777777" w:rsidR="00AB24CD" w:rsidRPr="00027986" w:rsidRDefault="00AB24CD" w:rsidP="00AB24CD">
      <w:pPr>
        <w:spacing w:after="0"/>
        <w:jc w:val="both"/>
        <w:rPr>
          <w:rFonts w:cs="Calibri"/>
          <w:lang w:val="fr-FR"/>
        </w:rPr>
      </w:pPr>
      <w:r w:rsidRPr="00027986">
        <w:rPr>
          <w:rFonts w:cs="Calibri"/>
          <w:lang w:val="fr-FR"/>
        </w:rPr>
        <w:t>PEI.11.2.1</w:t>
      </w:r>
      <w:r w:rsidRPr="00027986">
        <w:rPr>
          <w:rFonts w:cs="Calibri"/>
          <w:lang w:val="fr-FR"/>
        </w:rPr>
        <w:tab/>
      </w:r>
      <w:r w:rsidRPr="00027986">
        <w:rPr>
          <w:rFonts w:cs="Calibri"/>
          <w:lang w:val="fr-FR"/>
        </w:rPr>
        <w:tab/>
        <w:t>Peinture glycérophtalique sur murs (à intérieur h=1,6m)</w:t>
      </w:r>
    </w:p>
    <w:p w14:paraId="30383776" w14:textId="77777777" w:rsidR="00AB24CD" w:rsidRPr="00027986" w:rsidRDefault="00AB24CD" w:rsidP="00AB24CD">
      <w:pPr>
        <w:spacing w:after="0"/>
        <w:jc w:val="both"/>
        <w:rPr>
          <w:rFonts w:cs="Calibri"/>
          <w:lang w:val="fr-FR"/>
        </w:rPr>
      </w:pPr>
      <w:r w:rsidRPr="00027986">
        <w:rPr>
          <w:rFonts w:cs="Calibri"/>
          <w:lang w:val="fr-FR"/>
        </w:rPr>
        <w:t>PEI.11.2.2</w:t>
      </w:r>
      <w:r w:rsidRPr="00027986">
        <w:rPr>
          <w:rFonts w:cs="Calibri"/>
          <w:lang w:val="fr-FR"/>
        </w:rPr>
        <w:tab/>
      </w:r>
      <w:r w:rsidRPr="00027986">
        <w:rPr>
          <w:rFonts w:cs="Calibri"/>
          <w:lang w:val="fr-FR"/>
        </w:rPr>
        <w:tab/>
        <w:t xml:space="preserve">Vernis sur la maçonnerie extérieur </w:t>
      </w:r>
    </w:p>
    <w:p w14:paraId="77B47372" w14:textId="77777777" w:rsidR="00AB24CD" w:rsidRPr="00E703D1" w:rsidRDefault="00AB24CD" w:rsidP="00AB24CD">
      <w:pPr>
        <w:spacing w:after="0"/>
        <w:jc w:val="both"/>
        <w:rPr>
          <w:rFonts w:cs="Calibri"/>
          <w:lang w:val="fr-FR"/>
        </w:rPr>
      </w:pPr>
      <w:r w:rsidRPr="00E703D1">
        <w:rPr>
          <w:rFonts w:cs="Calibri"/>
          <w:lang w:val="fr-FR"/>
        </w:rPr>
        <w:tab/>
      </w:r>
    </w:p>
    <w:p w14:paraId="60BDC47D" w14:textId="77777777" w:rsidR="00AB24CD" w:rsidRPr="00E703D1" w:rsidRDefault="00AB24CD" w:rsidP="00AB24CD">
      <w:pPr>
        <w:spacing w:after="0"/>
        <w:jc w:val="both"/>
        <w:rPr>
          <w:rFonts w:cs="Calibri"/>
          <w:b/>
          <w:bCs/>
          <w:color w:val="FF0000"/>
          <w:lang w:val="fr-FR"/>
        </w:rPr>
      </w:pPr>
      <w:bookmarkStart w:id="150" w:name="_Hlk112165293"/>
      <w:r w:rsidRPr="00E703D1">
        <w:rPr>
          <w:rFonts w:cs="Calibri"/>
          <w:b/>
          <w:bCs/>
          <w:color w:val="FF0000"/>
          <w:lang w:val="fr-FR"/>
        </w:rPr>
        <w:t>AER.</w:t>
      </w:r>
      <w:bookmarkEnd w:id="150"/>
      <w:r>
        <w:rPr>
          <w:rFonts w:cs="Calibri"/>
          <w:b/>
          <w:bCs/>
          <w:color w:val="FF0000"/>
          <w:lang w:val="fr-FR"/>
        </w:rPr>
        <w:tab/>
      </w:r>
      <w:r>
        <w:rPr>
          <w:rFonts w:cs="Calibri"/>
          <w:b/>
          <w:bCs/>
          <w:color w:val="FF0000"/>
          <w:lang w:val="fr-FR"/>
        </w:rPr>
        <w:tab/>
      </w:r>
      <w:r>
        <w:rPr>
          <w:rFonts w:cs="Calibri"/>
          <w:b/>
          <w:bCs/>
          <w:color w:val="FF0000"/>
          <w:lang w:val="fr-FR"/>
        </w:rPr>
        <w:tab/>
      </w:r>
      <w:r w:rsidRPr="00E703D1">
        <w:rPr>
          <w:rFonts w:cs="Calibri"/>
          <w:b/>
          <w:bCs/>
          <w:color w:val="FF0000"/>
          <w:lang w:val="fr-FR"/>
        </w:rPr>
        <w:t>12.0 AERATION</w:t>
      </w:r>
    </w:p>
    <w:p w14:paraId="6B27D4C9" w14:textId="77777777" w:rsidR="00AB24CD" w:rsidRPr="00027986" w:rsidRDefault="00AB24CD" w:rsidP="00AB24CD">
      <w:pPr>
        <w:spacing w:after="0"/>
        <w:jc w:val="both"/>
        <w:rPr>
          <w:rFonts w:cs="Calibri"/>
          <w:lang w:val="fr-FR"/>
        </w:rPr>
      </w:pPr>
      <w:r w:rsidRPr="00027986">
        <w:rPr>
          <w:rFonts w:cs="Calibri"/>
          <w:lang w:val="fr-FR"/>
        </w:rPr>
        <w:t>AER.12.1</w:t>
      </w:r>
      <w:r w:rsidRPr="00027986">
        <w:rPr>
          <w:rFonts w:cs="Calibri"/>
          <w:lang w:val="fr-FR"/>
        </w:rPr>
        <w:tab/>
      </w:r>
      <w:r w:rsidRPr="00027986">
        <w:rPr>
          <w:rFonts w:cs="Calibri"/>
          <w:lang w:val="fr-FR"/>
        </w:rPr>
        <w:tab/>
        <w:t>Cadre en bois avec moustiquaire</w:t>
      </w:r>
    </w:p>
    <w:p w14:paraId="721B1A01" w14:textId="77777777" w:rsidR="00AB24CD" w:rsidRPr="00027986" w:rsidRDefault="00AB24CD" w:rsidP="00AB24CD">
      <w:pPr>
        <w:spacing w:after="0"/>
        <w:jc w:val="both"/>
        <w:rPr>
          <w:rFonts w:cs="Calibri"/>
          <w:lang w:val="fr-FR"/>
        </w:rPr>
      </w:pPr>
      <w:r w:rsidRPr="00027986">
        <w:rPr>
          <w:rFonts w:cs="Calibri"/>
          <w:lang w:val="fr-FR"/>
        </w:rPr>
        <w:t>AER.12.1.1</w:t>
      </w:r>
      <w:r w:rsidRPr="00027986">
        <w:rPr>
          <w:rFonts w:cs="Calibri"/>
          <w:lang w:val="fr-FR"/>
        </w:rPr>
        <w:tab/>
      </w:r>
      <w:r w:rsidRPr="00027986">
        <w:rPr>
          <w:rFonts w:cs="Calibri"/>
          <w:lang w:val="fr-FR"/>
        </w:rPr>
        <w:tab/>
        <w:t xml:space="preserve">Cadre en bois avec moustiquaire sur faux plafond pour aération des toitures </w:t>
      </w:r>
    </w:p>
    <w:p w14:paraId="14C1834A" w14:textId="77777777" w:rsidR="00AB24CD" w:rsidRPr="00E703D1" w:rsidRDefault="00AB24CD" w:rsidP="00AB24CD">
      <w:pPr>
        <w:spacing w:after="0"/>
        <w:jc w:val="both"/>
        <w:rPr>
          <w:rFonts w:cs="Calibri"/>
          <w:color w:val="FF0000"/>
          <w:lang w:val="fr-FR"/>
        </w:rPr>
      </w:pPr>
      <w:r w:rsidRPr="00E703D1">
        <w:rPr>
          <w:rFonts w:cs="Calibri"/>
          <w:color w:val="FF0000"/>
          <w:lang w:val="fr-FR"/>
        </w:rPr>
        <w:t xml:space="preserve">                              </w:t>
      </w:r>
    </w:p>
    <w:p w14:paraId="5ED66926" w14:textId="77777777" w:rsidR="00AB24CD" w:rsidRPr="00E703D1" w:rsidRDefault="00AB24CD" w:rsidP="00AB24CD">
      <w:pPr>
        <w:spacing w:after="0"/>
        <w:jc w:val="both"/>
        <w:rPr>
          <w:rFonts w:cs="Calibri"/>
          <w:lang w:val="fr-FR"/>
        </w:rPr>
      </w:pPr>
      <w:r w:rsidRPr="00E703D1">
        <w:rPr>
          <w:rFonts w:cs="Calibri"/>
          <w:lang w:val="fr-FR"/>
        </w:rPr>
        <w:tab/>
        <w:t xml:space="preserve"> </w:t>
      </w:r>
    </w:p>
    <w:p w14:paraId="628CCAA4" w14:textId="77777777" w:rsidR="00AB24CD" w:rsidRPr="00E703D1" w:rsidRDefault="00AB24CD" w:rsidP="00AB24CD">
      <w:pPr>
        <w:spacing w:after="0"/>
        <w:jc w:val="both"/>
        <w:rPr>
          <w:rFonts w:cs="Calibri"/>
          <w:b/>
          <w:bCs/>
          <w:color w:val="FF0000"/>
          <w:lang w:val="fr-FR"/>
        </w:rPr>
      </w:pPr>
      <w:bookmarkStart w:id="151" w:name="_Hlk112154940"/>
      <w:bookmarkStart w:id="152" w:name="_Hlk176171655"/>
      <w:r w:rsidRPr="00E703D1">
        <w:rPr>
          <w:rFonts w:cs="Calibri"/>
          <w:b/>
          <w:bCs/>
          <w:color w:val="FF0000"/>
          <w:lang w:val="fr-FR"/>
        </w:rPr>
        <w:t>EEP.</w:t>
      </w:r>
      <w:bookmarkEnd w:id="151"/>
      <w:r>
        <w:rPr>
          <w:rFonts w:cs="Calibri"/>
          <w:b/>
          <w:bCs/>
          <w:color w:val="FF0000"/>
          <w:lang w:val="fr-FR"/>
        </w:rPr>
        <w:tab/>
      </w:r>
      <w:r>
        <w:rPr>
          <w:rFonts w:cs="Calibri"/>
          <w:b/>
          <w:bCs/>
          <w:color w:val="FF0000"/>
          <w:lang w:val="fr-FR"/>
        </w:rPr>
        <w:tab/>
      </w:r>
      <w:r>
        <w:rPr>
          <w:rFonts w:cs="Calibri"/>
          <w:b/>
          <w:bCs/>
          <w:color w:val="FF0000"/>
          <w:lang w:val="fr-FR"/>
        </w:rPr>
        <w:tab/>
      </w:r>
      <w:r w:rsidRPr="00E703D1">
        <w:rPr>
          <w:rFonts w:cs="Calibri"/>
          <w:b/>
          <w:bCs/>
          <w:color w:val="FF0000"/>
          <w:lang w:val="fr-FR"/>
        </w:rPr>
        <w:t>13.0 EVACUATION EAUX PLUVIALES</w:t>
      </w:r>
    </w:p>
    <w:p w14:paraId="4E46EEBD" w14:textId="77777777" w:rsidR="00AB24CD" w:rsidRPr="00E703D1" w:rsidRDefault="00AB24CD" w:rsidP="00AB24CD">
      <w:pPr>
        <w:spacing w:after="0"/>
        <w:jc w:val="both"/>
        <w:rPr>
          <w:rFonts w:cs="Calibri"/>
          <w:lang w:val="fr-FR"/>
        </w:rPr>
      </w:pPr>
      <w:r w:rsidRPr="00E703D1">
        <w:rPr>
          <w:rFonts w:cs="Calibri"/>
          <w:lang w:val="fr-FR"/>
        </w:rPr>
        <w:t>EEP.13.1</w:t>
      </w:r>
      <w:r>
        <w:rPr>
          <w:rFonts w:cs="Calibri"/>
          <w:lang w:val="fr-FR"/>
        </w:rPr>
        <w:tab/>
      </w:r>
      <w:r>
        <w:rPr>
          <w:rFonts w:cs="Calibri"/>
          <w:lang w:val="fr-FR"/>
        </w:rPr>
        <w:tab/>
      </w:r>
      <w:r w:rsidRPr="00E703D1">
        <w:rPr>
          <w:rFonts w:cs="Calibri"/>
          <w:lang w:val="fr-FR"/>
        </w:rPr>
        <w:t>Gouttière en PVC 120</w:t>
      </w:r>
    </w:p>
    <w:p w14:paraId="1241977D" w14:textId="77777777" w:rsidR="00AB24CD" w:rsidRPr="00E703D1" w:rsidRDefault="00AB24CD" w:rsidP="00AB24CD">
      <w:pPr>
        <w:spacing w:after="0"/>
        <w:jc w:val="both"/>
        <w:rPr>
          <w:rFonts w:cs="Calibri"/>
          <w:iCs/>
          <w:lang w:val="fr-FR"/>
        </w:rPr>
      </w:pPr>
      <w:r w:rsidRPr="00E703D1">
        <w:rPr>
          <w:rFonts w:cs="Calibri"/>
          <w:lang w:val="fr-FR"/>
        </w:rPr>
        <w:t>EEP.13.2</w:t>
      </w:r>
      <w:r>
        <w:rPr>
          <w:rFonts w:cs="Calibri"/>
          <w:lang w:val="fr-FR"/>
        </w:rPr>
        <w:tab/>
      </w:r>
      <w:r>
        <w:rPr>
          <w:rFonts w:cs="Calibri"/>
          <w:lang w:val="fr-FR"/>
        </w:rPr>
        <w:tab/>
      </w:r>
      <w:r w:rsidRPr="00E703D1">
        <w:rPr>
          <w:rFonts w:cs="Calibri"/>
          <w:i/>
          <w:lang w:val="fr-FR"/>
        </w:rPr>
        <w:t>Descente de l'eau en PVC</w:t>
      </w:r>
    </w:p>
    <w:p w14:paraId="795D4D2E" w14:textId="77777777" w:rsidR="00AB24CD" w:rsidRPr="00E703D1" w:rsidRDefault="00AB24CD" w:rsidP="00AB24CD">
      <w:pPr>
        <w:spacing w:after="0"/>
        <w:jc w:val="both"/>
        <w:rPr>
          <w:rFonts w:cs="Calibri"/>
          <w:lang w:val="fr-FR"/>
        </w:rPr>
      </w:pPr>
      <w:r w:rsidRPr="00E703D1">
        <w:rPr>
          <w:rFonts w:cs="Calibri"/>
          <w:lang w:val="fr-FR"/>
        </w:rPr>
        <w:t>EEP.13.2.1</w:t>
      </w:r>
      <w:r>
        <w:rPr>
          <w:rFonts w:cs="Calibri"/>
          <w:lang w:val="fr-FR"/>
        </w:rPr>
        <w:tab/>
      </w:r>
      <w:r>
        <w:rPr>
          <w:rFonts w:cs="Calibri"/>
          <w:lang w:val="fr-FR"/>
        </w:rPr>
        <w:tab/>
      </w:r>
      <w:r w:rsidRPr="00E703D1">
        <w:rPr>
          <w:rFonts w:cs="Calibri"/>
          <w:lang w:val="fr-FR"/>
        </w:rPr>
        <w:t>Descente de l'eau en PVC de longueur moyenne 3,0m vers réservoir</w:t>
      </w:r>
    </w:p>
    <w:p w14:paraId="0B66D573" w14:textId="77777777" w:rsidR="00AB24CD" w:rsidRPr="00E703D1" w:rsidRDefault="00AB24CD" w:rsidP="00AB24CD">
      <w:pPr>
        <w:spacing w:after="0"/>
        <w:jc w:val="both"/>
        <w:rPr>
          <w:rFonts w:cs="Calibri"/>
          <w:lang w:val="fr-FR"/>
        </w:rPr>
      </w:pPr>
      <w:r w:rsidRPr="00E703D1">
        <w:rPr>
          <w:rFonts w:cs="Calibri"/>
          <w:lang w:val="fr-FR"/>
        </w:rPr>
        <w:t>EEP.13.2.2</w:t>
      </w:r>
      <w:r>
        <w:rPr>
          <w:rFonts w:cs="Calibri"/>
          <w:lang w:val="fr-FR"/>
        </w:rPr>
        <w:tab/>
      </w:r>
      <w:r>
        <w:rPr>
          <w:rFonts w:cs="Calibri"/>
          <w:lang w:val="fr-FR"/>
        </w:rPr>
        <w:tab/>
      </w:r>
      <w:r w:rsidRPr="00E703D1">
        <w:rPr>
          <w:rFonts w:cs="Calibri"/>
          <w:lang w:val="fr-FR"/>
        </w:rPr>
        <w:t>Descente de l'eau en PVC de longueur moyenne 6,0m vers caniveau</w:t>
      </w:r>
    </w:p>
    <w:p w14:paraId="03175A73" w14:textId="77777777" w:rsidR="00AB24CD" w:rsidRPr="00E703D1" w:rsidRDefault="00AB24CD" w:rsidP="00AB24CD">
      <w:pPr>
        <w:spacing w:after="0"/>
        <w:jc w:val="both"/>
        <w:rPr>
          <w:rFonts w:cs="Calibri"/>
          <w:i/>
          <w:lang w:val="fr-FR"/>
        </w:rPr>
      </w:pPr>
      <w:r w:rsidRPr="00E703D1">
        <w:rPr>
          <w:rFonts w:cs="Calibri"/>
          <w:lang w:val="fr-FR"/>
        </w:rPr>
        <w:t>EEP.13.3</w:t>
      </w:r>
      <w:r>
        <w:rPr>
          <w:rFonts w:cs="Calibri"/>
          <w:lang w:val="fr-FR"/>
        </w:rPr>
        <w:tab/>
      </w:r>
      <w:r>
        <w:rPr>
          <w:rFonts w:cs="Calibri"/>
          <w:lang w:val="fr-FR"/>
        </w:rPr>
        <w:tab/>
      </w:r>
      <w:r w:rsidRPr="00E703D1">
        <w:rPr>
          <w:rFonts w:cs="Calibri"/>
          <w:i/>
          <w:lang w:val="fr-FR"/>
        </w:rPr>
        <w:t>Caniveau eau pluviale</w:t>
      </w:r>
    </w:p>
    <w:p w14:paraId="31F58DB3" w14:textId="77777777" w:rsidR="00AB24CD" w:rsidRPr="00E703D1" w:rsidRDefault="00AB24CD" w:rsidP="00AB24CD">
      <w:pPr>
        <w:spacing w:after="0"/>
        <w:jc w:val="both"/>
        <w:rPr>
          <w:rFonts w:cs="Calibri"/>
          <w:lang w:val="fr-FR"/>
        </w:rPr>
      </w:pPr>
      <w:r w:rsidRPr="00E703D1">
        <w:rPr>
          <w:rFonts w:cs="Calibri"/>
          <w:lang w:val="fr-FR"/>
        </w:rPr>
        <w:t>EEP.13.3.1</w:t>
      </w:r>
      <w:r>
        <w:rPr>
          <w:rFonts w:cs="Calibri"/>
          <w:lang w:val="fr-FR"/>
        </w:rPr>
        <w:tab/>
      </w:r>
      <w:r>
        <w:rPr>
          <w:rFonts w:cs="Calibri"/>
          <w:lang w:val="fr-FR"/>
        </w:rPr>
        <w:tab/>
      </w:r>
      <w:r w:rsidRPr="00E703D1">
        <w:rPr>
          <w:rFonts w:cs="Calibri"/>
          <w:lang w:val="fr-FR"/>
        </w:rPr>
        <w:t>Caniveau eau pluviale 25 cm</w:t>
      </w:r>
    </w:p>
    <w:p w14:paraId="3449CE0B" w14:textId="77777777" w:rsidR="00AB24CD" w:rsidRPr="00E703D1" w:rsidRDefault="00AB24CD" w:rsidP="00AB24CD">
      <w:pPr>
        <w:spacing w:after="0"/>
        <w:jc w:val="both"/>
        <w:rPr>
          <w:rFonts w:cs="Calibri"/>
          <w:lang w:val="fr-FR"/>
        </w:rPr>
      </w:pPr>
      <w:r w:rsidRPr="00E703D1">
        <w:rPr>
          <w:rFonts w:cs="Calibri"/>
          <w:lang w:val="fr-FR"/>
        </w:rPr>
        <w:t>EEP.13.3.2</w:t>
      </w:r>
      <w:r>
        <w:rPr>
          <w:rFonts w:cs="Calibri"/>
          <w:lang w:val="fr-FR"/>
        </w:rPr>
        <w:tab/>
      </w:r>
      <w:r>
        <w:rPr>
          <w:rFonts w:cs="Calibri"/>
          <w:lang w:val="fr-FR"/>
        </w:rPr>
        <w:tab/>
      </w:r>
      <w:r w:rsidRPr="00E703D1">
        <w:rPr>
          <w:rFonts w:cs="Calibri"/>
          <w:lang w:val="fr-FR"/>
        </w:rPr>
        <w:t>Caniveau eau pluviale 40 cm</w:t>
      </w:r>
    </w:p>
    <w:p w14:paraId="0E724774" w14:textId="77777777" w:rsidR="00AB24CD" w:rsidRPr="00E703D1" w:rsidRDefault="00AB24CD" w:rsidP="00AB24CD">
      <w:pPr>
        <w:spacing w:after="0"/>
        <w:jc w:val="both"/>
        <w:rPr>
          <w:rFonts w:cs="Calibri"/>
          <w:lang w:val="fr-FR"/>
        </w:rPr>
      </w:pPr>
      <w:r w:rsidRPr="00E703D1">
        <w:rPr>
          <w:rFonts w:cs="Calibri"/>
          <w:lang w:val="fr-FR"/>
        </w:rPr>
        <w:t>EEP.13.4</w:t>
      </w:r>
      <w:r>
        <w:rPr>
          <w:rFonts w:cs="Calibri"/>
          <w:lang w:val="fr-FR"/>
        </w:rPr>
        <w:tab/>
      </w:r>
      <w:r>
        <w:rPr>
          <w:rFonts w:cs="Calibri"/>
          <w:lang w:val="fr-FR"/>
        </w:rPr>
        <w:tab/>
      </w:r>
      <w:r w:rsidRPr="00E703D1">
        <w:rPr>
          <w:rFonts w:cs="Calibri"/>
          <w:lang w:val="fr-FR"/>
        </w:rPr>
        <w:t>Puisard de ø 240 cm</w:t>
      </w:r>
    </w:p>
    <w:p w14:paraId="512BDD3E" w14:textId="77777777" w:rsidR="00AB24CD" w:rsidRPr="00E703D1" w:rsidRDefault="00AB24CD" w:rsidP="00AB24CD">
      <w:pPr>
        <w:spacing w:after="0"/>
        <w:jc w:val="both"/>
        <w:rPr>
          <w:rFonts w:cs="Calibri"/>
          <w:lang w:val="fr-FR"/>
        </w:rPr>
      </w:pPr>
      <w:r w:rsidRPr="00E703D1">
        <w:rPr>
          <w:rFonts w:cs="Calibri"/>
          <w:lang w:val="fr-FR"/>
        </w:rPr>
        <w:t>EEP.13.5</w:t>
      </w:r>
      <w:r>
        <w:rPr>
          <w:rFonts w:cs="Calibri"/>
          <w:lang w:val="fr-FR"/>
        </w:rPr>
        <w:tab/>
      </w:r>
      <w:r>
        <w:rPr>
          <w:rFonts w:cs="Calibri"/>
          <w:lang w:val="fr-FR"/>
        </w:rPr>
        <w:tab/>
      </w:r>
      <w:r w:rsidRPr="00E703D1">
        <w:rPr>
          <w:rFonts w:cs="Calibri"/>
          <w:lang w:val="fr-FR"/>
        </w:rPr>
        <w:t>Réservoir 1000l</w:t>
      </w:r>
    </w:p>
    <w:p w14:paraId="1AD384E4" w14:textId="77777777" w:rsidR="00AB24CD" w:rsidRPr="00E703D1" w:rsidRDefault="00AB24CD" w:rsidP="00AB24CD">
      <w:pPr>
        <w:spacing w:after="0"/>
        <w:jc w:val="both"/>
        <w:rPr>
          <w:rFonts w:cs="Calibri"/>
          <w:lang w:val="fr-FR"/>
        </w:rPr>
      </w:pPr>
      <w:r w:rsidRPr="00E703D1">
        <w:rPr>
          <w:rFonts w:cs="Calibri"/>
          <w:lang w:val="fr-FR"/>
        </w:rPr>
        <w:t>EEP.13.6</w:t>
      </w:r>
      <w:r>
        <w:rPr>
          <w:rFonts w:cs="Calibri"/>
          <w:lang w:val="fr-FR"/>
        </w:rPr>
        <w:tab/>
      </w:r>
      <w:r>
        <w:rPr>
          <w:rFonts w:cs="Calibri"/>
          <w:lang w:val="fr-FR"/>
        </w:rPr>
        <w:tab/>
      </w:r>
      <w:r w:rsidRPr="00E703D1">
        <w:rPr>
          <w:rFonts w:cs="Calibri"/>
          <w:lang w:val="fr-FR"/>
        </w:rPr>
        <w:t>Support de réservoir</w:t>
      </w:r>
    </w:p>
    <w:bookmarkEnd w:id="152"/>
    <w:p w14:paraId="3F9DF1D9" w14:textId="77777777" w:rsidR="00AB24CD" w:rsidRPr="00E703D1" w:rsidRDefault="00AB24CD" w:rsidP="00AB24CD">
      <w:pPr>
        <w:spacing w:after="0"/>
        <w:jc w:val="both"/>
        <w:rPr>
          <w:rFonts w:cs="Calibri"/>
          <w:lang w:val="fr-FR"/>
        </w:rPr>
      </w:pPr>
      <w:r w:rsidRPr="00E703D1">
        <w:rPr>
          <w:rFonts w:cs="Calibri"/>
          <w:lang w:val="fr-FR"/>
        </w:rPr>
        <w:tab/>
      </w:r>
    </w:p>
    <w:p w14:paraId="2953F590" w14:textId="77777777" w:rsidR="00AB24CD" w:rsidRPr="00E703D1" w:rsidRDefault="00AB24CD" w:rsidP="00AB24CD">
      <w:pPr>
        <w:spacing w:after="0"/>
        <w:jc w:val="both"/>
        <w:rPr>
          <w:rFonts w:cs="Calibri"/>
          <w:b/>
          <w:bCs/>
          <w:color w:val="FF0000"/>
          <w:lang w:val="fr-FR"/>
        </w:rPr>
      </w:pPr>
      <w:bookmarkStart w:id="153" w:name="_Hlk112155244"/>
      <w:r w:rsidRPr="00E703D1">
        <w:rPr>
          <w:rFonts w:cs="Calibri"/>
          <w:b/>
          <w:bCs/>
          <w:color w:val="FF0000"/>
          <w:lang w:val="fr-FR"/>
        </w:rPr>
        <w:t>MOB.</w:t>
      </w:r>
      <w:bookmarkEnd w:id="153"/>
      <w:r>
        <w:rPr>
          <w:rFonts w:cs="Calibri"/>
          <w:b/>
          <w:bCs/>
          <w:color w:val="FF0000"/>
          <w:lang w:val="fr-FR"/>
        </w:rPr>
        <w:tab/>
      </w:r>
      <w:r>
        <w:rPr>
          <w:rFonts w:cs="Calibri"/>
          <w:b/>
          <w:bCs/>
          <w:color w:val="FF0000"/>
          <w:lang w:val="fr-FR"/>
        </w:rPr>
        <w:tab/>
      </w:r>
      <w:r>
        <w:rPr>
          <w:rFonts w:cs="Calibri"/>
          <w:b/>
          <w:bCs/>
          <w:color w:val="FF0000"/>
          <w:lang w:val="fr-FR"/>
        </w:rPr>
        <w:tab/>
      </w:r>
      <w:r w:rsidRPr="00E703D1">
        <w:rPr>
          <w:rFonts w:cs="Calibri"/>
          <w:b/>
          <w:bCs/>
          <w:color w:val="FF0000"/>
          <w:lang w:val="fr-FR"/>
        </w:rPr>
        <w:t>14.0 MOBILIER FIXE ET FERRONNERIE</w:t>
      </w:r>
    </w:p>
    <w:p w14:paraId="15006617" w14:textId="77777777" w:rsidR="00AB24CD" w:rsidRPr="00027986" w:rsidRDefault="00AB24CD" w:rsidP="00AB24CD">
      <w:pPr>
        <w:spacing w:after="0"/>
        <w:jc w:val="both"/>
        <w:rPr>
          <w:rFonts w:cs="Calibri"/>
          <w:lang w:val="fr-FR"/>
        </w:rPr>
      </w:pPr>
      <w:r w:rsidRPr="00027986">
        <w:rPr>
          <w:rFonts w:cs="Calibri"/>
          <w:lang w:val="fr-FR"/>
        </w:rPr>
        <w:t>MOB.14.1</w:t>
      </w:r>
      <w:r w:rsidRPr="00027986">
        <w:rPr>
          <w:rFonts w:cs="Calibri"/>
          <w:lang w:val="fr-FR"/>
        </w:rPr>
        <w:tab/>
      </w:r>
      <w:r w:rsidRPr="00027986">
        <w:rPr>
          <w:rFonts w:cs="Calibri"/>
          <w:lang w:val="fr-FR"/>
        </w:rPr>
        <w:tab/>
        <w:t>Ferronnerie</w:t>
      </w:r>
    </w:p>
    <w:p w14:paraId="4B592C7D" w14:textId="77777777" w:rsidR="00AB24CD" w:rsidRPr="00027986" w:rsidRDefault="00AB24CD" w:rsidP="00AB24CD">
      <w:pPr>
        <w:spacing w:after="0"/>
        <w:jc w:val="both"/>
        <w:rPr>
          <w:rFonts w:cs="Calibri"/>
          <w:lang w:val="fr-FR"/>
        </w:rPr>
      </w:pPr>
      <w:r w:rsidRPr="00027986">
        <w:rPr>
          <w:rFonts w:cs="Calibri"/>
          <w:lang w:val="fr-FR"/>
        </w:rPr>
        <w:t>MOB.14.1.1</w:t>
      </w:r>
      <w:r w:rsidRPr="00027986">
        <w:rPr>
          <w:rFonts w:cs="Calibri"/>
          <w:lang w:val="fr-FR"/>
        </w:rPr>
        <w:tab/>
      </w:r>
      <w:r w:rsidRPr="00027986">
        <w:rPr>
          <w:rFonts w:cs="Calibri"/>
          <w:lang w:val="fr-FR"/>
        </w:rPr>
        <w:tab/>
        <w:t>Protection nez marches (cornière 20x20)</w:t>
      </w:r>
    </w:p>
    <w:p w14:paraId="370C90BA" w14:textId="77777777" w:rsidR="00AB24CD" w:rsidRPr="00027986" w:rsidRDefault="00AB24CD" w:rsidP="00AB24CD">
      <w:pPr>
        <w:spacing w:after="0"/>
        <w:jc w:val="both"/>
        <w:rPr>
          <w:rFonts w:cs="Calibri"/>
          <w:lang w:val="fr-FR"/>
        </w:rPr>
      </w:pPr>
      <w:r w:rsidRPr="00027986">
        <w:rPr>
          <w:rFonts w:cs="Calibri"/>
          <w:lang w:val="fr-FR"/>
        </w:rPr>
        <w:t>MOB.14.1.2</w:t>
      </w:r>
      <w:r w:rsidRPr="00027986">
        <w:rPr>
          <w:rFonts w:cs="Calibri"/>
          <w:lang w:val="fr-FR"/>
        </w:rPr>
        <w:tab/>
      </w:r>
      <w:r w:rsidRPr="00027986">
        <w:rPr>
          <w:rFonts w:cs="Calibri"/>
          <w:lang w:val="fr-FR"/>
        </w:rPr>
        <w:tab/>
        <w:t>Garde-corps en tube 40x40</w:t>
      </w:r>
    </w:p>
    <w:p w14:paraId="7818F6D3" w14:textId="77777777" w:rsidR="00AB24CD" w:rsidRPr="00027986" w:rsidRDefault="00AB24CD" w:rsidP="00AB24CD">
      <w:pPr>
        <w:spacing w:after="0"/>
        <w:jc w:val="both"/>
        <w:rPr>
          <w:rFonts w:cs="Calibri"/>
          <w:lang w:val="fr-FR"/>
        </w:rPr>
      </w:pPr>
      <w:r w:rsidRPr="00027986">
        <w:rPr>
          <w:rFonts w:cs="Calibri"/>
          <w:lang w:val="fr-FR"/>
        </w:rPr>
        <w:t>MOB.14.1.3</w:t>
      </w:r>
      <w:r w:rsidRPr="00027986">
        <w:rPr>
          <w:rFonts w:cs="Calibri"/>
          <w:lang w:val="fr-FR"/>
        </w:rPr>
        <w:tab/>
      </w:r>
      <w:r w:rsidRPr="00027986">
        <w:rPr>
          <w:rFonts w:cs="Calibri"/>
          <w:lang w:val="fr-FR"/>
        </w:rPr>
        <w:tab/>
        <w:t>Main courant en tube métallique 3/4"</w:t>
      </w:r>
    </w:p>
    <w:p w14:paraId="70C1F2E3" w14:textId="77777777" w:rsidR="00AB24CD" w:rsidRPr="00027986" w:rsidRDefault="00AB24CD" w:rsidP="00AB24CD">
      <w:pPr>
        <w:spacing w:after="0"/>
        <w:jc w:val="both"/>
        <w:rPr>
          <w:rFonts w:cs="Calibri"/>
          <w:lang w:val="fr-FR"/>
        </w:rPr>
      </w:pPr>
      <w:r w:rsidRPr="00027986">
        <w:rPr>
          <w:rFonts w:cs="Calibri"/>
          <w:lang w:val="fr-FR"/>
        </w:rPr>
        <w:t>MOB.14.2</w:t>
      </w:r>
      <w:r w:rsidRPr="00027986">
        <w:rPr>
          <w:rFonts w:cs="Calibri"/>
          <w:lang w:val="fr-FR"/>
        </w:rPr>
        <w:tab/>
      </w:r>
      <w:r w:rsidRPr="00027986">
        <w:rPr>
          <w:rFonts w:cs="Calibri"/>
          <w:lang w:val="fr-FR"/>
        </w:rPr>
        <w:tab/>
        <w:t>Mobilier fixe en bois</w:t>
      </w:r>
    </w:p>
    <w:p w14:paraId="5B8FE094" w14:textId="77777777" w:rsidR="00AB24CD" w:rsidRPr="00027986" w:rsidRDefault="00AB24CD" w:rsidP="00AB24CD">
      <w:pPr>
        <w:spacing w:after="0"/>
        <w:jc w:val="both"/>
        <w:rPr>
          <w:rFonts w:cs="Calibri"/>
          <w:lang w:val="fr-FR"/>
        </w:rPr>
      </w:pPr>
      <w:r w:rsidRPr="00027986">
        <w:rPr>
          <w:rFonts w:cs="Calibri"/>
          <w:lang w:val="fr-FR"/>
        </w:rPr>
        <w:t>MOB.14.2.1</w:t>
      </w:r>
      <w:r w:rsidRPr="00027986">
        <w:rPr>
          <w:rFonts w:cs="Calibri"/>
          <w:lang w:val="fr-FR"/>
        </w:rPr>
        <w:tab/>
      </w:r>
      <w:r w:rsidRPr="00027986">
        <w:rPr>
          <w:rFonts w:cs="Calibri"/>
          <w:lang w:val="fr-FR"/>
        </w:rPr>
        <w:tab/>
        <w:t>Porte rideaux</w:t>
      </w:r>
    </w:p>
    <w:p w14:paraId="39A7802F" w14:textId="77777777" w:rsidR="00AB24CD" w:rsidRPr="00027986" w:rsidRDefault="00AB24CD" w:rsidP="00AB24CD">
      <w:pPr>
        <w:spacing w:after="0"/>
        <w:jc w:val="both"/>
        <w:rPr>
          <w:rFonts w:cs="Calibri"/>
          <w:lang w:val="fr-FR"/>
        </w:rPr>
      </w:pPr>
      <w:r w:rsidRPr="00027986">
        <w:rPr>
          <w:rFonts w:cs="Calibri"/>
          <w:lang w:val="fr-FR"/>
        </w:rPr>
        <w:t>MOB.14.2.2.1</w:t>
      </w:r>
      <w:r w:rsidRPr="00027986">
        <w:rPr>
          <w:rFonts w:cs="Calibri"/>
          <w:lang w:val="fr-FR"/>
        </w:rPr>
        <w:tab/>
      </w:r>
      <w:r w:rsidRPr="00027986">
        <w:rPr>
          <w:rFonts w:cs="Calibri"/>
          <w:lang w:val="fr-FR"/>
        </w:rPr>
        <w:tab/>
        <w:t>Porte rideaux long.1,9 m</w:t>
      </w:r>
    </w:p>
    <w:p w14:paraId="69ED4C8F" w14:textId="77777777" w:rsidR="00AB24CD" w:rsidRPr="00027986" w:rsidRDefault="00AB24CD" w:rsidP="00AB24CD">
      <w:pPr>
        <w:spacing w:after="0"/>
        <w:jc w:val="both"/>
        <w:rPr>
          <w:rFonts w:cs="Calibri"/>
          <w:lang w:val="fr-FR"/>
        </w:rPr>
      </w:pPr>
      <w:r w:rsidRPr="00027986">
        <w:rPr>
          <w:rFonts w:cs="Calibri"/>
          <w:lang w:val="fr-FR"/>
        </w:rPr>
        <w:t>MOB.14.2.2</w:t>
      </w:r>
      <w:r w:rsidRPr="00027986">
        <w:rPr>
          <w:rFonts w:cs="Calibri"/>
          <w:lang w:val="fr-FR"/>
        </w:rPr>
        <w:tab/>
      </w:r>
      <w:r w:rsidRPr="00027986">
        <w:rPr>
          <w:rFonts w:cs="Calibri"/>
          <w:lang w:val="fr-FR"/>
        </w:rPr>
        <w:tab/>
        <w:t xml:space="preserve">Rayon en bois pour les placards </w:t>
      </w:r>
    </w:p>
    <w:p w14:paraId="4F9F00B6" w14:textId="77777777" w:rsidR="00AB24CD" w:rsidRPr="00027986" w:rsidRDefault="00AB24CD" w:rsidP="00AB24CD">
      <w:pPr>
        <w:spacing w:after="0"/>
        <w:jc w:val="both"/>
        <w:rPr>
          <w:rFonts w:cs="Calibri"/>
          <w:lang w:val="fr-FR"/>
        </w:rPr>
      </w:pPr>
      <w:r w:rsidRPr="00027986">
        <w:rPr>
          <w:rFonts w:cs="Calibri"/>
          <w:lang w:val="fr-FR"/>
        </w:rPr>
        <w:t>MOB.14.2.3</w:t>
      </w:r>
      <w:r w:rsidRPr="00027986">
        <w:rPr>
          <w:rFonts w:cs="Calibri"/>
          <w:lang w:val="fr-FR"/>
        </w:rPr>
        <w:tab/>
      </w:r>
      <w:r w:rsidRPr="00027986">
        <w:rPr>
          <w:rFonts w:cs="Calibri"/>
          <w:lang w:val="fr-FR"/>
        </w:rPr>
        <w:tab/>
        <w:t>Portillon pour placard 50x90</w:t>
      </w:r>
    </w:p>
    <w:p w14:paraId="21EB1C23" w14:textId="77777777" w:rsidR="00AB24CD" w:rsidRPr="00027986" w:rsidRDefault="00AB24CD" w:rsidP="00AB24CD">
      <w:pPr>
        <w:spacing w:after="0"/>
        <w:jc w:val="both"/>
        <w:rPr>
          <w:rFonts w:cs="Calibri"/>
          <w:lang w:val="fr-FR"/>
        </w:rPr>
      </w:pPr>
      <w:r w:rsidRPr="00027986">
        <w:rPr>
          <w:rFonts w:cs="Calibri"/>
          <w:lang w:val="fr-FR"/>
        </w:rPr>
        <w:t>MOB.14.3</w:t>
      </w:r>
      <w:r w:rsidRPr="00027986">
        <w:rPr>
          <w:rFonts w:cs="Calibri"/>
          <w:lang w:val="fr-FR"/>
        </w:rPr>
        <w:tab/>
      </w:r>
      <w:r w:rsidRPr="00027986">
        <w:rPr>
          <w:rFonts w:cs="Calibri"/>
          <w:lang w:val="fr-FR"/>
        </w:rPr>
        <w:tab/>
        <w:t>FO et PO miroir 40x60</w:t>
      </w:r>
    </w:p>
    <w:p w14:paraId="53A33245" w14:textId="77777777" w:rsidR="00AB24CD" w:rsidRPr="00E703D1" w:rsidRDefault="00AB24CD" w:rsidP="00AB24CD">
      <w:pPr>
        <w:spacing w:after="0"/>
        <w:jc w:val="both"/>
        <w:rPr>
          <w:rFonts w:cs="Calibri"/>
          <w:lang w:val="fr-FR"/>
        </w:rPr>
      </w:pPr>
    </w:p>
    <w:p w14:paraId="36CC6CD0" w14:textId="77777777" w:rsidR="00AB24CD" w:rsidRPr="00E703D1" w:rsidRDefault="00AB24CD" w:rsidP="00AB24CD">
      <w:pPr>
        <w:spacing w:after="0"/>
        <w:rPr>
          <w:rFonts w:cs="Calibri"/>
          <w:b/>
          <w:bCs/>
          <w:color w:val="FF0000"/>
          <w:lang w:val="fr-FR"/>
        </w:rPr>
      </w:pPr>
      <w:bookmarkStart w:id="154" w:name="_Hlk112327789"/>
      <w:bookmarkStart w:id="155" w:name="_Hlk176268625"/>
      <w:r w:rsidRPr="00E703D1">
        <w:rPr>
          <w:rFonts w:cs="Calibri"/>
          <w:b/>
          <w:bCs/>
          <w:color w:val="FF0000"/>
          <w:lang w:val="fr-FR"/>
        </w:rPr>
        <w:t>PLO.</w:t>
      </w:r>
      <w:bookmarkEnd w:id="154"/>
      <w:r w:rsidRPr="00E703D1">
        <w:rPr>
          <w:rFonts w:cs="Calibri"/>
          <w:b/>
          <w:bCs/>
          <w:color w:val="FF0000"/>
          <w:lang w:val="fr-FR"/>
        </w:rPr>
        <w:t>15.0</w:t>
      </w:r>
      <w:r>
        <w:rPr>
          <w:rFonts w:cs="Calibri"/>
          <w:b/>
          <w:bCs/>
          <w:color w:val="FF0000"/>
          <w:lang w:val="fr-FR"/>
        </w:rPr>
        <w:tab/>
      </w:r>
      <w:r>
        <w:rPr>
          <w:rFonts w:cs="Calibri"/>
          <w:b/>
          <w:bCs/>
          <w:color w:val="FF0000"/>
          <w:lang w:val="fr-FR"/>
        </w:rPr>
        <w:tab/>
      </w:r>
      <w:r w:rsidRPr="00E703D1">
        <w:rPr>
          <w:rFonts w:cs="Calibri"/>
          <w:b/>
          <w:bCs/>
          <w:color w:val="FF0000"/>
          <w:lang w:val="fr-FR"/>
        </w:rPr>
        <w:t>PLOMBERIE</w:t>
      </w:r>
    </w:p>
    <w:p w14:paraId="5B77490B" w14:textId="77777777" w:rsidR="00AB24CD" w:rsidRPr="00E703D1" w:rsidRDefault="00AB24CD" w:rsidP="00AB24CD">
      <w:pPr>
        <w:spacing w:after="0"/>
        <w:rPr>
          <w:rFonts w:cs="Calibri"/>
          <w:i/>
          <w:iCs/>
          <w:lang w:val="fr-FR"/>
        </w:rPr>
      </w:pPr>
      <w:r w:rsidRPr="00E703D1">
        <w:rPr>
          <w:rFonts w:cs="Calibri"/>
          <w:lang w:val="fr-FR"/>
        </w:rPr>
        <w:t>PLO.15.1</w:t>
      </w:r>
      <w:r>
        <w:rPr>
          <w:rFonts w:cs="Calibri"/>
          <w:lang w:val="fr-FR"/>
        </w:rPr>
        <w:tab/>
      </w:r>
      <w:r>
        <w:rPr>
          <w:rFonts w:cs="Calibri"/>
          <w:lang w:val="fr-FR"/>
        </w:rPr>
        <w:tab/>
      </w:r>
      <w:r w:rsidRPr="00E703D1">
        <w:rPr>
          <w:rFonts w:cs="Calibri"/>
          <w:i/>
          <w:iCs/>
          <w:lang w:val="fr-FR"/>
        </w:rPr>
        <w:t>Appareils sanitaires</w:t>
      </w:r>
    </w:p>
    <w:p w14:paraId="0A3A10E7" w14:textId="77777777" w:rsidR="00AB24CD" w:rsidRPr="00E703D1" w:rsidRDefault="00AB24CD" w:rsidP="00AB24CD">
      <w:pPr>
        <w:spacing w:after="0"/>
        <w:rPr>
          <w:rFonts w:cs="Calibri"/>
          <w:lang w:val="fr-FR"/>
        </w:rPr>
      </w:pPr>
      <w:r w:rsidRPr="00E703D1">
        <w:rPr>
          <w:rFonts w:cs="Calibri"/>
          <w:lang w:val="fr-FR"/>
        </w:rPr>
        <w:lastRenderedPageBreak/>
        <w:t>PLO.15.1.1</w:t>
      </w:r>
      <w:r>
        <w:rPr>
          <w:rFonts w:cs="Calibri"/>
          <w:lang w:val="fr-FR"/>
        </w:rPr>
        <w:tab/>
      </w:r>
      <w:r>
        <w:rPr>
          <w:rFonts w:cs="Calibri"/>
          <w:lang w:val="fr-FR"/>
        </w:rPr>
        <w:tab/>
      </w:r>
      <w:r w:rsidRPr="00E703D1">
        <w:rPr>
          <w:rFonts w:cs="Calibri"/>
          <w:lang w:val="fr-FR"/>
        </w:rPr>
        <w:t>FO et PO WC anglaise</w:t>
      </w:r>
    </w:p>
    <w:p w14:paraId="70A72297" w14:textId="77777777" w:rsidR="00AB24CD" w:rsidRPr="00E703D1" w:rsidRDefault="00AB24CD" w:rsidP="00AB24CD">
      <w:pPr>
        <w:spacing w:after="0"/>
        <w:rPr>
          <w:rFonts w:cs="Calibri"/>
          <w:lang w:val="fr-FR"/>
        </w:rPr>
      </w:pPr>
      <w:r w:rsidRPr="00E703D1">
        <w:rPr>
          <w:rFonts w:cs="Calibri"/>
          <w:lang w:val="fr-FR"/>
        </w:rPr>
        <w:t>PLO.15.1.2</w:t>
      </w:r>
      <w:r>
        <w:rPr>
          <w:rFonts w:cs="Calibri"/>
          <w:lang w:val="fr-FR"/>
        </w:rPr>
        <w:tab/>
      </w:r>
      <w:r>
        <w:rPr>
          <w:rFonts w:cs="Calibri"/>
          <w:lang w:val="fr-FR"/>
        </w:rPr>
        <w:tab/>
      </w:r>
      <w:r w:rsidRPr="00E703D1">
        <w:rPr>
          <w:rFonts w:cs="Calibri"/>
          <w:lang w:val="fr-FR"/>
        </w:rPr>
        <w:t>FO et PO urinoir</w:t>
      </w:r>
    </w:p>
    <w:p w14:paraId="56E6EF4B" w14:textId="77777777" w:rsidR="00AB24CD" w:rsidRPr="00E703D1" w:rsidRDefault="00AB24CD" w:rsidP="00AB24CD">
      <w:pPr>
        <w:spacing w:after="0"/>
        <w:rPr>
          <w:rFonts w:cs="Calibri"/>
          <w:lang w:val="fr-FR"/>
        </w:rPr>
      </w:pPr>
      <w:bookmarkStart w:id="156" w:name="_Hlk113269098"/>
      <w:r w:rsidRPr="00E703D1">
        <w:rPr>
          <w:rFonts w:cs="Calibri"/>
          <w:lang w:val="fr-FR"/>
        </w:rPr>
        <w:t>PLO.15.1.</w:t>
      </w:r>
      <w:bookmarkEnd w:id="156"/>
      <w:r w:rsidRPr="00E703D1">
        <w:rPr>
          <w:rFonts w:cs="Calibri"/>
          <w:lang w:val="fr-FR"/>
        </w:rPr>
        <w:t>3</w:t>
      </w:r>
      <w:r>
        <w:rPr>
          <w:rFonts w:cs="Calibri"/>
          <w:lang w:val="fr-FR"/>
        </w:rPr>
        <w:tab/>
      </w:r>
      <w:r>
        <w:rPr>
          <w:rFonts w:cs="Calibri"/>
          <w:lang w:val="fr-FR"/>
        </w:rPr>
        <w:tab/>
      </w:r>
      <w:r w:rsidRPr="00E703D1">
        <w:rPr>
          <w:rFonts w:cs="Calibri"/>
          <w:lang w:val="fr-FR"/>
        </w:rPr>
        <w:t>FO et PO lave main</w:t>
      </w:r>
    </w:p>
    <w:p w14:paraId="7476F492" w14:textId="77777777" w:rsidR="00AB24CD" w:rsidRPr="00E703D1" w:rsidRDefault="00AB24CD" w:rsidP="00AB24CD">
      <w:pPr>
        <w:spacing w:after="0"/>
        <w:rPr>
          <w:rFonts w:cs="Calibri"/>
          <w:lang w:val="fr-FR"/>
        </w:rPr>
      </w:pPr>
      <w:r w:rsidRPr="00E703D1">
        <w:rPr>
          <w:rFonts w:cs="Calibri"/>
          <w:lang w:val="fr-FR"/>
        </w:rPr>
        <w:t>PLO.15.1.4</w:t>
      </w:r>
      <w:r>
        <w:rPr>
          <w:rFonts w:cs="Calibri"/>
          <w:lang w:val="fr-FR"/>
        </w:rPr>
        <w:tab/>
      </w:r>
      <w:r>
        <w:rPr>
          <w:rFonts w:cs="Calibri"/>
          <w:lang w:val="fr-FR"/>
        </w:rPr>
        <w:tab/>
      </w:r>
      <w:r w:rsidRPr="00E703D1">
        <w:rPr>
          <w:rFonts w:cs="Calibri"/>
          <w:lang w:val="fr-FR"/>
        </w:rPr>
        <w:t>Fourniture et pose des portes papiers</w:t>
      </w:r>
    </w:p>
    <w:p w14:paraId="12918D90" w14:textId="77777777" w:rsidR="00AB24CD" w:rsidRPr="00E703D1" w:rsidRDefault="00AB24CD" w:rsidP="00AB24CD">
      <w:pPr>
        <w:spacing w:after="0"/>
        <w:rPr>
          <w:rFonts w:cs="Calibri"/>
          <w:lang w:val="fr-FR"/>
        </w:rPr>
      </w:pPr>
      <w:r w:rsidRPr="00E703D1">
        <w:rPr>
          <w:rFonts w:cs="Calibri"/>
          <w:lang w:val="fr-FR"/>
        </w:rPr>
        <w:t>PLO.15.1.5</w:t>
      </w:r>
      <w:r>
        <w:rPr>
          <w:rFonts w:cs="Calibri"/>
          <w:lang w:val="fr-FR"/>
        </w:rPr>
        <w:tab/>
      </w:r>
      <w:r>
        <w:rPr>
          <w:rFonts w:cs="Calibri"/>
          <w:lang w:val="fr-FR"/>
        </w:rPr>
        <w:tab/>
      </w:r>
      <w:r w:rsidRPr="00E703D1">
        <w:rPr>
          <w:rFonts w:cs="Calibri"/>
          <w:lang w:val="fr-FR"/>
        </w:rPr>
        <w:t>Fourniture et pose des portes savons</w:t>
      </w:r>
    </w:p>
    <w:p w14:paraId="74F07EFD" w14:textId="77777777" w:rsidR="00AB24CD" w:rsidRPr="00E703D1" w:rsidRDefault="00AB24CD" w:rsidP="00AB24CD">
      <w:pPr>
        <w:spacing w:after="0"/>
        <w:rPr>
          <w:rFonts w:cs="Calibri"/>
          <w:i/>
          <w:iCs/>
          <w:lang w:val="fr-FR"/>
        </w:rPr>
      </w:pPr>
      <w:bookmarkStart w:id="157" w:name="_Hlk113269217"/>
      <w:r w:rsidRPr="00E703D1">
        <w:rPr>
          <w:rFonts w:cs="Calibri"/>
          <w:i/>
          <w:iCs/>
          <w:lang w:val="fr-FR"/>
        </w:rPr>
        <w:t>PLO.15.2</w:t>
      </w:r>
      <w:bookmarkEnd w:id="157"/>
      <w:r>
        <w:rPr>
          <w:rFonts w:cs="Calibri"/>
          <w:i/>
          <w:iCs/>
          <w:lang w:val="fr-FR"/>
        </w:rPr>
        <w:tab/>
      </w:r>
      <w:r>
        <w:rPr>
          <w:rFonts w:cs="Calibri"/>
          <w:i/>
          <w:iCs/>
          <w:lang w:val="fr-FR"/>
        </w:rPr>
        <w:tab/>
      </w:r>
      <w:r w:rsidRPr="00E703D1">
        <w:rPr>
          <w:rFonts w:cs="Calibri"/>
          <w:i/>
          <w:iCs/>
          <w:lang w:val="fr-FR"/>
        </w:rPr>
        <w:t>Distribution d'eau froide</w:t>
      </w:r>
    </w:p>
    <w:p w14:paraId="49449A29" w14:textId="77777777" w:rsidR="00AB24CD" w:rsidRPr="00E703D1" w:rsidRDefault="00AB24CD" w:rsidP="00AB24CD">
      <w:pPr>
        <w:spacing w:after="0"/>
        <w:rPr>
          <w:rFonts w:cs="Calibri"/>
        </w:rPr>
      </w:pPr>
      <w:r w:rsidRPr="00E703D1">
        <w:rPr>
          <w:rFonts w:cs="Calibri"/>
        </w:rPr>
        <w:t>PLO.15.2.1</w:t>
      </w:r>
      <w:r>
        <w:rPr>
          <w:rFonts w:cs="Calibri"/>
        </w:rPr>
        <w:tab/>
      </w:r>
      <w:r>
        <w:rPr>
          <w:rFonts w:cs="Calibri"/>
        </w:rPr>
        <w:tab/>
      </w:r>
      <w:r w:rsidRPr="00E703D1">
        <w:rPr>
          <w:rFonts w:cs="Calibri"/>
        </w:rPr>
        <w:t>Installation de réseau d'adduction en tuyau PPR 1"</w:t>
      </w:r>
    </w:p>
    <w:p w14:paraId="67DAE03F" w14:textId="77777777" w:rsidR="00AB24CD" w:rsidRPr="00E703D1" w:rsidRDefault="00AB24CD" w:rsidP="00AB24CD">
      <w:pPr>
        <w:spacing w:after="0"/>
        <w:rPr>
          <w:rFonts w:cs="Calibri"/>
        </w:rPr>
      </w:pPr>
      <w:r w:rsidRPr="00E703D1">
        <w:rPr>
          <w:rFonts w:cs="Calibri"/>
        </w:rPr>
        <w:t>PLO.15.2.2</w:t>
      </w:r>
      <w:r>
        <w:rPr>
          <w:rFonts w:cs="Calibri"/>
        </w:rPr>
        <w:tab/>
      </w:r>
      <w:r>
        <w:rPr>
          <w:rFonts w:cs="Calibri"/>
        </w:rPr>
        <w:tab/>
      </w:r>
      <w:r w:rsidRPr="00E703D1">
        <w:rPr>
          <w:rFonts w:cs="Calibri"/>
        </w:rPr>
        <w:t>Installation de réseau d'adduction en tuyau PPR 1/2"</w:t>
      </w:r>
    </w:p>
    <w:p w14:paraId="52D9CA6B" w14:textId="77777777" w:rsidR="00AB24CD" w:rsidRPr="00E703D1" w:rsidRDefault="00AB24CD" w:rsidP="00AB24CD">
      <w:pPr>
        <w:spacing w:after="0"/>
        <w:rPr>
          <w:rFonts w:cs="Calibri"/>
          <w:i/>
          <w:iCs/>
        </w:rPr>
      </w:pPr>
      <w:r w:rsidRPr="00E703D1">
        <w:rPr>
          <w:rFonts w:cs="Calibri"/>
          <w:i/>
          <w:iCs/>
        </w:rPr>
        <w:t>PLO.15.3</w:t>
      </w:r>
      <w:r>
        <w:rPr>
          <w:rFonts w:cs="Calibri"/>
          <w:i/>
          <w:iCs/>
        </w:rPr>
        <w:tab/>
      </w:r>
      <w:r>
        <w:rPr>
          <w:rFonts w:cs="Calibri"/>
          <w:i/>
          <w:iCs/>
        </w:rPr>
        <w:tab/>
      </w:r>
      <w:r w:rsidRPr="00E703D1">
        <w:rPr>
          <w:rFonts w:cs="Calibri"/>
          <w:i/>
          <w:iCs/>
        </w:rPr>
        <w:t xml:space="preserve">Réseaux d'égouts à l'extérieur/intérieur du bâtiment </w:t>
      </w:r>
    </w:p>
    <w:p w14:paraId="08375C8B" w14:textId="77777777" w:rsidR="00AB24CD" w:rsidRPr="00E703D1" w:rsidRDefault="00AB24CD" w:rsidP="00AB24CD">
      <w:pPr>
        <w:spacing w:after="0"/>
        <w:rPr>
          <w:rFonts w:cs="Calibri"/>
          <w:lang w:val="fr-FR"/>
        </w:rPr>
      </w:pPr>
      <w:r w:rsidRPr="00E703D1">
        <w:rPr>
          <w:rFonts w:cs="Calibri"/>
          <w:lang w:val="fr-FR"/>
        </w:rPr>
        <w:t>PLO.15.3.1</w:t>
      </w:r>
      <w:r>
        <w:rPr>
          <w:rFonts w:cs="Calibri"/>
          <w:lang w:val="fr-FR"/>
        </w:rPr>
        <w:tab/>
      </w:r>
      <w:r>
        <w:rPr>
          <w:rFonts w:cs="Calibri"/>
          <w:lang w:val="fr-FR"/>
        </w:rPr>
        <w:tab/>
      </w:r>
      <w:r w:rsidRPr="00E703D1">
        <w:rPr>
          <w:rFonts w:cs="Calibri"/>
          <w:lang w:val="fr-FR"/>
        </w:rPr>
        <w:t>FO et PO PVC 110</w:t>
      </w:r>
    </w:p>
    <w:p w14:paraId="4EE5E2AA" w14:textId="77777777" w:rsidR="00AB24CD" w:rsidRPr="00E703D1" w:rsidRDefault="00AB24CD" w:rsidP="00AB24CD">
      <w:pPr>
        <w:spacing w:after="0"/>
        <w:rPr>
          <w:rFonts w:cs="Calibri"/>
          <w:lang w:val="fr-FR"/>
        </w:rPr>
      </w:pPr>
      <w:bookmarkStart w:id="158" w:name="_Hlk113269489"/>
      <w:r w:rsidRPr="00E703D1">
        <w:rPr>
          <w:rFonts w:cs="Calibri"/>
          <w:lang w:val="fr-FR"/>
        </w:rPr>
        <w:t>PLO.15.3.2</w:t>
      </w:r>
      <w:bookmarkEnd w:id="158"/>
      <w:r>
        <w:rPr>
          <w:rFonts w:cs="Calibri"/>
          <w:lang w:val="fr-FR"/>
        </w:rPr>
        <w:tab/>
      </w:r>
      <w:r>
        <w:rPr>
          <w:rFonts w:cs="Calibri"/>
          <w:lang w:val="fr-FR"/>
        </w:rPr>
        <w:tab/>
      </w:r>
      <w:r w:rsidRPr="00E703D1">
        <w:rPr>
          <w:rFonts w:cs="Calibri"/>
          <w:lang w:val="fr-FR"/>
        </w:rPr>
        <w:t xml:space="preserve">FO et PO PVC 63 </w:t>
      </w:r>
    </w:p>
    <w:p w14:paraId="64356700" w14:textId="77777777" w:rsidR="00AB24CD" w:rsidRPr="00E703D1" w:rsidRDefault="00AB24CD" w:rsidP="00AB24CD">
      <w:pPr>
        <w:spacing w:after="0"/>
        <w:rPr>
          <w:rFonts w:cs="Calibri"/>
          <w:lang w:val="fr-FR"/>
        </w:rPr>
      </w:pPr>
      <w:r w:rsidRPr="00E703D1">
        <w:rPr>
          <w:rFonts w:cs="Calibri"/>
          <w:lang w:val="fr-FR"/>
        </w:rPr>
        <w:t>PLO.15.3.3</w:t>
      </w:r>
      <w:r>
        <w:rPr>
          <w:rFonts w:cs="Calibri"/>
          <w:lang w:val="fr-FR"/>
        </w:rPr>
        <w:tab/>
      </w:r>
      <w:r>
        <w:rPr>
          <w:rFonts w:cs="Calibri"/>
          <w:lang w:val="fr-FR"/>
        </w:rPr>
        <w:tab/>
      </w:r>
      <w:r w:rsidRPr="00E703D1">
        <w:rPr>
          <w:rFonts w:cs="Calibri"/>
          <w:lang w:val="fr-FR"/>
        </w:rPr>
        <w:t>Fosse septique 35 usagers</w:t>
      </w:r>
    </w:p>
    <w:p w14:paraId="6FBD63A2" w14:textId="77777777" w:rsidR="00AB24CD" w:rsidRPr="00E703D1" w:rsidRDefault="00AB24CD" w:rsidP="00AB24CD">
      <w:pPr>
        <w:spacing w:after="0"/>
        <w:rPr>
          <w:rFonts w:cs="Calibri"/>
          <w:lang w:val="fr-FR"/>
        </w:rPr>
      </w:pPr>
      <w:r w:rsidRPr="00E703D1">
        <w:rPr>
          <w:rFonts w:cs="Calibri"/>
          <w:lang w:val="fr-FR"/>
        </w:rPr>
        <w:t>PLO.15.3.4</w:t>
      </w:r>
      <w:r>
        <w:rPr>
          <w:rFonts w:cs="Calibri"/>
          <w:lang w:val="fr-FR"/>
        </w:rPr>
        <w:tab/>
      </w:r>
      <w:r>
        <w:rPr>
          <w:rFonts w:cs="Calibri"/>
          <w:lang w:val="fr-FR"/>
        </w:rPr>
        <w:tab/>
      </w:r>
      <w:r w:rsidRPr="00E703D1">
        <w:rPr>
          <w:rFonts w:cs="Calibri"/>
          <w:lang w:val="fr-FR"/>
        </w:rPr>
        <w:t>Puit perdu de diamètre intérieur 260 cm</w:t>
      </w:r>
    </w:p>
    <w:p w14:paraId="4FA428A0" w14:textId="77777777" w:rsidR="00AB24CD" w:rsidRPr="00E703D1" w:rsidRDefault="00AB24CD" w:rsidP="00AB24CD">
      <w:pPr>
        <w:spacing w:after="0"/>
        <w:rPr>
          <w:rFonts w:cs="Calibri"/>
          <w:lang w:val="fr-FR"/>
        </w:rPr>
      </w:pPr>
      <w:r w:rsidRPr="00E703D1">
        <w:rPr>
          <w:rFonts w:cs="Calibri"/>
          <w:lang w:val="fr-FR"/>
        </w:rPr>
        <w:t>PLO.15.3.5</w:t>
      </w:r>
      <w:r>
        <w:rPr>
          <w:rFonts w:cs="Calibri"/>
          <w:lang w:val="fr-FR"/>
        </w:rPr>
        <w:tab/>
      </w:r>
      <w:r>
        <w:rPr>
          <w:rFonts w:cs="Calibri"/>
          <w:lang w:val="fr-FR"/>
        </w:rPr>
        <w:tab/>
      </w:r>
      <w:r w:rsidRPr="00E703D1">
        <w:rPr>
          <w:rFonts w:cs="Calibri"/>
          <w:lang w:val="fr-FR"/>
        </w:rPr>
        <w:t xml:space="preserve">Chambre de visite 60x60 cm </w:t>
      </w:r>
    </w:p>
    <w:p w14:paraId="67B755D1" w14:textId="77777777" w:rsidR="00AB24CD" w:rsidRPr="00E703D1" w:rsidRDefault="00AB24CD" w:rsidP="00AB24CD">
      <w:pPr>
        <w:spacing w:after="0"/>
        <w:rPr>
          <w:rFonts w:cs="Calibri"/>
          <w:lang w:val="fr-FR"/>
        </w:rPr>
      </w:pPr>
    </w:p>
    <w:p w14:paraId="7F642F01" w14:textId="77777777" w:rsidR="00AB24CD" w:rsidRPr="00E703D1" w:rsidRDefault="00AB24CD" w:rsidP="00AB24CD">
      <w:pPr>
        <w:spacing w:after="0"/>
        <w:rPr>
          <w:rFonts w:cs="Calibri"/>
          <w:b/>
          <w:bCs/>
          <w:color w:val="FF0000"/>
          <w:lang w:val="fr-FR"/>
        </w:rPr>
      </w:pPr>
      <w:r w:rsidRPr="00E703D1">
        <w:rPr>
          <w:rFonts w:cs="Calibri"/>
          <w:b/>
          <w:bCs/>
          <w:color w:val="FF0000"/>
          <w:lang w:val="fr-FR"/>
        </w:rPr>
        <w:t>DIV.16.0</w:t>
      </w:r>
      <w:r>
        <w:rPr>
          <w:rFonts w:cs="Calibri"/>
          <w:b/>
          <w:bCs/>
          <w:color w:val="FF0000"/>
          <w:lang w:val="fr-FR"/>
        </w:rPr>
        <w:tab/>
      </w:r>
      <w:r>
        <w:rPr>
          <w:rFonts w:cs="Calibri"/>
          <w:b/>
          <w:bCs/>
          <w:color w:val="FF0000"/>
          <w:lang w:val="fr-FR"/>
        </w:rPr>
        <w:tab/>
      </w:r>
      <w:r w:rsidRPr="00E703D1">
        <w:rPr>
          <w:rFonts w:cs="Calibri"/>
          <w:b/>
          <w:bCs/>
          <w:color w:val="FF0000"/>
          <w:lang w:val="fr-FR"/>
        </w:rPr>
        <w:t>TRAVAUX DIVERS</w:t>
      </w:r>
    </w:p>
    <w:p w14:paraId="416C31C6" w14:textId="77777777" w:rsidR="00AB24CD" w:rsidRPr="00E703D1" w:rsidRDefault="00AB24CD" w:rsidP="00AB24CD">
      <w:pPr>
        <w:rPr>
          <w:rFonts w:cs="Calibri"/>
          <w:lang w:val="fr-FR"/>
        </w:rPr>
      </w:pPr>
      <w:r w:rsidRPr="00E703D1">
        <w:rPr>
          <w:rFonts w:cs="Calibri"/>
          <w:lang w:val="fr-FR"/>
        </w:rPr>
        <w:t>DIV.16.1</w:t>
      </w:r>
      <w:r>
        <w:rPr>
          <w:rFonts w:cs="Calibri"/>
          <w:lang w:val="fr-FR"/>
        </w:rPr>
        <w:tab/>
      </w:r>
      <w:r>
        <w:rPr>
          <w:rFonts w:cs="Calibri"/>
          <w:lang w:val="fr-FR"/>
        </w:rPr>
        <w:tab/>
      </w:r>
      <w:r w:rsidRPr="00E703D1">
        <w:rPr>
          <w:rFonts w:cs="Calibri"/>
          <w:lang w:val="fr-FR"/>
        </w:rPr>
        <w:t>Aménagement de voies d'accès</w:t>
      </w:r>
    </w:p>
    <w:bookmarkEnd w:id="155"/>
    <w:p w14:paraId="6EBE4EDF" w14:textId="77777777" w:rsidR="00AB24CD" w:rsidRPr="00027986" w:rsidRDefault="00AB24CD" w:rsidP="00AB24CD">
      <w:pPr>
        <w:rPr>
          <w:rFonts w:cs="Calibri"/>
        </w:rPr>
      </w:pPr>
      <w:r w:rsidRPr="00E703D1">
        <w:rPr>
          <w:rFonts w:cs="Calibri"/>
          <w:b/>
          <w:color w:val="FFFFFF"/>
          <w:sz w:val="20"/>
          <w:szCs w:val="20"/>
          <w:shd w:val="clear" w:color="auto" w:fill="A9A9A9"/>
        </w:rPr>
        <w:t>CLAUSES ET PRESCRIPTIONS TECHNIQUES</w:t>
      </w:r>
      <w:r>
        <w:rPr>
          <w:rFonts w:eastAsia="Times New Roman" w:cs="Calibri"/>
          <w:b/>
          <w:bCs/>
          <w:i/>
          <w:iCs/>
          <w:sz w:val="28"/>
          <w:szCs w:val="28"/>
          <w:lang w:eastAsia="fr-FR"/>
        </w:rPr>
        <w:br w:type="page"/>
      </w:r>
      <w:r w:rsidRPr="00E703D1">
        <w:rPr>
          <w:rFonts w:eastAsia="Times New Roman" w:cs="Calibri"/>
          <w:b/>
          <w:bCs/>
          <w:i/>
          <w:iCs/>
          <w:sz w:val="28"/>
          <w:szCs w:val="28"/>
          <w:lang w:eastAsia="fr-FR"/>
        </w:rPr>
        <w:lastRenderedPageBreak/>
        <w:t>LE CONTENU DES TRAVAUX</w:t>
      </w:r>
      <w:r w:rsidRPr="00E703D1">
        <w:rPr>
          <w:rFonts w:eastAsia="Times New Roman" w:cs="Calibri"/>
          <w:b/>
          <w:bCs/>
          <w:sz w:val="24"/>
          <w:szCs w:val="24"/>
          <w:lang w:eastAsia="fr-FR"/>
        </w:rPr>
        <w:t xml:space="preserve">    </w:t>
      </w:r>
    </w:p>
    <w:p w14:paraId="15E4A7F7" w14:textId="77777777" w:rsidR="00AB24CD" w:rsidRPr="00E703D1" w:rsidRDefault="00AB24CD" w:rsidP="00AB24CD">
      <w:pPr>
        <w:widowControl w:val="0"/>
        <w:autoSpaceDE w:val="0"/>
        <w:autoSpaceDN w:val="0"/>
        <w:adjustRightInd w:val="0"/>
        <w:spacing w:after="0"/>
        <w:ind w:left="360"/>
        <w:jc w:val="both"/>
        <w:rPr>
          <w:rFonts w:eastAsia="Times New Roman" w:cs="Calibri"/>
          <w:b/>
          <w:bCs/>
          <w:sz w:val="24"/>
          <w:szCs w:val="24"/>
          <w:lang w:eastAsia="fr-FR"/>
        </w:rPr>
      </w:pPr>
    </w:p>
    <w:p w14:paraId="000C7864" w14:textId="77777777" w:rsidR="00AB24CD" w:rsidRPr="00E703D1" w:rsidRDefault="00AB24CD" w:rsidP="00AB24CD">
      <w:pPr>
        <w:spacing w:after="0"/>
        <w:jc w:val="both"/>
        <w:rPr>
          <w:rFonts w:cs="Calibri"/>
          <w:b/>
          <w:bCs/>
          <w:color w:val="FF0000"/>
          <w:lang w:val="fr-FR"/>
        </w:rPr>
      </w:pPr>
      <w:r w:rsidRPr="00E703D1">
        <w:rPr>
          <w:rFonts w:cs="Calibri"/>
          <w:b/>
          <w:bCs/>
          <w:color w:val="FF0000"/>
          <w:lang w:val="fr-FR"/>
        </w:rPr>
        <w:t>INS.</w:t>
      </w:r>
      <w:r w:rsidRPr="00E703D1">
        <w:rPr>
          <w:rFonts w:cs="Calibri"/>
          <w:b/>
          <w:bCs/>
          <w:color w:val="FF0000"/>
          <w:lang w:val="fr-FR"/>
        </w:rPr>
        <w:tab/>
        <w:t xml:space="preserve">                0.0 INSTALLATION ET REPLI DU CHANTIER</w:t>
      </w:r>
    </w:p>
    <w:p w14:paraId="797336A4" w14:textId="77777777" w:rsidR="00AB24CD" w:rsidRDefault="00AB24CD" w:rsidP="00AB24CD">
      <w:pPr>
        <w:spacing w:after="0"/>
        <w:rPr>
          <w:rFonts w:cs="Calibri"/>
          <w:b/>
        </w:rPr>
      </w:pPr>
    </w:p>
    <w:p w14:paraId="54043920" w14:textId="77777777" w:rsidR="00AB24CD" w:rsidRPr="00E703D1" w:rsidRDefault="00AB24CD" w:rsidP="00AB24CD">
      <w:pPr>
        <w:spacing w:after="0"/>
        <w:rPr>
          <w:rFonts w:cs="Calibri"/>
        </w:rPr>
      </w:pPr>
      <w:r w:rsidRPr="00E703D1">
        <w:rPr>
          <w:rFonts w:cs="Calibri"/>
          <w:b/>
        </w:rPr>
        <w:t>CM :</w:t>
      </w:r>
      <w:r w:rsidRPr="00E703D1">
        <w:rPr>
          <w:rFonts w:cs="Calibri"/>
        </w:rPr>
        <w:t xml:space="preserve"> </w:t>
      </w:r>
      <w:r w:rsidRPr="00FB1879">
        <w:rPr>
          <w:rFonts w:cs="Calibri"/>
          <w:u w:val="single"/>
        </w:rPr>
        <w:t>Au forfait</w:t>
      </w:r>
      <w:r w:rsidRPr="00E703D1">
        <w:rPr>
          <w:rFonts w:cs="Calibri"/>
        </w:rPr>
        <w:t xml:space="preserve"> pour l'ensemble des installations y compris toutes sujétions.</w:t>
      </w:r>
    </w:p>
    <w:p w14:paraId="4110585E" w14:textId="77777777" w:rsidR="00AB24CD" w:rsidRDefault="00AB24CD" w:rsidP="00AB24CD">
      <w:pPr>
        <w:spacing w:after="0"/>
        <w:rPr>
          <w:rFonts w:cs="Calibri"/>
          <w:b/>
        </w:rPr>
      </w:pPr>
    </w:p>
    <w:p w14:paraId="2B1ADC86" w14:textId="77777777" w:rsidR="00AB24CD" w:rsidRDefault="00AB24CD" w:rsidP="00AB24CD">
      <w:pPr>
        <w:spacing w:after="0"/>
        <w:rPr>
          <w:rFonts w:cs="Calibri"/>
        </w:rPr>
      </w:pPr>
      <w:r w:rsidRPr="00E703D1">
        <w:rPr>
          <w:rFonts w:cs="Calibri"/>
          <w:b/>
        </w:rPr>
        <w:t>ST :</w:t>
      </w:r>
      <w:r w:rsidRPr="00E703D1">
        <w:rPr>
          <w:rFonts w:cs="Calibri"/>
        </w:rPr>
        <w:t xml:space="preserve">  Il appartient à l'entrepreneur de définir exactement ses besoins dans cette matière et d'en établir le coût en parfaite connaissance de cause, compte tenu des éléments contenus dans le dossier d'appel d’offres pour une exécution complète dans le respect des règles de l'Art et dans les délais impartis.</w:t>
      </w:r>
    </w:p>
    <w:p w14:paraId="408ADA5F" w14:textId="77777777" w:rsidR="00AB24CD" w:rsidRPr="00E703D1" w:rsidRDefault="00AB24CD" w:rsidP="00AB24CD">
      <w:pPr>
        <w:spacing w:after="0"/>
        <w:rPr>
          <w:rFonts w:cs="Calibri"/>
        </w:rPr>
      </w:pPr>
    </w:p>
    <w:p w14:paraId="29E83240" w14:textId="77777777" w:rsidR="00AB24CD" w:rsidRPr="00FB1879" w:rsidRDefault="00AB24CD" w:rsidP="00AB24CD">
      <w:pPr>
        <w:numPr>
          <w:ilvl w:val="0"/>
          <w:numId w:val="73"/>
        </w:numPr>
        <w:spacing w:after="0"/>
        <w:rPr>
          <w:rFonts w:cs="Calibri"/>
          <w:b/>
          <w:bCs/>
          <w:i/>
          <w:iCs/>
          <w:u w:val="single"/>
          <w:lang w:val="fr-FR"/>
        </w:rPr>
      </w:pPr>
      <w:r w:rsidRPr="00FB1879">
        <w:rPr>
          <w:rFonts w:cs="Calibri"/>
          <w:b/>
          <w:bCs/>
          <w:i/>
          <w:iCs/>
          <w:u w:val="single"/>
          <w:lang w:val="fr-FR"/>
        </w:rPr>
        <w:t>Installation du chantier</w:t>
      </w:r>
    </w:p>
    <w:p w14:paraId="4BDC7C85" w14:textId="77777777" w:rsidR="00AB24CD" w:rsidRPr="00E703D1" w:rsidRDefault="00AB24CD" w:rsidP="00AB24CD">
      <w:pPr>
        <w:spacing w:after="0"/>
        <w:rPr>
          <w:rFonts w:cs="Calibri"/>
        </w:rPr>
      </w:pPr>
    </w:p>
    <w:p w14:paraId="64A1C7CA" w14:textId="77777777" w:rsidR="00AB24CD" w:rsidRPr="00E703D1" w:rsidRDefault="00AB24CD" w:rsidP="00AB24CD">
      <w:pPr>
        <w:spacing w:after="0"/>
        <w:rPr>
          <w:rFonts w:cs="Calibri"/>
        </w:rPr>
      </w:pPr>
      <w:r w:rsidRPr="00E703D1">
        <w:rPr>
          <w:rFonts w:cs="Calibri"/>
        </w:rPr>
        <w:t>L’installation du chantier comprendra toutes les installations provisoires nécessaires à la bonne exécution des travaux suivants :</w:t>
      </w:r>
    </w:p>
    <w:p w14:paraId="2D7A898B" w14:textId="77777777" w:rsidR="00AB24CD" w:rsidRPr="00E703D1" w:rsidRDefault="00AB24CD" w:rsidP="00AB24CD">
      <w:pPr>
        <w:spacing w:after="0"/>
        <w:ind w:left="702" w:hanging="276"/>
        <w:rPr>
          <w:rFonts w:cs="Calibri"/>
        </w:rPr>
      </w:pPr>
      <w:r w:rsidRPr="00E703D1">
        <w:rPr>
          <w:rFonts w:cs="Calibri"/>
        </w:rPr>
        <w:t>•</w:t>
      </w:r>
      <w:r w:rsidRPr="00E703D1">
        <w:rPr>
          <w:rFonts w:cs="Calibri"/>
        </w:rPr>
        <w:tab/>
        <w:t>Les installations de chantier sont édifiées dans les limites du terrain sur</w:t>
      </w:r>
      <w:r>
        <w:rPr>
          <w:rFonts w:cs="Calibri"/>
        </w:rPr>
        <w:t xml:space="preserve"> des </w:t>
      </w:r>
      <w:r w:rsidRPr="00E703D1">
        <w:rPr>
          <w:rFonts w:cs="Calibri"/>
        </w:rPr>
        <w:t>emplacements agréés par le fonctionnaire dirigeant, son représentant ou mandataire ;</w:t>
      </w:r>
    </w:p>
    <w:p w14:paraId="50FB6852" w14:textId="77777777" w:rsidR="00AB24CD" w:rsidRPr="00E703D1" w:rsidRDefault="00AB24CD" w:rsidP="00AB24CD">
      <w:pPr>
        <w:spacing w:after="0"/>
        <w:ind w:left="426"/>
        <w:rPr>
          <w:rFonts w:cs="Calibri"/>
        </w:rPr>
      </w:pPr>
      <w:r w:rsidRPr="00E703D1">
        <w:rPr>
          <w:rFonts w:cs="Calibri"/>
        </w:rPr>
        <w:t>•</w:t>
      </w:r>
      <w:r w:rsidRPr="00E703D1">
        <w:rPr>
          <w:rFonts w:cs="Calibri"/>
        </w:rPr>
        <w:tab/>
        <w:t>L'entretien et le gardiennage du chantier pendant toute la durée des travaux ;</w:t>
      </w:r>
    </w:p>
    <w:p w14:paraId="57DDEEEC" w14:textId="77777777" w:rsidR="00AB24CD" w:rsidRDefault="00AB24CD" w:rsidP="00AB24CD">
      <w:pPr>
        <w:spacing w:after="0"/>
        <w:ind w:left="426"/>
        <w:rPr>
          <w:rFonts w:cs="Calibri"/>
        </w:rPr>
      </w:pPr>
      <w:r w:rsidRPr="00E703D1">
        <w:rPr>
          <w:rFonts w:cs="Calibri"/>
        </w:rPr>
        <w:t>•</w:t>
      </w:r>
      <w:r w:rsidRPr="00E703D1">
        <w:rPr>
          <w:rFonts w:cs="Calibri"/>
        </w:rPr>
        <w:tab/>
        <w:t>La baraque de chantier équipée devant servir de bureau de chantier et d’entrepôt.</w:t>
      </w:r>
    </w:p>
    <w:p w14:paraId="7823CB77" w14:textId="77777777" w:rsidR="00AB24CD" w:rsidRDefault="00AB24CD" w:rsidP="00AB24CD">
      <w:pPr>
        <w:numPr>
          <w:ilvl w:val="0"/>
          <w:numId w:val="71"/>
        </w:numPr>
        <w:spacing w:after="0"/>
        <w:rPr>
          <w:rFonts w:cs="Calibri"/>
        </w:rPr>
      </w:pPr>
      <w:r w:rsidRPr="00E703D1">
        <w:rPr>
          <w:rFonts w:cs="Calibri"/>
        </w:rPr>
        <w:t xml:space="preserve">La fourniture de 4 chaises + une table pour meubler le bureau de chantier. </w:t>
      </w:r>
    </w:p>
    <w:p w14:paraId="10419E7A" w14:textId="77777777" w:rsidR="00AB24CD" w:rsidRPr="00FB1879" w:rsidRDefault="00AB24CD" w:rsidP="00AB24CD">
      <w:pPr>
        <w:numPr>
          <w:ilvl w:val="0"/>
          <w:numId w:val="71"/>
        </w:numPr>
        <w:spacing w:after="0"/>
        <w:rPr>
          <w:rFonts w:cs="Calibri"/>
        </w:rPr>
      </w:pPr>
      <w:r w:rsidRPr="00FB1879">
        <w:rPr>
          <w:rFonts w:cs="Calibri"/>
        </w:rPr>
        <w:t>Ces meubles devront se trouver sur le site lors des réunions de chantier et de la signature de différents PV des travaux ;</w:t>
      </w:r>
    </w:p>
    <w:p w14:paraId="406966BE" w14:textId="77777777" w:rsidR="00AB24CD" w:rsidRPr="00E703D1" w:rsidRDefault="00AB24CD" w:rsidP="00AB24CD">
      <w:pPr>
        <w:spacing w:after="0"/>
        <w:ind w:left="426"/>
        <w:rPr>
          <w:rFonts w:cs="Calibri"/>
        </w:rPr>
      </w:pPr>
      <w:r w:rsidRPr="00E703D1">
        <w:rPr>
          <w:rFonts w:cs="Calibri"/>
        </w:rPr>
        <w:t>•</w:t>
      </w:r>
      <w:r w:rsidRPr="00E703D1">
        <w:rPr>
          <w:rFonts w:cs="Calibri"/>
        </w:rPr>
        <w:tab/>
        <w:t>Les installations sanitaires pour les ouvriers ;</w:t>
      </w:r>
    </w:p>
    <w:p w14:paraId="2697583F" w14:textId="77777777" w:rsidR="00AB24CD" w:rsidRPr="00E703D1" w:rsidRDefault="00AB24CD" w:rsidP="00AB24CD">
      <w:pPr>
        <w:numPr>
          <w:ilvl w:val="0"/>
          <w:numId w:val="72"/>
        </w:numPr>
        <w:spacing w:after="0"/>
        <w:rPr>
          <w:rFonts w:cs="Calibri"/>
        </w:rPr>
      </w:pPr>
      <w:r w:rsidRPr="00E703D1">
        <w:rPr>
          <w:rFonts w:cs="Calibri"/>
        </w:rPr>
        <w:t>Palissade provisoire de chantier ;</w:t>
      </w:r>
    </w:p>
    <w:p w14:paraId="17213ED5" w14:textId="77777777" w:rsidR="00AB24CD" w:rsidRPr="00E703D1" w:rsidRDefault="00AB24CD" w:rsidP="00AB24CD">
      <w:pPr>
        <w:spacing w:after="0"/>
        <w:ind w:left="426"/>
        <w:rPr>
          <w:rFonts w:cs="Calibri"/>
        </w:rPr>
      </w:pPr>
      <w:r w:rsidRPr="00E703D1">
        <w:rPr>
          <w:rFonts w:cs="Calibri"/>
        </w:rPr>
        <w:t>•</w:t>
      </w:r>
      <w:r w:rsidRPr="00E703D1">
        <w:rPr>
          <w:rFonts w:cs="Calibri"/>
        </w:rPr>
        <w:tab/>
        <w:t>Un abri pour les ouvriers en cas de pluies ;</w:t>
      </w:r>
    </w:p>
    <w:p w14:paraId="717431F7" w14:textId="77777777" w:rsidR="00AB24CD" w:rsidRPr="00E703D1" w:rsidRDefault="00AB24CD" w:rsidP="00AB24CD">
      <w:pPr>
        <w:spacing w:after="0"/>
        <w:ind w:left="426"/>
        <w:rPr>
          <w:rFonts w:cs="Calibri"/>
        </w:rPr>
      </w:pPr>
      <w:r w:rsidRPr="00E703D1">
        <w:rPr>
          <w:rFonts w:cs="Calibri"/>
        </w:rPr>
        <w:t>•</w:t>
      </w:r>
      <w:r w:rsidRPr="00E703D1">
        <w:rPr>
          <w:rFonts w:cs="Calibri"/>
        </w:rPr>
        <w:tab/>
        <w:t>Un abri pour le stockage du bois ;</w:t>
      </w:r>
    </w:p>
    <w:p w14:paraId="11ADC09A" w14:textId="77777777" w:rsidR="00AB24CD" w:rsidRPr="00E703D1" w:rsidRDefault="00AB24CD" w:rsidP="00AB24CD">
      <w:pPr>
        <w:spacing w:after="0"/>
        <w:ind w:left="426"/>
        <w:rPr>
          <w:rFonts w:cs="Calibri"/>
        </w:rPr>
      </w:pPr>
      <w:bookmarkStart w:id="159" w:name="_Hlk112329909"/>
      <w:r w:rsidRPr="00E703D1">
        <w:rPr>
          <w:rFonts w:cs="Calibri"/>
        </w:rPr>
        <w:t>•</w:t>
      </w:r>
      <w:bookmarkEnd w:id="159"/>
      <w:r w:rsidRPr="00E703D1">
        <w:rPr>
          <w:rFonts w:cs="Calibri"/>
        </w:rPr>
        <w:tab/>
        <w:t>L'acquisition de tout le matériel nécessaire à l'exécution des travaux ;</w:t>
      </w:r>
    </w:p>
    <w:p w14:paraId="51C28EC3" w14:textId="77777777" w:rsidR="00AB24CD" w:rsidRPr="00E703D1" w:rsidRDefault="00AB24CD" w:rsidP="00AB24CD">
      <w:pPr>
        <w:spacing w:after="0"/>
        <w:ind w:left="426"/>
        <w:rPr>
          <w:rFonts w:cs="Calibri"/>
        </w:rPr>
      </w:pPr>
      <w:r w:rsidRPr="00E703D1">
        <w:rPr>
          <w:rFonts w:cs="Calibri"/>
        </w:rPr>
        <w:t>•</w:t>
      </w:r>
      <w:r w:rsidRPr="00E703D1">
        <w:rPr>
          <w:rFonts w:cs="Calibri"/>
        </w:rPr>
        <w:tab/>
        <w:t>Toutes les dispositions nécessaires particulières pour la sécurité du chantier ;</w:t>
      </w:r>
    </w:p>
    <w:p w14:paraId="2FEBBF3C" w14:textId="77777777" w:rsidR="00AB24CD" w:rsidRPr="00E703D1" w:rsidRDefault="00AB24CD" w:rsidP="00AB24CD">
      <w:pPr>
        <w:spacing w:after="0"/>
        <w:ind w:left="702" w:hanging="276"/>
        <w:rPr>
          <w:rFonts w:cs="Calibri"/>
        </w:rPr>
      </w:pPr>
      <w:r w:rsidRPr="00E703D1">
        <w:rPr>
          <w:rFonts w:cs="Calibri"/>
        </w:rPr>
        <w:t>•</w:t>
      </w:r>
      <w:r w:rsidRPr="00E703D1">
        <w:rPr>
          <w:rFonts w:cs="Calibri"/>
        </w:rPr>
        <w:tab/>
        <w:t>La prospection des sites des matériaux, le traçage éventuel des voies d’accès à ces sites, le recrutement de la main d’œuvre, etc.</w:t>
      </w:r>
    </w:p>
    <w:p w14:paraId="021425F6" w14:textId="77777777" w:rsidR="00AB24CD" w:rsidRPr="00E703D1" w:rsidRDefault="00AB24CD" w:rsidP="00AB24CD">
      <w:pPr>
        <w:spacing w:after="0"/>
        <w:ind w:left="702" w:hanging="276"/>
        <w:rPr>
          <w:rFonts w:cs="Calibri"/>
        </w:rPr>
      </w:pPr>
      <w:r w:rsidRPr="00E703D1">
        <w:rPr>
          <w:rFonts w:cs="Calibri"/>
        </w:rPr>
        <w:t>•</w:t>
      </w:r>
      <w:r w:rsidRPr="00E703D1">
        <w:rPr>
          <w:rFonts w:cs="Calibri"/>
        </w:rPr>
        <w:tab/>
        <w:t>Toute démarche et les frais d'installation de deux panneaux de signalisation en bois raboté, suivant le modèle Enabel, entre la route principale et la dernière déviation vers le chantier ; la structure des supports du panneau est en bois et doit résister aux efforts dus au vent. Le panneau reçoit une peinture glycérophtalique de couleur blanche sur les deux faces. Les dimensions des panneaux et des caractères sont soumises à l’approbation du fonctionnaire dirigeant ;</w:t>
      </w:r>
    </w:p>
    <w:p w14:paraId="5A00F494" w14:textId="77777777" w:rsidR="00AB24CD" w:rsidRDefault="00AB24CD" w:rsidP="00AB24CD">
      <w:pPr>
        <w:spacing w:after="0"/>
        <w:ind w:left="426"/>
        <w:rPr>
          <w:rFonts w:cs="Calibri"/>
        </w:rPr>
      </w:pPr>
    </w:p>
    <w:p w14:paraId="71B3C408" w14:textId="77777777" w:rsidR="00AB24CD" w:rsidRPr="00E703D1" w:rsidRDefault="00AB24CD" w:rsidP="00AB24CD">
      <w:pPr>
        <w:spacing w:after="0"/>
        <w:ind w:left="426"/>
        <w:rPr>
          <w:rFonts w:cs="Calibri"/>
        </w:rPr>
      </w:pPr>
      <w:r w:rsidRPr="00E703D1">
        <w:rPr>
          <w:rFonts w:cs="Calibri"/>
        </w:rPr>
        <w:t>Il est également compris à sa charge les opérations suivantes :</w:t>
      </w:r>
    </w:p>
    <w:p w14:paraId="187457D3" w14:textId="77777777" w:rsidR="00AB24CD" w:rsidRPr="00E703D1" w:rsidRDefault="00AB24CD" w:rsidP="00AB24CD">
      <w:pPr>
        <w:spacing w:after="0"/>
        <w:ind w:left="702" w:hanging="276"/>
        <w:rPr>
          <w:rFonts w:cs="Calibri"/>
        </w:rPr>
      </w:pPr>
      <w:r w:rsidRPr="00E703D1">
        <w:rPr>
          <w:rFonts w:cs="Calibri"/>
        </w:rPr>
        <w:t>•</w:t>
      </w:r>
      <w:r w:rsidRPr="00E703D1">
        <w:rPr>
          <w:rFonts w:cs="Calibri"/>
        </w:rPr>
        <w:tab/>
        <w:t>Les frais d’énergie (eau et électricité) font partie de l’installation de chantier : les raccordements aux réseaux publics d’eau et d’électricité ou autres dispositions alternatives telles que la citerne de stockage d’eau et générateur électrique ;</w:t>
      </w:r>
    </w:p>
    <w:p w14:paraId="425A094D" w14:textId="77777777" w:rsidR="00AB24CD" w:rsidRPr="00E703D1" w:rsidRDefault="00AB24CD" w:rsidP="00AB24CD">
      <w:pPr>
        <w:spacing w:after="0"/>
        <w:ind w:left="426"/>
        <w:rPr>
          <w:rFonts w:cs="Calibri"/>
        </w:rPr>
      </w:pPr>
      <w:r w:rsidRPr="00E703D1">
        <w:rPr>
          <w:rFonts w:cs="Calibri"/>
        </w:rPr>
        <w:t>•</w:t>
      </w:r>
      <w:r w:rsidRPr="00E703D1">
        <w:rPr>
          <w:rFonts w:cs="Calibri"/>
        </w:rPr>
        <w:tab/>
        <w:t>La fourniture de bâches de protection contre la pluie ;</w:t>
      </w:r>
    </w:p>
    <w:p w14:paraId="1323AC09" w14:textId="77777777" w:rsidR="00AB24CD" w:rsidRPr="00E703D1" w:rsidRDefault="00AB24CD" w:rsidP="00AB24CD">
      <w:pPr>
        <w:spacing w:after="0"/>
        <w:ind w:left="426"/>
        <w:rPr>
          <w:rFonts w:cs="Calibri"/>
        </w:rPr>
      </w:pPr>
      <w:r w:rsidRPr="00E703D1">
        <w:rPr>
          <w:rFonts w:cs="Calibri"/>
        </w:rPr>
        <w:t>•</w:t>
      </w:r>
      <w:r w:rsidRPr="00E703D1">
        <w:rPr>
          <w:rFonts w:cs="Calibri"/>
        </w:rPr>
        <w:tab/>
        <w:t>La protection des plantations ;</w:t>
      </w:r>
    </w:p>
    <w:p w14:paraId="5A8B9FAC" w14:textId="77777777" w:rsidR="00AB24CD" w:rsidRPr="00E703D1" w:rsidRDefault="00AB24CD" w:rsidP="00AB24CD">
      <w:pPr>
        <w:spacing w:after="0"/>
        <w:ind w:left="426"/>
        <w:rPr>
          <w:rFonts w:cs="Calibri"/>
        </w:rPr>
      </w:pPr>
      <w:r w:rsidRPr="00E703D1">
        <w:rPr>
          <w:rFonts w:cs="Calibri"/>
        </w:rPr>
        <w:t>•</w:t>
      </w:r>
      <w:r w:rsidRPr="00E703D1">
        <w:rPr>
          <w:rFonts w:cs="Calibri"/>
        </w:rPr>
        <w:tab/>
        <w:t>Relevé topographique de site en cas de nécessité ;</w:t>
      </w:r>
    </w:p>
    <w:p w14:paraId="3979717C" w14:textId="77777777" w:rsidR="00AB24CD" w:rsidRPr="00E703D1" w:rsidRDefault="00AB24CD" w:rsidP="00AB24CD">
      <w:pPr>
        <w:spacing w:after="0"/>
        <w:ind w:left="426"/>
        <w:rPr>
          <w:rFonts w:cs="Calibri"/>
        </w:rPr>
      </w:pPr>
      <w:r w:rsidRPr="00E703D1">
        <w:rPr>
          <w:rFonts w:cs="Calibri"/>
        </w:rPr>
        <w:t>•</w:t>
      </w:r>
      <w:r w:rsidRPr="00E703D1">
        <w:rPr>
          <w:rFonts w:cs="Calibri"/>
        </w:rPr>
        <w:tab/>
        <w:t>Kit médical de secours pour d’éventuels accidents de chantier.</w:t>
      </w:r>
    </w:p>
    <w:p w14:paraId="03038063" w14:textId="77777777" w:rsidR="00AB24CD" w:rsidRDefault="00AB24CD" w:rsidP="00AB24CD">
      <w:pPr>
        <w:spacing w:after="0"/>
        <w:rPr>
          <w:rFonts w:cs="Calibri"/>
          <w:b/>
          <w:bCs/>
          <w:i/>
          <w:iCs/>
        </w:rPr>
      </w:pPr>
    </w:p>
    <w:p w14:paraId="3860FD61" w14:textId="77777777" w:rsidR="00AB24CD" w:rsidRPr="00E703D1" w:rsidRDefault="00AB24CD" w:rsidP="00AB24CD">
      <w:pPr>
        <w:spacing w:after="0"/>
        <w:rPr>
          <w:rFonts w:cs="Calibri"/>
          <w:b/>
          <w:bCs/>
          <w:i/>
          <w:iCs/>
        </w:rPr>
      </w:pPr>
      <w:r w:rsidRPr="00E703D1">
        <w:rPr>
          <w:rFonts w:cs="Calibri"/>
          <w:b/>
          <w:bCs/>
          <w:i/>
          <w:iCs/>
        </w:rPr>
        <w:t>L’attention de l’entreprise est attirée sur la nécessité impérative de réaliser un chantier propre.</w:t>
      </w:r>
    </w:p>
    <w:p w14:paraId="7BE53A8B" w14:textId="77777777" w:rsidR="00AB24CD" w:rsidRPr="00E703D1" w:rsidRDefault="00AB24CD" w:rsidP="00AB24CD">
      <w:pPr>
        <w:spacing w:after="0"/>
        <w:rPr>
          <w:rFonts w:cs="Calibri"/>
        </w:rPr>
      </w:pPr>
      <w:r w:rsidRPr="00E703D1">
        <w:rPr>
          <w:rFonts w:cs="Calibri"/>
        </w:rPr>
        <w:lastRenderedPageBreak/>
        <w:t>Dans l’exécution des travaux d’installation de chantier comme de construction de l’ouvrage, l’entrepreneur prend toutes les précautions nécessaires pour ne pas causer de dégâts quelconques aux tiers, ni aux réseaux publics (voirie et ouvrages d’art, REGIDESO, etc..).</w:t>
      </w:r>
    </w:p>
    <w:p w14:paraId="2403E234" w14:textId="77777777" w:rsidR="00AB24CD" w:rsidRPr="00E703D1" w:rsidRDefault="00AB24CD" w:rsidP="00AB24CD">
      <w:pPr>
        <w:spacing w:after="0"/>
        <w:rPr>
          <w:rFonts w:cs="Calibri"/>
        </w:rPr>
      </w:pPr>
      <w:r w:rsidRPr="00E703D1">
        <w:rPr>
          <w:rFonts w:cs="Calibri"/>
        </w:rPr>
        <w:t>Il reste responsable des dégâts causés et est tenu à ses frais de les réparer.</w:t>
      </w:r>
    </w:p>
    <w:p w14:paraId="4409BA89" w14:textId="77777777" w:rsidR="00AB24CD" w:rsidRDefault="00AB24CD" w:rsidP="00AB24CD">
      <w:pPr>
        <w:spacing w:after="0"/>
        <w:rPr>
          <w:rFonts w:cs="Calibri"/>
          <w:i/>
        </w:rPr>
      </w:pPr>
    </w:p>
    <w:p w14:paraId="4445E4D9" w14:textId="77777777" w:rsidR="00AB24CD" w:rsidRPr="00E703D1" w:rsidRDefault="00AB24CD" w:rsidP="00AB24CD">
      <w:pPr>
        <w:spacing w:after="0"/>
        <w:rPr>
          <w:rFonts w:cs="Calibri"/>
          <w:i/>
        </w:rPr>
      </w:pPr>
      <w:r w:rsidRPr="00E703D1">
        <w:rPr>
          <w:rFonts w:cs="Calibri"/>
          <w:i/>
        </w:rPr>
        <w:t>Fourniture et stockage du bois.</w:t>
      </w:r>
    </w:p>
    <w:p w14:paraId="486932D2" w14:textId="77777777" w:rsidR="00AB24CD" w:rsidRPr="00E703D1" w:rsidRDefault="00AB24CD" w:rsidP="00AB24CD">
      <w:pPr>
        <w:spacing w:after="0"/>
        <w:rPr>
          <w:rFonts w:cs="Calibri"/>
        </w:rPr>
      </w:pPr>
      <w:r w:rsidRPr="00E703D1">
        <w:rPr>
          <w:rFonts w:cs="Calibri"/>
        </w:rPr>
        <w:t xml:space="preserve">Dès le début du chantier, tous les bois utilisés pour les fabrications des portes, fenêtres, plafonds et des charpentes seront soumis à l'approbation du fonctionnaire dirigeant et approvisionnés sur chantier. Ils seront garantis secs. </w:t>
      </w:r>
    </w:p>
    <w:p w14:paraId="06CF81E7" w14:textId="77777777" w:rsidR="00AB24CD" w:rsidRPr="00E703D1" w:rsidRDefault="00AB24CD" w:rsidP="00AB24CD">
      <w:pPr>
        <w:spacing w:after="0"/>
        <w:rPr>
          <w:rFonts w:cs="Calibri"/>
        </w:rPr>
      </w:pPr>
      <w:r w:rsidRPr="00E703D1">
        <w:rPr>
          <w:rFonts w:cs="Calibri"/>
        </w:rPr>
        <w:t>Les madriers, planches, chevrons destinés pour les fabrications des portes, fenêtres, plafonds et des charpentes doivent être conservés pendant 2 mois au minimum dans le dépôt avant leur utilisation.</w:t>
      </w:r>
    </w:p>
    <w:p w14:paraId="61B725B3" w14:textId="77777777" w:rsidR="00AB24CD" w:rsidRPr="00E703D1" w:rsidRDefault="00AB24CD" w:rsidP="00AB24CD">
      <w:pPr>
        <w:spacing w:after="0"/>
        <w:rPr>
          <w:rFonts w:cs="Calibri"/>
        </w:rPr>
      </w:pPr>
      <w:r w:rsidRPr="00E703D1">
        <w:rPr>
          <w:rFonts w:cs="Calibri"/>
        </w:rPr>
        <w:t xml:space="preserve">Le stockage des bois est mis à l'abri du soleil et de la pluie, suivant le règlement du stockage (avec les lattes des divisions sans être au contact avec le sol ni avec la végétation qui le recouvre).  </w:t>
      </w:r>
    </w:p>
    <w:p w14:paraId="4A2E395D" w14:textId="77777777" w:rsidR="00AB24CD" w:rsidRDefault="00AB24CD" w:rsidP="00AB24CD">
      <w:pPr>
        <w:spacing w:after="0"/>
        <w:jc w:val="both"/>
        <w:rPr>
          <w:rFonts w:cs="Calibri"/>
          <w:i/>
          <w:iCs/>
          <w:lang w:val="fr-FR"/>
        </w:rPr>
      </w:pPr>
    </w:p>
    <w:p w14:paraId="6A5B8FDB" w14:textId="77777777" w:rsidR="00AB24CD" w:rsidRPr="00FB1879" w:rsidRDefault="00AB24CD" w:rsidP="00AB24CD">
      <w:pPr>
        <w:numPr>
          <w:ilvl w:val="0"/>
          <w:numId w:val="73"/>
        </w:numPr>
        <w:spacing w:after="0"/>
        <w:jc w:val="both"/>
        <w:rPr>
          <w:rFonts w:cs="Calibri"/>
          <w:b/>
          <w:bCs/>
          <w:i/>
          <w:iCs/>
          <w:u w:val="single"/>
          <w:lang w:val="fr-FR"/>
        </w:rPr>
      </w:pPr>
      <w:r w:rsidRPr="00FB1879">
        <w:rPr>
          <w:rFonts w:cs="Calibri"/>
          <w:b/>
          <w:bCs/>
          <w:i/>
          <w:iCs/>
          <w:u w:val="single"/>
          <w:lang w:val="fr-FR"/>
        </w:rPr>
        <w:t>Repli du chantier</w:t>
      </w:r>
    </w:p>
    <w:p w14:paraId="55AAB40D" w14:textId="77777777" w:rsidR="00AB24CD" w:rsidRPr="00E703D1" w:rsidRDefault="00AB24CD" w:rsidP="00AB24CD">
      <w:pPr>
        <w:spacing w:after="0"/>
        <w:ind w:left="1068"/>
        <w:jc w:val="both"/>
        <w:rPr>
          <w:rFonts w:cs="Calibri"/>
          <w:i/>
          <w:iCs/>
          <w:lang w:val="fr-FR"/>
        </w:rPr>
      </w:pPr>
    </w:p>
    <w:p w14:paraId="10CA3B5B" w14:textId="77777777" w:rsidR="00AB24CD" w:rsidRPr="00E703D1" w:rsidRDefault="00AB24CD" w:rsidP="00AB24CD">
      <w:pPr>
        <w:spacing w:after="0"/>
        <w:rPr>
          <w:rFonts w:cs="Calibri"/>
        </w:rPr>
      </w:pPr>
      <w:r w:rsidRPr="00E703D1">
        <w:rPr>
          <w:rFonts w:cs="Calibri"/>
        </w:rPr>
        <w:t>Le repli de chantier comprend l'enlèvement des matériels, matériaux, installations et débris du chantier et devra être réalisé avant la réception provisoire.</w:t>
      </w:r>
    </w:p>
    <w:p w14:paraId="3953C35D" w14:textId="77777777" w:rsidR="00AB24CD" w:rsidRPr="00E703D1" w:rsidRDefault="00AB24CD" w:rsidP="00AB24CD">
      <w:pPr>
        <w:spacing w:after="0"/>
        <w:rPr>
          <w:rFonts w:cs="Calibri"/>
        </w:rPr>
      </w:pPr>
      <w:r w:rsidRPr="00E703D1">
        <w:rPr>
          <w:rFonts w:cs="Calibri"/>
        </w:rPr>
        <w:t>Les travaux consistent à :</w:t>
      </w:r>
    </w:p>
    <w:p w14:paraId="5D7A8E31" w14:textId="77777777" w:rsidR="00AB24CD" w:rsidRDefault="00AB24CD" w:rsidP="00AB24CD">
      <w:pPr>
        <w:numPr>
          <w:ilvl w:val="0"/>
          <w:numId w:val="72"/>
        </w:numPr>
        <w:spacing w:after="0"/>
        <w:rPr>
          <w:rFonts w:cs="Calibri"/>
        </w:rPr>
      </w:pPr>
      <w:r w:rsidRPr="00E703D1">
        <w:rPr>
          <w:rFonts w:cs="Calibri"/>
        </w:rPr>
        <w:t>Nettoyer les murs et les huisseries (etc.) si nécessaire ;</w:t>
      </w:r>
    </w:p>
    <w:p w14:paraId="41ADCB9C" w14:textId="77777777" w:rsidR="00AB24CD" w:rsidRDefault="00AB24CD" w:rsidP="00AB24CD">
      <w:pPr>
        <w:numPr>
          <w:ilvl w:val="0"/>
          <w:numId w:val="72"/>
        </w:numPr>
        <w:spacing w:after="0"/>
        <w:rPr>
          <w:rFonts w:cs="Calibri"/>
        </w:rPr>
      </w:pPr>
      <w:r w:rsidRPr="00FB1879">
        <w:rPr>
          <w:rFonts w:cs="Calibri"/>
        </w:rPr>
        <w:t>Le nettoyage extérieur et intérieur des vitrages ;</w:t>
      </w:r>
    </w:p>
    <w:p w14:paraId="43690965" w14:textId="77777777" w:rsidR="00AB24CD" w:rsidRDefault="00AB24CD" w:rsidP="00AB24CD">
      <w:pPr>
        <w:numPr>
          <w:ilvl w:val="0"/>
          <w:numId w:val="72"/>
        </w:numPr>
        <w:spacing w:after="0"/>
        <w:rPr>
          <w:rFonts w:cs="Calibri"/>
        </w:rPr>
      </w:pPr>
      <w:r w:rsidRPr="00FB1879">
        <w:rPr>
          <w:rFonts w:cs="Calibri"/>
        </w:rPr>
        <w:t>Nettoyer parfaitement tous les appareils et équipements ;</w:t>
      </w:r>
    </w:p>
    <w:p w14:paraId="2F9A4CD9" w14:textId="77777777" w:rsidR="00AB24CD" w:rsidRDefault="00AB24CD" w:rsidP="00AB24CD">
      <w:pPr>
        <w:numPr>
          <w:ilvl w:val="0"/>
          <w:numId w:val="72"/>
        </w:numPr>
        <w:spacing w:after="0"/>
        <w:rPr>
          <w:rFonts w:cs="Calibri"/>
        </w:rPr>
      </w:pPr>
      <w:r w:rsidRPr="00FB1879">
        <w:rPr>
          <w:rFonts w:cs="Calibri"/>
        </w:rPr>
        <w:t>L’enlèvement des baraques de chantier ;</w:t>
      </w:r>
    </w:p>
    <w:p w14:paraId="4D82DC8D" w14:textId="77777777" w:rsidR="00AB24CD" w:rsidRDefault="00AB24CD" w:rsidP="00AB24CD">
      <w:pPr>
        <w:numPr>
          <w:ilvl w:val="0"/>
          <w:numId w:val="72"/>
        </w:numPr>
        <w:spacing w:after="0"/>
        <w:rPr>
          <w:rFonts w:cs="Calibri"/>
        </w:rPr>
      </w:pPr>
      <w:r w:rsidRPr="00FB1879">
        <w:rPr>
          <w:rFonts w:cs="Calibri"/>
        </w:rPr>
        <w:t>L’enlèvement des matériels, matériaux et débris du chantier devra être réalisé et déposés</w:t>
      </w:r>
    </w:p>
    <w:p w14:paraId="3053DE26" w14:textId="77777777" w:rsidR="00AB24CD" w:rsidRDefault="00AB24CD" w:rsidP="00AB24CD">
      <w:pPr>
        <w:spacing w:after="0"/>
        <w:ind w:left="426" w:firstLine="282"/>
        <w:rPr>
          <w:rFonts w:cs="Calibri"/>
        </w:rPr>
      </w:pPr>
      <w:r w:rsidRPr="00FB1879">
        <w:rPr>
          <w:rFonts w:cs="Calibri"/>
        </w:rPr>
        <w:t>à la décharge publique ;</w:t>
      </w:r>
    </w:p>
    <w:p w14:paraId="1C7E11E0" w14:textId="77777777" w:rsidR="00AB24CD" w:rsidRDefault="00AB24CD" w:rsidP="00AB24CD">
      <w:pPr>
        <w:numPr>
          <w:ilvl w:val="0"/>
          <w:numId w:val="72"/>
        </w:numPr>
        <w:spacing w:after="0"/>
        <w:rPr>
          <w:rFonts w:cs="Calibri"/>
        </w:rPr>
      </w:pPr>
      <w:r w:rsidRPr="00E703D1">
        <w:rPr>
          <w:rFonts w:cs="Calibri"/>
        </w:rPr>
        <w:t xml:space="preserve">Nettoyer parfaitement tous les locaux, les toitures et les sols avec des produits </w:t>
      </w:r>
      <w:r w:rsidRPr="00FB1879">
        <w:rPr>
          <w:rFonts w:cs="Calibri"/>
        </w:rPr>
        <w:t>adaptés</w:t>
      </w:r>
      <w:r>
        <w:rPr>
          <w:rFonts w:cs="Calibri"/>
        </w:rPr>
        <w:t xml:space="preserve"> et </w:t>
      </w:r>
      <w:r w:rsidRPr="00FB1879">
        <w:rPr>
          <w:rFonts w:cs="Calibri"/>
        </w:rPr>
        <w:t>agréés ;</w:t>
      </w:r>
    </w:p>
    <w:p w14:paraId="2B808F73" w14:textId="77777777" w:rsidR="00AB24CD" w:rsidRPr="00FB1879" w:rsidRDefault="00AB24CD" w:rsidP="00AB24CD">
      <w:pPr>
        <w:numPr>
          <w:ilvl w:val="0"/>
          <w:numId w:val="72"/>
        </w:numPr>
        <w:spacing w:after="0"/>
        <w:rPr>
          <w:rFonts w:cs="Calibri"/>
        </w:rPr>
      </w:pPr>
      <w:r w:rsidRPr="00FB1879">
        <w:rPr>
          <w:rFonts w:cs="Calibri"/>
        </w:rPr>
        <w:t>Etablissement des plans de recollement</w:t>
      </w:r>
      <w:r w:rsidRPr="00FB1879">
        <w:rPr>
          <w:rFonts w:cs="Calibri"/>
          <w:b/>
        </w:rPr>
        <w:t>.</w:t>
      </w:r>
    </w:p>
    <w:p w14:paraId="7E0BF6C8" w14:textId="77777777" w:rsidR="00AB24CD" w:rsidRDefault="00AB24CD" w:rsidP="00AB24CD">
      <w:pPr>
        <w:spacing w:after="0"/>
        <w:rPr>
          <w:rFonts w:cs="Calibri"/>
          <w:bCs/>
        </w:rPr>
      </w:pPr>
    </w:p>
    <w:p w14:paraId="2C0745DA" w14:textId="77777777" w:rsidR="00AB24CD" w:rsidRPr="00E703D1" w:rsidRDefault="00AB24CD" w:rsidP="00AB24CD">
      <w:pPr>
        <w:spacing w:after="0"/>
        <w:rPr>
          <w:rFonts w:cs="Calibri"/>
          <w:bCs/>
        </w:rPr>
      </w:pPr>
      <w:r w:rsidRPr="00E703D1">
        <w:rPr>
          <w:rFonts w:cs="Calibri"/>
          <w:bCs/>
        </w:rPr>
        <w:t>Il est également compris dans le présent poste :</w:t>
      </w:r>
    </w:p>
    <w:p w14:paraId="2E0F84F4" w14:textId="77777777" w:rsidR="00AB24CD" w:rsidRPr="00FB1879" w:rsidRDefault="00AB24CD" w:rsidP="00AB24CD">
      <w:pPr>
        <w:numPr>
          <w:ilvl w:val="0"/>
          <w:numId w:val="72"/>
        </w:numPr>
        <w:spacing w:after="0"/>
        <w:rPr>
          <w:rFonts w:cs="Calibri"/>
        </w:rPr>
      </w:pPr>
      <w:r w:rsidRPr="00FB1879">
        <w:rPr>
          <w:rFonts w:cs="Calibri"/>
        </w:rPr>
        <w:t>nettoyage de parcelle de l’emprise du chantier ;</w:t>
      </w:r>
    </w:p>
    <w:p w14:paraId="246C466E" w14:textId="77777777" w:rsidR="00AB24CD" w:rsidRPr="00FB1879" w:rsidRDefault="00AB24CD" w:rsidP="00AB24CD">
      <w:pPr>
        <w:numPr>
          <w:ilvl w:val="0"/>
          <w:numId w:val="72"/>
        </w:numPr>
        <w:spacing w:after="0"/>
        <w:rPr>
          <w:rFonts w:cs="Calibri"/>
        </w:rPr>
      </w:pPr>
      <w:r w:rsidRPr="00FB1879">
        <w:rPr>
          <w:rFonts w:cs="Calibri"/>
        </w:rPr>
        <w:t>paiement du personnel, les fournisseurs etc.</w:t>
      </w:r>
    </w:p>
    <w:p w14:paraId="68D6AFDE" w14:textId="77777777" w:rsidR="00AB24CD" w:rsidRPr="00E703D1" w:rsidRDefault="00AB24CD" w:rsidP="00AB24CD">
      <w:pPr>
        <w:spacing w:after="0"/>
        <w:jc w:val="both"/>
        <w:rPr>
          <w:rFonts w:cs="Calibri"/>
          <w:i/>
          <w:iCs/>
          <w:lang w:val="fr-FR"/>
        </w:rPr>
      </w:pPr>
      <w:r w:rsidRPr="00E703D1">
        <w:rPr>
          <w:rFonts w:cs="Calibri"/>
          <w:i/>
          <w:iCs/>
          <w:lang w:val="fr-FR"/>
        </w:rPr>
        <w:tab/>
      </w:r>
    </w:p>
    <w:p w14:paraId="0F25C38C" w14:textId="77777777" w:rsidR="00AB24CD" w:rsidRDefault="00AB24CD" w:rsidP="00AB24CD">
      <w:pPr>
        <w:spacing w:after="0"/>
        <w:jc w:val="both"/>
        <w:rPr>
          <w:rFonts w:cs="Calibri"/>
          <w:b/>
          <w:bCs/>
          <w:lang w:val="fr-FR"/>
        </w:rPr>
      </w:pPr>
    </w:p>
    <w:p w14:paraId="36CB9AEA" w14:textId="77777777" w:rsidR="00AB24CD" w:rsidRPr="00E703D1" w:rsidRDefault="00AB24CD" w:rsidP="00AB24CD">
      <w:pPr>
        <w:spacing w:after="0"/>
        <w:jc w:val="both"/>
        <w:rPr>
          <w:rFonts w:cs="Calibri"/>
          <w:b/>
          <w:bCs/>
          <w:lang w:val="fr-FR"/>
        </w:rPr>
      </w:pPr>
      <w:r>
        <w:rPr>
          <w:rFonts w:cs="Calibri"/>
          <w:b/>
          <w:bCs/>
          <w:lang w:val="fr-FR"/>
        </w:rPr>
        <w:br w:type="page"/>
      </w:r>
      <w:r w:rsidRPr="00E703D1">
        <w:rPr>
          <w:rFonts w:cs="Calibri"/>
          <w:b/>
          <w:bCs/>
          <w:lang w:val="fr-FR"/>
        </w:rPr>
        <w:lastRenderedPageBreak/>
        <w:t>TER.</w:t>
      </w:r>
      <w:r>
        <w:rPr>
          <w:rFonts w:cs="Calibri"/>
          <w:b/>
          <w:bCs/>
          <w:lang w:val="fr-FR"/>
        </w:rPr>
        <w:tab/>
      </w:r>
      <w:r>
        <w:rPr>
          <w:rFonts w:cs="Calibri"/>
          <w:b/>
          <w:bCs/>
          <w:lang w:val="fr-FR"/>
        </w:rPr>
        <w:tab/>
      </w:r>
      <w:r w:rsidRPr="00E703D1">
        <w:rPr>
          <w:rFonts w:cs="Calibri"/>
          <w:b/>
          <w:bCs/>
          <w:lang w:val="fr-FR"/>
        </w:rPr>
        <w:t>1.0 TERRASSEMENT</w:t>
      </w:r>
    </w:p>
    <w:p w14:paraId="3C02E0AB" w14:textId="77777777" w:rsidR="00AB24CD" w:rsidRPr="00E703D1" w:rsidRDefault="00AB24CD" w:rsidP="00AB24CD">
      <w:pPr>
        <w:spacing w:after="27"/>
        <w:ind w:left="-4" w:firstLine="1"/>
        <w:jc w:val="both"/>
        <w:rPr>
          <w:rFonts w:cs="Calibri"/>
          <w:b/>
          <w:bCs/>
          <w:i/>
          <w:iCs/>
          <w:color w:val="000000"/>
          <w:lang w:eastAsia="fr-BE"/>
        </w:rPr>
      </w:pPr>
      <w:r w:rsidRPr="00E703D1">
        <w:rPr>
          <w:rFonts w:cs="Calibri"/>
          <w:b/>
          <w:bCs/>
          <w:i/>
          <w:iCs/>
          <w:color w:val="000000"/>
          <w:lang w:eastAsia="fr-BE"/>
        </w:rPr>
        <w:t>A l’attention de l’entrepreneur :</w:t>
      </w:r>
    </w:p>
    <w:p w14:paraId="5571DBE8" w14:textId="77777777" w:rsidR="00AB24CD" w:rsidRPr="00E703D1" w:rsidRDefault="00AB24CD" w:rsidP="00AB24CD">
      <w:pPr>
        <w:spacing w:after="27"/>
        <w:ind w:left="-4" w:firstLine="1"/>
        <w:jc w:val="both"/>
        <w:rPr>
          <w:rFonts w:cs="Calibri"/>
          <w:b/>
          <w:bCs/>
          <w:i/>
          <w:iCs/>
          <w:color w:val="000000"/>
          <w:lang w:eastAsia="fr-BE"/>
        </w:rPr>
      </w:pPr>
      <w:r w:rsidRPr="00E703D1">
        <w:rPr>
          <w:rFonts w:cs="Calibri"/>
          <w:b/>
          <w:bCs/>
          <w:i/>
          <w:iCs/>
          <w:color w:val="000000"/>
          <w:lang w:eastAsia="fr-BE"/>
        </w:rPr>
        <w:t xml:space="preserve">Les travaux de décapage et enlèvement de la terre végétale ainsi que </w:t>
      </w:r>
      <w:r w:rsidRPr="00E703D1">
        <w:rPr>
          <w:rFonts w:cs="Calibri"/>
          <w:b/>
          <w:bCs/>
          <w:i/>
          <w:iCs/>
        </w:rPr>
        <w:t>le profilage et le compactage de la plate‐forme</w:t>
      </w:r>
      <w:r w:rsidRPr="00E703D1">
        <w:rPr>
          <w:rFonts w:cs="Calibri"/>
        </w:rPr>
        <w:t xml:space="preserve"> </w:t>
      </w:r>
      <w:r w:rsidRPr="00E703D1">
        <w:rPr>
          <w:rFonts w:cs="Calibri"/>
          <w:b/>
          <w:bCs/>
          <w:i/>
          <w:iCs/>
          <w:color w:val="000000"/>
          <w:lang w:eastAsia="fr-BE"/>
        </w:rPr>
        <w:t xml:space="preserve">de l'emprise du chantier doivent précéder la mise en œuvre des fouilles de fondation. Au cas contraire, les travaux de fondation ne seront ni considérés ni payés. </w:t>
      </w:r>
    </w:p>
    <w:p w14:paraId="0C0E40AE" w14:textId="77777777" w:rsidR="00AB24CD" w:rsidRDefault="00AB24CD" w:rsidP="00AB24CD">
      <w:pPr>
        <w:spacing w:after="27"/>
        <w:ind w:left="-4" w:firstLine="1"/>
        <w:jc w:val="both"/>
        <w:rPr>
          <w:rFonts w:cs="Calibri"/>
          <w:b/>
          <w:bCs/>
          <w:i/>
          <w:iCs/>
          <w:color w:val="000000"/>
          <w:lang w:eastAsia="fr-BE"/>
        </w:rPr>
      </w:pPr>
    </w:p>
    <w:p w14:paraId="19D40E2F" w14:textId="77777777" w:rsidR="00AB24CD" w:rsidRPr="00E703D1" w:rsidRDefault="00AB24CD" w:rsidP="00AB24CD">
      <w:pPr>
        <w:spacing w:after="27"/>
        <w:ind w:left="-4" w:firstLine="1"/>
        <w:jc w:val="both"/>
        <w:rPr>
          <w:rFonts w:cs="Calibri"/>
          <w:b/>
          <w:bCs/>
          <w:i/>
          <w:iCs/>
          <w:color w:val="000000"/>
          <w:lang w:eastAsia="fr-BE"/>
        </w:rPr>
      </w:pPr>
      <w:r w:rsidRPr="00E703D1">
        <w:rPr>
          <w:rFonts w:cs="Calibri"/>
          <w:b/>
          <w:bCs/>
          <w:i/>
          <w:iCs/>
          <w:color w:val="000000"/>
          <w:lang w:eastAsia="fr-BE"/>
        </w:rPr>
        <w:t>Phases obligatoires à suivre :</w:t>
      </w:r>
    </w:p>
    <w:p w14:paraId="7730D2AC" w14:textId="77777777" w:rsidR="00AB24CD" w:rsidRPr="00E703D1" w:rsidRDefault="00AB24CD" w:rsidP="00AB24CD">
      <w:pPr>
        <w:spacing w:after="27"/>
        <w:ind w:firstLine="708"/>
        <w:jc w:val="both"/>
        <w:rPr>
          <w:rFonts w:cs="Calibri"/>
          <w:b/>
          <w:bCs/>
          <w:i/>
          <w:iCs/>
          <w:color w:val="000000"/>
          <w:lang w:eastAsia="fr-BE"/>
        </w:rPr>
      </w:pPr>
      <w:r w:rsidRPr="00E703D1">
        <w:rPr>
          <w:rFonts w:cs="Calibri"/>
          <w:b/>
          <w:bCs/>
          <w:i/>
          <w:iCs/>
          <w:color w:val="000000"/>
          <w:lang w:eastAsia="fr-BE"/>
        </w:rPr>
        <w:t xml:space="preserve">PHASE 1 :   </w:t>
      </w:r>
      <w:r>
        <w:rPr>
          <w:rFonts w:cs="Calibri"/>
          <w:b/>
          <w:bCs/>
          <w:i/>
          <w:iCs/>
          <w:color w:val="000000"/>
          <w:lang w:eastAsia="fr-BE"/>
        </w:rPr>
        <w:tab/>
      </w:r>
      <w:r w:rsidRPr="00E703D1">
        <w:rPr>
          <w:rFonts w:cs="Calibri"/>
          <w:b/>
          <w:bCs/>
          <w:i/>
          <w:iCs/>
          <w:color w:val="000000"/>
          <w:lang w:eastAsia="fr-BE"/>
        </w:rPr>
        <w:t xml:space="preserve">Débroussaillage, décapage de la terre végétale. </w:t>
      </w:r>
    </w:p>
    <w:p w14:paraId="270F1A21" w14:textId="77777777" w:rsidR="00AB24CD" w:rsidRPr="00E703D1" w:rsidRDefault="00AB24CD" w:rsidP="00AB24CD">
      <w:pPr>
        <w:spacing w:after="27"/>
        <w:ind w:firstLine="708"/>
        <w:jc w:val="both"/>
        <w:rPr>
          <w:rFonts w:cs="Calibri"/>
          <w:b/>
          <w:bCs/>
          <w:i/>
          <w:iCs/>
          <w:color w:val="000000"/>
          <w:lang w:eastAsia="fr-BE"/>
        </w:rPr>
      </w:pPr>
      <w:r w:rsidRPr="00E703D1">
        <w:rPr>
          <w:rFonts w:cs="Calibri"/>
          <w:b/>
          <w:bCs/>
          <w:i/>
          <w:iCs/>
          <w:color w:val="000000"/>
          <w:lang w:eastAsia="fr-BE"/>
        </w:rPr>
        <w:t xml:space="preserve">PHASE 2 : </w:t>
      </w:r>
      <w:r>
        <w:rPr>
          <w:rFonts w:cs="Calibri"/>
          <w:b/>
          <w:bCs/>
          <w:i/>
          <w:iCs/>
          <w:color w:val="000000"/>
          <w:lang w:eastAsia="fr-BE"/>
        </w:rPr>
        <w:tab/>
      </w:r>
      <w:r w:rsidRPr="00E703D1">
        <w:rPr>
          <w:rFonts w:cs="Calibri"/>
          <w:b/>
          <w:bCs/>
          <w:i/>
          <w:iCs/>
        </w:rPr>
        <w:t>Profilage et le compactage de la plate‐forme</w:t>
      </w:r>
      <w:r w:rsidRPr="00E703D1">
        <w:rPr>
          <w:rFonts w:cs="Calibri"/>
        </w:rPr>
        <w:t xml:space="preserve"> </w:t>
      </w:r>
      <w:r w:rsidRPr="00E703D1">
        <w:rPr>
          <w:rFonts w:cs="Calibri"/>
          <w:b/>
          <w:bCs/>
          <w:i/>
          <w:iCs/>
          <w:color w:val="000000"/>
          <w:lang w:eastAsia="fr-BE"/>
        </w:rPr>
        <w:t>de l'emprise</w:t>
      </w:r>
    </w:p>
    <w:p w14:paraId="096A3165" w14:textId="77777777" w:rsidR="00AB24CD" w:rsidRPr="00E703D1" w:rsidRDefault="00AB24CD" w:rsidP="00AB24CD">
      <w:pPr>
        <w:spacing w:after="27"/>
        <w:ind w:left="2124" w:hanging="1416"/>
        <w:jc w:val="both"/>
        <w:rPr>
          <w:rFonts w:cs="Calibri"/>
          <w:b/>
          <w:bCs/>
          <w:i/>
          <w:iCs/>
          <w:color w:val="000000"/>
          <w:lang w:eastAsia="fr-BE"/>
        </w:rPr>
      </w:pPr>
      <w:r w:rsidRPr="00E703D1">
        <w:rPr>
          <w:rFonts w:cs="Calibri"/>
          <w:b/>
          <w:bCs/>
          <w:i/>
          <w:iCs/>
          <w:color w:val="000000"/>
          <w:lang w:eastAsia="fr-BE"/>
        </w:rPr>
        <w:t xml:space="preserve">PHASE 3 :  </w:t>
      </w:r>
      <w:r>
        <w:rPr>
          <w:rFonts w:cs="Calibri"/>
          <w:b/>
          <w:bCs/>
          <w:i/>
          <w:iCs/>
          <w:color w:val="000000"/>
          <w:lang w:eastAsia="fr-BE"/>
        </w:rPr>
        <w:tab/>
      </w:r>
      <w:r w:rsidRPr="00E703D1">
        <w:rPr>
          <w:rFonts w:cs="Calibri"/>
          <w:b/>
          <w:bCs/>
          <w:i/>
          <w:iCs/>
          <w:color w:val="000000"/>
          <w:lang w:eastAsia="fr-BE"/>
        </w:rPr>
        <w:t>Exécution de fouille de fondation uniquement après la mise en œuvre de phase</w:t>
      </w:r>
      <w:r>
        <w:rPr>
          <w:rFonts w:cs="Calibri"/>
          <w:b/>
          <w:bCs/>
          <w:i/>
          <w:iCs/>
          <w:color w:val="000000"/>
          <w:lang w:eastAsia="fr-BE"/>
        </w:rPr>
        <w:t xml:space="preserve"> </w:t>
      </w:r>
      <w:r w:rsidRPr="00E703D1">
        <w:rPr>
          <w:rFonts w:cs="Calibri"/>
          <w:b/>
          <w:bCs/>
          <w:i/>
          <w:iCs/>
          <w:color w:val="000000"/>
          <w:lang w:eastAsia="fr-BE"/>
        </w:rPr>
        <w:t>et 2.</w:t>
      </w:r>
    </w:p>
    <w:p w14:paraId="49F59528" w14:textId="77777777" w:rsidR="00AB24CD" w:rsidRPr="00E703D1" w:rsidRDefault="00AB24CD" w:rsidP="00AB24CD">
      <w:pPr>
        <w:spacing w:after="0"/>
        <w:jc w:val="both"/>
        <w:rPr>
          <w:rFonts w:cs="Calibri"/>
          <w:b/>
          <w:bCs/>
        </w:rPr>
      </w:pPr>
    </w:p>
    <w:p w14:paraId="6D67F279" w14:textId="77777777" w:rsidR="00AB24CD" w:rsidRPr="00E703D1" w:rsidRDefault="00AB24CD" w:rsidP="00AB24CD">
      <w:pPr>
        <w:spacing w:after="0"/>
        <w:jc w:val="both"/>
        <w:rPr>
          <w:rFonts w:cs="Calibri"/>
          <w:b/>
          <w:bCs/>
          <w:color w:val="0070C0"/>
        </w:rPr>
      </w:pPr>
    </w:p>
    <w:p w14:paraId="47CE0F15" w14:textId="77777777" w:rsidR="00AB24CD" w:rsidRPr="00E703D1" w:rsidRDefault="00AB24CD" w:rsidP="00AB24CD">
      <w:pPr>
        <w:spacing w:after="0"/>
        <w:jc w:val="both"/>
        <w:rPr>
          <w:rFonts w:cs="Calibri"/>
          <w:b/>
          <w:bCs/>
          <w:lang w:val="fr-FR"/>
        </w:rPr>
      </w:pPr>
      <w:r w:rsidRPr="00E703D1">
        <w:rPr>
          <w:rFonts w:cs="Calibri"/>
          <w:b/>
          <w:bCs/>
          <w:lang w:val="fr-FR"/>
        </w:rPr>
        <w:t>TER.1.1</w:t>
      </w:r>
      <w:r>
        <w:rPr>
          <w:rFonts w:cs="Calibri"/>
          <w:b/>
          <w:bCs/>
          <w:lang w:val="fr-FR"/>
        </w:rPr>
        <w:tab/>
      </w:r>
      <w:r>
        <w:rPr>
          <w:rFonts w:cs="Calibri"/>
          <w:b/>
          <w:bCs/>
          <w:lang w:val="fr-FR"/>
        </w:rPr>
        <w:tab/>
      </w:r>
      <w:r w:rsidRPr="00E703D1">
        <w:rPr>
          <w:rFonts w:cs="Calibri"/>
          <w:b/>
          <w:bCs/>
          <w:lang w:val="fr-FR"/>
        </w:rPr>
        <w:t xml:space="preserve">DEBROUSSAILLAGE, DECAPAGE DE LA TERRE VEGETALE </w:t>
      </w:r>
    </w:p>
    <w:p w14:paraId="47256DAC" w14:textId="77777777" w:rsidR="00AB24CD" w:rsidRDefault="00AB24CD" w:rsidP="00AB24CD">
      <w:pPr>
        <w:tabs>
          <w:tab w:val="left" w:pos="720"/>
        </w:tabs>
        <w:spacing w:after="0"/>
        <w:jc w:val="both"/>
        <w:rPr>
          <w:rFonts w:eastAsia="Arial" w:cs="Calibri"/>
          <w:b/>
        </w:rPr>
      </w:pPr>
    </w:p>
    <w:p w14:paraId="01ED3F8C" w14:textId="77777777" w:rsidR="00AB24CD" w:rsidRPr="00E703D1" w:rsidRDefault="00AB24CD" w:rsidP="00AB24CD">
      <w:pPr>
        <w:tabs>
          <w:tab w:val="left" w:pos="720"/>
        </w:tabs>
        <w:spacing w:after="0"/>
        <w:jc w:val="both"/>
        <w:rPr>
          <w:rFonts w:eastAsia="Arial" w:cs="Calibri"/>
        </w:rPr>
      </w:pPr>
      <w:r w:rsidRPr="00E703D1">
        <w:rPr>
          <w:rFonts w:eastAsia="Arial" w:cs="Calibri"/>
          <w:b/>
        </w:rPr>
        <w:t>C.M :</w:t>
      </w:r>
      <w:r>
        <w:rPr>
          <w:rFonts w:eastAsia="Arial" w:cs="Calibri"/>
          <w:b/>
        </w:rPr>
        <w:tab/>
      </w:r>
      <w:r w:rsidRPr="00050A34">
        <w:rPr>
          <w:rFonts w:eastAsia="Arial" w:cs="Calibri"/>
          <w:u w:val="single"/>
        </w:rPr>
        <w:t>Au m2 de terre décapée</w:t>
      </w:r>
      <w:r w:rsidRPr="00E703D1">
        <w:rPr>
          <w:rFonts w:eastAsia="Arial" w:cs="Calibri"/>
        </w:rPr>
        <w:t>,</w:t>
      </w:r>
      <w:r w:rsidRPr="00E703D1">
        <w:rPr>
          <w:rFonts w:cs="Calibri"/>
        </w:rPr>
        <w:t xml:space="preserve"> </w:t>
      </w:r>
      <w:r w:rsidRPr="00E703D1">
        <w:rPr>
          <w:rFonts w:eastAsia="Arial" w:cs="Calibri"/>
        </w:rPr>
        <w:t xml:space="preserve">conformément à la quantité du bordereau des prix, </w:t>
      </w:r>
    </w:p>
    <w:p w14:paraId="05AB8C18" w14:textId="77777777" w:rsidR="00AB24CD" w:rsidRPr="00E703D1" w:rsidRDefault="00AB24CD" w:rsidP="00AB24CD">
      <w:pPr>
        <w:tabs>
          <w:tab w:val="left" w:pos="720"/>
        </w:tabs>
        <w:spacing w:after="0"/>
        <w:jc w:val="both"/>
        <w:rPr>
          <w:rFonts w:eastAsia="Arial" w:cs="Calibri"/>
        </w:rPr>
      </w:pPr>
      <w:r w:rsidRPr="00E703D1">
        <w:rPr>
          <w:rFonts w:eastAsia="Arial" w:cs="Calibri"/>
        </w:rPr>
        <w:t xml:space="preserve">               y compris toutes les sujétions.</w:t>
      </w:r>
    </w:p>
    <w:p w14:paraId="212A2AF9" w14:textId="77777777" w:rsidR="00AB24CD" w:rsidRDefault="00AB24CD" w:rsidP="00AB24CD">
      <w:pPr>
        <w:spacing w:after="0"/>
        <w:rPr>
          <w:rFonts w:eastAsia="Arial" w:cs="Calibri"/>
          <w:b/>
        </w:rPr>
      </w:pPr>
    </w:p>
    <w:p w14:paraId="69BF4A0B" w14:textId="77777777" w:rsidR="00AB24CD" w:rsidRPr="00050A34" w:rsidRDefault="00AB24CD" w:rsidP="00AB24CD">
      <w:pPr>
        <w:spacing w:after="0"/>
        <w:rPr>
          <w:rFonts w:cs="Calibri"/>
        </w:rPr>
      </w:pPr>
      <w:r w:rsidRPr="00E703D1">
        <w:rPr>
          <w:rFonts w:eastAsia="Arial" w:cs="Calibri"/>
          <w:b/>
        </w:rPr>
        <w:t>S.T :</w:t>
      </w:r>
      <w:r w:rsidRPr="00E703D1">
        <w:rPr>
          <w:rFonts w:eastAsia="Arial" w:cs="Calibri"/>
        </w:rPr>
        <w:t xml:space="preserve"> </w:t>
      </w:r>
      <w:bookmarkStart w:id="160" w:name="_Hlk520367614"/>
      <w:r>
        <w:rPr>
          <w:rFonts w:eastAsia="Arial" w:cs="Calibri"/>
        </w:rPr>
        <w:tab/>
      </w:r>
      <w:r w:rsidRPr="00E703D1">
        <w:rPr>
          <w:rFonts w:eastAsia="Arial" w:cs="Calibri"/>
        </w:rPr>
        <w:t xml:space="preserve">Localisation des travaux : emprise de lieux de </w:t>
      </w:r>
      <w:r w:rsidRPr="00E703D1">
        <w:rPr>
          <w:rFonts w:cs="Calibri"/>
        </w:rPr>
        <w:t>construction d’ouvrage :</w:t>
      </w:r>
      <w:bookmarkStart w:id="161" w:name="_Hlk89871047"/>
      <w:r>
        <w:rPr>
          <w:rFonts w:cs="Calibri"/>
        </w:rPr>
        <w:t xml:space="preserve"> </w:t>
      </w:r>
      <w:r w:rsidRPr="00E703D1">
        <w:rPr>
          <w:rFonts w:cs="Calibri"/>
          <w:i/>
          <w:lang w:val="fr-FR"/>
        </w:rPr>
        <w:t>Construction de bâtiment des bureaux</w:t>
      </w:r>
      <w:r w:rsidRPr="00E703D1">
        <w:rPr>
          <w:rFonts w:eastAsia="Arial" w:cs="Calibri"/>
          <w:i/>
          <w:lang w:val="fr-FR"/>
        </w:rPr>
        <w:t xml:space="preserve"> ;</w:t>
      </w:r>
    </w:p>
    <w:bookmarkEnd w:id="160"/>
    <w:bookmarkEnd w:id="161"/>
    <w:p w14:paraId="6A887068" w14:textId="77777777" w:rsidR="00AB24CD" w:rsidRDefault="00AB24CD" w:rsidP="00AB24CD">
      <w:pPr>
        <w:tabs>
          <w:tab w:val="left" w:pos="720"/>
        </w:tabs>
        <w:spacing w:after="0"/>
        <w:jc w:val="both"/>
        <w:rPr>
          <w:rFonts w:eastAsia="Arial" w:cs="Calibri"/>
        </w:rPr>
      </w:pPr>
    </w:p>
    <w:p w14:paraId="0F4D373A" w14:textId="77777777" w:rsidR="00AB24CD" w:rsidRPr="00E703D1" w:rsidRDefault="00AB24CD" w:rsidP="00AB24CD">
      <w:pPr>
        <w:tabs>
          <w:tab w:val="left" w:pos="720"/>
        </w:tabs>
        <w:spacing w:after="0"/>
        <w:jc w:val="both"/>
        <w:rPr>
          <w:rFonts w:eastAsia="Arial" w:cs="Calibri"/>
        </w:rPr>
      </w:pPr>
      <w:r w:rsidRPr="00E703D1">
        <w:rPr>
          <w:rFonts w:eastAsia="Arial" w:cs="Calibri"/>
        </w:rPr>
        <w:t>Les travaux de débroussaillage, décapage de la terre végétale comprennent :</w:t>
      </w:r>
    </w:p>
    <w:p w14:paraId="204C5FB3" w14:textId="77777777" w:rsidR="00AB24CD" w:rsidRDefault="00AB24CD" w:rsidP="00AB24CD">
      <w:pPr>
        <w:numPr>
          <w:ilvl w:val="0"/>
          <w:numId w:val="74"/>
        </w:numPr>
        <w:spacing w:after="0"/>
        <w:ind w:left="709" w:hanging="283"/>
        <w:jc w:val="both"/>
        <w:rPr>
          <w:rFonts w:eastAsia="Arial" w:cs="Calibri"/>
        </w:rPr>
      </w:pPr>
      <w:r w:rsidRPr="00E703D1">
        <w:rPr>
          <w:rFonts w:eastAsia="Arial" w:cs="Calibri"/>
        </w:rPr>
        <w:t xml:space="preserve">La coupe des herbes et arbustes se trouvant dans l’emprise du site des ouvrages, et le décapage de la terre végétale sur une profondeur de 20cm, et leur évacuation vers la décharge publique indiquée par le fonctionnaire dirigeant en concertation avec l’Administration ; </w:t>
      </w:r>
    </w:p>
    <w:p w14:paraId="2D000F46" w14:textId="77777777" w:rsidR="00AB24CD" w:rsidRDefault="00AB24CD" w:rsidP="00AB24CD">
      <w:pPr>
        <w:numPr>
          <w:ilvl w:val="0"/>
          <w:numId w:val="74"/>
        </w:numPr>
        <w:tabs>
          <w:tab w:val="left" w:pos="720"/>
        </w:tabs>
        <w:spacing w:after="0"/>
        <w:jc w:val="both"/>
        <w:rPr>
          <w:rFonts w:eastAsia="Arial" w:cs="Calibri"/>
        </w:rPr>
      </w:pPr>
      <w:r w:rsidRPr="00050A34">
        <w:rPr>
          <w:rFonts w:eastAsia="Arial" w:cs="Calibri"/>
        </w:rPr>
        <w:t>L’enlèvement sur toute l’étendue de l’assiette du projet des matériaux divers ;</w:t>
      </w:r>
    </w:p>
    <w:p w14:paraId="7656C193" w14:textId="77777777" w:rsidR="00AB24CD" w:rsidRDefault="00AB24CD" w:rsidP="00AB24CD">
      <w:pPr>
        <w:numPr>
          <w:ilvl w:val="0"/>
          <w:numId w:val="74"/>
        </w:numPr>
        <w:tabs>
          <w:tab w:val="left" w:pos="709"/>
        </w:tabs>
        <w:spacing w:after="0"/>
        <w:ind w:left="709" w:hanging="283"/>
        <w:jc w:val="both"/>
        <w:rPr>
          <w:rFonts w:eastAsia="Arial" w:cs="Calibri"/>
        </w:rPr>
      </w:pPr>
      <w:r w:rsidRPr="00050A34">
        <w:rPr>
          <w:rFonts w:eastAsia="Arial" w:cs="Calibri"/>
        </w:rPr>
        <w:t>Les meilleures terres végétales sont mises en dépôts provisoires sur le site en vue de leur réutilisation au moment éventuel, suivant les instructions du fonctionnaire dirigeant. Les terres qui ne seront pas réemployées pour les travaux d’aménagement seront évacuées en dehors du chantier jusqu’au lieu de dépôt définitif indiqué par le fonctionnaire dirigeant, en accord avec l’Administration locale à charge de l’entrepreneur.</w:t>
      </w:r>
    </w:p>
    <w:p w14:paraId="794D19BD" w14:textId="77777777" w:rsidR="00AB24CD" w:rsidRPr="00050A34" w:rsidRDefault="00AB24CD" w:rsidP="00AB24CD">
      <w:pPr>
        <w:numPr>
          <w:ilvl w:val="0"/>
          <w:numId w:val="74"/>
        </w:numPr>
        <w:tabs>
          <w:tab w:val="left" w:pos="709"/>
        </w:tabs>
        <w:spacing w:after="0"/>
        <w:ind w:left="709" w:hanging="283"/>
        <w:jc w:val="both"/>
        <w:rPr>
          <w:rFonts w:eastAsia="Arial" w:cs="Calibri"/>
        </w:rPr>
      </w:pPr>
      <w:r w:rsidRPr="00050A34">
        <w:rPr>
          <w:rFonts w:cs="Calibri"/>
        </w:rPr>
        <w:t xml:space="preserve">Le profilage et le compactage de la plate‐forme du lieu de construction pour obtenir </w:t>
      </w:r>
      <w:r w:rsidRPr="00050A34">
        <w:rPr>
          <w:rFonts w:cs="Calibri"/>
          <w:b/>
          <w:bCs/>
          <w:i/>
          <w:iCs/>
        </w:rPr>
        <w:t xml:space="preserve">une surface régulière et plane. </w:t>
      </w:r>
    </w:p>
    <w:p w14:paraId="1DE152E3" w14:textId="77777777" w:rsidR="00AB24CD" w:rsidRDefault="00AB24CD" w:rsidP="00AB24CD">
      <w:pPr>
        <w:tabs>
          <w:tab w:val="left" w:pos="720"/>
        </w:tabs>
        <w:spacing w:after="0"/>
        <w:jc w:val="both"/>
        <w:rPr>
          <w:rFonts w:cs="Calibri"/>
          <w:i/>
          <w:iCs/>
        </w:rPr>
      </w:pPr>
    </w:p>
    <w:p w14:paraId="68357F3E" w14:textId="77777777" w:rsidR="00AB24CD" w:rsidRPr="00E703D1" w:rsidRDefault="00AB24CD" w:rsidP="00AB24CD">
      <w:pPr>
        <w:tabs>
          <w:tab w:val="left" w:pos="720"/>
        </w:tabs>
        <w:spacing w:after="0"/>
        <w:jc w:val="both"/>
        <w:rPr>
          <w:rFonts w:eastAsia="Arial" w:cs="Calibri"/>
        </w:rPr>
      </w:pPr>
      <w:r w:rsidRPr="00E703D1">
        <w:rPr>
          <w:rFonts w:cs="Calibri"/>
          <w:i/>
          <w:iCs/>
        </w:rPr>
        <w:t>La plate‐forme achevée fait l’objet d’une réception par le fonctionnaire dirigeant.</w:t>
      </w:r>
    </w:p>
    <w:p w14:paraId="675F50E0" w14:textId="77777777" w:rsidR="00AB24CD" w:rsidRPr="00E703D1" w:rsidRDefault="00AB24CD" w:rsidP="00AB24CD">
      <w:pPr>
        <w:spacing w:after="0"/>
        <w:jc w:val="both"/>
        <w:rPr>
          <w:rFonts w:cs="Calibri"/>
        </w:rPr>
      </w:pPr>
    </w:p>
    <w:p w14:paraId="4EAE9C08" w14:textId="77777777" w:rsidR="00AB24CD" w:rsidRDefault="00AB24CD" w:rsidP="00AB24CD">
      <w:pPr>
        <w:spacing w:after="0"/>
        <w:jc w:val="both"/>
        <w:rPr>
          <w:rFonts w:cs="Calibri"/>
          <w:b/>
          <w:bCs/>
          <w:i/>
          <w:iCs/>
          <w:lang w:val="fr-FR"/>
        </w:rPr>
      </w:pPr>
    </w:p>
    <w:p w14:paraId="1BA4C603" w14:textId="77777777" w:rsidR="00AB24CD" w:rsidRPr="00E703D1" w:rsidRDefault="00AB24CD" w:rsidP="00AB24CD">
      <w:pPr>
        <w:spacing w:after="0"/>
        <w:jc w:val="both"/>
        <w:rPr>
          <w:rFonts w:cs="Calibri"/>
          <w:b/>
          <w:bCs/>
          <w:i/>
          <w:iCs/>
          <w:lang w:val="fr-FR"/>
        </w:rPr>
      </w:pPr>
      <w:r w:rsidRPr="00E703D1">
        <w:rPr>
          <w:rFonts w:cs="Calibri"/>
          <w:b/>
          <w:bCs/>
          <w:i/>
          <w:iCs/>
          <w:lang w:val="fr-FR"/>
        </w:rPr>
        <w:t>TER.1.2</w:t>
      </w:r>
      <w:r>
        <w:rPr>
          <w:rFonts w:cs="Calibri"/>
          <w:b/>
          <w:bCs/>
          <w:i/>
          <w:iCs/>
          <w:lang w:val="fr-FR"/>
        </w:rPr>
        <w:tab/>
      </w:r>
      <w:r>
        <w:rPr>
          <w:rFonts w:cs="Calibri"/>
          <w:b/>
          <w:bCs/>
          <w:i/>
          <w:iCs/>
          <w:lang w:val="fr-FR"/>
        </w:rPr>
        <w:tab/>
      </w:r>
      <w:r w:rsidRPr="00E703D1">
        <w:rPr>
          <w:rFonts w:cs="Calibri"/>
          <w:b/>
          <w:bCs/>
          <w:i/>
          <w:iCs/>
          <w:lang w:val="fr-FR"/>
        </w:rPr>
        <w:t xml:space="preserve">Fouille de fondation </w:t>
      </w:r>
    </w:p>
    <w:p w14:paraId="1B4D122C" w14:textId="77777777" w:rsidR="00AB24CD" w:rsidRPr="00E703D1" w:rsidRDefault="00AB24CD" w:rsidP="00AB24CD">
      <w:pPr>
        <w:spacing w:after="0"/>
        <w:jc w:val="both"/>
        <w:rPr>
          <w:rFonts w:cs="Calibri"/>
          <w:b/>
          <w:i/>
        </w:rPr>
      </w:pPr>
      <w:bookmarkStart w:id="162" w:name="_Hlk528658021"/>
      <w:r w:rsidRPr="00E703D1">
        <w:rPr>
          <w:rFonts w:cs="Calibri"/>
          <w:b/>
          <w:i/>
        </w:rPr>
        <w:t xml:space="preserve">Généralités </w:t>
      </w:r>
    </w:p>
    <w:p w14:paraId="76BED47C" w14:textId="77777777" w:rsidR="00AB24CD" w:rsidRPr="00E703D1" w:rsidRDefault="00AB24CD" w:rsidP="00AB24CD">
      <w:pPr>
        <w:spacing w:after="0"/>
        <w:jc w:val="both"/>
        <w:rPr>
          <w:rFonts w:cs="Calibri"/>
        </w:rPr>
      </w:pPr>
      <w:r w:rsidRPr="00E703D1">
        <w:rPr>
          <w:rFonts w:cs="Calibri"/>
        </w:rPr>
        <w:t xml:space="preserve"> Il est procédé d’abord à l’implantation des gabarits des ouvrages et à la matérialisation des ouvrages constitutifs du marché conformément au plan d’implantation. Les fonds des fouilles sont horizontaux. Toutefois, en vue de permettre l’assainissement des fondations, il peut être prévu une légère pente longitudinale. Les quantités de ce poste sont calculées sur base du plan des fondations établies comme suit : A x B X H où A =Longueur de fouille ; B=0.35M B=Largeur ; H= Profondeur totale, c'est-à-dire la distance entre le fond de fouille et la surface </w:t>
      </w:r>
      <w:r w:rsidRPr="00E703D1">
        <w:rPr>
          <w:rFonts w:cs="Calibri"/>
          <w:b/>
          <w:bCs/>
          <w:i/>
          <w:iCs/>
        </w:rPr>
        <w:t>après le terrassement général</w:t>
      </w:r>
      <w:r w:rsidRPr="00E703D1">
        <w:rPr>
          <w:rFonts w:cs="Calibri"/>
        </w:rPr>
        <w:t xml:space="preserve">. Les étançonnements et boisages de sécurité ainsi que l’évacuation des eaux de pluie, sont </w:t>
      </w:r>
      <w:r w:rsidRPr="00E703D1">
        <w:rPr>
          <w:rFonts w:cs="Calibri"/>
        </w:rPr>
        <w:lastRenderedPageBreak/>
        <w:t>à charge de l’Entrepreneur. Les déblais sont évacués du chantier. Les fonds de fouille sont compactés mécaniquement.</w:t>
      </w:r>
    </w:p>
    <w:p w14:paraId="11EA8339" w14:textId="77777777" w:rsidR="00AB24CD" w:rsidRPr="00E703D1" w:rsidRDefault="00AB24CD" w:rsidP="00AB24CD">
      <w:pPr>
        <w:spacing w:after="0"/>
        <w:jc w:val="both"/>
        <w:rPr>
          <w:rFonts w:cs="Calibri"/>
        </w:rPr>
      </w:pPr>
      <w:r w:rsidRPr="00E703D1">
        <w:rPr>
          <w:rFonts w:cs="Calibri"/>
        </w:rPr>
        <w:t>Les parois des fouilles sont dressées de façon parfaitement rectiligne, après purge éventuelle des blocs de solidité douteuse. Au besoin, les parois des fouilles sont étançonnées pour assurer leur stabilité. Les terres provenant des fouilles sont stockées en dehors de l’emprise du bâtiment et peuvent être réutilisées pour le remblai de sous pavement.</w:t>
      </w:r>
    </w:p>
    <w:p w14:paraId="6CB8E404" w14:textId="77777777" w:rsidR="00AB24CD" w:rsidRPr="00E703D1" w:rsidRDefault="00AB24CD" w:rsidP="00AB24CD">
      <w:pPr>
        <w:spacing w:after="0"/>
        <w:jc w:val="both"/>
        <w:rPr>
          <w:rFonts w:cs="Calibri"/>
        </w:rPr>
      </w:pPr>
      <w:r w:rsidRPr="00E703D1">
        <w:rPr>
          <w:rFonts w:cs="Calibri"/>
        </w:rPr>
        <w:t>L’enlèvement excessif de terre ne donne pas droit à une rémunération supplémentaire et doit être comblé par du sable stabilisé à 150 kg de ciment/m</w:t>
      </w:r>
      <w:r w:rsidRPr="00E703D1">
        <w:rPr>
          <w:rFonts w:cs="Calibri"/>
          <w:vertAlign w:val="superscript"/>
        </w:rPr>
        <w:t>3</w:t>
      </w:r>
      <w:r w:rsidRPr="00E703D1">
        <w:rPr>
          <w:rFonts w:cs="Calibri"/>
        </w:rPr>
        <w:t xml:space="preserve"> de sable, jusqu’au niveau requis.</w:t>
      </w:r>
    </w:p>
    <w:p w14:paraId="0C106425" w14:textId="77777777" w:rsidR="00AB24CD" w:rsidRPr="00E703D1" w:rsidRDefault="00AB24CD" w:rsidP="00AB24CD">
      <w:pPr>
        <w:spacing w:after="0"/>
        <w:jc w:val="both"/>
        <w:rPr>
          <w:rFonts w:cs="Calibri"/>
          <w:i/>
        </w:rPr>
      </w:pPr>
      <w:r w:rsidRPr="00E703D1">
        <w:rPr>
          <w:rFonts w:cs="Calibri"/>
          <w:i/>
        </w:rPr>
        <w:t>Les fouilles doivent toujours faire l’objet d’une réception par le</w:t>
      </w:r>
      <w:r w:rsidRPr="00E703D1">
        <w:rPr>
          <w:rFonts w:eastAsia="Arial" w:cs="Calibri"/>
          <w:i/>
        </w:rPr>
        <w:t xml:space="preserve"> fonctionnaire dirigeant</w:t>
      </w:r>
      <w:r w:rsidRPr="00E703D1">
        <w:rPr>
          <w:rFonts w:cs="Calibri"/>
          <w:i/>
        </w:rPr>
        <w:t xml:space="preserve"> des travaux avec procès –verbal ou inscription dans le cahier de chantier.</w:t>
      </w:r>
    </w:p>
    <w:bookmarkEnd w:id="162"/>
    <w:p w14:paraId="6BDE8820" w14:textId="77777777" w:rsidR="00AB24CD" w:rsidRPr="00E703D1" w:rsidRDefault="00AB24CD" w:rsidP="00AB24CD">
      <w:pPr>
        <w:spacing w:after="0"/>
        <w:jc w:val="both"/>
        <w:rPr>
          <w:rFonts w:cs="Calibri"/>
          <w:i/>
          <w:iCs/>
          <w:color w:val="0070C0"/>
        </w:rPr>
      </w:pPr>
    </w:p>
    <w:p w14:paraId="531925AA" w14:textId="77777777" w:rsidR="00AB24CD" w:rsidRPr="00E703D1" w:rsidRDefault="00AB24CD" w:rsidP="00AB24CD">
      <w:pPr>
        <w:spacing w:after="0"/>
        <w:jc w:val="both"/>
        <w:rPr>
          <w:rFonts w:cs="Calibri"/>
          <w:i/>
          <w:iCs/>
        </w:rPr>
      </w:pPr>
    </w:p>
    <w:p w14:paraId="06C6D649" w14:textId="77777777" w:rsidR="00AB24CD" w:rsidRPr="00E703D1" w:rsidRDefault="00AB24CD" w:rsidP="00AB24CD">
      <w:pPr>
        <w:spacing w:after="0"/>
        <w:jc w:val="both"/>
        <w:rPr>
          <w:rFonts w:cs="Calibri"/>
          <w:b/>
          <w:bCs/>
          <w:lang w:val="fr-FR"/>
        </w:rPr>
      </w:pPr>
      <w:r w:rsidRPr="00E703D1">
        <w:rPr>
          <w:rFonts w:cs="Calibri"/>
          <w:b/>
          <w:bCs/>
          <w:lang w:val="fr-FR"/>
        </w:rPr>
        <w:t xml:space="preserve">TER.1.2.1 </w:t>
      </w:r>
      <w:r>
        <w:rPr>
          <w:rFonts w:cs="Calibri"/>
          <w:b/>
          <w:bCs/>
          <w:lang w:val="fr-FR"/>
        </w:rPr>
        <w:tab/>
      </w:r>
      <w:r w:rsidRPr="00E703D1">
        <w:rPr>
          <w:rFonts w:cs="Calibri"/>
          <w:b/>
          <w:bCs/>
          <w:lang w:val="fr-FR"/>
        </w:rPr>
        <w:t>FOUILLE DE FONDATION FILANTE EP. 40 CM ; H=85CM</w:t>
      </w:r>
    </w:p>
    <w:p w14:paraId="151754BC" w14:textId="77777777" w:rsidR="00AB24CD" w:rsidRDefault="00AB24CD" w:rsidP="00AB24CD">
      <w:pPr>
        <w:spacing w:after="0"/>
        <w:ind w:right="229"/>
        <w:jc w:val="both"/>
        <w:rPr>
          <w:rFonts w:cs="Calibri"/>
          <w:lang w:val="fr-FR"/>
        </w:rPr>
      </w:pPr>
      <w:bookmarkStart w:id="163" w:name="_Hlk112333959"/>
    </w:p>
    <w:p w14:paraId="3B1A7C33" w14:textId="77777777" w:rsidR="00AB24CD" w:rsidRPr="00E703D1" w:rsidRDefault="00AB24CD" w:rsidP="00AB24CD">
      <w:pPr>
        <w:spacing w:after="0"/>
        <w:ind w:right="229"/>
        <w:jc w:val="both"/>
        <w:rPr>
          <w:rFonts w:eastAsia="Arial" w:cs="Calibri"/>
        </w:rPr>
      </w:pPr>
      <w:r w:rsidRPr="00E703D1">
        <w:rPr>
          <w:rFonts w:cs="Calibri"/>
          <w:b/>
        </w:rPr>
        <w:t>C.M :</w:t>
      </w:r>
      <w:r>
        <w:rPr>
          <w:rFonts w:cs="Calibri"/>
          <w:b/>
        </w:rPr>
        <w:tab/>
      </w:r>
      <w:r w:rsidRPr="00E703D1">
        <w:rPr>
          <w:rFonts w:cs="Calibri"/>
          <w:b/>
        </w:rPr>
        <w:t xml:space="preserve"> </w:t>
      </w:r>
      <w:r w:rsidRPr="00050A34">
        <w:rPr>
          <w:rFonts w:eastAsia="Arial" w:cs="Calibri"/>
          <w:u w:val="single"/>
        </w:rPr>
        <w:t>Au m</w:t>
      </w:r>
      <w:r w:rsidRPr="00050A34">
        <w:rPr>
          <w:rFonts w:eastAsia="Arial" w:cs="Calibri"/>
          <w:u w:val="single"/>
          <w:vertAlign w:val="superscript"/>
        </w:rPr>
        <w:t>3</w:t>
      </w:r>
      <w:r w:rsidRPr="00E703D1">
        <w:rPr>
          <w:rFonts w:eastAsia="Arial" w:cs="Calibri"/>
        </w:rPr>
        <w:t xml:space="preserve"> net de terres enlevées, conformément à la quantité du bordereau des prix et aux  </w:t>
      </w:r>
    </w:p>
    <w:p w14:paraId="021B8A72" w14:textId="77777777" w:rsidR="00AB24CD" w:rsidRPr="00E703D1" w:rsidRDefault="00AB24CD" w:rsidP="00AB24CD">
      <w:pPr>
        <w:spacing w:after="0"/>
        <w:ind w:left="708" w:right="229"/>
        <w:jc w:val="both"/>
        <w:rPr>
          <w:rFonts w:eastAsia="Arial" w:cs="Calibri"/>
        </w:rPr>
      </w:pPr>
      <w:r w:rsidRPr="00E703D1">
        <w:rPr>
          <w:rFonts w:eastAsia="Arial" w:cs="Calibri"/>
        </w:rPr>
        <w:t>plans, mesurées sans tenir compte du foisonnement (mesurage dans le sol, avant les fouilles).</w:t>
      </w:r>
    </w:p>
    <w:p w14:paraId="759AE9B0" w14:textId="77777777" w:rsidR="00AB24CD" w:rsidRDefault="00AB24CD" w:rsidP="00AB24CD">
      <w:pPr>
        <w:spacing w:after="0"/>
        <w:jc w:val="both"/>
        <w:rPr>
          <w:rFonts w:cs="Calibri"/>
          <w:b/>
        </w:rPr>
      </w:pPr>
    </w:p>
    <w:p w14:paraId="53040092" w14:textId="77777777" w:rsidR="00AB24CD" w:rsidRPr="00E703D1" w:rsidRDefault="00AB24CD" w:rsidP="00AB24CD">
      <w:pPr>
        <w:spacing w:after="0"/>
        <w:jc w:val="both"/>
        <w:rPr>
          <w:rFonts w:eastAsia="Arial" w:cs="Calibri"/>
          <w:iCs/>
          <w:lang w:val="fr-FR"/>
        </w:rPr>
      </w:pPr>
      <w:r w:rsidRPr="00E703D1">
        <w:rPr>
          <w:rFonts w:cs="Calibri"/>
          <w:b/>
        </w:rPr>
        <w:t xml:space="preserve">S. T :      </w:t>
      </w:r>
      <w:r w:rsidRPr="00E703D1">
        <w:rPr>
          <w:rFonts w:eastAsia="Arial" w:cs="Calibri"/>
        </w:rPr>
        <w:t xml:space="preserve">Localisation des travaux : les </w:t>
      </w:r>
      <w:r w:rsidRPr="00E703D1">
        <w:rPr>
          <w:rFonts w:cs="Calibri"/>
        </w:rPr>
        <w:t>fondations filantes pour les murs</w:t>
      </w:r>
      <w:r w:rsidRPr="00E703D1">
        <w:rPr>
          <w:rFonts w:eastAsia="Arial" w:cs="Calibri"/>
          <w:i/>
          <w:lang w:val="fr-FR"/>
        </w:rPr>
        <w:t xml:space="preserve"> </w:t>
      </w:r>
      <w:r w:rsidRPr="00E703D1">
        <w:rPr>
          <w:rFonts w:eastAsia="Arial" w:cs="Calibri"/>
          <w:iCs/>
          <w:lang w:val="fr-FR"/>
        </w:rPr>
        <w:t>du bâtiment ;</w:t>
      </w:r>
    </w:p>
    <w:p w14:paraId="5B96C6B7" w14:textId="77777777" w:rsidR="00AB24CD" w:rsidRPr="00E703D1" w:rsidRDefault="00AB24CD" w:rsidP="00AB24CD">
      <w:pPr>
        <w:spacing w:after="0"/>
        <w:rPr>
          <w:rFonts w:cs="Calibri"/>
        </w:rPr>
      </w:pPr>
      <w:r w:rsidRPr="00E703D1">
        <w:rPr>
          <w:rFonts w:cs="Calibri"/>
        </w:rPr>
        <w:t>Profondeur totale, c’est- à- dire la distance entre le fond de fouille et la surface après le terrassement général/ couche végétale est de 85 cm au minimum.</w:t>
      </w:r>
    </w:p>
    <w:p w14:paraId="425246FA" w14:textId="77777777" w:rsidR="00AB24CD" w:rsidRPr="00E703D1" w:rsidRDefault="00AB24CD" w:rsidP="00AB24CD">
      <w:pPr>
        <w:tabs>
          <w:tab w:val="left" w:pos="993"/>
          <w:tab w:val="left" w:pos="1418"/>
        </w:tabs>
        <w:spacing w:after="0"/>
        <w:jc w:val="both"/>
        <w:rPr>
          <w:rFonts w:cs="Calibri"/>
        </w:rPr>
      </w:pPr>
      <w:bookmarkStart w:id="164" w:name="_Hlk528660274"/>
      <w:r w:rsidRPr="00E703D1">
        <w:rPr>
          <w:rFonts w:cs="Calibri"/>
        </w:rPr>
        <w:t>L’épaisseur totale est de 35 cm.</w:t>
      </w:r>
    </w:p>
    <w:bookmarkEnd w:id="164"/>
    <w:p w14:paraId="6979BF42" w14:textId="77777777" w:rsidR="00AB24CD" w:rsidRPr="00E703D1" w:rsidRDefault="00AB24CD" w:rsidP="00AB24CD">
      <w:pPr>
        <w:spacing w:after="0"/>
        <w:rPr>
          <w:rFonts w:cs="Calibri"/>
        </w:rPr>
      </w:pPr>
      <w:r w:rsidRPr="00E703D1">
        <w:rPr>
          <w:rFonts w:cs="Calibri"/>
        </w:rPr>
        <w:t xml:space="preserve">Pour les autres spécifications : Voir le poste </w:t>
      </w:r>
      <w:r w:rsidRPr="00E703D1">
        <w:rPr>
          <w:rFonts w:cs="Calibri"/>
          <w:i/>
        </w:rPr>
        <w:t>Généralités TER.1.2.</w:t>
      </w:r>
      <w:r w:rsidRPr="00E703D1">
        <w:rPr>
          <w:rFonts w:cs="Calibri"/>
        </w:rPr>
        <w:t xml:space="preserve"> et plans.  </w:t>
      </w:r>
    </w:p>
    <w:bookmarkEnd w:id="163"/>
    <w:p w14:paraId="7EAB2A07" w14:textId="77777777" w:rsidR="00AB24CD" w:rsidRPr="00E703D1" w:rsidRDefault="00AB24CD" w:rsidP="00AB24CD">
      <w:pPr>
        <w:spacing w:after="0"/>
        <w:jc w:val="both"/>
        <w:rPr>
          <w:rFonts w:cs="Calibri"/>
          <w:lang w:val="fr-FR"/>
        </w:rPr>
      </w:pPr>
      <w:r w:rsidRPr="00E703D1">
        <w:rPr>
          <w:rFonts w:cs="Calibri"/>
          <w:lang w:val="fr-FR"/>
        </w:rPr>
        <w:t xml:space="preserve">        </w:t>
      </w:r>
      <w:r w:rsidRPr="00E703D1">
        <w:rPr>
          <w:rFonts w:cs="Calibri"/>
          <w:lang w:val="fr-FR"/>
        </w:rPr>
        <w:tab/>
      </w:r>
    </w:p>
    <w:p w14:paraId="077853B2" w14:textId="77777777" w:rsidR="00AB24CD" w:rsidRPr="00E703D1" w:rsidRDefault="00AB24CD" w:rsidP="00AB24CD">
      <w:pPr>
        <w:spacing w:after="0"/>
        <w:jc w:val="both"/>
        <w:rPr>
          <w:rFonts w:cs="Calibri"/>
          <w:b/>
          <w:bCs/>
          <w:lang w:val="fr-FR"/>
        </w:rPr>
      </w:pPr>
      <w:r w:rsidRPr="00E703D1">
        <w:rPr>
          <w:rFonts w:cs="Calibri"/>
          <w:b/>
          <w:bCs/>
          <w:lang w:val="fr-FR"/>
        </w:rPr>
        <w:t xml:space="preserve">FOND.2.0 </w:t>
      </w:r>
      <w:r>
        <w:rPr>
          <w:rFonts w:cs="Calibri"/>
          <w:b/>
          <w:bCs/>
          <w:lang w:val="fr-FR"/>
        </w:rPr>
        <w:tab/>
      </w:r>
      <w:r w:rsidRPr="00E703D1">
        <w:rPr>
          <w:rFonts w:cs="Calibri"/>
          <w:b/>
          <w:bCs/>
          <w:lang w:val="fr-FR"/>
        </w:rPr>
        <w:t>FONDATION</w:t>
      </w:r>
    </w:p>
    <w:p w14:paraId="2E2F7E99" w14:textId="77777777" w:rsidR="00AB24CD" w:rsidRPr="00050A34" w:rsidRDefault="00AB24CD" w:rsidP="00AB24CD">
      <w:pPr>
        <w:spacing w:after="0"/>
        <w:jc w:val="both"/>
        <w:rPr>
          <w:rFonts w:cs="Calibri"/>
          <w:b/>
          <w:bCs/>
          <w:lang w:val="fr-FR"/>
        </w:rPr>
      </w:pPr>
      <w:r w:rsidRPr="00050A34">
        <w:rPr>
          <w:rFonts w:cs="Calibri"/>
          <w:b/>
          <w:bCs/>
          <w:lang w:val="fr-FR"/>
        </w:rPr>
        <w:t>FOND.2.1</w:t>
      </w:r>
      <w:r w:rsidRPr="00050A34">
        <w:rPr>
          <w:rFonts w:cs="Calibri"/>
          <w:b/>
          <w:bCs/>
          <w:lang w:val="fr-FR"/>
        </w:rPr>
        <w:tab/>
        <w:t>Béton non armé</w:t>
      </w:r>
    </w:p>
    <w:p w14:paraId="6F18907E" w14:textId="77777777" w:rsidR="00AB24CD" w:rsidRPr="00E703D1" w:rsidRDefault="00AB24CD" w:rsidP="00AB24CD">
      <w:pPr>
        <w:spacing w:after="0"/>
        <w:jc w:val="both"/>
        <w:rPr>
          <w:rFonts w:cs="Calibri"/>
          <w:b/>
          <w:bCs/>
          <w:lang w:val="fr-FR"/>
        </w:rPr>
      </w:pPr>
      <w:r w:rsidRPr="00E703D1">
        <w:rPr>
          <w:rFonts w:cs="Calibri"/>
          <w:b/>
          <w:bCs/>
          <w:lang w:val="fr-FR"/>
        </w:rPr>
        <w:t>FOND.2.1.1</w:t>
      </w:r>
      <w:r>
        <w:rPr>
          <w:rFonts w:cs="Calibri"/>
          <w:b/>
          <w:bCs/>
          <w:lang w:val="fr-FR"/>
        </w:rPr>
        <w:tab/>
      </w:r>
      <w:r w:rsidRPr="00E703D1">
        <w:rPr>
          <w:rFonts w:cs="Calibri"/>
          <w:b/>
          <w:bCs/>
          <w:lang w:val="fr-FR"/>
        </w:rPr>
        <w:t xml:space="preserve">BETON DE PROPRETE EP. 5 CM </w:t>
      </w:r>
    </w:p>
    <w:p w14:paraId="1C6C149B" w14:textId="77777777" w:rsidR="00AB24CD" w:rsidRDefault="00AB24CD" w:rsidP="00AB24CD">
      <w:pPr>
        <w:spacing w:after="0"/>
        <w:ind w:left="422" w:hanging="426"/>
        <w:rPr>
          <w:rFonts w:cs="Calibri"/>
          <w:b/>
        </w:rPr>
      </w:pPr>
    </w:p>
    <w:p w14:paraId="795F4842" w14:textId="77777777" w:rsidR="00AB24CD" w:rsidRPr="00E703D1" w:rsidRDefault="00AB24CD" w:rsidP="00AB24CD">
      <w:pPr>
        <w:spacing w:after="0"/>
        <w:ind w:left="422" w:hanging="426"/>
        <w:rPr>
          <w:rFonts w:cs="Calibri"/>
        </w:rPr>
      </w:pPr>
      <w:r w:rsidRPr="00E703D1">
        <w:rPr>
          <w:rFonts w:cs="Calibri"/>
          <w:b/>
        </w:rPr>
        <w:t xml:space="preserve">CM :    </w:t>
      </w:r>
      <w:r w:rsidRPr="00050A34">
        <w:rPr>
          <w:rFonts w:cs="Calibri"/>
          <w:u w:val="single"/>
        </w:rPr>
        <w:t>Au m</w:t>
      </w:r>
      <w:r w:rsidRPr="00050A34">
        <w:rPr>
          <w:rFonts w:cs="Calibri"/>
          <w:u w:val="single"/>
          <w:vertAlign w:val="superscript"/>
        </w:rPr>
        <w:t>3</w:t>
      </w:r>
      <w:r w:rsidRPr="00E703D1">
        <w:rPr>
          <w:rFonts w:cs="Calibri"/>
        </w:rPr>
        <w:t xml:space="preserve"> mis en place selon les côtes des plans conformément à la quantité de bordereau </w:t>
      </w:r>
    </w:p>
    <w:p w14:paraId="576416E4" w14:textId="77777777" w:rsidR="00AB24CD" w:rsidRPr="00E703D1" w:rsidRDefault="00AB24CD" w:rsidP="00AB24CD">
      <w:pPr>
        <w:spacing w:after="0"/>
        <w:ind w:left="422" w:hanging="426"/>
        <w:rPr>
          <w:rFonts w:cs="Calibri"/>
        </w:rPr>
      </w:pPr>
      <w:r w:rsidRPr="00E703D1">
        <w:rPr>
          <w:rFonts w:cs="Calibri"/>
          <w:b/>
        </w:rPr>
        <w:t xml:space="preserve">            </w:t>
      </w:r>
      <w:r w:rsidRPr="00E703D1">
        <w:rPr>
          <w:rFonts w:cs="Calibri"/>
        </w:rPr>
        <w:t xml:space="preserve">des prix y compris toutes sujétions de fourniture et de mise en œuvre. </w:t>
      </w:r>
    </w:p>
    <w:p w14:paraId="35CF200A" w14:textId="77777777" w:rsidR="00AB24CD" w:rsidRDefault="00AB24CD" w:rsidP="00AB24CD">
      <w:pPr>
        <w:spacing w:after="0"/>
        <w:ind w:left="422" w:hanging="426"/>
        <w:rPr>
          <w:rFonts w:cs="Calibri"/>
          <w:b/>
        </w:rPr>
      </w:pPr>
    </w:p>
    <w:p w14:paraId="660CF918" w14:textId="77777777" w:rsidR="00AB24CD" w:rsidRPr="00E703D1" w:rsidRDefault="00AB24CD" w:rsidP="00AB24CD">
      <w:pPr>
        <w:spacing w:after="0"/>
        <w:ind w:left="422" w:hanging="426"/>
        <w:rPr>
          <w:rFonts w:cs="Calibri"/>
        </w:rPr>
      </w:pPr>
      <w:r w:rsidRPr="00E703D1">
        <w:rPr>
          <w:rFonts w:cs="Calibri"/>
          <w:b/>
        </w:rPr>
        <w:t xml:space="preserve">ST :      </w:t>
      </w:r>
      <w:r w:rsidRPr="00E703D1">
        <w:rPr>
          <w:rFonts w:cs="Calibri"/>
        </w:rPr>
        <w:t xml:space="preserve">Localisation des travaux : toutes les fondations filantes des ouvrages à construire ainsi que </w:t>
      </w:r>
    </w:p>
    <w:p w14:paraId="1ABD0947" w14:textId="77777777" w:rsidR="00AB24CD" w:rsidRPr="00E703D1" w:rsidRDefault="00AB24CD" w:rsidP="00AB24CD">
      <w:pPr>
        <w:spacing w:after="0"/>
        <w:ind w:left="422" w:hanging="426"/>
        <w:rPr>
          <w:rFonts w:cs="Calibri"/>
        </w:rPr>
      </w:pPr>
      <w:r w:rsidRPr="00E703D1">
        <w:rPr>
          <w:rFonts w:cs="Calibri"/>
          <w:b/>
        </w:rPr>
        <w:t xml:space="preserve">            </w:t>
      </w:r>
      <w:r w:rsidRPr="00E703D1">
        <w:rPr>
          <w:rFonts w:cs="Calibri"/>
        </w:rPr>
        <w:t xml:space="preserve">les fondations isolées pour les socles, les radiers de fosses  et fond  des caniveaux. </w:t>
      </w:r>
    </w:p>
    <w:p w14:paraId="6119B06C" w14:textId="77777777" w:rsidR="00AB24CD" w:rsidRDefault="00AB24CD" w:rsidP="00AB24CD">
      <w:pPr>
        <w:spacing w:after="2"/>
        <w:ind w:left="6" w:right="9" w:hanging="10"/>
        <w:rPr>
          <w:rFonts w:cs="Calibri"/>
        </w:rPr>
      </w:pPr>
    </w:p>
    <w:p w14:paraId="319211F3" w14:textId="77777777" w:rsidR="00AB24CD" w:rsidRPr="00E703D1" w:rsidRDefault="00AB24CD" w:rsidP="00AB24CD">
      <w:pPr>
        <w:spacing w:after="2"/>
        <w:ind w:left="6" w:right="9" w:hanging="10"/>
        <w:rPr>
          <w:rFonts w:cs="Calibri"/>
        </w:rPr>
      </w:pPr>
      <w:r w:rsidRPr="00E703D1">
        <w:rPr>
          <w:rFonts w:cs="Calibri"/>
        </w:rPr>
        <w:t xml:space="preserve">Le fond des fouilles destiné à recevoir les semelles ou fondation filante en béton cyclopéen est recouvert d’un béton de propreté de 5 cm d’épaisseur. Dans le cas où une fouille a été excavée plus profondément que prévu, celle‐ci est remblayée jusqu’au niveau prescrit, aux frais de l’Entrepreneur par du sable stabilisé. </w:t>
      </w:r>
    </w:p>
    <w:p w14:paraId="4BC774A3" w14:textId="77777777" w:rsidR="00AB24CD" w:rsidRPr="00E703D1" w:rsidRDefault="00AB24CD" w:rsidP="00AB24CD">
      <w:pPr>
        <w:spacing w:after="0"/>
        <w:ind w:left="-4"/>
        <w:rPr>
          <w:rFonts w:cs="Calibri"/>
        </w:rPr>
      </w:pPr>
      <w:r w:rsidRPr="00E703D1">
        <w:rPr>
          <w:rFonts w:cs="Calibri"/>
        </w:rPr>
        <w:t xml:space="preserve">Le béton de propreté est mis en place   aussitôt après sa fabrication et il est mis sur un sol non remanié. </w:t>
      </w:r>
    </w:p>
    <w:p w14:paraId="3DD2777E" w14:textId="77777777" w:rsidR="00AB24CD" w:rsidRPr="00E703D1" w:rsidRDefault="00AB24CD" w:rsidP="00AB24CD">
      <w:pPr>
        <w:spacing w:after="0"/>
        <w:jc w:val="both"/>
        <w:rPr>
          <w:rFonts w:cs="Calibri"/>
        </w:rPr>
      </w:pPr>
      <w:r w:rsidRPr="00E703D1">
        <w:rPr>
          <w:rFonts w:cs="Calibri"/>
        </w:rPr>
        <w:t xml:space="preserve">Le dosage à utiliser est le suivant :         </w:t>
      </w:r>
    </w:p>
    <w:p w14:paraId="4E3EF44A" w14:textId="77777777" w:rsidR="00AB24CD" w:rsidRPr="00E703D1" w:rsidRDefault="00AB24CD" w:rsidP="00AB24CD">
      <w:pPr>
        <w:spacing w:after="0"/>
        <w:jc w:val="both"/>
        <w:rPr>
          <w:rFonts w:cs="Calibri"/>
        </w:rPr>
      </w:pPr>
      <w:r w:rsidRPr="00E703D1">
        <w:rPr>
          <w:rFonts w:cs="Calibri"/>
        </w:rPr>
        <w:t xml:space="preserve">                                                         Gravier tamisé 5/20</w:t>
      </w:r>
      <w:r w:rsidRPr="00E703D1">
        <w:rPr>
          <w:rFonts w:cs="Calibri"/>
        </w:rPr>
        <w:tab/>
      </w:r>
      <w:r w:rsidRPr="00E703D1">
        <w:rPr>
          <w:rFonts w:cs="Calibri"/>
        </w:rPr>
        <w:tab/>
        <w:t xml:space="preserve">            : 0,800 m³</w:t>
      </w:r>
    </w:p>
    <w:p w14:paraId="602E9AB7" w14:textId="77777777" w:rsidR="00AB24CD" w:rsidRPr="00E703D1" w:rsidRDefault="00AB24CD" w:rsidP="00AB24CD">
      <w:pPr>
        <w:spacing w:after="0"/>
        <w:jc w:val="both"/>
        <w:rPr>
          <w:rFonts w:cs="Calibri"/>
        </w:rPr>
      </w:pPr>
      <w:r w:rsidRPr="00E703D1">
        <w:rPr>
          <w:rFonts w:cs="Calibri"/>
        </w:rPr>
        <w:tab/>
      </w:r>
      <w:r w:rsidRPr="00E703D1">
        <w:rPr>
          <w:rFonts w:cs="Calibri"/>
        </w:rPr>
        <w:tab/>
      </w:r>
      <w:r w:rsidRPr="00E703D1">
        <w:rPr>
          <w:rFonts w:cs="Calibri"/>
        </w:rPr>
        <w:tab/>
      </w:r>
      <w:r w:rsidRPr="00E703D1">
        <w:rPr>
          <w:rFonts w:cs="Calibri"/>
        </w:rPr>
        <w:tab/>
        <w:t>Sable 0-5</w:t>
      </w:r>
      <w:r w:rsidRPr="00E703D1">
        <w:rPr>
          <w:rFonts w:cs="Calibri"/>
        </w:rPr>
        <w:tab/>
      </w:r>
      <w:r w:rsidRPr="00E703D1">
        <w:rPr>
          <w:rFonts w:cs="Calibri"/>
        </w:rPr>
        <w:tab/>
      </w:r>
      <w:r w:rsidRPr="00E703D1">
        <w:rPr>
          <w:rFonts w:cs="Calibri"/>
        </w:rPr>
        <w:tab/>
        <w:t xml:space="preserve">            : 0,400 m³</w:t>
      </w:r>
    </w:p>
    <w:p w14:paraId="76F24488" w14:textId="77777777" w:rsidR="00AB24CD" w:rsidRPr="00421EED" w:rsidRDefault="00AB24CD" w:rsidP="00AB24CD">
      <w:pPr>
        <w:spacing w:after="0"/>
        <w:jc w:val="both"/>
        <w:rPr>
          <w:rFonts w:cs="Calibri"/>
          <w:lang w:val="en-US"/>
        </w:rPr>
      </w:pPr>
      <w:r w:rsidRPr="00E703D1">
        <w:rPr>
          <w:rFonts w:cs="Calibri"/>
        </w:rPr>
        <w:tab/>
      </w:r>
      <w:r w:rsidRPr="00E703D1">
        <w:rPr>
          <w:rFonts w:cs="Calibri"/>
        </w:rPr>
        <w:tab/>
      </w:r>
      <w:r w:rsidRPr="00E703D1">
        <w:rPr>
          <w:rFonts w:cs="Calibri"/>
        </w:rPr>
        <w:tab/>
      </w:r>
      <w:r w:rsidRPr="00E703D1">
        <w:rPr>
          <w:rFonts w:cs="Calibri"/>
        </w:rPr>
        <w:tab/>
      </w:r>
      <w:r w:rsidRPr="00421EED">
        <w:rPr>
          <w:rFonts w:eastAsia="Arial" w:cs="Calibri"/>
          <w:lang w:val="en-US"/>
        </w:rPr>
        <w:t>Ciment portland (R 42.5)</w:t>
      </w:r>
      <w:r w:rsidRPr="00E703D1">
        <w:rPr>
          <w:rFonts w:cs="Calibri"/>
          <w:lang w:val="en-US"/>
        </w:rPr>
        <w:tab/>
      </w:r>
      <w:r w:rsidRPr="00421EED">
        <w:rPr>
          <w:rFonts w:cs="Calibri"/>
          <w:lang w:val="en-US"/>
        </w:rPr>
        <w:t xml:space="preserve">            : 100 kg/m³</w:t>
      </w:r>
    </w:p>
    <w:p w14:paraId="473BFE61" w14:textId="77777777" w:rsidR="00AB24CD" w:rsidRPr="00E703D1" w:rsidRDefault="00AB24CD" w:rsidP="00AB24CD">
      <w:pPr>
        <w:spacing w:after="0"/>
        <w:jc w:val="both"/>
        <w:rPr>
          <w:rFonts w:cs="Calibri"/>
        </w:rPr>
      </w:pPr>
      <w:r w:rsidRPr="00E703D1">
        <w:rPr>
          <w:rFonts w:cs="Calibri"/>
          <w:lang w:val="en-US"/>
        </w:rPr>
        <w:t xml:space="preserve">                                                         </w:t>
      </w:r>
      <w:r w:rsidRPr="00E703D1">
        <w:rPr>
          <w:rFonts w:cs="Calibri"/>
        </w:rPr>
        <w:t>Epaisseur après serrage</w:t>
      </w:r>
      <w:r w:rsidRPr="00E703D1">
        <w:rPr>
          <w:rFonts w:cs="Calibri"/>
        </w:rPr>
        <w:tab/>
        <w:t xml:space="preserve">                           : 5 cm.</w:t>
      </w:r>
    </w:p>
    <w:p w14:paraId="639ABB82" w14:textId="77777777" w:rsidR="00AB24CD" w:rsidRPr="00E703D1" w:rsidRDefault="00AB24CD" w:rsidP="00AB24CD">
      <w:pPr>
        <w:spacing w:after="0"/>
        <w:jc w:val="both"/>
        <w:rPr>
          <w:rFonts w:cs="Calibri"/>
          <w:highlight w:val="yellow"/>
          <w:lang w:val="fr-FR"/>
        </w:rPr>
      </w:pPr>
    </w:p>
    <w:p w14:paraId="42185620" w14:textId="77777777" w:rsidR="00AB24CD" w:rsidRPr="00050A34" w:rsidRDefault="00AB24CD" w:rsidP="00AB24CD">
      <w:pPr>
        <w:spacing w:after="0"/>
        <w:jc w:val="both"/>
        <w:rPr>
          <w:rFonts w:cs="Calibri"/>
          <w:highlight w:val="yellow"/>
          <w:lang w:val="fr-FR"/>
        </w:rPr>
      </w:pPr>
    </w:p>
    <w:p w14:paraId="3AACD2AE" w14:textId="77777777" w:rsidR="00AB24CD" w:rsidRPr="00050A34" w:rsidRDefault="00AB24CD" w:rsidP="00AB24CD">
      <w:pPr>
        <w:spacing w:after="0"/>
        <w:jc w:val="both"/>
        <w:rPr>
          <w:rFonts w:cs="Calibri"/>
          <w:b/>
          <w:bCs/>
          <w:lang w:val="fr-FR"/>
        </w:rPr>
      </w:pPr>
      <w:r w:rsidRPr="00050A34">
        <w:rPr>
          <w:rFonts w:cs="Calibri"/>
          <w:b/>
          <w:bCs/>
          <w:lang w:val="fr-FR"/>
        </w:rPr>
        <w:t xml:space="preserve">FOND.2.1.  </w:t>
      </w:r>
      <w:r w:rsidRPr="00050A34">
        <w:rPr>
          <w:rFonts w:cs="Calibri"/>
          <w:b/>
          <w:bCs/>
          <w:lang w:val="fr-FR"/>
        </w:rPr>
        <w:tab/>
        <w:t xml:space="preserve">Fondation en béton cyclopéen </w:t>
      </w:r>
    </w:p>
    <w:p w14:paraId="131B3AE0" w14:textId="77777777" w:rsidR="00AB24CD" w:rsidRPr="00E703D1" w:rsidRDefault="00AB24CD" w:rsidP="00AB24CD">
      <w:pPr>
        <w:spacing w:after="0"/>
        <w:rPr>
          <w:rFonts w:cs="Calibri"/>
          <w:b/>
          <w:i/>
        </w:rPr>
      </w:pPr>
      <w:r w:rsidRPr="00E703D1">
        <w:rPr>
          <w:rFonts w:cs="Calibri"/>
          <w:b/>
          <w:i/>
        </w:rPr>
        <w:t xml:space="preserve">Généralités </w:t>
      </w:r>
    </w:p>
    <w:p w14:paraId="16AE58CD" w14:textId="77777777" w:rsidR="00AB24CD" w:rsidRPr="00E703D1" w:rsidRDefault="00AB24CD" w:rsidP="00AB24CD">
      <w:pPr>
        <w:spacing w:after="0"/>
        <w:rPr>
          <w:rFonts w:cs="Calibri"/>
        </w:rPr>
      </w:pPr>
      <w:r w:rsidRPr="00E703D1">
        <w:rPr>
          <w:rFonts w:cs="Calibri"/>
        </w:rPr>
        <w:lastRenderedPageBreak/>
        <w:t>Les fondations en béton cyclopéen sont constituées par des moellons de carrière, de roches dures, tous venants, noyés dans un béton ayant la composition suivante :</w:t>
      </w:r>
      <w:r w:rsidRPr="00E703D1">
        <w:rPr>
          <w:rFonts w:cs="Calibri"/>
        </w:rPr>
        <w:tab/>
      </w:r>
      <w:r w:rsidRPr="00E703D1">
        <w:rPr>
          <w:rFonts w:cs="Calibri"/>
        </w:rPr>
        <w:tab/>
      </w:r>
      <w:r w:rsidRPr="00E703D1">
        <w:rPr>
          <w:rFonts w:cs="Calibri"/>
        </w:rPr>
        <w:tab/>
      </w:r>
    </w:p>
    <w:p w14:paraId="39917781" w14:textId="77777777" w:rsidR="00AB24CD" w:rsidRPr="00E703D1" w:rsidRDefault="00AB24CD" w:rsidP="00AB24CD">
      <w:pPr>
        <w:spacing w:after="0"/>
        <w:rPr>
          <w:rFonts w:cs="Calibri"/>
        </w:rPr>
      </w:pPr>
      <w:r w:rsidRPr="00E703D1">
        <w:rPr>
          <w:rFonts w:cs="Calibri"/>
        </w:rPr>
        <w:t xml:space="preserve">                            Gravier ou concassé 5/20 </w:t>
      </w:r>
      <w:r w:rsidRPr="00E703D1">
        <w:rPr>
          <w:rFonts w:cs="Calibri"/>
        </w:rPr>
        <w:tab/>
        <w:t>: 0,800 m³</w:t>
      </w:r>
    </w:p>
    <w:p w14:paraId="1CA27133" w14:textId="77777777" w:rsidR="00AB24CD" w:rsidRPr="00E703D1" w:rsidRDefault="00AB24CD" w:rsidP="00AB24CD">
      <w:pPr>
        <w:spacing w:after="0"/>
        <w:rPr>
          <w:rFonts w:cs="Calibri"/>
        </w:rPr>
      </w:pPr>
      <w:r w:rsidRPr="00E703D1">
        <w:rPr>
          <w:rFonts w:cs="Calibri"/>
        </w:rPr>
        <w:tab/>
      </w:r>
      <w:r w:rsidRPr="00E703D1">
        <w:rPr>
          <w:rFonts w:cs="Calibri"/>
        </w:rPr>
        <w:tab/>
        <w:t xml:space="preserve">Sable gros   </w:t>
      </w:r>
      <w:r w:rsidRPr="00E703D1">
        <w:rPr>
          <w:rFonts w:cs="Calibri"/>
        </w:rPr>
        <w:tab/>
      </w:r>
      <w:r w:rsidRPr="00E703D1">
        <w:rPr>
          <w:rFonts w:cs="Calibri"/>
        </w:rPr>
        <w:tab/>
      </w:r>
      <w:r w:rsidRPr="00E703D1">
        <w:rPr>
          <w:rFonts w:cs="Calibri"/>
        </w:rPr>
        <w:tab/>
        <w:t>: 0,400 m³</w:t>
      </w:r>
    </w:p>
    <w:p w14:paraId="1EDD6322" w14:textId="77777777" w:rsidR="00AB24CD" w:rsidRPr="00E703D1" w:rsidRDefault="00AB24CD" w:rsidP="00AB24CD">
      <w:pPr>
        <w:spacing w:after="0"/>
        <w:rPr>
          <w:rFonts w:cs="Calibri"/>
          <w:lang w:val="en-US"/>
        </w:rPr>
      </w:pPr>
      <w:r w:rsidRPr="00E703D1">
        <w:rPr>
          <w:rFonts w:cs="Calibri"/>
        </w:rPr>
        <w:tab/>
        <w:t xml:space="preserve">              </w:t>
      </w:r>
      <w:r w:rsidRPr="00E703D1">
        <w:rPr>
          <w:rFonts w:cs="Calibri"/>
          <w:lang w:val="en-US"/>
        </w:rPr>
        <w:t>Ciment portland (R 42.5)             : 300 kg/ m³</w:t>
      </w:r>
    </w:p>
    <w:p w14:paraId="2E30CC45" w14:textId="77777777" w:rsidR="00AB24CD" w:rsidRPr="00421EED" w:rsidRDefault="00AB24CD" w:rsidP="00AB24CD">
      <w:pPr>
        <w:spacing w:after="0"/>
        <w:rPr>
          <w:rFonts w:cs="Calibri"/>
          <w:lang w:val="en-US"/>
        </w:rPr>
      </w:pPr>
    </w:p>
    <w:p w14:paraId="21194065" w14:textId="77777777" w:rsidR="00AB24CD" w:rsidRPr="00E703D1" w:rsidRDefault="00AB24CD" w:rsidP="00AB24CD">
      <w:pPr>
        <w:spacing w:after="0"/>
        <w:rPr>
          <w:rFonts w:cs="Calibri"/>
        </w:rPr>
      </w:pPr>
      <w:r w:rsidRPr="00E703D1">
        <w:rPr>
          <w:rFonts w:cs="Calibri"/>
        </w:rPr>
        <w:t>Les moellons sont compacts, inaltérables, exempts des matières organiques et ne comportent pas de fissures. Le gravier est exempt de terres ou de matières végétales. Les moellons représentent 60% dans la composition du béton cyclopéen. Ils constituent la partie enterrée des fondations/soubassements.</w:t>
      </w:r>
    </w:p>
    <w:p w14:paraId="60C8278D" w14:textId="77777777" w:rsidR="00AB24CD" w:rsidRDefault="00AB24CD" w:rsidP="00AB24CD">
      <w:pPr>
        <w:spacing w:after="0"/>
        <w:rPr>
          <w:rFonts w:cs="Calibri"/>
        </w:rPr>
      </w:pPr>
    </w:p>
    <w:p w14:paraId="79A22349" w14:textId="77777777" w:rsidR="00AB24CD" w:rsidRPr="00E703D1" w:rsidRDefault="00AB24CD" w:rsidP="00AB24CD">
      <w:pPr>
        <w:spacing w:after="0"/>
        <w:rPr>
          <w:rFonts w:cs="Calibri"/>
        </w:rPr>
      </w:pPr>
      <w:r w:rsidRPr="00E703D1">
        <w:rPr>
          <w:rFonts w:cs="Calibri"/>
        </w:rPr>
        <w:t>La mise en œuvre se fait par couches successives de moellons et de béton. L’entrepreneur veille à ce que tous les interstices entre les moellons soient bien remplis de béton. Pour rappel, préalablement à la mise en place du béton cyclopéen, le fond de fouilles est bien compacté et reçoit une couche de béton de propreté de 5 cm d’épaisseur.</w:t>
      </w:r>
    </w:p>
    <w:p w14:paraId="5C30AA45" w14:textId="77777777" w:rsidR="00AB24CD" w:rsidRDefault="00AB24CD" w:rsidP="00AB24CD">
      <w:pPr>
        <w:spacing w:after="0"/>
        <w:rPr>
          <w:rFonts w:cs="Calibri"/>
        </w:rPr>
      </w:pPr>
    </w:p>
    <w:p w14:paraId="5200F18E" w14:textId="77777777" w:rsidR="00AB24CD" w:rsidRPr="00E703D1" w:rsidRDefault="00AB24CD" w:rsidP="00AB24CD">
      <w:pPr>
        <w:spacing w:after="0"/>
        <w:rPr>
          <w:rFonts w:cs="Calibri"/>
        </w:rPr>
      </w:pPr>
      <w:r w:rsidRPr="00E703D1">
        <w:rPr>
          <w:rFonts w:cs="Calibri"/>
        </w:rPr>
        <w:t xml:space="preserve">Le coût de béton de propreté est compris dans le poste </w:t>
      </w:r>
      <w:r w:rsidRPr="00E703D1">
        <w:rPr>
          <w:rFonts w:cs="Calibri"/>
          <w:i/>
          <w:iCs/>
        </w:rPr>
        <w:t>FOND.2.1.1 BETON DE PROPRETE</w:t>
      </w:r>
      <w:r w:rsidRPr="00E703D1">
        <w:rPr>
          <w:rFonts w:cs="Calibri"/>
        </w:rPr>
        <w:t xml:space="preserve">.   </w:t>
      </w:r>
    </w:p>
    <w:p w14:paraId="093FC249" w14:textId="77777777" w:rsidR="00AB24CD" w:rsidRPr="00E703D1" w:rsidRDefault="00AB24CD" w:rsidP="00AB24CD">
      <w:pPr>
        <w:spacing w:after="0"/>
        <w:rPr>
          <w:rFonts w:cs="Calibri"/>
        </w:rPr>
      </w:pPr>
      <w:r w:rsidRPr="00E703D1">
        <w:rPr>
          <w:rFonts w:cs="Calibri"/>
        </w:rPr>
        <w:t>Les dimensions des fondations sont mentionnées sur les plans.</w:t>
      </w:r>
    </w:p>
    <w:p w14:paraId="6E0D1AFF" w14:textId="77777777" w:rsidR="00AB24CD" w:rsidRPr="00E703D1" w:rsidRDefault="00AB24CD" w:rsidP="00AB24CD">
      <w:pPr>
        <w:spacing w:after="0"/>
        <w:jc w:val="both"/>
        <w:rPr>
          <w:rFonts w:cs="Calibri"/>
          <w:color w:val="0070C0"/>
          <w:highlight w:val="yellow"/>
          <w:lang w:val="fr-FR"/>
        </w:rPr>
      </w:pPr>
    </w:p>
    <w:p w14:paraId="07D1967C" w14:textId="77777777" w:rsidR="00AB24CD" w:rsidRPr="00E703D1" w:rsidRDefault="00AB24CD" w:rsidP="00AB24CD">
      <w:pPr>
        <w:spacing w:after="0"/>
        <w:jc w:val="both"/>
        <w:rPr>
          <w:rFonts w:cs="Calibri"/>
          <w:b/>
          <w:bCs/>
          <w:lang w:val="en-US"/>
        </w:rPr>
      </w:pPr>
      <w:r w:rsidRPr="00E703D1">
        <w:rPr>
          <w:rFonts w:cs="Calibri"/>
          <w:b/>
          <w:bCs/>
          <w:lang w:val="en-US"/>
        </w:rPr>
        <w:t>FOND.2.1.2.1</w:t>
      </w:r>
      <w:r>
        <w:rPr>
          <w:rFonts w:cs="Calibri"/>
          <w:b/>
          <w:bCs/>
          <w:lang w:val="en-US"/>
        </w:rPr>
        <w:tab/>
      </w:r>
      <w:r w:rsidRPr="00E703D1">
        <w:rPr>
          <w:rFonts w:cs="Calibri"/>
          <w:b/>
          <w:bCs/>
          <w:lang w:val="en-US"/>
        </w:rPr>
        <w:t xml:space="preserve">BETON CYCLOPEEN EP.35CM; H MIN=80CM </w:t>
      </w:r>
    </w:p>
    <w:p w14:paraId="0E86D19E" w14:textId="77777777" w:rsidR="00AB24CD" w:rsidRPr="00050A34" w:rsidRDefault="00AB24CD" w:rsidP="00AB24CD">
      <w:pPr>
        <w:spacing w:after="0"/>
        <w:rPr>
          <w:rFonts w:cs="Calibri"/>
          <w:b/>
          <w:lang w:val="nl-NL"/>
        </w:rPr>
      </w:pPr>
    </w:p>
    <w:p w14:paraId="65244136" w14:textId="77777777" w:rsidR="00AB24CD" w:rsidRPr="00E703D1" w:rsidRDefault="00AB24CD" w:rsidP="00AB24CD">
      <w:pPr>
        <w:spacing w:after="0"/>
        <w:ind w:left="708" w:hanging="708"/>
        <w:rPr>
          <w:rFonts w:cs="Calibri"/>
        </w:rPr>
      </w:pPr>
      <w:r w:rsidRPr="00E703D1">
        <w:rPr>
          <w:rFonts w:cs="Calibri"/>
          <w:b/>
        </w:rPr>
        <w:t>CM :</w:t>
      </w:r>
      <w:r>
        <w:rPr>
          <w:rFonts w:cs="Calibri"/>
          <w:b/>
        </w:rPr>
        <w:tab/>
      </w:r>
      <w:r w:rsidRPr="00050A34">
        <w:rPr>
          <w:rFonts w:cs="Calibri"/>
          <w:u w:val="single"/>
        </w:rPr>
        <w:t>Au m3</w:t>
      </w:r>
      <w:r w:rsidRPr="00E703D1">
        <w:rPr>
          <w:rFonts w:cs="Calibri"/>
        </w:rPr>
        <w:t xml:space="preserve"> mis en place conformément à la quantité de bordereau des prix et aux plans, y compris toutes sujétions.</w:t>
      </w:r>
    </w:p>
    <w:p w14:paraId="3AE691E7" w14:textId="77777777" w:rsidR="00AB24CD" w:rsidRDefault="00AB24CD" w:rsidP="00AB24CD">
      <w:pPr>
        <w:spacing w:after="0"/>
        <w:rPr>
          <w:rFonts w:cs="Calibri"/>
          <w:b/>
        </w:rPr>
      </w:pPr>
    </w:p>
    <w:p w14:paraId="3A782A3A" w14:textId="77777777" w:rsidR="00AB24CD" w:rsidRPr="00E703D1" w:rsidRDefault="00AB24CD" w:rsidP="00AB24CD">
      <w:pPr>
        <w:spacing w:after="0"/>
        <w:ind w:left="708" w:hanging="708"/>
        <w:rPr>
          <w:rFonts w:cs="Calibri"/>
        </w:rPr>
      </w:pPr>
      <w:r w:rsidRPr="00E703D1">
        <w:rPr>
          <w:rFonts w:cs="Calibri"/>
          <w:b/>
        </w:rPr>
        <w:t>ST :</w:t>
      </w:r>
      <w:r w:rsidRPr="00E703D1">
        <w:rPr>
          <w:rFonts w:cs="Calibri"/>
        </w:rPr>
        <w:t xml:space="preserve"> </w:t>
      </w:r>
      <w:r>
        <w:rPr>
          <w:rFonts w:cs="Calibri"/>
        </w:rPr>
        <w:tab/>
      </w:r>
      <w:r w:rsidRPr="00E703D1">
        <w:rPr>
          <w:rFonts w:cs="Calibri"/>
        </w:rPr>
        <w:t>Localisation : Il s’agit des fondations filantes en béton cyclopéen pour les murs du bâtiment d’atelier coupe-couture.</w:t>
      </w:r>
    </w:p>
    <w:p w14:paraId="2EF8CEB5" w14:textId="77777777" w:rsidR="00AB24CD" w:rsidRDefault="00AB24CD" w:rsidP="00AB24CD">
      <w:pPr>
        <w:spacing w:after="0"/>
        <w:rPr>
          <w:rFonts w:cs="Calibri"/>
        </w:rPr>
      </w:pPr>
    </w:p>
    <w:p w14:paraId="1A1ED537" w14:textId="77777777" w:rsidR="00AB24CD" w:rsidRPr="00E703D1" w:rsidRDefault="00AB24CD" w:rsidP="00AB24CD">
      <w:pPr>
        <w:numPr>
          <w:ilvl w:val="0"/>
          <w:numId w:val="75"/>
        </w:numPr>
        <w:spacing w:after="0"/>
        <w:ind w:left="709" w:hanging="283"/>
        <w:rPr>
          <w:rFonts w:cs="Calibri"/>
        </w:rPr>
      </w:pPr>
      <w:r w:rsidRPr="00E703D1">
        <w:rPr>
          <w:rFonts w:cs="Calibri"/>
        </w:rPr>
        <w:t>Profondeur totale, c’est- à- dire la distance entre le fond de fouille couvert par le béton de</w:t>
      </w:r>
      <w:r>
        <w:rPr>
          <w:rFonts w:cs="Calibri"/>
        </w:rPr>
        <w:t xml:space="preserve"> </w:t>
      </w:r>
      <w:r w:rsidRPr="00E703D1">
        <w:rPr>
          <w:rFonts w:cs="Calibri"/>
        </w:rPr>
        <w:t>propreté et le niveau de sol terrassé est de 80 cm au minimum.</w:t>
      </w:r>
    </w:p>
    <w:p w14:paraId="2BE66231" w14:textId="77777777" w:rsidR="00AB24CD" w:rsidRPr="00E703D1" w:rsidRDefault="00AB24CD" w:rsidP="00AB24CD">
      <w:pPr>
        <w:numPr>
          <w:ilvl w:val="0"/>
          <w:numId w:val="75"/>
        </w:numPr>
        <w:spacing w:after="0"/>
        <w:rPr>
          <w:rFonts w:cs="Calibri"/>
        </w:rPr>
      </w:pPr>
      <w:r w:rsidRPr="00E703D1">
        <w:rPr>
          <w:rFonts w:cs="Calibri"/>
        </w:rPr>
        <w:t>L’épaisseur des fondations est 35 cm ;</w:t>
      </w:r>
    </w:p>
    <w:p w14:paraId="4051C905" w14:textId="77777777" w:rsidR="00AB24CD" w:rsidRPr="00E703D1" w:rsidRDefault="00AB24CD" w:rsidP="00AB24CD">
      <w:pPr>
        <w:numPr>
          <w:ilvl w:val="0"/>
          <w:numId w:val="75"/>
        </w:numPr>
        <w:spacing w:after="0"/>
        <w:rPr>
          <w:rFonts w:cs="Calibri"/>
        </w:rPr>
      </w:pPr>
      <w:r w:rsidRPr="00E703D1">
        <w:rPr>
          <w:rFonts w:cs="Calibri"/>
        </w:rPr>
        <w:t xml:space="preserve">Pour les autres spécifications : Voir le poste </w:t>
      </w:r>
      <w:r w:rsidRPr="00E703D1">
        <w:rPr>
          <w:rFonts w:cs="Calibri"/>
          <w:i/>
        </w:rPr>
        <w:t>Généralités</w:t>
      </w:r>
      <w:r w:rsidRPr="00E703D1">
        <w:rPr>
          <w:rFonts w:cs="Calibri"/>
        </w:rPr>
        <w:t xml:space="preserve"> FOND.2.1.2 et plans.     </w:t>
      </w:r>
    </w:p>
    <w:p w14:paraId="1C9988C7" w14:textId="77777777" w:rsidR="00AB24CD" w:rsidRPr="00E703D1" w:rsidRDefault="00AB24CD" w:rsidP="00AB24CD">
      <w:pPr>
        <w:spacing w:after="0"/>
        <w:jc w:val="both"/>
        <w:rPr>
          <w:rFonts w:cs="Calibri"/>
        </w:rPr>
      </w:pPr>
    </w:p>
    <w:p w14:paraId="49210A77" w14:textId="77777777" w:rsidR="00AB24CD" w:rsidRPr="00E703D1" w:rsidRDefault="00AB24CD" w:rsidP="00AB24CD">
      <w:pPr>
        <w:spacing w:after="0"/>
        <w:jc w:val="both"/>
        <w:rPr>
          <w:rFonts w:cs="Calibri"/>
          <w:lang w:val="fr-FR"/>
        </w:rPr>
      </w:pPr>
    </w:p>
    <w:p w14:paraId="139B5EB6" w14:textId="77777777" w:rsidR="00AB24CD" w:rsidRPr="00E703D1" w:rsidRDefault="00AB24CD" w:rsidP="00AB24CD">
      <w:pPr>
        <w:spacing w:after="0"/>
        <w:jc w:val="both"/>
        <w:rPr>
          <w:rFonts w:cs="Calibri"/>
          <w:b/>
          <w:bCs/>
          <w:i/>
          <w:iCs/>
          <w:lang w:val="fr-FR"/>
        </w:rPr>
      </w:pPr>
      <w:r w:rsidRPr="00E703D1">
        <w:rPr>
          <w:rFonts w:cs="Calibri"/>
          <w:b/>
          <w:bCs/>
          <w:i/>
          <w:iCs/>
          <w:lang w:val="fr-FR"/>
        </w:rPr>
        <w:t>FOND.2.2   Béton armé</w:t>
      </w:r>
    </w:p>
    <w:p w14:paraId="4A8D19AC" w14:textId="77777777" w:rsidR="00AB24CD" w:rsidRPr="00E703D1" w:rsidRDefault="00AB24CD" w:rsidP="00AB24CD">
      <w:pPr>
        <w:spacing w:after="0"/>
        <w:rPr>
          <w:rFonts w:cs="Calibri"/>
          <w:b/>
          <w:i/>
        </w:rPr>
      </w:pPr>
      <w:r w:rsidRPr="00E703D1">
        <w:rPr>
          <w:rFonts w:cs="Calibri"/>
          <w:b/>
          <w:i/>
        </w:rPr>
        <w:t xml:space="preserve">Généralités </w:t>
      </w:r>
    </w:p>
    <w:p w14:paraId="221EC61C" w14:textId="77777777" w:rsidR="00AB24CD" w:rsidRPr="00E703D1" w:rsidRDefault="00AB24CD" w:rsidP="00AB24CD">
      <w:pPr>
        <w:spacing w:after="0"/>
        <w:rPr>
          <w:rFonts w:cs="Calibri"/>
        </w:rPr>
      </w:pPr>
      <w:r w:rsidRPr="00E703D1">
        <w:rPr>
          <w:rFonts w:cs="Calibri"/>
        </w:rPr>
        <w:t xml:space="preserve">Les ouvrages en béton armé dosé à 350 kg/m³ sont : </w:t>
      </w:r>
    </w:p>
    <w:p w14:paraId="11A2E5DC" w14:textId="77777777" w:rsidR="00AB24CD" w:rsidRPr="00E703D1" w:rsidRDefault="00AB24CD" w:rsidP="00AB24CD">
      <w:pPr>
        <w:spacing w:after="0"/>
        <w:rPr>
          <w:rFonts w:cs="Calibri"/>
        </w:rPr>
      </w:pPr>
      <w:r w:rsidRPr="00E703D1">
        <w:rPr>
          <w:rFonts w:cs="Calibri"/>
        </w:rPr>
        <w:t>-</w:t>
      </w:r>
      <w:r w:rsidRPr="00E703D1">
        <w:rPr>
          <w:rFonts w:cs="Calibri"/>
        </w:rPr>
        <w:tab/>
        <w:t xml:space="preserve">les semelles de fondations ; </w:t>
      </w:r>
    </w:p>
    <w:p w14:paraId="3158D98D" w14:textId="77777777" w:rsidR="00AB24CD" w:rsidRPr="00E703D1" w:rsidRDefault="00AB24CD" w:rsidP="00AB24CD">
      <w:pPr>
        <w:spacing w:after="0"/>
        <w:rPr>
          <w:rFonts w:cs="Calibri"/>
        </w:rPr>
      </w:pPr>
      <w:r w:rsidRPr="00E703D1">
        <w:rPr>
          <w:rFonts w:cs="Calibri"/>
        </w:rPr>
        <w:t>-</w:t>
      </w:r>
      <w:r w:rsidRPr="00E703D1">
        <w:rPr>
          <w:rFonts w:cs="Calibri"/>
        </w:rPr>
        <w:tab/>
        <w:t xml:space="preserve">les colonnes et les fûts de colonnes ; </w:t>
      </w:r>
    </w:p>
    <w:p w14:paraId="389ECBA4" w14:textId="77777777" w:rsidR="00AB24CD" w:rsidRPr="00E703D1" w:rsidRDefault="00AB24CD" w:rsidP="00AB24CD">
      <w:pPr>
        <w:spacing w:after="0"/>
        <w:rPr>
          <w:rFonts w:cs="Calibri"/>
        </w:rPr>
      </w:pPr>
      <w:r w:rsidRPr="00E703D1">
        <w:rPr>
          <w:rFonts w:cs="Calibri"/>
        </w:rPr>
        <w:t>-</w:t>
      </w:r>
      <w:r w:rsidRPr="00E703D1">
        <w:rPr>
          <w:rFonts w:cs="Calibri"/>
        </w:rPr>
        <w:tab/>
        <w:t>les ceintures inférieures et supérieures ;</w:t>
      </w:r>
    </w:p>
    <w:p w14:paraId="3EF72F1D" w14:textId="77777777" w:rsidR="00AB24CD" w:rsidRPr="00E703D1" w:rsidRDefault="00AB24CD" w:rsidP="00AB24CD">
      <w:pPr>
        <w:spacing w:after="0"/>
        <w:rPr>
          <w:rFonts w:cs="Calibri"/>
        </w:rPr>
      </w:pPr>
      <w:r w:rsidRPr="00E703D1">
        <w:rPr>
          <w:rFonts w:cs="Calibri"/>
        </w:rPr>
        <w:t>-</w:t>
      </w:r>
      <w:r w:rsidRPr="00E703D1">
        <w:rPr>
          <w:rFonts w:cs="Calibri"/>
        </w:rPr>
        <w:tab/>
        <w:t>les dalles ;</w:t>
      </w:r>
    </w:p>
    <w:p w14:paraId="2BD751E4" w14:textId="77777777" w:rsidR="00AB24CD" w:rsidRPr="00E703D1" w:rsidRDefault="00AB24CD" w:rsidP="00AB24CD">
      <w:pPr>
        <w:spacing w:after="0"/>
        <w:rPr>
          <w:rFonts w:cs="Calibri"/>
        </w:rPr>
      </w:pPr>
      <w:r w:rsidRPr="00E703D1">
        <w:rPr>
          <w:rFonts w:cs="Calibri"/>
        </w:rPr>
        <w:t>-</w:t>
      </w:r>
      <w:r w:rsidRPr="00E703D1">
        <w:rPr>
          <w:rFonts w:cs="Calibri"/>
        </w:rPr>
        <w:tab/>
        <w:t>les poutres ;</w:t>
      </w:r>
    </w:p>
    <w:p w14:paraId="7E6D4FF2" w14:textId="77777777" w:rsidR="00AB24CD" w:rsidRPr="00E703D1" w:rsidRDefault="00AB24CD" w:rsidP="00AB24CD">
      <w:pPr>
        <w:spacing w:after="0"/>
        <w:rPr>
          <w:rFonts w:cs="Calibri"/>
        </w:rPr>
      </w:pPr>
      <w:r w:rsidRPr="00E703D1">
        <w:rPr>
          <w:rFonts w:cs="Calibri"/>
        </w:rPr>
        <w:t>-</w:t>
      </w:r>
      <w:r w:rsidRPr="00E703D1">
        <w:rPr>
          <w:rFonts w:cs="Calibri"/>
        </w:rPr>
        <w:tab/>
        <w:t>les consoles ;</w:t>
      </w:r>
    </w:p>
    <w:p w14:paraId="42A0F8FD" w14:textId="77777777" w:rsidR="00AB24CD" w:rsidRPr="00E703D1" w:rsidRDefault="00AB24CD" w:rsidP="00AB24CD">
      <w:pPr>
        <w:spacing w:after="0"/>
        <w:rPr>
          <w:rFonts w:cs="Calibri"/>
        </w:rPr>
      </w:pPr>
      <w:r w:rsidRPr="00E703D1">
        <w:rPr>
          <w:rFonts w:cs="Calibri"/>
        </w:rPr>
        <w:t>Le dosage du béton est le suivant :</w:t>
      </w:r>
    </w:p>
    <w:p w14:paraId="347CE857" w14:textId="77777777" w:rsidR="00AB24CD" w:rsidRPr="00E703D1" w:rsidRDefault="00AB24CD" w:rsidP="00AB24CD">
      <w:pPr>
        <w:spacing w:after="0"/>
        <w:rPr>
          <w:rFonts w:cs="Calibri"/>
        </w:rPr>
      </w:pPr>
      <w:r w:rsidRPr="00E703D1">
        <w:rPr>
          <w:rFonts w:cs="Calibri"/>
        </w:rPr>
        <w:t xml:space="preserve">                                       -  Gravier tamisé 5-25 </w:t>
      </w:r>
      <w:r w:rsidRPr="00E703D1">
        <w:rPr>
          <w:rFonts w:cs="Calibri"/>
        </w:rPr>
        <w:tab/>
        <w:t xml:space="preserve">        : 0,800 m³ ;</w:t>
      </w:r>
    </w:p>
    <w:p w14:paraId="36EA10B2" w14:textId="77777777" w:rsidR="00AB24CD" w:rsidRPr="00E703D1" w:rsidRDefault="00AB24CD" w:rsidP="00AB24CD">
      <w:pPr>
        <w:spacing w:after="0"/>
        <w:rPr>
          <w:rFonts w:cs="Calibri"/>
        </w:rPr>
      </w:pPr>
      <w:r w:rsidRPr="00E703D1">
        <w:rPr>
          <w:rFonts w:cs="Calibri"/>
        </w:rPr>
        <w:t xml:space="preserve">                                       -  Sable 0-5</w:t>
      </w:r>
      <w:r w:rsidRPr="00E703D1">
        <w:rPr>
          <w:rFonts w:cs="Calibri"/>
        </w:rPr>
        <w:tab/>
        <w:t xml:space="preserve">                      : 0,400 m³ ;</w:t>
      </w:r>
    </w:p>
    <w:p w14:paraId="4C8F5441" w14:textId="77777777" w:rsidR="00AB24CD" w:rsidRPr="00E703D1" w:rsidRDefault="00AB24CD" w:rsidP="00AB24CD">
      <w:pPr>
        <w:spacing w:after="0"/>
        <w:rPr>
          <w:rFonts w:cs="Calibri"/>
          <w:lang w:val="en-US"/>
        </w:rPr>
      </w:pPr>
      <w:r w:rsidRPr="00E703D1">
        <w:rPr>
          <w:rFonts w:cs="Calibri"/>
        </w:rPr>
        <w:t xml:space="preserve">                                       </w:t>
      </w:r>
      <w:r w:rsidRPr="00E703D1">
        <w:rPr>
          <w:rFonts w:cs="Calibri"/>
          <w:lang w:val="en-US"/>
        </w:rPr>
        <w:t>- Ciment portland (R 42.5)        : 350 kg/m³</w:t>
      </w:r>
    </w:p>
    <w:p w14:paraId="31A0286B" w14:textId="77777777" w:rsidR="00AB24CD" w:rsidRPr="00E703D1" w:rsidRDefault="00AB24CD" w:rsidP="00AB24CD">
      <w:pPr>
        <w:spacing w:after="0"/>
        <w:rPr>
          <w:rFonts w:cs="Calibri"/>
        </w:rPr>
      </w:pPr>
      <w:r w:rsidRPr="00E703D1">
        <w:rPr>
          <w:rFonts w:cs="Calibri"/>
        </w:rPr>
        <w:t>Le gravier est tamisé, propre et à grains suffisamment durs et résistants. Le sable est un sable gros, exempt de toutes impuretés (terres, matières végétales).</w:t>
      </w:r>
    </w:p>
    <w:p w14:paraId="683B4C70" w14:textId="77777777" w:rsidR="00AB24CD" w:rsidRPr="00E703D1" w:rsidRDefault="00AB24CD" w:rsidP="00AB24CD">
      <w:pPr>
        <w:spacing w:after="0"/>
        <w:rPr>
          <w:rFonts w:cs="Calibri"/>
        </w:rPr>
      </w:pPr>
      <w:r w:rsidRPr="00E703D1">
        <w:rPr>
          <w:rFonts w:cs="Calibri"/>
        </w:rPr>
        <w:t>Les granulats sont préalablement réceptionnés par le fonctionnaire dirigeant.</w:t>
      </w:r>
    </w:p>
    <w:p w14:paraId="45F04E09" w14:textId="77777777" w:rsidR="00AB24CD" w:rsidRDefault="00AB24CD" w:rsidP="00AB24CD">
      <w:pPr>
        <w:spacing w:after="0"/>
        <w:rPr>
          <w:rFonts w:cs="Calibri"/>
          <w:i/>
          <w:iCs/>
        </w:rPr>
      </w:pPr>
    </w:p>
    <w:p w14:paraId="2EEE97F2" w14:textId="77777777" w:rsidR="00AB24CD" w:rsidRPr="00E703D1" w:rsidRDefault="00AB24CD" w:rsidP="00AB24CD">
      <w:pPr>
        <w:spacing w:after="0"/>
        <w:rPr>
          <w:rFonts w:cs="Calibri"/>
          <w:i/>
          <w:iCs/>
        </w:rPr>
      </w:pPr>
      <w:r w:rsidRPr="00E703D1">
        <w:rPr>
          <w:rFonts w:cs="Calibri"/>
          <w:i/>
          <w:iCs/>
        </w:rPr>
        <w:lastRenderedPageBreak/>
        <w:t>Coffrage</w:t>
      </w:r>
    </w:p>
    <w:p w14:paraId="1247EF3E" w14:textId="77777777" w:rsidR="00AB24CD" w:rsidRPr="00E703D1" w:rsidRDefault="00AB24CD" w:rsidP="00AB24CD">
      <w:pPr>
        <w:spacing w:after="0"/>
        <w:rPr>
          <w:rFonts w:cs="Calibri"/>
        </w:rPr>
      </w:pPr>
      <w:r w:rsidRPr="00E703D1">
        <w:rPr>
          <w:rFonts w:cs="Calibri"/>
        </w:rPr>
        <w:t>Le bois de coffrage est   propre et régulier, et doit permettre d’obtenir un béton lisse après décoffrage.</w:t>
      </w:r>
    </w:p>
    <w:p w14:paraId="6CB1C635" w14:textId="77777777" w:rsidR="00AB24CD" w:rsidRPr="00E703D1" w:rsidRDefault="00AB24CD" w:rsidP="00AB24CD">
      <w:pPr>
        <w:spacing w:after="0"/>
        <w:rPr>
          <w:rFonts w:cs="Calibri"/>
        </w:rPr>
      </w:pPr>
      <w:r w:rsidRPr="00E703D1">
        <w:rPr>
          <w:rFonts w:cs="Calibri"/>
        </w:rPr>
        <w:t>Les coffrages sont disposés de manière à ne pas laisser passer la laitance du béton et à pouvoir supporter sans déformation les efforts générés par le poids propre du béton frais, la vibration du béton et toute action extérieure (vent notamment).</w:t>
      </w:r>
    </w:p>
    <w:p w14:paraId="7B0DD14B" w14:textId="77777777" w:rsidR="00AB24CD" w:rsidRDefault="00AB24CD" w:rsidP="00AB24CD">
      <w:pPr>
        <w:spacing w:after="0"/>
        <w:rPr>
          <w:rFonts w:cs="Calibri"/>
        </w:rPr>
      </w:pPr>
    </w:p>
    <w:p w14:paraId="5C2315C4" w14:textId="77777777" w:rsidR="00AB24CD" w:rsidRPr="00E703D1" w:rsidRDefault="00AB24CD" w:rsidP="00AB24CD">
      <w:pPr>
        <w:spacing w:after="0"/>
        <w:rPr>
          <w:rFonts w:cs="Calibri"/>
        </w:rPr>
      </w:pPr>
      <w:r w:rsidRPr="00E703D1">
        <w:rPr>
          <w:rFonts w:cs="Calibri"/>
        </w:rPr>
        <w:t>Décoffrage</w:t>
      </w:r>
    </w:p>
    <w:p w14:paraId="4906F338" w14:textId="77777777" w:rsidR="00AB24CD" w:rsidRPr="00E703D1" w:rsidRDefault="00AB24CD" w:rsidP="00AB24CD">
      <w:pPr>
        <w:spacing w:after="0"/>
        <w:rPr>
          <w:rFonts w:cs="Calibri"/>
        </w:rPr>
      </w:pPr>
      <w:r w:rsidRPr="00E703D1">
        <w:rPr>
          <w:rFonts w:cs="Calibri"/>
        </w:rPr>
        <w:t>Le décoffrage se fait lorsque le béton a acquis une résistance suffisante pour supporter seul sans déformations les charges auxquelles il est soumis après décoffrage. Pour les ceintures et les colonnes, le décoffrage peut se faire à 3 jours minimum après le coulage du béton. Il se fait sans donner de coups importants dans le coffrage.</w:t>
      </w:r>
    </w:p>
    <w:p w14:paraId="2AAD7E37" w14:textId="77777777" w:rsidR="00AB24CD" w:rsidRDefault="00AB24CD" w:rsidP="00AB24CD">
      <w:pPr>
        <w:spacing w:after="0"/>
        <w:rPr>
          <w:rFonts w:cs="Calibri"/>
        </w:rPr>
      </w:pPr>
    </w:p>
    <w:p w14:paraId="5CCFD9C6" w14:textId="77777777" w:rsidR="00AB24CD" w:rsidRPr="00050A34" w:rsidRDefault="00AB24CD" w:rsidP="00AB24CD">
      <w:pPr>
        <w:spacing w:after="0"/>
        <w:rPr>
          <w:rFonts w:cs="Calibri"/>
          <w:i/>
          <w:iCs/>
        </w:rPr>
      </w:pPr>
      <w:r w:rsidRPr="00050A34">
        <w:rPr>
          <w:rFonts w:cs="Calibri"/>
          <w:i/>
          <w:iCs/>
        </w:rPr>
        <w:t xml:space="preserve">Armatures </w:t>
      </w:r>
    </w:p>
    <w:p w14:paraId="2CE259F2" w14:textId="77777777" w:rsidR="00AB24CD" w:rsidRPr="00E703D1" w:rsidRDefault="00AB24CD" w:rsidP="00AB24CD">
      <w:pPr>
        <w:spacing w:after="0"/>
        <w:rPr>
          <w:rFonts w:cs="Calibri"/>
        </w:rPr>
      </w:pPr>
      <w:r w:rsidRPr="00E703D1">
        <w:rPr>
          <w:rFonts w:cs="Calibri"/>
        </w:rPr>
        <w:t>Pour les armatures à utiliser, se référer aux plans de détail.</w:t>
      </w:r>
    </w:p>
    <w:p w14:paraId="02A16AAA" w14:textId="77777777" w:rsidR="00AB24CD" w:rsidRPr="00E703D1" w:rsidRDefault="00AB24CD" w:rsidP="00AB24CD">
      <w:pPr>
        <w:spacing w:after="0"/>
        <w:rPr>
          <w:rFonts w:cs="Calibri"/>
        </w:rPr>
      </w:pPr>
      <w:r w:rsidRPr="00E703D1">
        <w:rPr>
          <w:rFonts w:cs="Calibri"/>
        </w:rPr>
        <w:t>Avant leur mise en œuvre, les armatures sont débarrassées de toute matière pouvant compromettre l’adhérence acier-béton (rouille, graisse…). Les barres doivent être droites, sans amincissements locaux ni fissures. Le recouvrement minimum des armatures est de 40 Ø, (Ø= section de l’armature).</w:t>
      </w:r>
    </w:p>
    <w:p w14:paraId="0585B5C2" w14:textId="77777777" w:rsidR="00AB24CD" w:rsidRPr="00E703D1" w:rsidRDefault="00AB24CD" w:rsidP="00AB24CD">
      <w:pPr>
        <w:spacing w:after="0"/>
        <w:rPr>
          <w:rFonts w:cs="Calibri"/>
        </w:rPr>
      </w:pPr>
      <w:r w:rsidRPr="00E703D1">
        <w:rPr>
          <w:rFonts w:cs="Calibri"/>
        </w:rPr>
        <w:t xml:space="preserve">Des cales en béton (blochets) sont disposées de manière à obtenir un enrobage minimum de béton de 2,5 cm. Les cales sont fixées aux armatures au moyen de fils à ligaturer incorporés. L’entrepreneur veillera à ce que les armatures restent bien en place pendant la vibration du béton. </w:t>
      </w:r>
    </w:p>
    <w:p w14:paraId="759A7737" w14:textId="77777777" w:rsidR="00AB24CD" w:rsidRDefault="00AB24CD" w:rsidP="00AB24CD">
      <w:pPr>
        <w:spacing w:after="0"/>
        <w:rPr>
          <w:rFonts w:cs="Calibri"/>
          <w:i/>
          <w:iCs/>
        </w:rPr>
      </w:pPr>
    </w:p>
    <w:p w14:paraId="41DC8277" w14:textId="77777777" w:rsidR="00AB24CD" w:rsidRPr="00E703D1" w:rsidRDefault="00AB24CD" w:rsidP="00AB24CD">
      <w:pPr>
        <w:spacing w:after="0"/>
        <w:rPr>
          <w:rFonts w:cs="Calibri"/>
          <w:i/>
          <w:iCs/>
        </w:rPr>
      </w:pPr>
      <w:r w:rsidRPr="00E703D1">
        <w:rPr>
          <w:rFonts w:cs="Calibri"/>
          <w:i/>
          <w:iCs/>
        </w:rPr>
        <w:t>Malaxage</w:t>
      </w:r>
    </w:p>
    <w:p w14:paraId="4385E5C6" w14:textId="77777777" w:rsidR="00AB24CD" w:rsidRPr="00E703D1" w:rsidRDefault="00AB24CD" w:rsidP="00AB24CD">
      <w:pPr>
        <w:spacing w:after="0"/>
        <w:rPr>
          <w:rFonts w:cs="Calibri"/>
        </w:rPr>
      </w:pPr>
      <w:r w:rsidRPr="00E703D1">
        <w:rPr>
          <w:rFonts w:cs="Calibri"/>
        </w:rPr>
        <w:t>Le malaxage des matériaux se fait à la bétonnière pendant minimum 2 minutes après la mise en place de tous les matériaux, et le bétonnage se fait immédiatement après la préparation, sans dépasser 30 minutes. En cas de volume du béton peu important, le malaxage pourra être exécuté manuellement jusqu’à l’obtention de la masse homogène.</w:t>
      </w:r>
    </w:p>
    <w:p w14:paraId="02CCAEE8" w14:textId="77777777" w:rsidR="00AB24CD" w:rsidRPr="00E703D1" w:rsidRDefault="00AB24CD" w:rsidP="00AB24CD">
      <w:pPr>
        <w:spacing w:after="0"/>
        <w:rPr>
          <w:rFonts w:cs="Calibri"/>
        </w:rPr>
      </w:pPr>
      <w:r w:rsidRPr="00E703D1">
        <w:rPr>
          <w:rFonts w:cs="Calibri"/>
        </w:rPr>
        <w:t>Le rapport C/E (poids du ciment / poids de l’eau) doit être supérieur à 1,9.</w:t>
      </w:r>
    </w:p>
    <w:p w14:paraId="015EA2D2" w14:textId="77777777" w:rsidR="00AB24CD" w:rsidRDefault="00AB24CD" w:rsidP="00AB24CD">
      <w:pPr>
        <w:spacing w:after="0"/>
        <w:rPr>
          <w:rFonts w:cs="Calibri"/>
          <w:i/>
          <w:iCs/>
        </w:rPr>
      </w:pPr>
    </w:p>
    <w:p w14:paraId="26991009" w14:textId="77777777" w:rsidR="00AB24CD" w:rsidRPr="00E703D1" w:rsidRDefault="00AB24CD" w:rsidP="00AB24CD">
      <w:pPr>
        <w:spacing w:after="0"/>
        <w:rPr>
          <w:rFonts w:cs="Calibri"/>
          <w:i/>
          <w:iCs/>
        </w:rPr>
      </w:pPr>
      <w:r w:rsidRPr="00E703D1">
        <w:rPr>
          <w:rFonts w:cs="Calibri"/>
          <w:i/>
          <w:iCs/>
        </w:rPr>
        <w:t>Coulage du béton :</w:t>
      </w:r>
    </w:p>
    <w:p w14:paraId="5908E727" w14:textId="77777777" w:rsidR="00AB24CD" w:rsidRPr="00E703D1" w:rsidRDefault="00AB24CD" w:rsidP="00AB24CD">
      <w:pPr>
        <w:spacing w:after="0"/>
        <w:rPr>
          <w:rFonts w:cs="Calibri"/>
        </w:rPr>
      </w:pPr>
      <w:r w:rsidRPr="00E703D1">
        <w:rPr>
          <w:rFonts w:cs="Calibri"/>
        </w:rPr>
        <w:t xml:space="preserve">Pour éviter la ségrégation du béton, des ouvertures de déversement du béton sont créées dans les coffrages de plus de 2 m de hauteur (colonnes). </w:t>
      </w:r>
    </w:p>
    <w:p w14:paraId="4598B193" w14:textId="77777777" w:rsidR="00AB24CD" w:rsidRPr="00E703D1" w:rsidRDefault="00AB24CD" w:rsidP="00AB24CD">
      <w:pPr>
        <w:spacing w:after="0"/>
        <w:rPr>
          <w:rFonts w:cs="Calibri"/>
        </w:rPr>
      </w:pPr>
      <w:r w:rsidRPr="00E703D1">
        <w:rPr>
          <w:rFonts w:cs="Calibri"/>
        </w:rPr>
        <w:t>Les points de reprise du bétonnage sont judicieusement choisis pour ne pas nuire à la résistance et à l’esthétique de l’ouvrage.</w:t>
      </w:r>
    </w:p>
    <w:p w14:paraId="0DE133DD" w14:textId="77777777" w:rsidR="00AB24CD" w:rsidRPr="00E703D1" w:rsidRDefault="00AB24CD" w:rsidP="00AB24CD">
      <w:pPr>
        <w:spacing w:after="0"/>
        <w:rPr>
          <w:rFonts w:cs="Calibri"/>
        </w:rPr>
      </w:pPr>
      <w:r w:rsidRPr="00E703D1">
        <w:rPr>
          <w:rFonts w:cs="Calibri"/>
        </w:rPr>
        <w:t>La surface de reprise est réalisée en pente pour les ceintures (environ 30°), et en dents de scie pour les dalles de sol.</w:t>
      </w:r>
    </w:p>
    <w:p w14:paraId="138F6880" w14:textId="77777777" w:rsidR="00AB24CD" w:rsidRPr="00E703D1" w:rsidRDefault="00AB24CD" w:rsidP="00AB24CD">
      <w:pPr>
        <w:spacing w:after="0"/>
        <w:rPr>
          <w:rFonts w:cs="Calibri"/>
        </w:rPr>
      </w:pPr>
      <w:r w:rsidRPr="00E703D1">
        <w:rPr>
          <w:rFonts w:cs="Calibri"/>
        </w:rPr>
        <w:t>Avant la reprise du bétonnage, elle est débarrassée de toute impureté et arrosée. A l’endroit de cette surface, le béton de reprise est fait avec un dosage en ciment de 400kg/m³ de sable.</w:t>
      </w:r>
    </w:p>
    <w:p w14:paraId="7FA8A75A" w14:textId="77777777" w:rsidR="00AB24CD" w:rsidRDefault="00AB24CD" w:rsidP="00AB24CD">
      <w:pPr>
        <w:spacing w:after="0"/>
        <w:rPr>
          <w:rFonts w:cs="Calibri"/>
          <w:i/>
          <w:iCs/>
        </w:rPr>
      </w:pPr>
    </w:p>
    <w:p w14:paraId="04291206" w14:textId="77777777" w:rsidR="00AB24CD" w:rsidRPr="00E703D1" w:rsidRDefault="00AB24CD" w:rsidP="00AB24CD">
      <w:pPr>
        <w:spacing w:after="0"/>
        <w:rPr>
          <w:rFonts w:cs="Calibri"/>
          <w:i/>
          <w:iCs/>
        </w:rPr>
      </w:pPr>
      <w:r w:rsidRPr="00E703D1">
        <w:rPr>
          <w:rFonts w:cs="Calibri"/>
          <w:i/>
          <w:iCs/>
        </w:rPr>
        <w:t>Réparation des nids de gravier</w:t>
      </w:r>
    </w:p>
    <w:p w14:paraId="36A51A11" w14:textId="77777777" w:rsidR="00AB24CD" w:rsidRPr="00E703D1" w:rsidRDefault="00AB24CD" w:rsidP="00AB24CD">
      <w:pPr>
        <w:spacing w:after="0"/>
        <w:rPr>
          <w:rFonts w:cs="Calibri"/>
        </w:rPr>
      </w:pPr>
      <w:r w:rsidRPr="00E703D1">
        <w:rPr>
          <w:rFonts w:cs="Calibri"/>
        </w:rPr>
        <w:t>Les nids de gravier constatés après le décoffrage sont immédiatement réparés comme suit :</w:t>
      </w:r>
    </w:p>
    <w:p w14:paraId="76E5C641" w14:textId="77777777" w:rsidR="00AB24CD" w:rsidRPr="00E703D1" w:rsidRDefault="00AB24CD" w:rsidP="00AB24CD">
      <w:pPr>
        <w:spacing w:after="0"/>
        <w:rPr>
          <w:rFonts w:cs="Calibri"/>
        </w:rPr>
      </w:pPr>
      <w:r w:rsidRPr="00E703D1">
        <w:rPr>
          <w:rFonts w:cs="Calibri"/>
        </w:rPr>
        <w:t>-tailler le béton jusqu’à rencontrer un béton régulier ;</w:t>
      </w:r>
    </w:p>
    <w:p w14:paraId="67F3A1C6" w14:textId="77777777" w:rsidR="00AB24CD" w:rsidRPr="00E703D1" w:rsidRDefault="00AB24CD" w:rsidP="00AB24CD">
      <w:pPr>
        <w:spacing w:after="0"/>
        <w:rPr>
          <w:rFonts w:cs="Calibri"/>
        </w:rPr>
      </w:pPr>
      <w:r w:rsidRPr="00E703D1">
        <w:rPr>
          <w:rFonts w:cs="Calibri"/>
        </w:rPr>
        <w:t>-rincer à l’eau l’endroit taillé ;</w:t>
      </w:r>
    </w:p>
    <w:p w14:paraId="08921402" w14:textId="77777777" w:rsidR="00AB24CD" w:rsidRPr="00E703D1" w:rsidRDefault="00AB24CD" w:rsidP="00AB24CD">
      <w:pPr>
        <w:spacing w:after="0"/>
        <w:rPr>
          <w:rFonts w:cs="Calibri"/>
        </w:rPr>
      </w:pPr>
      <w:r w:rsidRPr="00E703D1">
        <w:rPr>
          <w:rFonts w:cs="Calibri"/>
        </w:rPr>
        <w:t>-remplir de béton à gravier fin dosé à 400 kg de ciment par m3.</w:t>
      </w:r>
    </w:p>
    <w:p w14:paraId="6716337E" w14:textId="77777777" w:rsidR="00AB24CD" w:rsidRPr="00E703D1" w:rsidRDefault="00AB24CD" w:rsidP="00AB24CD">
      <w:pPr>
        <w:spacing w:after="0"/>
        <w:rPr>
          <w:rFonts w:cs="Calibri"/>
        </w:rPr>
      </w:pPr>
      <w:r w:rsidRPr="00E703D1">
        <w:rPr>
          <w:rFonts w:cs="Calibri"/>
        </w:rPr>
        <w:t>Protection du béton frais</w:t>
      </w:r>
    </w:p>
    <w:p w14:paraId="59C24D67" w14:textId="77777777" w:rsidR="00AB24CD" w:rsidRPr="00E703D1" w:rsidRDefault="00AB24CD" w:rsidP="00AB24CD">
      <w:pPr>
        <w:spacing w:after="0"/>
        <w:rPr>
          <w:rFonts w:cs="Calibri"/>
        </w:rPr>
      </w:pPr>
      <w:r w:rsidRPr="00E703D1">
        <w:rPr>
          <w:rFonts w:cs="Calibri"/>
        </w:rPr>
        <w:t xml:space="preserve">Le béton fraîchement mis en place est protégé contre les intempéries pendant la période de durcissement (minimum 07 jours). </w:t>
      </w:r>
    </w:p>
    <w:p w14:paraId="0E204016" w14:textId="77777777" w:rsidR="00AB24CD" w:rsidRPr="00E703D1" w:rsidRDefault="00AB24CD" w:rsidP="00AB24CD">
      <w:pPr>
        <w:spacing w:after="0"/>
        <w:rPr>
          <w:rFonts w:cs="Calibri"/>
        </w:rPr>
      </w:pPr>
      <w:r w:rsidRPr="00E703D1">
        <w:rPr>
          <w:rFonts w:cs="Calibri"/>
        </w:rPr>
        <w:lastRenderedPageBreak/>
        <w:t xml:space="preserve">Il est protégé du soleil par une toile humidifiée régulièrement (type sac de jute) ou, quand cela est possible (dalle de sol des bâtiments, il est recouvert d’une couche de sable humide de 4 cm d’épaisseur minimum. </w:t>
      </w:r>
    </w:p>
    <w:p w14:paraId="06475367" w14:textId="77777777" w:rsidR="00AB24CD" w:rsidRPr="00E703D1" w:rsidRDefault="00AB24CD" w:rsidP="00AB24CD">
      <w:pPr>
        <w:spacing w:after="0"/>
        <w:rPr>
          <w:rFonts w:cs="Calibri"/>
        </w:rPr>
      </w:pPr>
      <w:r w:rsidRPr="00E703D1">
        <w:rPr>
          <w:rFonts w:cs="Calibri"/>
        </w:rPr>
        <w:t xml:space="preserve">En cas de forte pluie survenant avant le durcissement, il est protégé de la pluie (dalle de sol) par des bâches en plastique bien tendues et à recouvrement suffisant (minimum 20cm). </w:t>
      </w:r>
    </w:p>
    <w:p w14:paraId="79574DDD" w14:textId="77777777" w:rsidR="00AB24CD" w:rsidRPr="00E703D1" w:rsidRDefault="00AB24CD" w:rsidP="00AB24CD">
      <w:pPr>
        <w:spacing w:after="0"/>
        <w:rPr>
          <w:rFonts w:cs="Calibri"/>
        </w:rPr>
      </w:pPr>
      <w:r w:rsidRPr="00E703D1">
        <w:rPr>
          <w:rFonts w:cs="Calibri"/>
        </w:rPr>
        <w:t>Le béton est régulièrement arrosé pendant au moins 7 jours pour éviter le   retrait.</w:t>
      </w:r>
    </w:p>
    <w:p w14:paraId="25530103" w14:textId="77777777" w:rsidR="00AB24CD" w:rsidRPr="00E703D1" w:rsidRDefault="00AB24CD" w:rsidP="00AB24CD">
      <w:pPr>
        <w:spacing w:after="0"/>
        <w:jc w:val="both"/>
        <w:rPr>
          <w:rFonts w:cs="Calibri"/>
          <w:i/>
          <w:lang w:val="fr-FR"/>
        </w:rPr>
      </w:pPr>
    </w:p>
    <w:p w14:paraId="7C5A8EF4" w14:textId="77777777" w:rsidR="00AB24CD" w:rsidRPr="00E703D1" w:rsidRDefault="00AB24CD" w:rsidP="00AB24CD">
      <w:pPr>
        <w:spacing w:after="0"/>
        <w:jc w:val="both"/>
        <w:rPr>
          <w:rFonts w:cs="Calibri"/>
          <w:b/>
          <w:bCs/>
          <w:i/>
          <w:iCs/>
          <w:lang w:val="fr-FR"/>
        </w:rPr>
      </w:pPr>
      <w:r w:rsidRPr="00E703D1">
        <w:rPr>
          <w:rFonts w:cs="Calibri"/>
          <w:b/>
          <w:bCs/>
          <w:i/>
          <w:iCs/>
          <w:lang w:val="fr-FR"/>
        </w:rPr>
        <w:t>FOND.2.2.1 Fondations isolées</w:t>
      </w:r>
    </w:p>
    <w:p w14:paraId="392B0FB1" w14:textId="77777777" w:rsidR="00AB24CD" w:rsidRPr="00E703D1" w:rsidRDefault="00AB24CD" w:rsidP="00AB24CD">
      <w:pPr>
        <w:spacing w:after="0"/>
        <w:rPr>
          <w:rFonts w:cs="Calibri"/>
          <w:b/>
          <w:i/>
        </w:rPr>
      </w:pPr>
      <w:r w:rsidRPr="00E703D1">
        <w:rPr>
          <w:rFonts w:cs="Calibri"/>
          <w:b/>
          <w:i/>
        </w:rPr>
        <w:t xml:space="preserve">Généralités </w:t>
      </w:r>
    </w:p>
    <w:p w14:paraId="4405C641" w14:textId="77777777" w:rsidR="00AB24CD" w:rsidRPr="00E703D1" w:rsidRDefault="00AB24CD" w:rsidP="00AB24CD">
      <w:pPr>
        <w:spacing w:after="0"/>
        <w:rPr>
          <w:rFonts w:cs="Calibri"/>
        </w:rPr>
      </w:pPr>
      <w:r w:rsidRPr="00E703D1">
        <w:rPr>
          <w:rFonts w:cs="Calibri"/>
        </w:rPr>
        <w:t xml:space="preserve">Il s’agit d’un béton de différentes sections et de profondeur variée suivant les pentes du terrain. </w:t>
      </w:r>
    </w:p>
    <w:p w14:paraId="2C9373FF" w14:textId="77777777" w:rsidR="00AB24CD" w:rsidRPr="00E703D1" w:rsidRDefault="00AB24CD" w:rsidP="00AB24CD">
      <w:pPr>
        <w:spacing w:after="0"/>
        <w:rPr>
          <w:rFonts w:cs="Calibri"/>
        </w:rPr>
      </w:pPr>
      <w:r w:rsidRPr="00E703D1">
        <w:rPr>
          <w:rFonts w:cs="Calibri"/>
        </w:rPr>
        <w:t>Les semelles sont armées par les fers à béton suivant les plans.</w:t>
      </w:r>
    </w:p>
    <w:p w14:paraId="2FD5C2F2" w14:textId="77777777" w:rsidR="00AB24CD" w:rsidRPr="00E703D1" w:rsidRDefault="00AB24CD" w:rsidP="00AB24CD">
      <w:pPr>
        <w:spacing w:after="0"/>
        <w:rPr>
          <w:rFonts w:cs="Calibri"/>
        </w:rPr>
      </w:pPr>
      <w:r w:rsidRPr="00E703D1">
        <w:rPr>
          <w:rFonts w:cs="Calibri"/>
        </w:rPr>
        <w:t>Cette armature est comprise dans le prix du béton.</w:t>
      </w:r>
    </w:p>
    <w:p w14:paraId="36A4986E" w14:textId="77777777" w:rsidR="00AB24CD" w:rsidRPr="00E703D1" w:rsidRDefault="00AB24CD" w:rsidP="00AB24CD">
      <w:pPr>
        <w:spacing w:after="0"/>
        <w:rPr>
          <w:rFonts w:cs="Calibri"/>
        </w:rPr>
      </w:pPr>
      <w:r w:rsidRPr="00E703D1">
        <w:rPr>
          <w:rFonts w:cs="Calibri"/>
        </w:rPr>
        <w:t>Le dosage du béton est le suivant :</w:t>
      </w:r>
    </w:p>
    <w:p w14:paraId="6378779F" w14:textId="77777777" w:rsidR="00AB24CD" w:rsidRPr="00E703D1" w:rsidRDefault="00AB24CD" w:rsidP="00AB24CD">
      <w:pPr>
        <w:spacing w:after="0"/>
        <w:rPr>
          <w:rFonts w:cs="Calibri"/>
        </w:rPr>
      </w:pPr>
      <w:r w:rsidRPr="00E703D1">
        <w:rPr>
          <w:rFonts w:cs="Calibri"/>
        </w:rPr>
        <w:t>-</w:t>
      </w:r>
      <w:r w:rsidRPr="00E703D1">
        <w:rPr>
          <w:rFonts w:cs="Calibri"/>
        </w:rPr>
        <w:tab/>
        <w:t>Gravier tamisé 5/25                     : 0,800 m³ ;</w:t>
      </w:r>
    </w:p>
    <w:p w14:paraId="1F91E96D" w14:textId="77777777" w:rsidR="00AB24CD" w:rsidRPr="00E703D1" w:rsidRDefault="00AB24CD" w:rsidP="00AB24CD">
      <w:pPr>
        <w:spacing w:after="0"/>
        <w:rPr>
          <w:rFonts w:cs="Calibri"/>
        </w:rPr>
      </w:pPr>
      <w:r w:rsidRPr="00E703D1">
        <w:rPr>
          <w:rFonts w:cs="Calibri"/>
        </w:rPr>
        <w:t>-</w:t>
      </w:r>
      <w:r w:rsidRPr="00E703D1">
        <w:rPr>
          <w:rFonts w:cs="Calibri"/>
        </w:rPr>
        <w:tab/>
        <w:t>Sable 0/5                                        : 0,400 m³</w:t>
      </w:r>
    </w:p>
    <w:p w14:paraId="3BB4CC32" w14:textId="77777777" w:rsidR="00AB24CD" w:rsidRPr="00E703D1" w:rsidRDefault="00AB24CD" w:rsidP="00AB24CD">
      <w:pPr>
        <w:spacing w:after="0"/>
        <w:rPr>
          <w:rFonts w:cs="Calibri"/>
          <w:lang w:val="en-US"/>
        </w:rPr>
      </w:pPr>
      <w:r w:rsidRPr="00E703D1">
        <w:rPr>
          <w:rFonts w:cs="Calibri"/>
          <w:lang w:val="en-US"/>
        </w:rPr>
        <w:t>-</w:t>
      </w:r>
      <w:r w:rsidRPr="00E703D1">
        <w:rPr>
          <w:rFonts w:cs="Calibri"/>
          <w:lang w:val="en-US"/>
        </w:rPr>
        <w:tab/>
        <w:t>Ciment Portland (R 42.5)          : 350 kg/m³</w:t>
      </w:r>
    </w:p>
    <w:p w14:paraId="220A6C96" w14:textId="77777777" w:rsidR="00AB24CD" w:rsidRPr="00E703D1" w:rsidRDefault="00AB24CD" w:rsidP="00AB24CD">
      <w:pPr>
        <w:spacing w:after="0"/>
        <w:rPr>
          <w:rFonts w:cs="Calibri"/>
        </w:rPr>
      </w:pPr>
      <w:r w:rsidRPr="00E703D1">
        <w:rPr>
          <w:rFonts w:cs="Calibri"/>
        </w:rPr>
        <w:t xml:space="preserve">Armatures : Suivant le type de section ; </w:t>
      </w:r>
    </w:p>
    <w:p w14:paraId="04F488D8" w14:textId="77777777" w:rsidR="00AB24CD" w:rsidRPr="00E703D1" w:rsidRDefault="00AB24CD" w:rsidP="00AB24CD">
      <w:pPr>
        <w:spacing w:after="0"/>
        <w:rPr>
          <w:rFonts w:cs="Calibri"/>
        </w:rPr>
      </w:pPr>
      <w:r w:rsidRPr="00E703D1">
        <w:rPr>
          <w:rFonts w:cs="Calibri"/>
        </w:rPr>
        <w:t xml:space="preserve">Préalablement à la mise en place du béton, le fond de fouilles est bien compacté et reçoit une couche de béton de propreté de 5 cm d’épaisseur. </w:t>
      </w:r>
    </w:p>
    <w:p w14:paraId="34326B7C" w14:textId="77777777" w:rsidR="00AB24CD" w:rsidRPr="00E703D1" w:rsidRDefault="00AB24CD" w:rsidP="00AB24CD">
      <w:pPr>
        <w:spacing w:after="0"/>
        <w:rPr>
          <w:rFonts w:cs="Calibri"/>
        </w:rPr>
      </w:pPr>
      <w:r w:rsidRPr="00E703D1">
        <w:rPr>
          <w:rFonts w:cs="Calibri"/>
        </w:rPr>
        <w:t xml:space="preserve">Le coût de béton de propreté est compris dans le poste </w:t>
      </w:r>
      <w:r w:rsidRPr="00E703D1">
        <w:rPr>
          <w:rFonts w:cs="Calibri"/>
          <w:i/>
          <w:iCs/>
        </w:rPr>
        <w:t>FOND 2.1.1 Béton de propreté</w:t>
      </w:r>
      <w:r w:rsidRPr="00E703D1">
        <w:rPr>
          <w:rFonts w:cs="Calibri"/>
        </w:rPr>
        <w:t xml:space="preserve">.   </w:t>
      </w:r>
    </w:p>
    <w:p w14:paraId="0D52438D" w14:textId="77777777" w:rsidR="00AB24CD" w:rsidRPr="00E703D1" w:rsidRDefault="00AB24CD" w:rsidP="00AB24CD">
      <w:pPr>
        <w:spacing w:after="0"/>
        <w:rPr>
          <w:rFonts w:cs="Calibri"/>
        </w:rPr>
      </w:pPr>
      <w:r w:rsidRPr="00E703D1">
        <w:rPr>
          <w:rFonts w:cs="Calibri"/>
        </w:rPr>
        <w:t xml:space="preserve">Les fouilles des semelles isolées seront remblayées au sable bien compacté. </w:t>
      </w:r>
    </w:p>
    <w:p w14:paraId="27F620FC" w14:textId="77777777" w:rsidR="00AB24CD" w:rsidRPr="00E703D1" w:rsidRDefault="00AB24CD" w:rsidP="00AB24CD">
      <w:pPr>
        <w:spacing w:after="0"/>
        <w:rPr>
          <w:rFonts w:cs="Calibri"/>
        </w:rPr>
      </w:pPr>
      <w:r w:rsidRPr="00E703D1">
        <w:rPr>
          <w:rFonts w:cs="Calibri"/>
        </w:rPr>
        <w:t>Les frais relatifs au remblayage sont compris dans le prix de la présente poste.</w:t>
      </w:r>
    </w:p>
    <w:p w14:paraId="285C3632" w14:textId="77777777" w:rsidR="00AB24CD" w:rsidRPr="00E703D1" w:rsidRDefault="00AB24CD" w:rsidP="00AB24CD">
      <w:pPr>
        <w:spacing w:after="0"/>
        <w:rPr>
          <w:rFonts w:cs="Calibri"/>
        </w:rPr>
      </w:pPr>
      <w:r w:rsidRPr="00E703D1">
        <w:rPr>
          <w:rFonts w:cs="Calibri"/>
        </w:rPr>
        <w:t xml:space="preserve">Pour d’autres spécifications, se référer aux généralités du poste </w:t>
      </w:r>
      <w:r w:rsidRPr="00E703D1">
        <w:rPr>
          <w:rFonts w:cs="Calibri"/>
          <w:i/>
          <w:iCs/>
        </w:rPr>
        <w:t>FOND.2.2.</w:t>
      </w:r>
      <w:r w:rsidRPr="00E703D1">
        <w:rPr>
          <w:rFonts w:cs="Calibri"/>
        </w:rPr>
        <w:t xml:space="preserve">  et plans/détails.  </w:t>
      </w:r>
    </w:p>
    <w:p w14:paraId="7497DD0D" w14:textId="77777777" w:rsidR="00AB24CD" w:rsidRPr="00E703D1" w:rsidRDefault="00AB24CD" w:rsidP="00AB24CD">
      <w:pPr>
        <w:spacing w:after="0"/>
        <w:jc w:val="both"/>
        <w:rPr>
          <w:rFonts w:cs="Calibri"/>
          <w:i/>
          <w:iCs/>
          <w:lang w:val="fr-FR"/>
        </w:rPr>
      </w:pPr>
    </w:p>
    <w:p w14:paraId="0108211B" w14:textId="77777777" w:rsidR="00AB24CD" w:rsidRPr="00E703D1" w:rsidRDefault="00AB24CD" w:rsidP="00AB24CD">
      <w:pPr>
        <w:spacing w:after="0"/>
        <w:jc w:val="both"/>
        <w:rPr>
          <w:rFonts w:cs="Calibri"/>
          <w:b/>
          <w:bCs/>
          <w:lang w:val="fr-FR"/>
        </w:rPr>
      </w:pPr>
      <w:r w:rsidRPr="00E703D1">
        <w:rPr>
          <w:rFonts w:cs="Calibri"/>
          <w:b/>
          <w:bCs/>
          <w:lang w:val="fr-FR"/>
        </w:rPr>
        <w:t>FOND.2.2.1.1</w:t>
      </w:r>
      <w:r>
        <w:rPr>
          <w:rFonts w:cs="Calibri"/>
          <w:b/>
          <w:bCs/>
          <w:lang w:val="fr-FR"/>
        </w:rPr>
        <w:tab/>
      </w:r>
      <w:r w:rsidRPr="00E703D1">
        <w:rPr>
          <w:rFonts w:cs="Calibri"/>
          <w:b/>
          <w:bCs/>
          <w:lang w:val="fr-FR"/>
        </w:rPr>
        <w:t xml:space="preserve">SOCLES DES COLONNES 35X35x125 CM  </w:t>
      </w:r>
    </w:p>
    <w:p w14:paraId="2FEAB325" w14:textId="77777777" w:rsidR="00AB24CD" w:rsidRDefault="00AB24CD" w:rsidP="00AB24CD">
      <w:pPr>
        <w:spacing w:after="0"/>
        <w:rPr>
          <w:rFonts w:cs="Calibri"/>
          <w:b/>
        </w:rPr>
      </w:pPr>
    </w:p>
    <w:p w14:paraId="59E75DF8" w14:textId="77777777" w:rsidR="00AB24CD" w:rsidRPr="00E703D1" w:rsidRDefault="00AB24CD" w:rsidP="00AB24CD">
      <w:pPr>
        <w:spacing w:after="0"/>
        <w:rPr>
          <w:rFonts w:cs="Calibri"/>
        </w:rPr>
      </w:pPr>
      <w:r w:rsidRPr="00E703D1">
        <w:rPr>
          <w:rFonts w:cs="Calibri"/>
          <w:b/>
        </w:rPr>
        <w:t>CM :</w:t>
      </w:r>
      <w:r>
        <w:rPr>
          <w:rFonts w:cs="Calibri"/>
        </w:rPr>
        <w:tab/>
      </w:r>
      <w:r w:rsidRPr="00050A34">
        <w:rPr>
          <w:rFonts w:cs="Calibri"/>
          <w:u w:val="single"/>
        </w:rPr>
        <w:t>Au m³ décoffré</w:t>
      </w:r>
      <w:r w:rsidRPr="00E703D1">
        <w:rPr>
          <w:rFonts w:cs="Calibri"/>
        </w:rPr>
        <w:t xml:space="preserve"> selon les côtes des plans conformément à la quantité de bordereau des prix y compris coffrage et ferraillage, ancrages divers, cales d’enrobage, remblayage et toutes sujétions de fourniture et de mise en œuvre.</w:t>
      </w:r>
    </w:p>
    <w:p w14:paraId="1C0CDC09" w14:textId="77777777" w:rsidR="00AB24CD" w:rsidRDefault="00AB24CD" w:rsidP="00AB24CD">
      <w:pPr>
        <w:spacing w:after="27"/>
        <w:ind w:left="-4" w:firstLine="1"/>
        <w:jc w:val="both"/>
        <w:rPr>
          <w:rFonts w:cs="Calibri"/>
          <w:b/>
        </w:rPr>
      </w:pPr>
    </w:p>
    <w:p w14:paraId="3461F47A" w14:textId="77777777" w:rsidR="00AB24CD" w:rsidRPr="00E703D1" w:rsidRDefault="00AB24CD" w:rsidP="00AB24CD">
      <w:pPr>
        <w:spacing w:after="27"/>
        <w:ind w:left="-4" w:firstLine="1"/>
        <w:jc w:val="both"/>
        <w:rPr>
          <w:rFonts w:cs="Calibri"/>
          <w:color w:val="000000"/>
          <w:lang w:eastAsia="fr-BE"/>
        </w:rPr>
      </w:pPr>
      <w:r w:rsidRPr="00E703D1">
        <w:rPr>
          <w:rFonts w:cs="Calibri"/>
          <w:b/>
        </w:rPr>
        <w:t>ST :</w:t>
      </w:r>
      <w:r>
        <w:rPr>
          <w:rFonts w:cs="Calibri"/>
          <w:b/>
        </w:rPr>
        <w:tab/>
      </w:r>
      <w:r w:rsidRPr="00E703D1">
        <w:rPr>
          <w:rFonts w:cs="Calibri"/>
        </w:rPr>
        <w:t xml:space="preserve">Localisation des travaux :  </w:t>
      </w:r>
      <w:r w:rsidRPr="00E703D1">
        <w:rPr>
          <w:rFonts w:cs="Calibri"/>
          <w:color w:val="000000"/>
          <w:lang w:eastAsia="fr-BE"/>
        </w:rPr>
        <w:t xml:space="preserve">les socles de colonne du bâtiment conformément aux plans de fondation et détails ; </w:t>
      </w:r>
    </w:p>
    <w:p w14:paraId="2CECB06E" w14:textId="77777777" w:rsidR="00AB24CD" w:rsidRDefault="00AB24CD" w:rsidP="00AB24CD">
      <w:pPr>
        <w:spacing w:after="27"/>
        <w:ind w:left="-4" w:firstLine="1"/>
        <w:jc w:val="both"/>
        <w:rPr>
          <w:rFonts w:cs="Calibri"/>
          <w:color w:val="000000"/>
          <w:lang w:eastAsia="fr-BE"/>
        </w:rPr>
      </w:pPr>
    </w:p>
    <w:p w14:paraId="0F394A13" w14:textId="77777777" w:rsidR="00AB24CD" w:rsidRPr="00E703D1" w:rsidRDefault="00AB24CD" w:rsidP="00AB24CD">
      <w:pPr>
        <w:spacing w:after="27"/>
        <w:ind w:left="-4" w:firstLine="1"/>
        <w:jc w:val="both"/>
        <w:rPr>
          <w:rFonts w:cs="Calibri"/>
          <w:color w:val="FF0000"/>
          <w:lang w:eastAsia="fr-BE"/>
        </w:rPr>
      </w:pPr>
      <w:r w:rsidRPr="00E703D1">
        <w:rPr>
          <w:rFonts w:cs="Calibri"/>
          <w:color w:val="000000"/>
          <w:lang w:eastAsia="fr-BE"/>
        </w:rPr>
        <w:t xml:space="preserve">Il s’agit d’un béton de sections 35x35 cm et de profondeur suivant les plans, d’une hauteur général 80 cm au minimum, c-t-d de 85cm (5cm béton de propriete+80 cm béton de socle) dans le sol et 40 cm de soubassement. </w:t>
      </w:r>
      <w:r w:rsidRPr="00E703D1">
        <w:rPr>
          <w:rFonts w:cs="Calibri"/>
          <w:lang w:eastAsia="fr-BE"/>
        </w:rPr>
        <w:t xml:space="preserve">Les socles sont armés par 4 fers à béton principaux de diamètre 10 mm </w:t>
      </w:r>
      <w:r w:rsidRPr="00E703D1">
        <w:rPr>
          <w:rFonts w:cs="Calibri"/>
          <w:color w:val="000000"/>
          <w:lang w:eastAsia="fr-BE"/>
        </w:rPr>
        <w:t xml:space="preserve">crénelés ancrés dans le béton des socles pour les colonnes de dimensions 20x15 cm et des armatures </w:t>
      </w:r>
      <w:r w:rsidRPr="00E703D1">
        <w:rPr>
          <w:rFonts w:cs="Calibri"/>
          <w:lang w:eastAsia="fr-BE"/>
        </w:rPr>
        <w:t>secondaires de diamètre 6 crénelé.</w:t>
      </w:r>
    </w:p>
    <w:p w14:paraId="23DB73C6" w14:textId="77777777" w:rsidR="00AB24CD" w:rsidRDefault="00AB24CD" w:rsidP="00AB24CD">
      <w:pPr>
        <w:spacing w:after="0" w:line="240" w:lineRule="auto"/>
        <w:ind w:left="-4" w:firstLine="1"/>
        <w:jc w:val="both"/>
        <w:rPr>
          <w:rFonts w:cs="Calibri"/>
          <w:lang w:eastAsia="fr-BE"/>
        </w:rPr>
      </w:pPr>
    </w:p>
    <w:p w14:paraId="34F5479A" w14:textId="77777777" w:rsidR="00AB24CD" w:rsidRPr="00E703D1" w:rsidRDefault="00AB24CD" w:rsidP="00AB24CD">
      <w:pPr>
        <w:spacing w:after="0" w:line="240" w:lineRule="auto"/>
        <w:ind w:left="-4" w:firstLine="1"/>
        <w:jc w:val="both"/>
        <w:rPr>
          <w:rFonts w:cs="Calibri"/>
          <w:lang w:eastAsia="fr-BE"/>
        </w:rPr>
      </w:pPr>
      <w:r w:rsidRPr="00E703D1">
        <w:rPr>
          <w:rFonts w:cs="Calibri"/>
          <w:lang w:eastAsia="fr-BE"/>
        </w:rPr>
        <w:t xml:space="preserve">Cette armature est comprise dans le prix du béton. </w:t>
      </w:r>
    </w:p>
    <w:p w14:paraId="40C89C29" w14:textId="77777777" w:rsidR="00AB24CD" w:rsidRPr="00E703D1" w:rsidRDefault="00AB24CD" w:rsidP="00AB24CD">
      <w:pPr>
        <w:numPr>
          <w:ilvl w:val="0"/>
          <w:numId w:val="76"/>
        </w:numPr>
        <w:spacing w:after="0" w:line="240" w:lineRule="auto"/>
        <w:ind w:right="1028"/>
        <w:jc w:val="both"/>
        <w:rPr>
          <w:rFonts w:cs="Calibri"/>
          <w:lang w:eastAsia="fr-BE"/>
        </w:rPr>
      </w:pPr>
      <w:r w:rsidRPr="00E703D1">
        <w:rPr>
          <w:rFonts w:cs="Calibri"/>
          <w:lang w:eastAsia="fr-BE"/>
        </w:rPr>
        <w:t xml:space="preserve">Armatures principales : Fer à béton de ø 10mm </w:t>
      </w:r>
    </w:p>
    <w:p w14:paraId="6B1BBA17" w14:textId="77777777" w:rsidR="00AB24CD" w:rsidRPr="00E703D1" w:rsidRDefault="00AB24CD" w:rsidP="00AB24CD">
      <w:pPr>
        <w:numPr>
          <w:ilvl w:val="0"/>
          <w:numId w:val="76"/>
        </w:numPr>
        <w:spacing w:after="0" w:line="240" w:lineRule="auto"/>
        <w:ind w:right="1028"/>
        <w:jc w:val="both"/>
        <w:rPr>
          <w:rFonts w:cs="Calibri"/>
          <w:lang w:eastAsia="fr-BE"/>
        </w:rPr>
      </w:pPr>
      <w:r w:rsidRPr="00E703D1">
        <w:rPr>
          <w:rFonts w:cs="Calibri"/>
          <w:lang w:eastAsia="fr-BE"/>
        </w:rPr>
        <w:t>Etriers</w:t>
      </w:r>
      <w:r>
        <w:rPr>
          <w:rFonts w:cs="Calibri"/>
          <w:lang w:eastAsia="fr-BE"/>
        </w:rPr>
        <w:t xml:space="preserve"> : </w:t>
      </w:r>
      <w:r w:rsidRPr="00E703D1">
        <w:rPr>
          <w:rFonts w:cs="Calibri"/>
          <w:lang w:eastAsia="fr-BE"/>
        </w:rPr>
        <w:t xml:space="preserve">Fer à béton de diamètre 6 mm, espacement : 20 cm </w:t>
      </w:r>
    </w:p>
    <w:p w14:paraId="21BF0576" w14:textId="77777777" w:rsidR="00AB24CD" w:rsidRPr="00E703D1" w:rsidRDefault="00AB24CD" w:rsidP="00AB24CD">
      <w:pPr>
        <w:numPr>
          <w:ilvl w:val="0"/>
          <w:numId w:val="76"/>
        </w:numPr>
        <w:spacing w:after="0" w:line="240" w:lineRule="auto"/>
        <w:ind w:right="1028"/>
        <w:jc w:val="both"/>
        <w:rPr>
          <w:rFonts w:cs="Calibri"/>
          <w:lang w:eastAsia="fr-BE"/>
        </w:rPr>
      </w:pPr>
      <w:r w:rsidRPr="00E703D1">
        <w:rPr>
          <w:rFonts w:cs="Calibri"/>
          <w:lang w:eastAsia="fr-BE"/>
        </w:rPr>
        <w:t xml:space="preserve">Armatures secondaires : Fer à béton de ø 8mm </w:t>
      </w:r>
    </w:p>
    <w:p w14:paraId="38413225" w14:textId="77777777" w:rsidR="00AB24CD" w:rsidRPr="00E703D1" w:rsidRDefault="00AB24CD" w:rsidP="00AB24CD">
      <w:pPr>
        <w:numPr>
          <w:ilvl w:val="0"/>
          <w:numId w:val="76"/>
        </w:numPr>
        <w:spacing w:after="0" w:line="240" w:lineRule="auto"/>
        <w:ind w:right="1028"/>
        <w:jc w:val="both"/>
        <w:rPr>
          <w:rFonts w:cs="Calibri"/>
          <w:lang w:eastAsia="fr-BE"/>
        </w:rPr>
      </w:pPr>
      <w:r w:rsidRPr="00E703D1">
        <w:rPr>
          <w:rFonts w:cs="Calibri"/>
          <w:lang w:eastAsia="fr-BE"/>
        </w:rPr>
        <w:t>Etriers</w:t>
      </w:r>
      <w:bookmarkStart w:id="165" w:name="_Hlk72851355"/>
      <w:r>
        <w:rPr>
          <w:rFonts w:cs="Calibri"/>
          <w:lang w:eastAsia="fr-BE"/>
        </w:rPr>
        <w:t xml:space="preserve"> : </w:t>
      </w:r>
      <w:r w:rsidRPr="00E703D1">
        <w:rPr>
          <w:rFonts w:cs="Calibri"/>
          <w:lang w:eastAsia="fr-BE"/>
        </w:rPr>
        <w:t>Fer à béton de diamètre 6 mm</w:t>
      </w:r>
      <w:bookmarkEnd w:id="165"/>
      <w:r w:rsidRPr="00E703D1">
        <w:rPr>
          <w:rFonts w:cs="Calibri"/>
          <w:lang w:eastAsia="fr-BE"/>
        </w:rPr>
        <w:t xml:space="preserve">, espacement : 20 cm </w:t>
      </w:r>
    </w:p>
    <w:p w14:paraId="382D8AB6" w14:textId="77777777" w:rsidR="00AB24CD" w:rsidRPr="00E703D1" w:rsidRDefault="00AB24CD" w:rsidP="00AB24CD">
      <w:pPr>
        <w:numPr>
          <w:ilvl w:val="0"/>
          <w:numId w:val="76"/>
        </w:numPr>
        <w:spacing w:after="0" w:line="240" w:lineRule="auto"/>
        <w:ind w:right="1028"/>
        <w:jc w:val="both"/>
        <w:rPr>
          <w:rFonts w:cs="Calibri"/>
          <w:lang w:eastAsia="fr-BE"/>
        </w:rPr>
      </w:pPr>
      <w:r w:rsidRPr="00E703D1">
        <w:rPr>
          <w:rFonts w:cs="Calibri"/>
          <w:lang w:eastAsia="fr-BE"/>
        </w:rPr>
        <w:t>Epingles : Fer à béton de diamètre 6 mm</w:t>
      </w:r>
    </w:p>
    <w:p w14:paraId="462F36B8" w14:textId="77777777" w:rsidR="00AB24CD" w:rsidRDefault="00AB24CD" w:rsidP="00AB24CD">
      <w:pPr>
        <w:spacing w:after="0" w:line="240" w:lineRule="auto"/>
        <w:ind w:left="-4" w:firstLine="1"/>
        <w:jc w:val="both"/>
        <w:rPr>
          <w:rFonts w:cs="Calibri"/>
          <w:lang w:eastAsia="fr-BE"/>
        </w:rPr>
      </w:pPr>
    </w:p>
    <w:p w14:paraId="1C52F914" w14:textId="77777777" w:rsidR="00AB24CD" w:rsidRPr="00E703D1" w:rsidRDefault="00AB24CD" w:rsidP="00AB24CD">
      <w:pPr>
        <w:spacing w:after="0" w:line="240" w:lineRule="auto"/>
        <w:ind w:left="-4" w:firstLine="1"/>
        <w:jc w:val="both"/>
        <w:rPr>
          <w:rFonts w:cs="Calibri"/>
          <w:color w:val="FF0000"/>
          <w:lang w:eastAsia="fr-BE"/>
        </w:rPr>
      </w:pPr>
      <w:r w:rsidRPr="00E703D1">
        <w:rPr>
          <w:rFonts w:cs="Calibri"/>
          <w:lang w:eastAsia="fr-BE"/>
        </w:rPr>
        <w:t>Préalablement à la mise en place du béton, le fond de fouilles est bien compacté et reçoit une couche de béton de propreté de 5 cm d’épaisseur</w:t>
      </w:r>
      <w:r w:rsidRPr="00E703D1">
        <w:rPr>
          <w:rFonts w:cs="Calibri"/>
          <w:color w:val="FF0000"/>
          <w:lang w:eastAsia="fr-BE"/>
        </w:rPr>
        <w:t xml:space="preserve">.  </w:t>
      </w:r>
    </w:p>
    <w:p w14:paraId="362A2BA3" w14:textId="77777777" w:rsidR="00AB24CD" w:rsidRPr="00E703D1" w:rsidRDefault="00AB24CD" w:rsidP="00AB24CD">
      <w:pPr>
        <w:spacing w:after="27"/>
        <w:ind w:left="-4" w:firstLine="1"/>
        <w:jc w:val="both"/>
        <w:rPr>
          <w:rFonts w:cs="Calibri"/>
          <w:color w:val="000000"/>
          <w:lang w:eastAsia="fr-BE"/>
        </w:rPr>
      </w:pPr>
      <w:r w:rsidRPr="00E703D1">
        <w:rPr>
          <w:rFonts w:cs="Calibri"/>
          <w:color w:val="000000"/>
          <w:lang w:eastAsia="fr-BE"/>
        </w:rPr>
        <w:t xml:space="preserve">Le coût de béton de propreté est compris dans le présent poste </w:t>
      </w:r>
      <w:r w:rsidRPr="00E703D1">
        <w:rPr>
          <w:rFonts w:cs="Calibri"/>
          <w:i/>
          <w:iCs/>
          <w:color w:val="000000"/>
          <w:lang w:eastAsia="fr-BE"/>
        </w:rPr>
        <w:t>FOND 2.1.1.</w:t>
      </w:r>
      <w:r w:rsidRPr="00E703D1">
        <w:rPr>
          <w:rFonts w:cs="Calibri"/>
          <w:color w:val="000000"/>
          <w:lang w:eastAsia="fr-BE"/>
        </w:rPr>
        <w:t xml:space="preserve">    </w:t>
      </w:r>
    </w:p>
    <w:p w14:paraId="0AD8EEF9" w14:textId="77777777" w:rsidR="00AB24CD" w:rsidRPr="00E703D1" w:rsidRDefault="00AB24CD" w:rsidP="00AB24CD">
      <w:pPr>
        <w:spacing w:after="27"/>
        <w:ind w:left="-4" w:firstLine="1"/>
        <w:jc w:val="both"/>
        <w:rPr>
          <w:rFonts w:cs="Calibri"/>
          <w:color w:val="000000"/>
          <w:lang w:eastAsia="fr-BE"/>
        </w:rPr>
      </w:pPr>
      <w:r w:rsidRPr="00E703D1">
        <w:rPr>
          <w:rFonts w:cs="Calibri"/>
          <w:color w:val="000000"/>
          <w:lang w:eastAsia="fr-BE"/>
        </w:rPr>
        <w:t xml:space="preserve">Pour les autres spécifications : Voir les postes </w:t>
      </w:r>
      <w:r w:rsidRPr="00E703D1">
        <w:rPr>
          <w:rFonts w:cs="Calibri"/>
          <w:i/>
          <w:iCs/>
          <w:color w:val="000000"/>
          <w:lang w:eastAsia="fr-BE"/>
        </w:rPr>
        <w:t>FOND.2.2 généralités</w:t>
      </w:r>
      <w:r w:rsidRPr="00E703D1">
        <w:rPr>
          <w:rFonts w:cs="Calibri"/>
          <w:color w:val="000000"/>
          <w:lang w:eastAsia="fr-BE"/>
        </w:rPr>
        <w:t xml:space="preserve"> et plans/détails.</w:t>
      </w:r>
    </w:p>
    <w:p w14:paraId="3F54895E" w14:textId="77777777" w:rsidR="00AB24CD" w:rsidRPr="00E703D1" w:rsidRDefault="00AB24CD" w:rsidP="00AB24CD">
      <w:pPr>
        <w:spacing w:after="0"/>
        <w:jc w:val="both"/>
        <w:rPr>
          <w:rFonts w:cs="Calibri"/>
        </w:rPr>
      </w:pPr>
    </w:p>
    <w:p w14:paraId="2926BCDB" w14:textId="77777777" w:rsidR="00AB24CD" w:rsidRPr="00E703D1" w:rsidRDefault="00AB24CD" w:rsidP="00AB24CD">
      <w:pPr>
        <w:spacing w:after="0"/>
        <w:jc w:val="both"/>
        <w:rPr>
          <w:rFonts w:cs="Calibri"/>
          <w:b/>
          <w:bCs/>
          <w:i/>
          <w:iCs/>
          <w:color w:val="000000"/>
          <w:lang w:val="fr-FR"/>
        </w:rPr>
      </w:pPr>
      <w:r w:rsidRPr="00E703D1">
        <w:rPr>
          <w:rFonts w:cs="Calibri"/>
          <w:b/>
          <w:bCs/>
          <w:color w:val="000000"/>
          <w:lang w:val="fr-FR"/>
        </w:rPr>
        <w:lastRenderedPageBreak/>
        <w:t>FOND.2.2.2</w:t>
      </w:r>
      <w:r w:rsidRPr="00E703D1">
        <w:rPr>
          <w:rFonts w:cs="Calibri"/>
          <w:b/>
          <w:bCs/>
          <w:color w:val="000000"/>
          <w:lang w:val="fr-FR"/>
        </w:rPr>
        <w:tab/>
        <w:t xml:space="preserve">     </w:t>
      </w:r>
      <w:r w:rsidRPr="00E703D1">
        <w:rPr>
          <w:rFonts w:cs="Calibri"/>
          <w:b/>
          <w:bCs/>
          <w:i/>
          <w:iCs/>
          <w:color w:val="000000"/>
          <w:lang w:val="fr-FR"/>
        </w:rPr>
        <w:t>Ceinture inférieure</w:t>
      </w:r>
    </w:p>
    <w:p w14:paraId="4E27F201" w14:textId="77777777" w:rsidR="00AB24CD" w:rsidRPr="00E703D1" w:rsidRDefault="00AB24CD" w:rsidP="00AB24CD">
      <w:pPr>
        <w:spacing w:after="0"/>
        <w:jc w:val="both"/>
        <w:rPr>
          <w:rFonts w:cs="Calibri"/>
          <w:b/>
          <w:bCs/>
          <w:color w:val="000000"/>
          <w:lang w:val="fr-FR"/>
        </w:rPr>
      </w:pPr>
      <w:r w:rsidRPr="00E703D1">
        <w:rPr>
          <w:rFonts w:cs="Calibri"/>
          <w:b/>
          <w:bCs/>
          <w:color w:val="000000"/>
          <w:lang w:val="fr-FR"/>
        </w:rPr>
        <w:t>FOND.2.2.2.1</w:t>
      </w:r>
      <w:r w:rsidRPr="00E703D1">
        <w:rPr>
          <w:rFonts w:cs="Calibri"/>
          <w:b/>
          <w:bCs/>
          <w:color w:val="000000"/>
          <w:lang w:val="fr-FR"/>
        </w:rPr>
        <w:tab/>
        <w:t xml:space="preserve">     CEINTURE INFERIEURE EN B.A. 35X10 CM</w:t>
      </w:r>
    </w:p>
    <w:p w14:paraId="6D7BDF09" w14:textId="77777777" w:rsidR="00AB24CD" w:rsidRDefault="00AB24CD" w:rsidP="00AB24CD">
      <w:pPr>
        <w:spacing w:after="0"/>
        <w:rPr>
          <w:rFonts w:cs="Calibri"/>
          <w:b/>
        </w:rPr>
      </w:pPr>
    </w:p>
    <w:p w14:paraId="442851D5" w14:textId="77777777" w:rsidR="00AB24CD" w:rsidRPr="00E703D1" w:rsidRDefault="00AB24CD" w:rsidP="00AB24CD">
      <w:pPr>
        <w:spacing w:after="0"/>
        <w:ind w:left="708" w:hanging="708"/>
        <w:rPr>
          <w:rFonts w:cs="Calibri"/>
        </w:rPr>
      </w:pPr>
      <w:r w:rsidRPr="00E703D1">
        <w:rPr>
          <w:rFonts w:cs="Calibri"/>
          <w:b/>
        </w:rPr>
        <w:t>CM :</w:t>
      </w:r>
      <w:r w:rsidRPr="00E703D1">
        <w:rPr>
          <w:rFonts w:cs="Calibri"/>
        </w:rPr>
        <w:t xml:space="preserve"> </w:t>
      </w:r>
      <w:r>
        <w:rPr>
          <w:rFonts w:cs="Calibri"/>
        </w:rPr>
        <w:tab/>
      </w:r>
      <w:r w:rsidRPr="00050A34">
        <w:rPr>
          <w:rFonts w:cs="Calibri"/>
          <w:u w:val="single"/>
        </w:rPr>
        <w:t>Au m³ décoffré</w:t>
      </w:r>
      <w:r w:rsidRPr="00E703D1">
        <w:rPr>
          <w:rFonts w:cs="Calibri"/>
        </w:rPr>
        <w:t xml:space="preserve"> selon les côtes des plans conformément à la quantité de bordereau des prix y compris coffrage et ferraillage, ancrages divers, cales d’enrobage et toutes sujétions de fourniture et de mise en œuvre.</w:t>
      </w:r>
    </w:p>
    <w:p w14:paraId="59D83211" w14:textId="77777777" w:rsidR="00AB24CD" w:rsidRDefault="00AB24CD" w:rsidP="00AB24CD">
      <w:pPr>
        <w:spacing w:after="0"/>
        <w:rPr>
          <w:rFonts w:cs="Calibri"/>
          <w:b/>
        </w:rPr>
      </w:pPr>
    </w:p>
    <w:p w14:paraId="5605A046" w14:textId="77777777" w:rsidR="00AB24CD" w:rsidRPr="00E703D1" w:rsidRDefault="00AB24CD" w:rsidP="00AB24CD">
      <w:pPr>
        <w:spacing w:after="0"/>
        <w:ind w:left="708" w:hanging="708"/>
        <w:rPr>
          <w:rFonts w:cs="Calibri"/>
        </w:rPr>
      </w:pPr>
      <w:r w:rsidRPr="00E703D1">
        <w:rPr>
          <w:rFonts w:cs="Calibri"/>
          <w:b/>
        </w:rPr>
        <w:t>ST :</w:t>
      </w:r>
      <w:r w:rsidRPr="00E703D1">
        <w:rPr>
          <w:rFonts w:cs="Calibri"/>
        </w:rPr>
        <w:t xml:space="preserve">   </w:t>
      </w:r>
      <w:r>
        <w:rPr>
          <w:rFonts w:cs="Calibri"/>
        </w:rPr>
        <w:tab/>
      </w:r>
      <w:r w:rsidRPr="00E703D1">
        <w:rPr>
          <w:rFonts w:cs="Calibri"/>
        </w:rPr>
        <w:t>Il s’agit d’un béton de largeur de 35 cm et d’épaisseur 10 cm armé par des fers à béton de diamètre 10 crénelés formant les mailles rectangulaires de 11x20 cm. Cette armature est comprise dans le prix du béton.</w:t>
      </w:r>
    </w:p>
    <w:p w14:paraId="30E27F10" w14:textId="77777777" w:rsidR="00AB24CD" w:rsidRDefault="00AB24CD" w:rsidP="00AB24CD">
      <w:pPr>
        <w:spacing w:after="0"/>
        <w:rPr>
          <w:rFonts w:cs="Calibri"/>
        </w:rPr>
      </w:pPr>
    </w:p>
    <w:p w14:paraId="7C315649" w14:textId="77777777" w:rsidR="00AB24CD" w:rsidRPr="00E703D1" w:rsidRDefault="00AB24CD" w:rsidP="00AB24CD">
      <w:pPr>
        <w:spacing w:after="0"/>
        <w:rPr>
          <w:rFonts w:cs="Calibri"/>
        </w:rPr>
      </w:pPr>
      <w:r w:rsidRPr="00E703D1">
        <w:rPr>
          <w:rFonts w:cs="Calibri"/>
        </w:rPr>
        <w:t>Le dosage du béton est le suivant :</w:t>
      </w:r>
    </w:p>
    <w:p w14:paraId="0BC827AF" w14:textId="77777777" w:rsidR="00AB24CD" w:rsidRPr="00E703D1" w:rsidRDefault="00AB24CD" w:rsidP="00AB24CD">
      <w:pPr>
        <w:spacing w:after="0"/>
        <w:rPr>
          <w:rFonts w:cs="Calibri"/>
        </w:rPr>
      </w:pPr>
      <w:r w:rsidRPr="00E703D1">
        <w:rPr>
          <w:rFonts w:cs="Calibri"/>
        </w:rPr>
        <w:t>•</w:t>
      </w:r>
      <w:r w:rsidRPr="00E703D1">
        <w:rPr>
          <w:rFonts w:cs="Calibri"/>
        </w:rPr>
        <w:tab/>
        <w:t>Gravier tamisé 5/25                        : 0,800 m³</w:t>
      </w:r>
    </w:p>
    <w:p w14:paraId="18A70D1D" w14:textId="77777777" w:rsidR="00AB24CD" w:rsidRPr="00E703D1" w:rsidRDefault="00AB24CD" w:rsidP="00AB24CD">
      <w:pPr>
        <w:spacing w:after="0"/>
        <w:rPr>
          <w:rFonts w:cs="Calibri"/>
        </w:rPr>
      </w:pPr>
      <w:r w:rsidRPr="00E703D1">
        <w:rPr>
          <w:rFonts w:cs="Calibri"/>
        </w:rPr>
        <w:t>•</w:t>
      </w:r>
      <w:r w:rsidRPr="00E703D1">
        <w:rPr>
          <w:rFonts w:cs="Calibri"/>
        </w:rPr>
        <w:tab/>
        <w:t>Sable 0/5                                           : 0,400 m³</w:t>
      </w:r>
    </w:p>
    <w:p w14:paraId="5BAECF46" w14:textId="77777777" w:rsidR="00AB24CD" w:rsidRPr="00E703D1" w:rsidRDefault="00AB24CD" w:rsidP="00AB24CD">
      <w:pPr>
        <w:spacing w:after="0"/>
        <w:rPr>
          <w:rFonts w:cs="Calibri"/>
          <w:lang w:val="en-US"/>
        </w:rPr>
      </w:pPr>
      <w:r w:rsidRPr="00E703D1">
        <w:rPr>
          <w:rFonts w:cs="Calibri"/>
          <w:lang w:val="en-US"/>
        </w:rPr>
        <w:t>•</w:t>
      </w:r>
      <w:r w:rsidRPr="00E703D1">
        <w:rPr>
          <w:rFonts w:cs="Calibri"/>
          <w:lang w:val="en-US"/>
        </w:rPr>
        <w:tab/>
        <w:t>Cement Portland (R 42,5)               : 350 kg/m³</w:t>
      </w:r>
    </w:p>
    <w:p w14:paraId="5C52A40B" w14:textId="77777777" w:rsidR="00AB24CD" w:rsidRPr="00E703D1" w:rsidRDefault="00AB24CD" w:rsidP="00AB24CD">
      <w:pPr>
        <w:spacing w:after="0"/>
        <w:rPr>
          <w:rFonts w:cs="Calibri"/>
        </w:rPr>
      </w:pPr>
      <w:r w:rsidRPr="00E703D1">
        <w:rPr>
          <w:rFonts w:cs="Calibri"/>
        </w:rPr>
        <w:t>•</w:t>
      </w:r>
      <w:r w:rsidRPr="00E703D1">
        <w:rPr>
          <w:rFonts w:cs="Calibri"/>
        </w:rPr>
        <w:tab/>
        <w:t>Armatures : Fer à béton de ø 10, maille de 11x20 cm. Position basse.</w:t>
      </w:r>
    </w:p>
    <w:p w14:paraId="696C1E3F" w14:textId="77777777" w:rsidR="00AB24CD" w:rsidRDefault="00AB24CD" w:rsidP="00AB24CD">
      <w:pPr>
        <w:spacing w:after="0"/>
        <w:rPr>
          <w:rFonts w:cs="Calibri"/>
        </w:rPr>
      </w:pPr>
    </w:p>
    <w:p w14:paraId="73D1586F" w14:textId="77777777" w:rsidR="00AB24CD" w:rsidRPr="00E703D1" w:rsidRDefault="00AB24CD" w:rsidP="00AB24CD">
      <w:pPr>
        <w:spacing w:after="0"/>
        <w:rPr>
          <w:rFonts w:cs="Calibri"/>
        </w:rPr>
      </w:pPr>
      <w:r w:rsidRPr="00E703D1">
        <w:rPr>
          <w:rFonts w:cs="Calibri"/>
        </w:rPr>
        <w:t xml:space="preserve">Pour les autres spécifications : Voir le poste </w:t>
      </w:r>
      <w:r w:rsidRPr="00E703D1">
        <w:rPr>
          <w:rFonts w:cs="Calibri"/>
          <w:i/>
          <w:iCs/>
        </w:rPr>
        <w:t>FOND 2.2:</w:t>
      </w:r>
      <w:r w:rsidRPr="00E703D1">
        <w:rPr>
          <w:rFonts w:cs="Calibri"/>
        </w:rPr>
        <w:t xml:space="preserve"> </w:t>
      </w:r>
      <w:r w:rsidRPr="00E703D1">
        <w:rPr>
          <w:rFonts w:cs="Calibri"/>
          <w:i/>
        </w:rPr>
        <w:t>généralités</w:t>
      </w:r>
      <w:r w:rsidRPr="00E703D1">
        <w:rPr>
          <w:rFonts w:cs="Calibri"/>
        </w:rPr>
        <w:t xml:space="preserve"> et plans/détails </w:t>
      </w:r>
    </w:p>
    <w:p w14:paraId="413A9CB3" w14:textId="77777777" w:rsidR="00AB24CD" w:rsidRPr="00E703D1" w:rsidRDefault="00AB24CD" w:rsidP="00AB24CD">
      <w:pPr>
        <w:spacing w:after="0"/>
        <w:rPr>
          <w:rFonts w:cs="Calibri"/>
        </w:rPr>
      </w:pPr>
    </w:p>
    <w:p w14:paraId="009A5AF8" w14:textId="77777777" w:rsidR="00AB24CD" w:rsidRPr="00E703D1" w:rsidRDefault="00AB24CD" w:rsidP="00AB24CD">
      <w:pPr>
        <w:spacing w:after="0"/>
        <w:jc w:val="both"/>
        <w:rPr>
          <w:rFonts w:cs="Calibri"/>
          <w:b/>
          <w:bCs/>
          <w:color w:val="000000"/>
          <w:lang w:val="fr-FR"/>
        </w:rPr>
      </w:pPr>
      <w:r w:rsidRPr="00E703D1">
        <w:rPr>
          <w:rFonts w:cs="Calibri"/>
          <w:b/>
          <w:bCs/>
          <w:color w:val="000000"/>
          <w:lang w:val="fr-FR"/>
        </w:rPr>
        <w:t>FOND.2.3</w:t>
      </w:r>
      <w:r w:rsidRPr="00E703D1">
        <w:rPr>
          <w:rFonts w:cs="Calibri"/>
          <w:b/>
          <w:bCs/>
          <w:color w:val="000000"/>
          <w:lang w:val="fr-FR"/>
        </w:rPr>
        <w:tab/>
        <w:t xml:space="preserve">     MAÇONNERIE EN MOELLONS EP.35 CM POUR LES SOUBASSEMENTS</w:t>
      </w:r>
    </w:p>
    <w:p w14:paraId="3CA08AB3" w14:textId="77777777" w:rsidR="00AB24CD" w:rsidRDefault="00AB24CD" w:rsidP="00AB24CD">
      <w:pPr>
        <w:spacing w:after="0"/>
        <w:rPr>
          <w:rFonts w:cs="Calibri"/>
          <w:b/>
        </w:rPr>
      </w:pPr>
    </w:p>
    <w:p w14:paraId="75F5CE1E" w14:textId="77777777" w:rsidR="00AB24CD" w:rsidRPr="00E703D1" w:rsidRDefault="00AB24CD" w:rsidP="00AB24CD">
      <w:pPr>
        <w:spacing w:after="0"/>
        <w:ind w:left="708" w:hanging="708"/>
        <w:rPr>
          <w:rFonts w:cs="Calibri"/>
        </w:rPr>
      </w:pPr>
      <w:r w:rsidRPr="00E703D1">
        <w:rPr>
          <w:rFonts w:cs="Calibri"/>
          <w:b/>
        </w:rPr>
        <w:t>CMː</w:t>
      </w:r>
      <w:r>
        <w:rPr>
          <w:rFonts w:cs="Calibri"/>
          <w:b/>
        </w:rPr>
        <w:tab/>
      </w:r>
      <w:r w:rsidRPr="00050A34">
        <w:rPr>
          <w:rFonts w:cs="Calibri"/>
          <w:u w:val="single"/>
        </w:rPr>
        <w:t>Au m³ de maçonnerie</w:t>
      </w:r>
      <w:r w:rsidRPr="00E703D1">
        <w:rPr>
          <w:rFonts w:cs="Calibri"/>
        </w:rPr>
        <w:t xml:space="preserve"> mis en place selon les côtes des plans, conformément à la quantité de bordereau des prix, y compris le rejointoyage/crépissage et toutes sujétions de mise en œuvre.</w:t>
      </w:r>
    </w:p>
    <w:p w14:paraId="71F13913" w14:textId="77777777" w:rsidR="00AB24CD" w:rsidRDefault="00AB24CD" w:rsidP="00AB24CD">
      <w:pPr>
        <w:spacing w:after="0"/>
        <w:rPr>
          <w:rFonts w:cs="Calibri"/>
          <w:b/>
        </w:rPr>
      </w:pPr>
    </w:p>
    <w:p w14:paraId="4E27888F" w14:textId="77777777" w:rsidR="00AB24CD" w:rsidRPr="00E703D1" w:rsidRDefault="00AB24CD" w:rsidP="00AB24CD">
      <w:pPr>
        <w:spacing w:after="0"/>
        <w:rPr>
          <w:rFonts w:cs="Calibri"/>
        </w:rPr>
      </w:pPr>
      <w:r w:rsidRPr="00E703D1">
        <w:rPr>
          <w:rFonts w:cs="Calibri"/>
          <w:b/>
        </w:rPr>
        <w:t>STː</w:t>
      </w:r>
      <w:r>
        <w:rPr>
          <w:rFonts w:cs="Calibri"/>
        </w:rPr>
        <w:tab/>
      </w:r>
      <w:r w:rsidRPr="00E703D1">
        <w:rPr>
          <w:rFonts w:cs="Calibri"/>
        </w:rPr>
        <w:t>Localisation des travaux : tous les soubassements des fondations filantes :</w:t>
      </w:r>
    </w:p>
    <w:p w14:paraId="5DAEBD20" w14:textId="77777777" w:rsidR="00AB24CD" w:rsidRPr="00E703D1" w:rsidRDefault="00AB24CD" w:rsidP="00AB24CD">
      <w:pPr>
        <w:spacing w:after="0"/>
        <w:ind w:left="708"/>
        <w:rPr>
          <w:rFonts w:cs="Calibri"/>
        </w:rPr>
      </w:pPr>
      <w:r w:rsidRPr="00E703D1">
        <w:rPr>
          <w:rFonts w:cs="Calibri"/>
        </w:rPr>
        <w:t xml:space="preserve">Elle sera réalisée en moellons de carrière non friables de 35 cm d’épaisseur de fondation pour les nouvelles infrastructures avec mortier de ciment, dosé à 300Kg de ciment par m3 de sable. Les spécifications seront de référence pour tout ce qui est maçonneries de moellons, y compris pour les escaliers et stabilisations des trottoirs. </w:t>
      </w:r>
    </w:p>
    <w:p w14:paraId="139A530A" w14:textId="77777777" w:rsidR="00AB24CD" w:rsidRDefault="00AB24CD" w:rsidP="00AB24CD">
      <w:pPr>
        <w:spacing w:after="0"/>
        <w:rPr>
          <w:rFonts w:cs="Calibri"/>
        </w:rPr>
      </w:pPr>
    </w:p>
    <w:p w14:paraId="22705504" w14:textId="77777777" w:rsidR="00AB24CD" w:rsidRPr="00E703D1" w:rsidRDefault="00AB24CD" w:rsidP="00AB24CD">
      <w:pPr>
        <w:spacing w:after="0"/>
        <w:rPr>
          <w:rFonts w:cs="Calibri"/>
        </w:rPr>
      </w:pPr>
      <w:r w:rsidRPr="00E703D1">
        <w:rPr>
          <w:rFonts w:cs="Calibri"/>
        </w:rPr>
        <w:t>La maçonnerie est réalisée avec des moellons durs (grès, schiste dur, diorite, porphyre ou quartz), de forme plus ou moins régulière et de dimensions variées. Un échantillon de la pierre proposée et de l'appareillage sera présenté pour approbation du fonctionnaire dirigeant.</w:t>
      </w:r>
    </w:p>
    <w:p w14:paraId="4A7A3EA3" w14:textId="77777777" w:rsidR="00AB24CD" w:rsidRPr="00E703D1" w:rsidRDefault="00AB24CD" w:rsidP="00AB24CD">
      <w:pPr>
        <w:spacing w:after="0"/>
        <w:rPr>
          <w:rFonts w:cs="Calibri"/>
        </w:rPr>
      </w:pPr>
      <w:r w:rsidRPr="00E703D1">
        <w:rPr>
          <w:rFonts w:cs="Calibri"/>
        </w:rPr>
        <w:t>Les pierres sont posées de telle sorte qu'une assise horizontale soit obtenue tous les 35-40 cm. En aucun cas, la largeur des joints sera supérieure à 4 cm.</w:t>
      </w:r>
    </w:p>
    <w:p w14:paraId="4EC1D84B" w14:textId="77777777" w:rsidR="00AB24CD" w:rsidRPr="00E703D1" w:rsidRDefault="00AB24CD" w:rsidP="00AB24CD">
      <w:pPr>
        <w:spacing w:after="0"/>
        <w:rPr>
          <w:rFonts w:cs="Calibri"/>
        </w:rPr>
      </w:pPr>
      <w:r w:rsidRPr="00E703D1">
        <w:rPr>
          <w:rFonts w:cs="Calibri"/>
        </w:rPr>
        <w:t>Le mortier est dosé à 300 kg de ciment par m³ de sable. Les parements restants apparents seront jointoyés au mortier fin dosé à 400 kg/m³.</w:t>
      </w:r>
    </w:p>
    <w:p w14:paraId="7D93905B" w14:textId="77777777" w:rsidR="00AB24CD" w:rsidRPr="00E703D1" w:rsidRDefault="00AB24CD" w:rsidP="00AB24CD">
      <w:pPr>
        <w:spacing w:after="0"/>
        <w:rPr>
          <w:rFonts w:cs="Calibri"/>
        </w:rPr>
      </w:pPr>
      <w:r w:rsidRPr="00E703D1">
        <w:rPr>
          <w:rFonts w:cs="Calibri"/>
        </w:rPr>
        <w:t>Un échantillon de 1,5 m² de rejointoyage sera présenté pour approbation au fonctionnaire dirigeant.</w:t>
      </w:r>
    </w:p>
    <w:p w14:paraId="2115EE78" w14:textId="77777777" w:rsidR="00AB24CD" w:rsidRPr="00E703D1" w:rsidRDefault="00AB24CD" w:rsidP="00AB24CD">
      <w:pPr>
        <w:spacing w:after="0"/>
        <w:rPr>
          <w:rFonts w:cs="Calibri"/>
        </w:rPr>
      </w:pPr>
      <w:r w:rsidRPr="00E703D1">
        <w:rPr>
          <w:rFonts w:cs="Calibri"/>
        </w:rPr>
        <w:t>Toutes les traces de mortier, laitances et autres tâches seront nettoyées.</w:t>
      </w:r>
    </w:p>
    <w:p w14:paraId="616A2B5D" w14:textId="77777777" w:rsidR="00AB24CD" w:rsidRPr="00E703D1" w:rsidRDefault="00AB24CD" w:rsidP="00AB24CD">
      <w:pPr>
        <w:spacing w:after="0"/>
        <w:rPr>
          <w:rFonts w:cs="Calibri"/>
        </w:rPr>
      </w:pPr>
      <w:r w:rsidRPr="00E703D1">
        <w:rPr>
          <w:rFonts w:cs="Calibri"/>
        </w:rPr>
        <w:t xml:space="preserve">Un soubassement en moellon sera réalisé pour rattraper le niveau du sol fini dans les </w:t>
      </w:r>
    </w:p>
    <w:p w14:paraId="410E6A59" w14:textId="77777777" w:rsidR="00AB24CD" w:rsidRPr="00E703D1" w:rsidRDefault="00AB24CD" w:rsidP="00AB24CD">
      <w:pPr>
        <w:spacing w:after="0"/>
        <w:rPr>
          <w:rFonts w:cs="Calibri"/>
        </w:rPr>
      </w:pPr>
      <w:r w:rsidRPr="00E703D1">
        <w:rPr>
          <w:rFonts w:cs="Calibri"/>
        </w:rPr>
        <w:t>bâtiments comme indiqué sur les plans. Il sera réalisé en moellons de carrière non friables de 35 cm d’épaisseur et sa hauteur sera variable en fonction du niveau de sol et du pavement intérieur des bâtiments.</w:t>
      </w:r>
    </w:p>
    <w:p w14:paraId="6112B0D2" w14:textId="77777777" w:rsidR="00AB24CD" w:rsidRPr="00E703D1" w:rsidRDefault="00AB24CD" w:rsidP="00AB24CD">
      <w:pPr>
        <w:spacing w:after="0"/>
        <w:jc w:val="both"/>
        <w:rPr>
          <w:rFonts w:cs="Calibri"/>
          <w:color w:val="0070C0"/>
          <w:lang w:val="fr-FR"/>
        </w:rPr>
      </w:pPr>
    </w:p>
    <w:p w14:paraId="251655FC" w14:textId="77777777" w:rsidR="00AB24CD" w:rsidRPr="00E703D1" w:rsidRDefault="00AB24CD" w:rsidP="00AB24CD">
      <w:pPr>
        <w:spacing w:after="0"/>
        <w:jc w:val="both"/>
        <w:rPr>
          <w:rFonts w:cs="Calibri"/>
          <w:b/>
          <w:bCs/>
          <w:lang w:val="fr-FR"/>
        </w:rPr>
      </w:pPr>
      <w:r w:rsidRPr="00E703D1">
        <w:rPr>
          <w:rFonts w:cs="Calibri"/>
          <w:b/>
          <w:bCs/>
          <w:lang w:val="fr-FR"/>
        </w:rPr>
        <w:t>ELE.MURS.</w:t>
      </w:r>
      <w:r w:rsidRPr="00E703D1">
        <w:rPr>
          <w:rFonts w:cs="Calibri"/>
          <w:b/>
          <w:bCs/>
          <w:lang w:val="fr-FR"/>
        </w:rPr>
        <w:tab/>
        <w:t xml:space="preserve">      3.0 ELEVATION DES MURS</w:t>
      </w:r>
    </w:p>
    <w:p w14:paraId="64ED7B63" w14:textId="77777777" w:rsidR="00AB24CD" w:rsidRPr="00E703D1" w:rsidRDefault="00AB24CD" w:rsidP="00AB24CD">
      <w:pPr>
        <w:spacing w:after="0"/>
        <w:jc w:val="both"/>
        <w:rPr>
          <w:rFonts w:cs="Calibri"/>
          <w:b/>
          <w:bCs/>
          <w:lang w:val="fr-FR"/>
        </w:rPr>
      </w:pPr>
      <w:r w:rsidRPr="00E703D1">
        <w:rPr>
          <w:rFonts w:cs="Calibri"/>
          <w:b/>
          <w:bCs/>
          <w:lang w:val="fr-FR"/>
        </w:rPr>
        <w:t>ELE.MURS.3.1</w:t>
      </w:r>
      <w:r w:rsidRPr="00E703D1">
        <w:rPr>
          <w:rFonts w:cs="Calibri"/>
          <w:b/>
          <w:bCs/>
          <w:lang w:val="fr-FR"/>
        </w:rPr>
        <w:tab/>
        <w:t xml:space="preserve">      PROTECTION DES MURS CONTRE HUMIDIFICATIONS </w:t>
      </w:r>
    </w:p>
    <w:p w14:paraId="05A372D0" w14:textId="77777777" w:rsidR="00AB24CD" w:rsidRDefault="00AB24CD" w:rsidP="00AB24CD">
      <w:pPr>
        <w:spacing w:after="0"/>
        <w:rPr>
          <w:rFonts w:cs="Calibri"/>
          <w:b/>
        </w:rPr>
      </w:pPr>
    </w:p>
    <w:p w14:paraId="6A7853FA" w14:textId="77777777" w:rsidR="00AB24CD" w:rsidRPr="00E703D1" w:rsidRDefault="00AB24CD" w:rsidP="00AB24CD">
      <w:pPr>
        <w:spacing w:after="0"/>
        <w:ind w:left="708" w:hanging="708"/>
        <w:rPr>
          <w:rFonts w:cs="Calibri"/>
        </w:rPr>
      </w:pPr>
      <w:r w:rsidRPr="00E703D1">
        <w:rPr>
          <w:rFonts w:cs="Calibri"/>
          <w:b/>
        </w:rPr>
        <w:lastRenderedPageBreak/>
        <w:t>CM :</w:t>
      </w:r>
      <w:r>
        <w:rPr>
          <w:rFonts w:cs="Calibri"/>
        </w:rPr>
        <w:tab/>
      </w:r>
      <w:r w:rsidRPr="00050A34">
        <w:rPr>
          <w:rFonts w:cs="Calibri"/>
          <w:u w:val="single"/>
        </w:rPr>
        <w:t>Au ml posé de sachet</w:t>
      </w:r>
      <w:r w:rsidRPr="00E703D1">
        <w:rPr>
          <w:rFonts w:cs="Calibri"/>
        </w:rPr>
        <w:t xml:space="preserve"> de type visqueen/film polyane sous les maçonneries en briques, sans tenir compte des chevauchements, conformément à la quantité du bordereau des prix.  </w:t>
      </w:r>
    </w:p>
    <w:p w14:paraId="253A836D" w14:textId="77777777" w:rsidR="00AB24CD" w:rsidRDefault="00AB24CD" w:rsidP="00AB24CD">
      <w:pPr>
        <w:spacing w:after="0"/>
        <w:rPr>
          <w:rFonts w:cs="Calibri"/>
          <w:b/>
        </w:rPr>
      </w:pPr>
    </w:p>
    <w:p w14:paraId="50D0ABC3" w14:textId="77777777" w:rsidR="00AB24CD" w:rsidRPr="00E703D1" w:rsidRDefault="00AB24CD" w:rsidP="00AB24CD">
      <w:pPr>
        <w:spacing w:after="0"/>
        <w:rPr>
          <w:rFonts w:cs="Calibri"/>
        </w:rPr>
      </w:pPr>
      <w:r w:rsidRPr="00E703D1">
        <w:rPr>
          <w:rFonts w:cs="Calibri"/>
          <w:b/>
        </w:rPr>
        <w:t>ST :</w:t>
      </w:r>
      <w:r>
        <w:rPr>
          <w:rFonts w:cs="Calibri"/>
        </w:rPr>
        <w:tab/>
      </w:r>
      <w:r w:rsidRPr="00E703D1">
        <w:rPr>
          <w:rFonts w:cs="Calibri"/>
        </w:rPr>
        <w:t xml:space="preserve">Localisation des travaux : </w:t>
      </w:r>
      <w:bookmarkStart w:id="166" w:name="_Hlk6216631"/>
      <w:r w:rsidRPr="00E703D1">
        <w:rPr>
          <w:rFonts w:cs="Calibri"/>
        </w:rPr>
        <w:t>au-dessus de ceinture inferieure ;</w:t>
      </w:r>
    </w:p>
    <w:bookmarkEnd w:id="166"/>
    <w:p w14:paraId="705A3666" w14:textId="77777777" w:rsidR="00AB24CD" w:rsidRDefault="00AB24CD" w:rsidP="00AB24CD">
      <w:pPr>
        <w:spacing w:after="0"/>
        <w:rPr>
          <w:rFonts w:cs="Calibri"/>
        </w:rPr>
      </w:pPr>
    </w:p>
    <w:p w14:paraId="4FE5C9BC" w14:textId="77777777" w:rsidR="00AB24CD" w:rsidRPr="00E703D1" w:rsidRDefault="00AB24CD" w:rsidP="00AB24CD">
      <w:pPr>
        <w:spacing w:after="0"/>
        <w:rPr>
          <w:rFonts w:cs="Calibri"/>
        </w:rPr>
      </w:pPr>
      <w:r w:rsidRPr="00E703D1">
        <w:rPr>
          <w:rFonts w:cs="Calibri"/>
        </w:rPr>
        <w:t>La protection contre les remontées capillaires des eaux est réalisée par le sachet visqueen/ film polyane. Cette protection est à prévoir à la base de tous les murs en élévation entre la ceinture inférieure et le premier rang de maçonnerie, et cela sur une surface bien arrosée et exempte d’éléments perforants. Le mortier de pose du premier rang de briques doit être bien pressé contre l’isolant. Le recouvrement minimum entre les bandes est de 20 cm.</w:t>
      </w:r>
    </w:p>
    <w:p w14:paraId="3D7913AE" w14:textId="77777777" w:rsidR="00AB24CD" w:rsidRPr="00E703D1" w:rsidRDefault="00AB24CD" w:rsidP="00AB24CD">
      <w:pPr>
        <w:spacing w:after="0"/>
        <w:jc w:val="both"/>
        <w:rPr>
          <w:rFonts w:cs="Calibri"/>
          <w:lang w:val="fr-FR"/>
        </w:rPr>
      </w:pPr>
    </w:p>
    <w:p w14:paraId="68F4C0A4" w14:textId="77777777" w:rsidR="00AB24CD" w:rsidRPr="00E703D1" w:rsidRDefault="00AB24CD" w:rsidP="00AB24CD">
      <w:pPr>
        <w:spacing w:after="0"/>
        <w:jc w:val="both"/>
        <w:rPr>
          <w:rFonts w:cs="Calibri"/>
          <w:b/>
          <w:bCs/>
          <w:i/>
          <w:iCs/>
          <w:lang w:val="fr-FR"/>
        </w:rPr>
      </w:pPr>
      <w:r w:rsidRPr="00E703D1">
        <w:rPr>
          <w:rFonts w:cs="Calibri"/>
          <w:b/>
          <w:bCs/>
          <w:i/>
          <w:iCs/>
          <w:lang w:val="fr-FR"/>
        </w:rPr>
        <w:t>ELE.MURS.3.2.</w:t>
      </w:r>
      <w:r w:rsidRPr="00E703D1">
        <w:rPr>
          <w:rFonts w:cs="Calibri"/>
          <w:b/>
          <w:bCs/>
          <w:i/>
          <w:iCs/>
          <w:lang w:val="fr-FR"/>
        </w:rPr>
        <w:tab/>
        <w:t xml:space="preserve">   Maçonnerie d'élévation des murs</w:t>
      </w:r>
    </w:p>
    <w:p w14:paraId="108F49E5" w14:textId="77777777" w:rsidR="00AB24CD" w:rsidRPr="00E703D1" w:rsidRDefault="00AB24CD" w:rsidP="00AB24CD">
      <w:pPr>
        <w:spacing w:after="0"/>
        <w:jc w:val="both"/>
        <w:rPr>
          <w:rFonts w:cs="Calibri"/>
          <w:b/>
          <w:bCs/>
          <w:lang w:val="fr-FR"/>
        </w:rPr>
      </w:pPr>
      <w:r w:rsidRPr="00E703D1">
        <w:rPr>
          <w:rFonts w:cs="Calibri"/>
          <w:b/>
          <w:bCs/>
          <w:lang w:val="fr-FR"/>
        </w:rPr>
        <w:t xml:space="preserve">ELE.MURS.3.2.1   MUR D’ELEVATION EN BLOCS STABILISES DE 14X10X28 CM </w:t>
      </w:r>
    </w:p>
    <w:p w14:paraId="64128266" w14:textId="77777777" w:rsidR="00AB24CD" w:rsidRPr="00E703D1" w:rsidRDefault="00AB24CD" w:rsidP="00AB24CD">
      <w:pPr>
        <w:spacing w:after="0"/>
        <w:jc w:val="both"/>
        <w:rPr>
          <w:rFonts w:cs="Calibri"/>
          <w:b/>
          <w:bCs/>
          <w:lang w:val="fr-FR"/>
        </w:rPr>
      </w:pPr>
      <w:r w:rsidRPr="00E703D1">
        <w:rPr>
          <w:rFonts w:cs="Calibri"/>
          <w:b/>
          <w:bCs/>
          <w:lang w:val="fr-FR"/>
        </w:rPr>
        <w:t xml:space="preserve">                                AU MORTIER DE CIMENT DOSE A 300 KG/M3</w:t>
      </w:r>
    </w:p>
    <w:p w14:paraId="35216357" w14:textId="77777777" w:rsidR="00AB24CD" w:rsidRDefault="00AB24CD" w:rsidP="00AB24CD">
      <w:pPr>
        <w:spacing w:after="0" w:line="240" w:lineRule="auto"/>
        <w:ind w:left="422" w:hanging="426"/>
        <w:jc w:val="both"/>
        <w:rPr>
          <w:rFonts w:cs="Calibri"/>
          <w:b/>
          <w:color w:val="000000"/>
          <w:lang w:eastAsia="fr-BE"/>
        </w:rPr>
      </w:pPr>
    </w:p>
    <w:p w14:paraId="5CECC3BD" w14:textId="77777777" w:rsidR="00AB24CD" w:rsidRPr="00E703D1" w:rsidRDefault="00AB24CD" w:rsidP="00AB24CD">
      <w:pPr>
        <w:spacing w:after="0" w:line="240" w:lineRule="auto"/>
        <w:ind w:left="704" w:hanging="708"/>
        <w:jc w:val="both"/>
        <w:rPr>
          <w:rFonts w:cs="Calibri"/>
          <w:color w:val="000000"/>
          <w:lang w:eastAsia="fr-BE"/>
        </w:rPr>
      </w:pPr>
      <w:r w:rsidRPr="00E703D1">
        <w:rPr>
          <w:rFonts w:cs="Calibri"/>
          <w:b/>
          <w:color w:val="000000"/>
          <w:lang w:eastAsia="fr-BE"/>
        </w:rPr>
        <w:t>CM :</w:t>
      </w:r>
      <w:r>
        <w:rPr>
          <w:rFonts w:cs="Calibri"/>
          <w:b/>
          <w:color w:val="000000"/>
          <w:lang w:eastAsia="fr-BE"/>
        </w:rPr>
        <w:tab/>
      </w:r>
      <w:r>
        <w:rPr>
          <w:rFonts w:cs="Calibri"/>
          <w:b/>
          <w:color w:val="000000"/>
          <w:lang w:eastAsia="fr-BE"/>
        </w:rPr>
        <w:tab/>
      </w:r>
      <w:r w:rsidRPr="00E703D1">
        <w:rPr>
          <w:rFonts w:cs="Calibri"/>
          <w:color w:val="000000"/>
          <w:lang w:eastAsia="fr-BE"/>
        </w:rPr>
        <w:t>Au</w:t>
      </w:r>
      <w:r w:rsidRPr="00E703D1">
        <w:rPr>
          <w:rFonts w:cs="Calibri"/>
          <w:bCs/>
          <w:color w:val="000000"/>
          <w:lang w:eastAsia="fr-BE"/>
        </w:rPr>
        <w:t xml:space="preserve"> m</w:t>
      </w:r>
      <w:r w:rsidRPr="00E703D1">
        <w:rPr>
          <w:rFonts w:cs="Calibri"/>
          <w:bCs/>
          <w:color w:val="000000"/>
          <w:vertAlign w:val="superscript"/>
          <w:lang w:eastAsia="fr-BE"/>
        </w:rPr>
        <w:t>2</w:t>
      </w:r>
      <w:r w:rsidRPr="00E703D1">
        <w:rPr>
          <w:rFonts w:cs="Calibri"/>
          <w:color w:val="000000"/>
          <w:lang w:eastAsia="fr-BE"/>
        </w:rPr>
        <w:t xml:space="preserve"> mis en place conformément à la quantité de bordereau des prix et aux plans, y compris la fourniture et pose des blocs </w:t>
      </w:r>
      <w:r w:rsidRPr="00E703D1">
        <w:rPr>
          <w:rFonts w:cs="Calibri"/>
        </w:rPr>
        <w:t>BTC (Brique de terre crue comprimée), rejointoyée et</w:t>
      </w:r>
      <w:r w:rsidRPr="00E703D1">
        <w:rPr>
          <w:rFonts w:cs="Calibri"/>
          <w:color w:val="000000"/>
          <w:lang w:eastAsia="fr-BE"/>
        </w:rPr>
        <w:t xml:space="preserve"> toutes sujétions. </w:t>
      </w:r>
    </w:p>
    <w:p w14:paraId="021E2047" w14:textId="77777777" w:rsidR="00AB24CD" w:rsidRDefault="00AB24CD" w:rsidP="00AB24CD">
      <w:pPr>
        <w:spacing w:after="0" w:line="240" w:lineRule="auto"/>
        <w:jc w:val="both"/>
        <w:rPr>
          <w:rFonts w:cs="Calibri"/>
          <w:b/>
          <w:color w:val="000000"/>
          <w:lang w:eastAsia="fr-BE"/>
        </w:rPr>
      </w:pPr>
    </w:p>
    <w:p w14:paraId="58C8E582" w14:textId="77777777" w:rsidR="00AB24CD" w:rsidRPr="00E703D1" w:rsidRDefault="00AB24CD" w:rsidP="00AB24CD">
      <w:pPr>
        <w:spacing w:after="0" w:line="240" w:lineRule="auto"/>
        <w:jc w:val="both"/>
        <w:rPr>
          <w:rFonts w:cs="Calibri"/>
          <w:color w:val="000000"/>
          <w:lang w:eastAsia="fr-BE"/>
        </w:rPr>
      </w:pPr>
      <w:r w:rsidRPr="00E703D1">
        <w:rPr>
          <w:rFonts w:cs="Calibri"/>
          <w:b/>
          <w:color w:val="000000"/>
          <w:lang w:eastAsia="fr-BE"/>
        </w:rPr>
        <w:t>ST :</w:t>
      </w:r>
      <w:r>
        <w:rPr>
          <w:rFonts w:cs="Calibri"/>
          <w:b/>
          <w:color w:val="000000"/>
          <w:lang w:eastAsia="fr-BE"/>
        </w:rPr>
        <w:tab/>
      </w:r>
      <w:r w:rsidRPr="00E703D1">
        <w:rPr>
          <w:rFonts w:cs="Calibri"/>
          <w:color w:val="000000"/>
          <w:lang w:eastAsia="fr-BE"/>
        </w:rPr>
        <w:t xml:space="preserve">Localisation : </w:t>
      </w:r>
      <w:r w:rsidRPr="00E703D1">
        <w:rPr>
          <w:rFonts w:cs="Calibri"/>
        </w:rPr>
        <w:t>A mettre en œuvre pour l’ensemble des élévations de bâtiment.</w:t>
      </w:r>
    </w:p>
    <w:p w14:paraId="2E19A264" w14:textId="77777777" w:rsidR="00AB24CD" w:rsidRDefault="00AB24CD" w:rsidP="00AB24CD">
      <w:pPr>
        <w:spacing w:after="0" w:line="240" w:lineRule="auto"/>
        <w:ind w:left="-4" w:firstLine="1"/>
        <w:jc w:val="both"/>
        <w:rPr>
          <w:rFonts w:cs="Calibri"/>
          <w:color w:val="000000"/>
          <w:lang w:eastAsia="fr-BE"/>
        </w:rPr>
      </w:pPr>
    </w:p>
    <w:p w14:paraId="2877B1F8" w14:textId="77777777" w:rsidR="00AB24CD" w:rsidRPr="00E703D1" w:rsidRDefault="00AB24CD" w:rsidP="00AB24CD">
      <w:pPr>
        <w:spacing w:after="0" w:line="240" w:lineRule="auto"/>
        <w:ind w:left="-4" w:firstLine="1"/>
        <w:jc w:val="both"/>
        <w:rPr>
          <w:rFonts w:cs="Calibri"/>
          <w:color w:val="000000"/>
          <w:lang w:eastAsia="fr-BE"/>
        </w:rPr>
      </w:pPr>
      <w:r w:rsidRPr="00E703D1">
        <w:rPr>
          <w:rFonts w:cs="Calibri"/>
          <w:color w:val="000000"/>
          <w:lang w:eastAsia="fr-BE"/>
        </w:rPr>
        <w:t xml:space="preserve">L’épaisseur de murs est 14-15 cm. </w:t>
      </w:r>
    </w:p>
    <w:p w14:paraId="12F33031" w14:textId="77777777" w:rsidR="00AB24CD" w:rsidRPr="00E703D1" w:rsidRDefault="00AB24CD" w:rsidP="00AB24CD">
      <w:pPr>
        <w:spacing w:after="0"/>
        <w:ind w:left="-4" w:firstLine="1"/>
        <w:jc w:val="both"/>
        <w:rPr>
          <w:rFonts w:cs="Calibri"/>
          <w:color w:val="000000"/>
          <w:lang w:eastAsia="fr-BE"/>
        </w:rPr>
      </w:pPr>
      <w:r w:rsidRPr="00E703D1">
        <w:rPr>
          <w:rFonts w:cs="Calibri"/>
          <w:color w:val="000000"/>
          <w:lang w:eastAsia="fr-BE"/>
        </w:rPr>
        <w:t>Les blocs utilisés sont des blocs</w:t>
      </w:r>
      <w:r w:rsidRPr="00E703D1">
        <w:rPr>
          <w:rFonts w:cs="Calibri"/>
        </w:rPr>
        <w:t xml:space="preserve"> BTC (Brique de terre crue comprimée) ; dimensions</w:t>
      </w:r>
      <w:r w:rsidRPr="00E703D1">
        <w:rPr>
          <w:rFonts w:cs="Calibri"/>
          <w:color w:val="000000"/>
          <w:lang w:eastAsia="fr-BE"/>
        </w:rPr>
        <w:t xml:space="preserve"> 28-29x14x10 cm</w:t>
      </w:r>
    </w:p>
    <w:p w14:paraId="168C8B04" w14:textId="77777777" w:rsidR="00AB24CD" w:rsidRPr="00E703D1" w:rsidRDefault="00AB24CD" w:rsidP="00AB24CD">
      <w:pPr>
        <w:spacing w:after="0"/>
        <w:rPr>
          <w:rFonts w:cs="Calibri"/>
        </w:rPr>
      </w:pPr>
      <w:r w:rsidRPr="00E703D1">
        <w:rPr>
          <w:rFonts w:cs="Calibri"/>
        </w:rPr>
        <w:t xml:space="preserve">Le BTC est un matériau de construction qui consiste à compacter de la terre humide et pulvérulente, dans une presse à l’aide d’un moule. Le BTC à une densité comprise entre 1700 kg/m3 et 2000 kg/m3. </w:t>
      </w:r>
    </w:p>
    <w:p w14:paraId="28BDC94F" w14:textId="77777777" w:rsidR="00AB24CD" w:rsidRDefault="00AB24CD" w:rsidP="00AB24CD">
      <w:pPr>
        <w:spacing w:after="0"/>
        <w:rPr>
          <w:rFonts w:cs="Calibri"/>
        </w:rPr>
      </w:pPr>
    </w:p>
    <w:p w14:paraId="13E09FAA" w14:textId="77777777" w:rsidR="00AB24CD" w:rsidRPr="00E703D1" w:rsidRDefault="00AB24CD" w:rsidP="00AB24CD">
      <w:pPr>
        <w:spacing w:after="0"/>
        <w:rPr>
          <w:rFonts w:cs="Calibri"/>
        </w:rPr>
      </w:pPr>
      <w:r w:rsidRPr="00E703D1">
        <w:rPr>
          <w:rFonts w:cs="Calibri"/>
        </w:rPr>
        <w:t>L’entreprise devra fournir les BTC conformément aux spécifications du concepteurs. Pour assurer une très bonne qualité des BTC ; le modèle de presse retenu est le modèle de presse TERSTARAM ou équivalent. La pose des BTC sera toujours pleine et continue, avec un appareillage à la française</w:t>
      </w:r>
    </w:p>
    <w:p w14:paraId="2B59E692" w14:textId="77777777" w:rsidR="00AB24CD" w:rsidRPr="00E703D1" w:rsidRDefault="00AB24CD" w:rsidP="00AB24CD">
      <w:pPr>
        <w:spacing w:after="0"/>
        <w:rPr>
          <w:rFonts w:cs="Calibri"/>
        </w:rPr>
      </w:pPr>
      <w:r w:rsidRPr="00E703D1">
        <w:rPr>
          <w:rFonts w:cs="Calibri"/>
        </w:rPr>
        <w:t>Elévation des murs en maçonnerie en briques d’épaisseur de 15 cm, destinées à être enduites sur la face intérieure et rejointoyé à l’extérieur.</w:t>
      </w:r>
    </w:p>
    <w:p w14:paraId="32EF3027" w14:textId="77777777" w:rsidR="00AB24CD" w:rsidRDefault="00AB24CD" w:rsidP="00AB24CD">
      <w:pPr>
        <w:spacing w:after="0"/>
        <w:rPr>
          <w:rFonts w:cs="Calibri"/>
        </w:rPr>
      </w:pPr>
    </w:p>
    <w:p w14:paraId="1D171C17" w14:textId="77777777" w:rsidR="00AB24CD" w:rsidRPr="00E703D1" w:rsidRDefault="00AB24CD" w:rsidP="00AB24CD">
      <w:pPr>
        <w:spacing w:after="0"/>
        <w:rPr>
          <w:rFonts w:cs="Calibri"/>
        </w:rPr>
      </w:pPr>
      <w:r w:rsidRPr="00E703D1">
        <w:rPr>
          <w:rFonts w:cs="Calibri"/>
        </w:rPr>
        <w:t>La composition de briques stabilisées : un sac de ciment au minimum sur 11 brouettes de 60 l de terre rouge, soit 8% de ciment sur 1 m3 de la terre rouge. Un échantillon sera remis avant l'exécution des travaux à l'agrément du fonctionnaire-dirigent.</w:t>
      </w:r>
    </w:p>
    <w:p w14:paraId="1A9D629E" w14:textId="77777777" w:rsidR="00AB24CD" w:rsidRDefault="00AB24CD" w:rsidP="00AB24CD">
      <w:pPr>
        <w:spacing w:after="0"/>
        <w:rPr>
          <w:rFonts w:cs="Calibri"/>
        </w:rPr>
      </w:pPr>
    </w:p>
    <w:p w14:paraId="22DD0D15" w14:textId="77777777" w:rsidR="00AB24CD" w:rsidRPr="00E703D1" w:rsidRDefault="00AB24CD" w:rsidP="00AB24CD">
      <w:pPr>
        <w:spacing w:after="0"/>
        <w:rPr>
          <w:rFonts w:cs="Calibri"/>
        </w:rPr>
      </w:pPr>
      <w:r w:rsidRPr="00E703D1">
        <w:rPr>
          <w:rFonts w:cs="Calibri"/>
        </w:rPr>
        <w:t xml:space="preserve">Pour obtenir une régularité des joints sur les faces en briques apparentes, une baguette guide en tube 15x15 mm est utilisée lors du montage des murs. Les joints sont exécutés en retrait. </w:t>
      </w:r>
    </w:p>
    <w:p w14:paraId="154BB5A0" w14:textId="77777777" w:rsidR="00AB24CD" w:rsidRPr="00E703D1" w:rsidRDefault="00AB24CD" w:rsidP="00AB24CD">
      <w:pPr>
        <w:spacing w:after="0"/>
        <w:rPr>
          <w:rFonts w:cs="Calibri"/>
        </w:rPr>
      </w:pPr>
      <w:r w:rsidRPr="00E703D1">
        <w:rPr>
          <w:rFonts w:cs="Calibri"/>
        </w:rPr>
        <w:t xml:space="preserve">Les murs sont montés d'aplomb, de niveau et droits, les joints sont d'égale épaisseur. Les arêtes apparaîtront régulières d'aplomb et sans épaufrures. </w:t>
      </w:r>
    </w:p>
    <w:p w14:paraId="14836A2F" w14:textId="77777777" w:rsidR="00AB24CD" w:rsidRPr="00E703D1" w:rsidRDefault="00AB24CD" w:rsidP="00AB24CD">
      <w:pPr>
        <w:spacing w:after="0"/>
        <w:rPr>
          <w:rFonts w:cs="Calibri"/>
        </w:rPr>
      </w:pPr>
      <w:r w:rsidRPr="00E703D1">
        <w:rPr>
          <w:rFonts w:cs="Calibri"/>
        </w:rPr>
        <w:t>Les briques sont préalablement humidifiées avant d'être posées.</w:t>
      </w:r>
    </w:p>
    <w:p w14:paraId="108D4340" w14:textId="77777777" w:rsidR="00AB24CD" w:rsidRPr="00E703D1" w:rsidRDefault="00AB24CD" w:rsidP="00AB24CD">
      <w:pPr>
        <w:spacing w:after="0"/>
        <w:rPr>
          <w:rFonts w:cs="Calibri"/>
        </w:rPr>
      </w:pPr>
      <w:r w:rsidRPr="00E703D1">
        <w:rPr>
          <w:rFonts w:cs="Calibri"/>
        </w:rPr>
        <w:t xml:space="preserve">Le mortier est dosé à 300 kg de ciment / m³ de sable. </w:t>
      </w:r>
    </w:p>
    <w:p w14:paraId="1659AE3E" w14:textId="77777777" w:rsidR="00AB24CD" w:rsidRPr="00E703D1" w:rsidRDefault="00AB24CD" w:rsidP="00AB24CD">
      <w:pPr>
        <w:spacing w:after="0"/>
        <w:rPr>
          <w:rFonts w:cs="Calibri"/>
        </w:rPr>
      </w:pPr>
      <w:r w:rsidRPr="00E703D1">
        <w:rPr>
          <w:rFonts w:cs="Calibri"/>
        </w:rPr>
        <w:t xml:space="preserve">Les eaux de gâchage sont propres, non acides. Les sables sont des sables rudes de rivières ou des sables jaunes de carrière, ils sont exempts d'argile, de matières organiques, etc. </w:t>
      </w:r>
    </w:p>
    <w:p w14:paraId="097E38A6" w14:textId="77777777" w:rsidR="00AB24CD" w:rsidRDefault="00AB24CD" w:rsidP="00AB24CD">
      <w:pPr>
        <w:spacing w:after="0"/>
        <w:rPr>
          <w:rFonts w:cs="Calibri"/>
        </w:rPr>
      </w:pPr>
    </w:p>
    <w:p w14:paraId="4A4FEDA7" w14:textId="77777777" w:rsidR="00AB24CD" w:rsidRPr="00E703D1" w:rsidRDefault="00AB24CD" w:rsidP="00AB24CD">
      <w:pPr>
        <w:spacing w:after="0"/>
        <w:rPr>
          <w:rFonts w:cs="Calibri"/>
        </w:rPr>
      </w:pPr>
      <w:r w:rsidRPr="00E703D1">
        <w:rPr>
          <w:rFonts w:cs="Calibri"/>
        </w:rPr>
        <w:t>Les maçonneries en contact avec des éléments verticaux en béton armé (colonnes, voiles, etc.) sont toujours reliées à ces derniers au moyen de fers plats ou d'armatures en attente. Ces éléments sont compris dans les prix unitaires des maçonneries.</w:t>
      </w:r>
    </w:p>
    <w:p w14:paraId="775D0618" w14:textId="77777777" w:rsidR="00AB24CD" w:rsidRDefault="00AB24CD" w:rsidP="00AB24CD">
      <w:pPr>
        <w:spacing w:after="0"/>
        <w:rPr>
          <w:rFonts w:cs="Calibri"/>
        </w:rPr>
      </w:pPr>
    </w:p>
    <w:p w14:paraId="46BFAC2C" w14:textId="77777777" w:rsidR="00AB24CD" w:rsidRPr="00E703D1" w:rsidRDefault="00AB24CD" w:rsidP="00AB24CD">
      <w:pPr>
        <w:spacing w:after="0"/>
        <w:rPr>
          <w:rFonts w:cs="Calibri"/>
        </w:rPr>
      </w:pPr>
      <w:r w:rsidRPr="00E703D1">
        <w:rPr>
          <w:rFonts w:cs="Calibri"/>
        </w:rPr>
        <w:t>Toutes les maçonneries finissant avec une pente (par exemple un pignon sous la toiture) sont terminées avec du béton non armé suivant la pente exacte. Ces bétons sont comptés dans les quantités des maçonneries et comptés au prix unitaire de la maçonnerie en question.</w:t>
      </w:r>
    </w:p>
    <w:p w14:paraId="423CEBBA" w14:textId="77777777" w:rsidR="00AB24CD" w:rsidRPr="00E703D1" w:rsidRDefault="00AB24CD" w:rsidP="00AB24CD">
      <w:pPr>
        <w:widowControl w:val="0"/>
        <w:suppressAutoHyphens/>
        <w:spacing w:after="0"/>
        <w:rPr>
          <w:rFonts w:eastAsia="DejaVu Sans" w:cs="Calibri"/>
          <w:kern w:val="1"/>
        </w:rPr>
      </w:pPr>
      <w:r w:rsidRPr="00E703D1">
        <w:rPr>
          <w:rFonts w:eastAsia="Arial" w:cs="Calibri"/>
          <w:lang w:eastAsia="fr-FR"/>
        </w:rPr>
        <w:t xml:space="preserve">Le coût de rejointoyage est compris </w:t>
      </w:r>
      <w:r w:rsidRPr="00E703D1">
        <w:rPr>
          <w:rFonts w:eastAsia="Times New Roman" w:cs="Calibri"/>
          <w:lang w:eastAsia="fr-FR"/>
        </w:rPr>
        <w:t>également</w:t>
      </w:r>
      <w:r w:rsidRPr="00E703D1">
        <w:rPr>
          <w:rFonts w:eastAsia="Arial" w:cs="Calibri"/>
          <w:lang w:eastAsia="fr-FR"/>
        </w:rPr>
        <w:t xml:space="preserve"> dans le prix de ce poste</w:t>
      </w:r>
      <w:r w:rsidRPr="00E703D1">
        <w:rPr>
          <w:rFonts w:eastAsia="Arial" w:cs="Calibri"/>
          <w:iCs/>
          <w:lang w:eastAsia="fr-FR"/>
        </w:rPr>
        <w:t xml:space="preserve"> .</w:t>
      </w:r>
      <w:r w:rsidRPr="00E703D1">
        <w:rPr>
          <w:rFonts w:eastAsia="DejaVu Sans" w:cs="Calibri"/>
          <w:kern w:val="1"/>
        </w:rPr>
        <w:t xml:space="preserve"> Les joints des maçonneries apparentes sont rejointoyés au mortier de ciment dosé à 350 kg/m³. Le rejointoiement sera réalisé de la façon suivante :</w:t>
      </w:r>
    </w:p>
    <w:p w14:paraId="362C0CF2" w14:textId="77777777" w:rsidR="00AB24CD" w:rsidRDefault="00AB24CD" w:rsidP="00AB24CD">
      <w:pPr>
        <w:widowControl w:val="0"/>
        <w:numPr>
          <w:ilvl w:val="0"/>
          <w:numId w:val="77"/>
        </w:numPr>
        <w:suppressAutoHyphens/>
        <w:spacing w:after="0"/>
        <w:ind w:left="709" w:hanging="283"/>
        <w:rPr>
          <w:rFonts w:eastAsia="DejaVu Sans" w:cs="Calibri"/>
          <w:kern w:val="1"/>
        </w:rPr>
      </w:pPr>
      <w:r w:rsidRPr="00E703D1">
        <w:rPr>
          <w:rFonts w:eastAsia="DejaVu Sans" w:cs="Calibri"/>
          <w:kern w:val="1"/>
        </w:rPr>
        <w:t>Humidification du mur et rejointoiement à plat au moyen de ciment dosé à 350kg de ciment</w:t>
      </w:r>
      <w:r>
        <w:rPr>
          <w:rFonts w:eastAsia="DejaVu Sans" w:cs="Calibri"/>
          <w:kern w:val="1"/>
        </w:rPr>
        <w:t xml:space="preserve"> </w:t>
      </w:r>
      <w:r w:rsidRPr="003535BF">
        <w:rPr>
          <w:rFonts w:eastAsia="DejaVu Sans" w:cs="Calibri"/>
          <w:kern w:val="1"/>
        </w:rPr>
        <w:t>par m³ de sable ;</w:t>
      </w:r>
    </w:p>
    <w:p w14:paraId="52F9799A" w14:textId="77777777" w:rsidR="00AB24CD" w:rsidRPr="003535BF" w:rsidRDefault="00AB24CD" w:rsidP="00AB24CD">
      <w:pPr>
        <w:widowControl w:val="0"/>
        <w:numPr>
          <w:ilvl w:val="0"/>
          <w:numId w:val="77"/>
        </w:numPr>
        <w:suppressAutoHyphens/>
        <w:spacing w:after="0"/>
        <w:ind w:left="709" w:hanging="283"/>
        <w:rPr>
          <w:rFonts w:eastAsia="DejaVu Sans" w:cs="Calibri"/>
          <w:kern w:val="1"/>
        </w:rPr>
      </w:pPr>
      <w:r w:rsidRPr="003535BF">
        <w:rPr>
          <w:rFonts w:eastAsia="DejaVu Sans" w:cs="Calibri"/>
          <w:kern w:val="1"/>
        </w:rPr>
        <w:t>Nettoyage et enlèvement des traces de mortiers ;</w:t>
      </w:r>
    </w:p>
    <w:p w14:paraId="47BAF30B" w14:textId="77777777" w:rsidR="00AB24CD" w:rsidRDefault="00AB24CD" w:rsidP="00AB24CD">
      <w:pPr>
        <w:spacing w:after="0"/>
        <w:rPr>
          <w:rFonts w:eastAsia="DejaVu Sans" w:cs="Calibri"/>
          <w:kern w:val="1"/>
        </w:rPr>
      </w:pPr>
    </w:p>
    <w:p w14:paraId="6A0ACEA0" w14:textId="77777777" w:rsidR="00AB24CD" w:rsidRPr="00E703D1" w:rsidRDefault="00AB24CD" w:rsidP="00AB24CD">
      <w:pPr>
        <w:spacing w:after="0"/>
        <w:rPr>
          <w:rFonts w:cs="Calibri"/>
        </w:rPr>
      </w:pPr>
      <w:r w:rsidRPr="00E703D1">
        <w:rPr>
          <w:rFonts w:eastAsia="DejaVu Sans" w:cs="Calibri"/>
          <w:kern w:val="1"/>
        </w:rPr>
        <w:t>Le type de joint sera défini par le fonctionnaire-dirigeant. Une uniformité de couleur du joint est exigée pour toutes les maçonneries non peintes. Pendant le rejointoiement de la maçonnerie, il faut éviter de tâcher les maçonneries.</w:t>
      </w:r>
    </w:p>
    <w:p w14:paraId="3BA5C3F7" w14:textId="77777777" w:rsidR="00AB24CD" w:rsidRDefault="00AB24CD" w:rsidP="00AB24CD">
      <w:pPr>
        <w:widowControl w:val="0"/>
        <w:suppressAutoHyphens/>
        <w:spacing w:after="0"/>
        <w:rPr>
          <w:rFonts w:cs="Calibri"/>
        </w:rPr>
      </w:pPr>
    </w:p>
    <w:p w14:paraId="615BAD86" w14:textId="77777777" w:rsidR="00AB24CD" w:rsidRPr="00E703D1" w:rsidRDefault="00AB24CD" w:rsidP="00AB24CD">
      <w:pPr>
        <w:widowControl w:val="0"/>
        <w:suppressAutoHyphens/>
        <w:spacing w:after="0"/>
        <w:rPr>
          <w:rFonts w:cs="Calibri"/>
        </w:rPr>
      </w:pPr>
      <w:r w:rsidRPr="00E703D1">
        <w:rPr>
          <w:rFonts w:cs="Calibri"/>
        </w:rPr>
        <w:t>Un échantillon de 1,5 m² de rejointoyage sera présenté pour approbation au fonctionnaire dirigeant.</w:t>
      </w:r>
      <w:r w:rsidRPr="00E703D1">
        <w:rPr>
          <w:rFonts w:eastAsia="DejaVu Sans" w:cs="Calibri"/>
          <w:color w:val="0070C0"/>
          <w:kern w:val="1"/>
        </w:rPr>
        <w:t xml:space="preserve"> </w:t>
      </w:r>
    </w:p>
    <w:p w14:paraId="151CE2DF" w14:textId="77777777" w:rsidR="00AB24CD" w:rsidRPr="00E703D1" w:rsidRDefault="00AB24CD" w:rsidP="00AB24CD">
      <w:pPr>
        <w:spacing w:after="0"/>
        <w:rPr>
          <w:rFonts w:cs="Calibri"/>
        </w:rPr>
      </w:pPr>
      <w:r w:rsidRPr="00E703D1">
        <w:rPr>
          <w:rFonts w:cs="Calibri"/>
        </w:rPr>
        <w:t xml:space="preserve">Les maçonneries seront protégées contre : </w:t>
      </w:r>
    </w:p>
    <w:p w14:paraId="10383BCA" w14:textId="77777777" w:rsidR="00AB24CD" w:rsidRDefault="00AB24CD" w:rsidP="00AB24CD">
      <w:pPr>
        <w:numPr>
          <w:ilvl w:val="0"/>
          <w:numId w:val="78"/>
        </w:numPr>
        <w:spacing w:after="0"/>
        <w:rPr>
          <w:rFonts w:cs="Calibri"/>
        </w:rPr>
      </w:pPr>
      <w:r w:rsidRPr="00E703D1">
        <w:rPr>
          <w:rFonts w:cs="Calibri"/>
        </w:rPr>
        <w:t>les effets des intempéries, par temps sec notamment, elles seront arrosées fréquemment mais légèrement pour qu'elles ne dessèchent pas ;</w:t>
      </w:r>
    </w:p>
    <w:p w14:paraId="585A5F64" w14:textId="77777777" w:rsidR="00AB24CD" w:rsidRDefault="00AB24CD" w:rsidP="00AB24CD">
      <w:pPr>
        <w:numPr>
          <w:ilvl w:val="0"/>
          <w:numId w:val="78"/>
        </w:numPr>
        <w:spacing w:after="0"/>
        <w:rPr>
          <w:rFonts w:cs="Calibri"/>
        </w:rPr>
      </w:pPr>
      <w:r w:rsidRPr="003535BF">
        <w:rPr>
          <w:rFonts w:cs="Calibri"/>
        </w:rPr>
        <w:t>les ébranlements dus aux dépôts des matériaux, clous, charrois ;</w:t>
      </w:r>
    </w:p>
    <w:p w14:paraId="1E0A6336" w14:textId="77777777" w:rsidR="00AB24CD" w:rsidRDefault="00AB24CD" w:rsidP="00AB24CD">
      <w:pPr>
        <w:numPr>
          <w:ilvl w:val="0"/>
          <w:numId w:val="78"/>
        </w:numPr>
        <w:spacing w:after="0"/>
        <w:rPr>
          <w:rFonts w:cs="Calibri"/>
        </w:rPr>
      </w:pPr>
      <w:r w:rsidRPr="003535BF">
        <w:rPr>
          <w:rFonts w:cs="Calibri"/>
        </w:rPr>
        <w:t>les risques d'épaufrure des arêtes ;</w:t>
      </w:r>
    </w:p>
    <w:p w14:paraId="0F8CC6F7" w14:textId="77777777" w:rsidR="00AB24CD" w:rsidRPr="003535BF" w:rsidRDefault="00AB24CD" w:rsidP="00AB24CD">
      <w:pPr>
        <w:numPr>
          <w:ilvl w:val="0"/>
          <w:numId w:val="78"/>
        </w:numPr>
        <w:spacing w:after="0"/>
        <w:rPr>
          <w:rFonts w:cs="Calibri"/>
        </w:rPr>
      </w:pPr>
      <w:r w:rsidRPr="003535BF">
        <w:rPr>
          <w:rFonts w:cs="Calibri"/>
        </w:rPr>
        <w:t>les tâches de mortier et coulures de laitance de béton.</w:t>
      </w:r>
    </w:p>
    <w:p w14:paraId="26B9BBFC" w14:textId="77777777" w:rsidR="00AB24CD" w:rsidRDefault="00AB24CD" w:rsidP="00AB24CD">
      <w:pPr>
        <w:spacing w:after="0"/>
        <w:rPr>
          <w:rFonts w:cs="Calibri"/>
        </w:rPr>
      </w:pPr>
    </w:p>
    <w:p w14:paraId="3E6D8C9C" w14:textId="77777777" w:rsidR="00AB24CD" w:rsidRPr="00E703D1" w:rsidRDefault="00AB24CD" w:rsidP="00AB24CD">
      <w:pPr>
        <w:spacing w:after="0"/>
        <w:rPr>
          <w:rFonts w:cs="Calibri"/>
        </w:rPr>
      </w:pPr>
      <w:r w:rsidRPr="00E703D1">
        <w:rPr>
          <w:rFonts w:cs="Calibri"/>
        </w:rPr>
        <w:t>Après une interruption, l'arase de reprise sera ravivée, nettoyée et humectée convenablement.</w:t>
      </w:r>
    </w:p>
    <w:p w14:paraId="0BB82341" w14:textId="77777777" w:rsidR="00AB24CD" w:rsidRPr="00E703D1" w:rsidRDefault="00AB24CD" w:rsidP="00AB24CD">
      <w:pPr>
        <w:spacing w:after="0"/>
        <w:rPr>
          <w:rFonts w:cs="Calibri"/>
        </w:rPr>
      </w:pPr>
      <w:r w:rsidRPr="00E703D1">
        <w:rPr>
          <w:rFonts w:cs="Calibri"/>
        </w:rPr>
        <w:t xml:space="preserve">Après l’exécution de la maçonnerie, il faut arroser ceux-ci pendant 7 jours au moins. </w:t>
      </w:r>
    </w:p>
    <w:p w14:paraId="322D1B47" w14:textId="77777777" w:rsidR="00AB24CD" w:rsidRPr="00E703D1" w:rsidRDefault="00AB24CD" w:rsidP="00AB24CD">
      <w:pPr>
        <w:spacing w:after="0"/>
        <w:rPr>
          <w:rFonts w:cs="Calibri"/>
        </w:rPr>
      </w:pPr>
      <w:r w:rsidRPr="00E703D1">
        <w:rPr>
          <w:rFonts w:cs="Calibri"/>
        </w:rPr>
        <w:t>Toutes les traces de mortier, laitances et autres taches seront nettoyées. Les maçonneries apparentes en briques BTC pour le reste du bâtiment devront être vernies pour résister longtemps à l’usure.</w:t>
      </w:r>
    </w:p>
    <w:p w14:paraId="077C4225" w14:textId="77777777" w:rsidR="00AB24CD" w:rsidRPr="00E703D1" w:rsidRDefault="00AB24CD" w:rsidP="00AB24CD">
      <w:pPr>
        <w:spacing w:after="0"/>
        <w:rPr>
          <w:rFonts w:cs="Calibri"/>
        </w:rPr>
      </w:pPr>
      <w:r w:rsidRPr="00E703D1">
        <w:rPr>
          <w:rFonts w:cs="Calibri"/>
        </w:rPr>
        <w:t xml:space="preserve">Le coût de l’enduit est compris dans le poste : </w:t>
      </w:r>
      <w:r w:rsidRPr="00E703D1">
        <w:rPr>
          <w:rFonts w:cs="Calibri"/>
          <w:i/>
          <w:iCs/>
        </w:rPr>
        <w:t>REV   8.0 REVETEMENT DES PAROIS</w:t>
      </w:r>
      <w:r w:rsidRPr="00E703D1">
        <w:rPr>
          <w:rFonts w:cs="Calibri"/>
        </w:rPr>
        <w:t xml:space="preserve"> et de vernis est dans le poste </w:t>
      </w:r>
      <w:r w:rsidRPr="00E703D1">
        <w:rPr>
          <w:rFonts w:cs="Calibri"/>
          <w:i/>
          <w:iCs/>
        </w:rPr>
        <w:t>PEI 11.0 PEINTURE.</w:t>
      </w:r>
    </w:p>
    <w:p w14:paraId="450246A1" w14:textId="77777777" w:rsidR="00AB24CD" w:rsidRPr="00E703D1" w:rsidRDefault="00AB24CD" w:rsidP="00AB24CD">
      <w:pPr>
        <w:rPr>
          <w:rFonts w:cs="Calibri"/>
        </w:rPr>
      </w:pPr>
    </w:p>
    <w:p w14:paraId="035C6961" w14:textId="77777777" w:rsidR="00AB24CD" w:rsidRPr="00E703D1" w:rsidRDefault="00AB24CD" w:rsidP="00AB24CD">
      <w:pPr>
        <w:spacing w:after="0"/>
        <w:jc w:val="both"/>
        <w:rPr>
          <w:rFonts w:cs="Calibri"/>
          <w:b/>
          <w:bCs/>
          <w:i/>
          <w:lang w:val="fr-FR"/>
        </w:rPr>
      </w:pPr>
      <w:r w:rsidRPr="00E703D1">
        <w:rPr>
          <w:rFonts w:cs="Calibri"/>
          <w:b/>
          <w:bCs/>
          <w:lang w:val="fr-FR"/>
        </w:rPr>
        <w:t>ELE.MURS.3.3</w:t>
      </w:r>
      <w:r>
        <w:rPr>
          <w:rFonts w:cs="Calibri"/>
          <w:b/>
          <w:bCs/>
          <w:lang w:val="fr-FR"/>
        </w:rPr>
        <w:tab/>
      </w:r>
      <w:r>
        <w:rPr>
          <w:rFonts w:cs="Calibri"/>
          <w:b/>
          <w:bCs/>
          <w:lang w:val="fr-FR"/>
        </w:rPr>
        <w:tab/>
      </w:r>
      <w:r w:rsidRPr="00E703D1">
        <w:rPr>
          <w:rFonts w:cs="Calibri"/>
          <w:b/>
          <w:bCs/>
          <w:i/>
          <w:lang w:val="fr-FR"/>
        </w:rPr>
        <w:t>Béton non armé</w:t>
      </w:r>
    </w:p>
    <w:p w14:paraId="0B436E61" w14:textId="77777777" w:rsidR="00AB24CD" w:rsidRPr="00E703D1" w:rsidRDefault="00AB24CD" w:rsidP="00AB24CD">
      <w:pPr>
        <w:spacing w:after="0"/>
        <w:jc w:val="both"/>
        <w:rPr>
          <w:rFonts w:cs="Calibri"/>
          <w:b/>
          <w:bCs/>
          <w:lang w:val="fr-FR"/>
        </w:rPr>
      </w:pPr>
      <w:r w:rsidRPr="00E703D1">
        <w:rPr>
          <w:rFonts w:cs="Calibri"/>
          <w:b/>
          <w:bCs/>
          <w:lang w:val="fr-FR"/>
        </w:rPr>
        <w:t>ELE.MURS.3.3.1</w:t>
      </w:r>
      <w:r>
        <w:rPr>
          <w:rFonts w:cs="Calibri"/>
          <w:b/>
          <w:bCs/>
          <w:lang w:val="fr-FR"/>
        </w:rPr>
        <w:tab/>
      </w:r>
      <w:r w:rsidRPr="00E703D1">
        <w:rPr>
          <w:rFonts w:cs="Calibri"/>
          <w:b/>
          <w:bCs/>
          <w:lang w:val="fr-FR"/>
        </w:rPr>
        <w:t xml:space="preserve">BETON POUR SEUIL DE FENETRE </w:t>
      </w:r>
    </w:p>
    <w:p w14:paraId="34EE454C" w14:textId="77777777" w:rsidR="00AB24CD" w:rsidRDefault="00AB24CD" w:rsidP="00AB24CD">
      <w:pPr>
        <w:spacing w:after="0"/>
        <w:rPr>
          <w:rFonts w:cs="Calibri"/>
          <w:b/>
        </w:rPr>
      </w:pPr>
    </w:p>
    <w:p w14:paraId="33E54815" w14:textId="77777777" w:rsidR="00AB24CD" w:rsidRPr="00E703D1" w:rsidRDefault="00AB24CD" w:rsidP="00AB24CD">
      <w:pPr>
        <w:spacing w:after="0"/>
        <w:rPr>
          <w:rFonts w:cs="Calibri"/>
        </w:rPr>
      </w:pPr>
      <w:r w:rsidRPr="00E703D1">
        <w:rPr>
          <w:rFonts w:cs="Calibri"/>
          <w:b/>
        </w:rPr>
        <w:t>C.M :</w:t>
      </w:r>
      <w:r w:rsidRPr="00E703D1">
        <w:rPr>
          <w:rFonts w:cs="Calibri"/>
        </w:rPr>
        <w:t xml:space="preserve">      </w:t>
      </w:r>
      <w:r w:rsidRPr="003535BF">
        <w:rPr>
          <w:rFonts w:cs="Calibri"/>
          <w:u w:val="single"/>
        </w:rPr>
        <w:t>Au mètre cube</w:t>
      </w:r>
      <w:r w:rsidRPr="00E703D1">
        <w:rPr>
          <w:rFonts w:cs="Calibri"/>
        </w:rPr>
        <w:t xml:space="preserve"> mis en place, y compris toutes sujétions. </w:t>
      </w:r>
    </w:p>
    <w:p w14:paraId="7E0B0E70" w14:textId="77777777" w:rsidR="00AB24CD" w:rsidRDefault="00AB24CD" w:rsidP="00AB24CD">
      <w:pPr>
        <w:spacing w:after="0"/>
        <w:rPr>
          <w:rFonts w:cs="Calibri"/>
          <w:b/>
        </w:rPr>
      </w:pPr>
    </w:p>
    <w:p w14:paraId="0935E377" w14:textId="77777777" w:rsidR="00AB24CD" w:rsidRPr="00E703D1" w:rsidRDefault="00AB24CD" w:rsidP="00AB24CD">
      <w:pPr>
        <w:spacing w:after="0"/>
        <w:rPr>
          <w:rFonts w:cs="Calibri"/>
        </w:rPr>
      </w:pPr>
      <w:r w:rsidRPr="00E703D1">
        <w:rPr>
          <w:rFonts w:cs="Calibri"/>
          <w:b/>
        </w:rPr>
        <w:t>S. Tː</w:t>
      </w:r>
      <w:r w:rsidRPr="00E703D1">
        <w:rPr>
          <w:rFonts w:cs="Calibri"/>
        </w:rPr>
        <w:t xml:space="preserve">      Localisation : partie inférieure de baie de fenêtre ;</w:t>
      </w:r>
    </w:p>
    <w:p w14:paraId="7363FA9C" w14:textId="77777777" w:rsidR="00AB24CD" w:rsidRDefault="00AB24CD" w:rsidP="00AB24CD">
      <w:pPr>
        <w:spacing w:after="0"/>
        <w:rPr>
          <w:rFonts w:cs="Calibri"/>
        </w:rPr>
      </w:pPr>
      <w:bookmarkStart w:id="167" w:name="_Hlk6217844"/>
    </w:p>
    <w:p w14:paraId="5D921D38" w14:textId="77777777" w:rsidR="00AB24CD" w:rsidRPr="00E703D1" w:rsidRDefault="00AB24CD" w:rsidP="00AB24CD">
      <w:pPr>
        <w:spacing w:after="0"/>
        <w:rPr>
          <w:rFonts w:cs="Calibri"/>
          <w:sz w:val="20"/>
          <w:szCs w:val="20"/>
        </w:rPr>
      </w:pPr>
      <w:r w:rsidRPr="00E703D1">
        <w:rPr>
          <w:rFonts w:cs="Calibri"/>
        </w:rPr>
        <w:t xml:space="preserve">Les seuils des fenêtres </w:t>
      </w:r>
      <w:bookmarkEnd w:id="167"/>
      <w:r w:rsidRPr="00E703D1">
        <w:rPr>
          <w:rFonts w:cs="Calibri"/>
        </w:rPr>
        <w:t>de type préfabriqué seront exécutés en béton non armé avec la finition talochée fin des toutes les faces apparentes.</w:t>
      </w:r>
    </w:p>
    <w:p w14:paraId="4977D292" w14:textId="77777777" w:rsidR="00AB24CD" w:rsidRPr="00E703D1" w:rsidRDefault="00AB24CD" w:rsidP="00AB24CD">
      <w:pPr>
        <w:spacing w:after="0"/>
        <w:rPr>
          <w:rFonts w:cs="Calibri"/>
        </w:rPr>
      </w:pPr>
      <w:r w:rsidRPr="00E703D1">
        <w:rPr>
          <w:rFonts w:cs="Calibri"/>
        </w:rPr>
        <w:t>Les parties supérieures des seuils sont avec pente vers les faces extérieures des murs pour faciliter l’évacuation des eaux pluviales.</w:t>
      </w:r>
    </w:p>
    <w:p w14:paraId="14D61417" w14:textId="77777777" w:rsidR="00AB24CD" w:rsidRDefault="00AB24CD" w:rsidP="00AB24CD">
      <w:pPr>
        <w:spacing w:after="0"/>
        <w:rPr>
          <w:rFonts w:cs="Calibri"/>
        </w:rPr>
      </w:pPr>
    </w:p>
    <w:p w14:paraId="73CD8327" w14:textId="77777777" w:rsidR="00AB24CD" w:rsidRPr="00E703D1" w:rsidRDefault="00AB24CD" w:rsidP="00AB24CD">
      <w:pPr>
        <w:spacing w:after="0"/>
        <w:rPr>
          <w:rFonts w:cs="Calibri"/>
        </w:rPr>
      </w:pPr>
      <w:r w:rsidRPr="00E703D1">
        <w:rPr>
          <w:rFonts w:cs="Calibri"/>
        </w:rPr>
        <w:t xml:space="preserve">Le béton, dosé à 300 kg de ciment par m³ a la composition suivante :  </w:t>
      </w:r>
    </w:p>
    <w:p w14:paraId="2E2D7657" w14:textId="77777777" w:rsidR="00AB24CD" w:rsidRPr="00E703D1" w:rsidRDefault="00AB24CD" w:rsidP="00AB24CD">
      <w:pPr>
        <w:spacing w:after="0"/>
        <w:rPr>
          <w:rFonts w:cs="Calibri"/>
        </w:rPr>
      </w:pPr>
      <w:r w:rsidRPr="00E703D1">
        <w:rPr>
          <w:rFonts w:cs="Calibri"/>
        </w:rPr>
        <w:t xml:space="preserve">                                        -Gravier ou concassé 5/20                : 0,900 m³</w:t>
      </w:r>
    </w:p>
    <w:p w14:paraId="2121B529" w14:textId="77777777" w:rsidR="00AB24CD" w:rsidRPr="00E703D1" w:rsidRDefault="00AB24CD" w:rsidP="00AB24CD">
      <w:pPr>
        <w:spacing w:after="0"/>
        <w:rPr>
          <w:rFonts w:cs="Calibri"/>
        </w:rPr>
      </w:pPr>
      <w:r w:rsidRPr="00E703D1">
        <w:rPr>
          <w:rFonts w:cs="Calibri"/>
        </w:rPr>
        <w:tab/>
      </w:r>
      <w:r w:rsidRPr="00E703D1">
        <w:rPr>
          <w:rFonts w:cs="Calibri"/>
        </w:rPr>
        <w:tab/>
        <w:t xml:space="preserve">            -Sable gros   </w:t>
      </w:r>
      <w:r w:rsidRPr="00E703D1">
        <w:rPr>
          <w:rFonts w:cs="Calibri"/>
        </w:rPr>
        <w:tab/>
      </w:r>
      <w:r w:rsidRPr="00E703D1">
        <w:rPr>
          <w:rFonts w:cs="Calibri"/>
        </w:rPr>
        <w:tab/>
        <w:t xml:space="preserve">                 : 0,400 m³</w:t>
      </w:r>
    </w:p>
    <w:p w14:paraId="252F994C" w14:textId="77777777" w:rsidR="00AB24CD" w:rsidRPr="00E703D1" w:rsidRDefault="00AB24CD" w:rsidP="00AB24CD">
      <w:pPr>
        <w:spacing w:after="0"/>
        <w:rPr>
          <w:rFonts w:cs="Calibri"/>
        </w:rPr>
      </w:pPr>
      <w:r w:rsidRPr="00E703D1">
        <w:rPr>
          <w:rFonts w:cs="Calibri"/>
        </w:rPr>
        <w:tab/>
      </w:r>
      <w:r w:rsidRPr="00E703D1">
        <w:rPr>
          <w:rFonts w:cs="Calibri"/>
        </w:rPr>
        <w:tab/>
        <w:t xml:space="preserve">            -Ciment</w:t>
      </w:r>
      <w:r w:rsidRPr="00E703D1">
        <w:rPr>
          <w:rFonts w:cs="Calibri"/>
        </w:rPr>
        <w:tab/>
        <w:t>R42.5</w:t>
      </w:r>
      <w:r w:rsidRPr="00E703D1">
        <w:rPr>
          <w:rFonts w:cs="Calibri"/>
        </w:rPr>
        <w:tab/>
        <w:t xml:space="preserve">                               : 300 kg/ m³    </w:t>
      </w:r>
    </w:p>
    <w:p w14:paraId="2E18C350" w14:textId="77777777" w:rsidR="00AB24CD" w:rsidRPr="00E703D1" w:rsidRDefault="00AB24CD" w:rsidP="00AB24CD">
      <w:pPr>
        <w:spacing w:after="0"/>
        <w:rPr>
          <w:rFonts w:cs="Calibri"/>
        </w:rPr>
      </w:pPr>
      <w:r w:rsidRPr="00E703D1">
        <w:rPr>
          <w:rFonts w:cs="Calibri"/>
        </w:rPr>
        <w:t>Les détails dimensionnels sont donnés sur les plans.</w:t>
      </w:r>
      <w:r w:rsidRPr="00E703D1">
        <w:rPr>
          <w:rFonts w:cs="Calibri"/>
        </w:rPr>
        <w:tab/>
      </w:r>
    </w:p>
    <w:p w14:paraId="0709B194" w14:textId="77777777" w:rsidR="00AB24CD" w:rsidRDefault="00AB24CD" w:rsidP="00AB24CD">
      <w:pPr>
        <w:spacing w:after="0"/>
        <w:rPr>
          <w:rFonts w:cs="Calibri"/>
        </w:rPr>
      </w:pPr>
    </w:p>
    <w:p w14:paraId="19EE2241" w14:textId="77777777" w:rsidR="00AB24CD" w:rsidRPr="00E703D1" w:rsidRDefault="00AB24CD" w:rsidP="00AB24CD">
      <w:pPr>
        <w:spacing w:after="0"/>
        <w:rPr>
          <w:rFonts w:cs="Calibri"/>
        </w:rPr>
      </w:pPr>
      <w:r w:rsidRPr="00E703D1">
        <w:rPr>
          <w:rFonts w:cs="Calibri"/>
        </w:rPr>
        <w:t xml:space="preserve">Pour d’autres spécifications, se référer aux Généralités du poste </w:t>
      </w:r>
      <w:r w:rsidRPr="00E703D1">
        <w:rPr>
          <w:rFonts w:cs="Calibri"/>
          <w:i/>
          <w:iCs/>
        </w:rPr>
        <w:t>FOND.2.2 Béton armé</w:t>
      </w:r>
      <w:r w:rsidRPr="00E703D1">
        <w:rPr>
          <w:rFonts w:cs="Calibri"/>
        </w:rPr>
        <w:t xml:space="preserve"> et plans/détails.</w:t>
      </w:r>
    </w:p>
    <w:p w14:paraId="5FA4E6E3" w14:textId="77777777" w:rsidR="00AB24CD" w:rsidRPr="00E703D1" w:rsidRDefault="00AB24CD" w:rsidP="00AB24CD">
      <w:pPr>
        <w:spacing w:after="0"/>
        <w:jc w:val="both"/>
        <w:rPr>
          <w:rFonts w:cs="Calibri"/>
          <w:b/>
          <w:bCs/>
          <w:lang w:val="fr-FR"/>
        </w:rPr>
      </w:pPr>
    </w:p>
    <w:p w14:paraId="543A730C" w14:textId="77777777" w:rsidR="00AB24CD" w:rsidRPr="00E703D1" w:rsidRDefault="00AB24CD" w:rsidP="00AB24CD">
      <w:pPr>
        <w:spacing w:after="0"/>
        <w:jc w:val="both"/>
        <w:rPr>
          <w:rFonts w:cs="Calibri"/>
          <w:b/>
          <w:bCs/>
          <w:i/>
          <w:lang w:val="fr-FR"/>
        </w:rPr>
      </w:pPr>
      <w:r w:rsidRPr="00E703D1">
        <w:rPr>
          <w:rFonts w:cs="Calibri"/>
          <w:b/>
          <w:bCs/>
          <w:lang w:val="fr-FR"/>
        </w:rPr>
        <w:t>ELE.MURS.3.4</w:t>
      </w:r>
      <w:r>
        <w:rPr>
          <w:rFonts w:cs="Calibri"/>
          <w:b/>
          <w:bCs/>
          <w:lang w:val="fr-FR"/>
        </w:rPr>
        <w:tab/>
      </w:r>
      <w:r>
        <w:rPr>
          <w:rFonts w:cs="Calibri"/>
          <w:b/>
          <w:bCs/>
          <w:lang w:val="fr-FR"/>
        </w:rPr>
        <w:tab/>
      </w:r>
      <w:r w:rsidRPr="00E703D1">
        <w:rPr>
          <w:rFonts w:cs="Calibri"/>
          <w:b/>
          <w:bCs/>
          <w:i/>
          <w:lang w:val="fr-FR"/>
        </w:rPr>
        <w:t>Béton armé</w:t>
      </w:r>
    </w:p>
    <w:p w14:paraId="615C725E" w14:textId="77777777" w:rsidR="00AB24CD" w:rsidRPr="00E703D1" w:rsidRDefault="00AB24CD" w:rsidP="00AB24CD">
      <w:pPr>
        <w:spacing w:after="0"/>
        <w:jc w:val="both"/>
        <w:rPr>
          <w:rFonts w:cs="Calibri"/>
          <w:b/>
          <w:bCs/>
          <w:lang w:val="fr-FR"/>
        </w:rPr>
      </w:pPr>
      <w:r w:rsidRPr="00E703D1">
        <w:rPr>
          <w:rFonts w:cs="Calibri"/>
          <w:b/>
          <w:bCs/>
          <w:lang w:val="fr-FR"/>
        </w:rPr>
        <w:t>ELE.MURS.3.4.1</w:t>
      </w:r>
      <w:r>
        <w:rPr>
          <w:rFonts w:cs="Calibri"/>
          <w:b/>
          <w:bCs/>
          <w:lang w:val="fr-FR"/>
        </w:rPr>
        <w:tab/>
      </w:r>
      <w:r w:rsidRPr="00E703D1">
        <w:rPr>
          <w:rFonts w:cs="Calibri"/>
          <w:b/>
          <w:bCs/>
          <w:lang w:val="fr-FR"/>
        </w:rPr>
        <w:t>Ceinture</w:t>
      </w:r>
      <w:r w:rsidRPr="00E703D1">
        <w:rPr>
          <w:rFonts w:cs="Calibri"/>
          <w:b/>
          <w:bCs/>
          <w:i/>
          <w:iCs/>
          <w:lang w:val="fr-FR"/>
        </w:rPr>
        <w:t xml:space="preserve"> supérieure</w:t>
      </w:r>
      <w:r w:rsidRPr="00E703D1">
        <w:rPr>
          <w:rFonts w:cs="Calibri"/>
          <w:b/>
          <w:bCs/>
          <w:lang w:val="fr-FR"/>
        </w:rPr>
        <w:t xml:space="preserve"> </w:t>
      </w:r>
    </w:p>
    <w:p w14:paraId="329C6647" w14:textId="77777777" w:rsidR="00AB24CD" w:rsidRPr="00E703D1" w:rsidRDefault="00AB24CD" w:rsidP="00AB24CD">
      <w:pPr>
        <w:spacing w:after="0"/>
        <w:jc w:val="both"/>
        <w:rPr>
          <w:rFonts w:cs="Calibri"/>
          <w:b/>
          <w:bCs/>
          <w:lang w:val="fr-FR"/>
        </w:rPr>
      </w:pPr>
      <w:r w:rsidRPr="00E703D1">
        <w:rPr>
          <w:rFonts w:cs="Calibri"/>
          <w:b/>
          <w:bCs/>
          <w:lang w:val="fr-FR"/>
        </w:rPr>
        <w:t>ELE.MURS.3.4.1.1</w:t>
      </w:r>
      <w:r>
        <w:rPr>
          <w:rFonts w:cs="Calibri"/>
          <w:b/>
          <w:bCs/>
          <w:lang w:val="fr-FR"/>
        </w:rPr>
        <w:tab/>
      </w:r>
      <w:r w:rsidRPr="00E703D1">
        <w:rPr>
          <w:rFonts w:cs="Calibri"/>
          <w:b/>
          <w:bCs/>
          <w:lang w:val="fr-FR"/>
        </w:rPr>
        <w:t xml:space="preserve">CEINTURE SUPERIEURE 1 AU-DESSUS DES FENETRES SECTION </w:t>
      </w:r>
    </w:p>
    <w:p w14:paraId="350C7B60" w14:textId="77777777" w:rsidR="00AB24CD" w:rsidRPr="00E703D1" w:rsidRDefault="00AB24CD" w:rsidP="00AB24CD">
      <w:pPr>
        <w:spacing w:after="0"/>
        <w:jc w:val="both"/>
        <w:rPr>
          <w:rFonts w:cs="Calibri"/>
          <w:b/>
          <w:bCs/>
          <w:color w:val="FF0000"/>
          <w:lang w:val="fr-FR"/>
        </w:rPr>
      </w:pPr>
      <w:r w:rsidRPr="00E703D1">
        <w:rPr>
          <w:rFonts w:cs="Calibri"/>
          <w:b/>
          <w:bCs/>
          <w:lang w:val="fr-FR"/>
        </w:rPr>
        <w:t xml:space="preserve">                                  </w:t>
      </w:r>
      <w:r>
        <w:rPr>
          <w:rFonts w:cs="Calibri"/>
          <w:b/>
          <w:bCs/>
          <w:lang w:val="fr-FR"/>
        </w:rPr>
        <w:tab/>
      </w:r>
      <w:r w:rsidRPr="00E703D1">
        <w:rPr>
          <w:rFonts w:cs="Calibri"/>
          <w:b/>
          <w:bCs/>
          <w:lang w:val="fr-FR"/>
        </w:rPr>
        <w:t xml:space="preserve">20X15 CM (MURS) </w:t>
      </w:r>
    </w:p>
    <w:p w14:paraId="3AE5D396" w14:textId="77777777" w:rsidR="00AB24CD" w:rsidRPr="00E703D1" w:rsidRDefault="00AB24CD" w:rsidP="00AB24CD">
      <w:pPr>
        <w:spacing w:after="0"/>
        <w:ind w:left="-4"/>
        <w:rPr>
          <w:rFonts w:cs="Calibri"/>
          <w:b/>
        </w:rPr>
      </w:pPr>
    </w:p>
    <w:p w14:paraId="1DF306CC" w14:textId="77777777" w:rsidR="00AB24CD" w:rsidRPr="00E703D1" w:rsidRDefault="00AB24CD" w:rsidP="00AB24CD">
      <w:pPr>
        <w:spacing w:after="0"/>
        <w:rPr>
          <w:rFonts w:cs="Calibri"/>
        </w:rPr>
      </w:pPr>
      <w:bookmarkStart w:id="168" w:name="_Hlk6218950"/>
      <w:r w:rsidRPr="00E703D1">
        <w:rPr>
          <w:rFonts w:cs="Calibri"/>
          <w:b/>
        </w:rPr>
        <w:t>C.M :</w:t>
      </w:r>
      <w:r w:rsidRPr="00E703D1">
        <w:rPr>
          <w:rFonts w:cs="Calibri"/>
        </w:rPr>
        <w:t xml:space="preserve">        </w:t>
      </w:r>
      <w:r w:rsidRPr="003535BF">
        <w:rPr>
          <w:rFonts w:cs="Calibri"/>
          <w:u w:val="single"/>
        </w:rPr>
        <w:t>Au m³ décoffré</w:t>
      </w:r>
      <w:r w:rsidRPr="00E703D1">
        <w:rPr>
          <w:rFonts w:cs="Calibri"/>
        </w:rPr>
        <w:t xml:space="preserve">, y compris coffrage et ferraillage, crochets et ancrages divers, et </w:t>
      </w:r>
    </w:p>
    <w:p w14:paraId="0F5889C4" w14:textId="77777777" w:rsidR="00AB24CD" w:rsidRPr="00E703D1" w:rsidRDefault="00AB24CD" w:rsidP="00AB24CD">
      <w:pPr>
        <w:spacing w:after="0"/>
        <w:rPr>
          <w:rFonts w:cs="Calibri"/>
        </w:rPr>
      </w:pPr>
      <w:r w:rsidRPr="00E703D1">
        <w:rPr>
          <w:rFonts w:cs="Calibri"/>
        </w:rPr>
        <w:t xml:space="preserve">                  toutes sujétions de mise en œuvre.</w:t>
      </w:r>
    </w:p>
    <w:p w14:paraId="52A9ECE2" w14:textId="77777777" w:rsidR="00AB24CD" w:rsidRDefault="00AB24CD" w:rsidP="00AB24CD">
      <w:pPr>
        <w:spacing w:after="0"/>
        <w:rPr>
          <w:rFonts w:cs="Calibri"/>
          <w:b/>
        </w:rPr>
      </w:pPr>
    </w:p>
    <w:p w14:paraId="5BF17B48" w14:textId="77777777" w:rsidR="00AB24CD" w:rsidRPr="00E703D1" w:rsidRDefault="00AB24CD" w:rsidP="00AB24CD">
      <w:pPr>
        <w:spacing w:after="0"/>
        <w:rPr>
          <w:rFonts w:cs="Calibri"/>
        </w:rPr>
      </w:pPr>
      <w:r w:rsidRPr="00E703D1">
        <w:rPr>
          <w:rFonts w:cs="Calibri"/>
          <w:b/>
        </w:rPr>
        <w:t>S.T :</w:t>
      </w:r>
      <w:r w:rsidRPr="00E703D1">
        <w:rPr>
          <w:rFonts w:cs="Calibri"/>
        </w:rPr>
        <w:t xml:space="preserve">          Localisation des travaux :  </w:t>
      </w:r>
      <w:bookmarkEnd w:id="168"/>
      <w:r w:rsidRPr="00E703D1">
        <w:rPr>
          <w:rFonts w:cs="Calibri"/>
        </w:rPr>
        <w:t>au-dessus des fenêtres ;</w:t>
      </w:r>
    </w:p>
    <w:p w14:paraId="5A13698C" w14:textId="77777777" w:rsidR="00AB24CD" w:rsidRDefault="00AB24CD" w:rsidP="00AB24CD">
      <w:pPr>
        <w:spacing w:after="0"/>
        <w:rPr>
          <w:rFonts w:cs="Calibri"/>
        </w:rPr>
      </w:pPr>
    </w:p>
    <w:p w14:paraId="35C50B62" w14:textId="77777777" w:rsidR="00AB24CD" w:rsidRPr="00E703D1" w:rsidRDefault="00AB24CD" w:rsidP="00AB24CD">
      <w:pPr>
        <w:spacing w:after="0"/>
        <w:rPr>
          <w:rFonts w:cs="Calibri"/>
        </w:rPr>
      </w:pPr>
      <w:r w:rsidRPr="00E703D1">
        <w:rPr>
          <w:rFonts w:cs="Calibri"/>
        </w:rPr>
        <w:t xml:space="preserve">Dimension conforme aux plans 0,20x0,15 m pour les ceintures supérieures. </w:t>
      </w:r>
    </w:p>
    <w:p w14:paraId="63527B2D" w14:textId="77777777" w:rsidR="00AB24CD" w:rsidRPr="00E703D1" w:rsidRDefault="00AB24CD" w:rsidP="00AB24CD">
      <w:pPr>
        <w:spacing w:after="0"/>
        <w:rPr>
          <w:rFonts w:cs="Calibri"/>
        </w:rPr>
      </w:pPr>
      <w:r w:rsidRPr="00E703D1">
        <w:rPr>
          <w:rFonts w:cs="Calibri"/>
        </w:rPr>
        <w:t xml:space="preserve">                Dosé à 350 kg de ciment par m³ :   </w:t>
      </w:r>
    </w:p>
    <w:p w14:paraId="6E4C5F9C" w14:textId="77777777" w:rsidR="00AB24CD" w:rsidRPr="00E703D1" w:rsidRDefault="00AB24CD" w:rsidP="00AB24CD">
      <w:pPr>
        <w:spacing w:after="0"/>
        <w:rPr>
          <w:rFonts w:cs="Calibri"/>
        </w:rPr>
      </w:pPr>
      <w:r w:rsidRPr="00E703D1">
        <w:rPr>
          <w:rFonts w:cs="Calibri"/>
        </w:rPr>
        <w:t xml:space="preserve">                                                  -Gravier ou concassé 5/20</w:t>
      </w:r>
      <w:r w:rsidRPr="00E703D1">
        <w:rPr>
          <w:rFonts w:cs="Calibri"/>
        </w:rPr>
        <w:tab/>
        <w:t xml:space="preserve">              : 0,900 m³</w:t>
      </w:r>
    </w:p>
    <w:p w14:paraId="02FCE3F4" w14:textId="77777777" w:rsidR="00AB24CD" w:rsidRPr="00E703D1" w:rsidRDefault="00AB24CD" w:rsidP="00AB24CD">
      <w:pPr>
        <w:spacing w:after="0"/>
        <w:rPr>
          <w:rFonts w:cs="Calibri"/>
        </w:rPr>
      </w:pPr>
      <w:r w:rsidRPr="00E703D1">
        <w:rPr>
          <w:rFonts w:cs="Calibri"/>
        </w:rPr>
        <w:tab/>
        <w:t xml:space="preserve">                                    -Sable gros   </w:t>
      </w:r>
      <w:r w:rsidRPr="00E703D1">
        <w:rPr>
          <w:rFonts w:cs="Calibri"/>
        </w:rPr>
        <w:tab/>
      </w:r>
      <w:r w:rsidRPr="00E703D1">
        <w:rPr>
          <w:rFonts w:cs="Calibri"/>
        </w:rPr>
        <w:tab/>
        <w:t xml:space="preserve">              : 0,400 m³</w:t>
      </w:r>
    </w:p>
    <w:p w14:paraId="3AC1B9EB" w14:textId="77777777" w:rsidR="00AB24CD" w:rsidRPr="00E703D1" w:rsidRDefault="00AB24CD" w:rsidP="00AB24CD">
      <w:pPr>
        <w:spacing w:after="0"/>
        <w:rPr>
          <w:rFonts w:cs="Calibri"/>
        </w:rPr>
      </w:pPr>
      <w:r w:rsidRPr="00E703D1">
        <w:rPr>
          <w:rFonts w:cs="Calibri"/>
        </w:rPr>
        <w:tab/>
      </w:r>
      <w:r w:rsidRPr="00E703D1">
        <w:rPr>
          <w:rFonts w:cs="Calibri"/>
          <w:color w:val="FF0000"/>
        </w:rPr>
        <w:tab/>
        <w:t xml:space="preserve">                     </w:t>
      </w:r>
      <w:r w:rsidRPr="00E703D1">
        <w:rPr>
          <w:rFonts w:cs="Calibri"/>
        </w:rPr>
        <w:t>-Ciment R42.5</w:t>
      </w:r>
      <w:r w:rsidRPr="00E703D1">
        <w:rPr>
          <w:rFonts w:cs="Calibri"/>
        </w:rPr>
        <w:tab/>
        <w:t xml:space="preserve">                            : 350 kg/ m³    </w:t>
      </w:r>
    </w:p>
    <w:p w14:paraId="350641A5" w14:textId="77777777" w:rsidR="00AB24CD" w:rsidRPr="00E703D1" w:rsidRDefault="00AB24CD" w:rsidP="00AB24CD">
      <w:pPr>
        <w:spacing w:after="0"/>
        <w:rPr>
          <w:rFonts w:cs="Calibri"/>
        </w:rPr>
      </w:pPr>
      <w:r w:rsidRPr="00E703D1">
        <w:rPr>
          <w:rFonts w:cs="Calibri"/>
        </w:rPr>
        <w:t xml:space="preserve">                Armatures :    Fer à béton : 2 longueurs de diamètre 10 mm position inférieure</w:t>
      </w:r>
    </w:p>
    <w:p w14:paraId="4C11162E" w14:textId="77777777" w:rsidR="00AB24CD" w:rsidRPr="00E703D1" w:rsidRDefault="00AB24CD" w:rsidP="00AB24CD">
      <w:pPr>
        <w:spacing w:after="0"/>
        <w:rPr>
          <w:rFonts w:cs="Calibri"/>
        </w:rPr>
      </w:pPr>
      <w:r w:rsidRPr="00E703D1">
        <w:rPr>
          <w:rFonts w:cs="Calibri"/>
        </w:rPr>
        <w:t xml:space="preserve">                                                                 2 longueurs de diamètre 10 mm position supérieure </w:t>
      </w:r>
    </w:p>
    <w:p w14:paraId="468CC83D" w14:textId="77777777" w:rsidR="00AB24CD" w:rsidRPr="00E703D1" w:rsidRDefault="00AB24CD" w:rsidP="00AB24CD">
      <w:pPr>
        <w:spacing w:after="0"/>
        <w:rPr>
          <w:rFonts w:cs="Calibri"/>
        </w:rPr>
      </w:pPr>
      <w:r w:rsidRPr="00E703D1">
        <w:rPr>
          <w:rFonts w:cs="Calibri"/>
        </w:rPr>
        <w:t xml:space="preserve">                                          Etriers : Fer à béton de diamètre 6 mm, maille de 15x10 cm.</w:t>
      </w:r>
    </w:p>
    <w:p w14:paraId="21EAAAB9" w14:textId="77777777" w:rsidR="00AB24CD" w:rsidRPr="00E703D1" w:rsidRDefault="00AB24CD" w:rsidP="00AB24CD">
      <w:pPr>
        <w:spacing w:after="0"/>
        <w:rPr>
          <w:rFonts w:cs="Calibri"/>
        </w:rPr>
      </w:pPr>
      <w:r w:rsidRPr="00E703D1">
        <w:rPr>
          <w:rFonts w:cs="Calibri"/>
        </w:rPr>
        <w:t xml:space="preserve">                                          Espacement : 20cm</w:t>
      </w:r>
    </w:p>
    <w:p w14:paraId="42A43786" w14:textId="77777777" w:rsidR="00AB24CD" w:rsidRDefault="00AB24CD" w:rsidP="00AB24CD">
      <w:pPr>
        <w:spacing w:after="0"/>
        <w:rPr>
          <w:rFonts w:cs="Calibri"/>
        </w:rPr>
      </w:pPr>
    </w:p>
    <w:p w14:paraId="30F2F1FD" w14:textId="77777777" w:rsidR="00AB24CD" w:rsidRPr="00E703D1" w:rsidRDefault="00AB24CD" w:rsidP="00AB24CD">
      <w:pPr>
        <w:spacing w:after="0"/>
        <w:rPr>
          <w:rFonts w:cs="Calibri"/>
        </w:rPr>
      </w:pPr>
      <w:r w:rsidRPr="00E703D1">
        <w:rPr>
          <w:rFonts w:cs="Calibri"/>
        </w:rPr>
        <w:t xml:space="preserve">Pour d’autres spécifications, se référer aux </w:t>
      </w:r>
      <w:r w:rsidRPr="00E703D1">
        <w:rPr>
          <w:rFonts w:cs="Calibri"/>
          <w:i/>
        </w:rPr>
        <w:t>Généralités</w:t>
      </w:r>
      <w:r w:rsidRPr="00E703D1">
        <w:rPr>
          <w:rFonts w:cs="Calibri"/>
        </w:rPr>
        <w:t xml:space="preserve"> du poste </w:t>
      </w:r>
      <w:r w:rsidRPr="00E703D1">
        <w:rPr>
          <w:rFonts w:cs="Calibri"/>
          <w:i/>
          <w:iCs/>
        </w:rPr>
        <w:t>FOND.2.2 Béton armé</w:t>
      </w:r>
    </w:p>
    <w:p w14:paraId="733A365F" w14:textId="77777777" w:rsidR="00AB24CD" w:rsidRPr="00E703D1" w:rsidRDefault="00AB24CD" w:rsidP="00AB24CD">
      <w:pPr>
        <w:spacing w:after="0"/>
        <w:rPr>
          <w:rFonts w:cs="Calibri"/>
          <w:b/>
        </w:rPr>
      </w:pPr>
    </w:p>
    <w:p w14:paraId="1B44D4F2" w14:textId="77777777" w:rsidR="00AB24CD" w:rsidRPr="00E703D1" w:rsidRDefault="00AB24CD" w:rsidP="00AB24CD">
      <w:pPr>
        <w:spacing w:after="0"/>
        <w:jc w:val="both"/>
        <w:rPr>
          <w:rFonts w:cs="Calibri"/>
          <w:b/>
          <w:bCs/>
          <w:lang w:val="fr-FR"/>
        </w:rPr>
      </w:pPr>
      <w:r w:rsidRPr="00E703D1">
        <w:rPr>
          <w:rFonts w:cs="Calibri"/>
          <w:b/>
          <w:bCs/>
          <w:lang w:val="fr-FR"/>
        </w:rPr>
        <w:t>ELE.MURS.3.4.1.2 CEINTURE SUPERIEURE 2 SECTION 20X15 CM (MURS) SOUS CHARPENTE</w:t>
      </w:r>
    </w:p>
    <w:p w14:paraId="3AAA1A43" w14:textId="77777777" w:rsidR="00AB24CD" w:rsidRDefault="00AB24CD" w:rsidP="00AB24CD">
      <w:pPr>
        <w:spacing w:after="0"/>
        <w:ind w:left="-4"/>
        <w:rPr>
          <w:rFonts w:cs="Calibri"/>
          <w:b/>
        </w:rPr>
      </w:pPr>
    </w:p>
    <w:p w14:paraId="2ABE47B8" w14:textId="77777777" w:rsidR="00AB24CD" w:rsidRPr="00E703D1" w:rsidRDefault="00AB24CD" w:rsidP="00AB24CD">
      <w:pPr>
        <w:spacing w:after="0"/>
        <w:ind w:left="704" w:hanging="708"/>
        <w:rPr>
          <w:rFonts w:cs="Calibri"/>
        </w:rPr>
      </w:pPr>
      <w:r w:rsidRPr="00E703D1">
        <w:rPr>
          <w:rFonts w:cs="Calibri"/>
          <w:b/>
        </w:rPr>
        <w:t>CM :</w:t>
      </w:r>
      <w:r>
        <w:rPr>
          <w:rFonts w:cs="Calibri"/>
          <w:b/>
        </w:rPr>
        <w:tab/>
      </w:r>
      <w:r w:rsidRPr="003535BF">
        <w:rPr>
          <w:rFonts w:cs="Calibri"/>
          <w:u w:val="single"/>
        </w:rPr>
        <w:t xml:space="preserve">Au </w:t>
      </w:r>
      <w:r w:rsidRPr="003535BF">
        <w:rPr>
          <w:rFonts w:cs="Calibri"/>
          <w:bCs/>
          <w:u w:val="single"/>
        </w:rPr>
        <w:t>m³ décoffré</w:t>
      </w:r>
      <w:r w:rsidRPr="00E703D1">
        <w:rPr>
          <w:rFonts w:cs="Calibri"/>
        </w:rPr>
        <w:t xml:space="preserve">, y compris coffrage et ferraillage, crochets et ancrages divers, et toutes sujétions de mise en œuvre. </w:t>
      </w:r>
    </w:p>
    <w:p w14:paraId="60D22D57" w14:textId="77777777" w:rsidR="00AB24CD" w:rsidRDefault="00AB24CD" w:rsidP="00AB24CD">
      <w:pPr>
        <w:spacing w:after="0"/>
        <w:rPr>
          <w:rFonts w:cs="Calibri"/>
          <w:b/>
        </w:rPr>
      </w:pPr>
    </w:p>
    <w:p w14:paraId="7A225817" w14:textId="77777777" w:rsidR="00AB24CD" w:rsidRPr="00E703D1" w:rsidRDefault="00AB24CD" w:rsidP="00AB24CD">
      <w:pPr>
        <w:spacing w:after="0"/>
        <w:ind w:left="704" w:hanging="704"/>
        <w:rPr>
          <w:rFonts w:cs="Calibri"/>
        </w:rPr>
      </w:pPr>
      <w:r w:rsidRPr="00E703D1">
        <w:rPr>
          <w:rFonts w:cs="Calibri"/>
          <w:b/>
        </w:rPr>
        <w:t xml:space="preserve">ST : </w:t>
      </w:r>
      <w:r>
        <w:rPr>
          <w:rFonts w:cs="Calibri"/>
          <w:b/>
        </w:rPr>
        <w:tab/>
      </w:r>
      <w:r w:rsidRPr="00E703D1">
        <w:rPr>
          <w:rFonts w:cs="Calibri"/>
        </w:rPr>
        <w:t xml:space="preserve">Localisation des travaux : </w:t>
      </w:r>
      <w:r w:rsidRPr="00E703D1">
        <w:rPr>
          <w:rFonts w:cs="Calibri"/>
          <w:lang w:eastAsia="fr-BE"/>
        </w:rPr>
        <w:t xml:space="preserve">: </w:t>
      </w:r>
      <w:r w:rsidRPr="00E703D1">
        <w:rPr>
          <w:rFonts w:cs="Calibri"/>
        </w:rPr>
        <w:t>ceinture supérieure destinée à recevoir les fermes pour tout élévation nouvelle des murs.</w:t>
      </w:r>
    </w:p>
    <w:p w14:paraId="129A635E" w14:textId="77777777" w:rsidR="00AB24CD" w:rsidRDefault="00AB24CD" w:rsidP="00AB24CD">
      <w:pPr>
        <w:spacing w:after="0"/>
        <w:ind w:left="-4"/>
        <w:rPr>
          <w:rFonts w:cs="Calibri"/>
        </w:rPr>
      </w:pPr>
    </w:p>
    <w:p w14:paraId="47E2CE1C" w14:textId="77777777" w:rsidR="00AB24CD" w:rsidRPr="00E703D1" w:rsidRDefault="00AB24CD" w:rsidP="00AB24CD">
      <w:pPr>
        <w:spacing w:after="0"/>
        <w:ind w:left="-4"/>
        <w:rPr>
          <w:rFonts w:cs="Calibri"/>
        </w:rPr>
      </w:pPr>
      <w:r w:rsidRPr="00E703D1">
        <w:rPr>
          <w:rFonts w:cs="Calibri"/>
        </w:rPr>
        <w:t xml:space="preserve">Dimension conforme aux plans 20x15 cm pour les ceintures supérieures.  </w:t>
      </w:r>
    </w:p>
    <w:p w14:paraId="6309F484" w14:textId="77777777" w:rsidR="00AB24CD" w:rsidRDefault="00AB24CD" w:rsidP="00AB24CD">
      <w:pPr>
        <w:spacing w:after="0"/>
        <w:ind w:left="-4"/>
        <w:rPr>
          <w:rFonts w:cs="Calibri"/>
        </w:rPr>
      </w:pPr>
    </w:p>
    <w:p w14:paraId="0FF65ED2" w14:textId="77777777" w:rsidR="00AB24CD" w:rsidRPr="00E703D1" w:rsidRDefault="00AB24CD" w:rsidP="00AB24CD">
      <w:pPr>
        <w:spacing w:after="0"/>
        <w:ind w:left="-4"/>
        <w:rPr>
          <w:rFonts w:cs="Calibri"/>
        </w:rPr>
      </w:pPr>
      <w:r w:rsidRPr="00E703D1">
        <w:rPr>
          <w:rFonts w:cs="Calibri"/>
        </w:rPr>
        <w:t xml:space="preserve">Dosé à 350 kg de ciment par m³ :    </w:t>
      </w:r>
    </w:p>
    <w:p w14:paraId="79A06338" w14:textId="77777777" w:rsidR="00AB24CD" w:rsidRPr="00E703D1" w:rsidRDefault="00AB24CD" w:rsidP="00AB24CD">
      <w:pPr>
        <w:spacing w:after="27"/>
        <w:ind w:left="426"/>
        <w:jc w:val="both"/>
        <w:rPr>
          <w:rFonts w:cs="Calibri"/>
        </w:rPr>
      </w:pPr>
      <w:r w:rsidRPr="00E703D1">
        <w:rPr>
          <w:rFonts w:cs="Calibri"/>
        </w:rPr>
        <w:t xml:space="preserve">                      Gravier ou concassé 5/20                  : 0,900 m³ </w:t>
      </w:r>
    </w:p>
    <w:p w14:paraId="190B5FBF" w14:textId="77777777" w:rsidR="00AB24CD" w:rsidRPr="00E703D1" w:rsidRDefault="00AB24CD" w:rsidP="00AB24CD">
      <w:pPr>
        <w:spacing w:after="27"/>
        <w:ind w:left="426"/>
        <w:jc w:val="both"/>
        <w:rPr>
          <w:rFonts w:cs="Calibri"/>
        </w:rPr>
      </w:pPr>
      <w:r w:rsidRPr="00E703D1">
        <w:rPr>
          <w:rFonts w:cs="Calibri"/>
        </w:rPr>
        <w:t xml:space="preserve">                      Sable gros    </w:t>
      </w:r>
      <w:r w:rsidRPr="00E703D1">
        <w:rPr>
          <w:rFonts w:cs="Calibri"/>
        </w:rPr>
        <w:tab/>
        <w:t xml:space="preserve"> </w:t>
      </w:r>
      <w:r w:rsidRPr="00E703D1">
        <w:rPr>
          <w:rFonts w:cs="Calibri"/>
        </w:rPr>
        <w:tab/>
        <w:t xml:space="preserve">                       : 0,400 m³ </w:t>
      </w:r>
    </w:p>
    <w:p w14:paraId="6464D45D" w14:textId="77777777" w:rsidR="00AB24CD" w:rsidRPr="00E703D1" w:rsidRDefault="00AB24CD" w:rsidP="00AB24CD">
      <w:pPr>
        <w:spacing w:after="0"/>
        <w:ind w:left="426"/>
        <w:jc w:val="both"/>
        <w:rPr>
          <w:rFonts w:cs="Calibri"/>
        </w:rPr>
      </w:pPr>
      <w:r w:rsidRPr="00E703D1">
        <w:rPr>
          <w:rFonts w:cs="Calibri"/>
        </w:rPr>
        <w:t xml:space="preserve">                      Ciment R42.5 </w:t>
      </w:r>
      <w:r w:rsidRPr="00E703D1">
        <w:rPr>
          <w:rFonts w:cs="Calibri"/>
        </w:rPr>
        <w:tab/>
        <w:t xml:space="preserve">                                     : 350 kg/m³     </w:t>
      </w:r>
    </w:p>
    <w:p w14:paraId="0B33D38C" w14:textId="77777777" w:rsidR="00AB24CD" w:rsidRDefault="00AB24CD" w:rsidP="00AB24CD">
      <w:pPr>
        <w:spacing w:after="0"/>
        <w:ind w:left="-4"/>
        <w:rPr>
          <w:rFonts w:cs="Calibri"/>
        </w:rPr>
      </w:pPr>
    </w:p>
    <w:p w14:paraId="5E475A94" w14:textId="77777777" w:rsidR="00AB24CD" w:rsidRPr="00E703D1" w:rsidRDefault="00AB24CD" w:rsidP="00AB24CD">
      <w:pPr>
        <w:spacing w:after="0"/>
        <w:ind w:left="-4"/>
        <w:rPr>
          <w:rFonts w:cs="Calibri"/>
        </w:rPr>
      </w:pPr>
      <w:r w:rsidRPr="00E703D1">
        <w:rPr>
          <w:rFonts w:cs="Calibri"/>
        </w:rPr>
        <w:t xml:space="preserve">Armatures : Fer à béton :  </w:t>
      </w:r>
    </w:p>
    <w:p w14:paraId="726ACCDC" w14:textId="77777777" w:rsidR="00AB24CD" w:rsidRPr="00E703D1" w:rsidRDefault="00AB24CD" w:rsidP="00AB24CD">
      <w:pPr>
        <w:spacing w:after="0"/>
        <w:ind w:left="-4"/>
        <w:rPr>
          <w:rFonts w:cs="Calibri"/>
        </w:rPr>
      </w:pPr>
      <w:r w:rsidRPr="00E703D1">
        <w:rPr>
          <w:rFonts w:cs="Calibri"/>
        </w:rPr>
        <w:t xml:space="preserve">                              -2 longueurs de diamètre 10 mm position inférieure </w:t>
      </w:r>
    </w:p>
    <w:p w14:paraId="0641FFBF" w14:textId="77777777" w:rsidR="00AB24CD" w:rsidRPr="00E703D1" w:rsidRDefault="00AB24CD" w:rsidP="00AB24CD">
      <w:pPr>
        <w:spacing w:after="0"/>
        <w:ind w:left="-4"/>
        <w:rPr>
          <w:rFonts w:cs="Calibri"/>
        </w:rPr>
      </w:pPr>
      <w:r w:rsidRPr="00E703D1">
        <w:rPr>
          <w:rFonts w:cs="Calibri"/>
        </w:rPr>
        <w:t xml:space="preserve">                              -2 longueurs de diamètre 10 mm position supérieure  </w:t>
      </w:r>
    </w:p>
    <w:p w14:paraId="2CFD048D" w14:textId="77777777" w:rsidR="00AB24CD" w:rsidRDefault="00AB24CD" w:rsidP="00AB24CD">
      <w:pPr>
        <w:spacing w:after="0"/>
        <w:ind w:left="-4" w:right="3201"/>
        <w:rPr>
          <w:rFonts w:cs="Calibri"/>
        </w:rPr>
      </w:pPr>
    </w:p>
    <w:p w14:paraId="01A4579D" w14:textId="77777777" w:rsidR="00AB24CD" w:rsidRDefault="00AB24CD" w:rsidP="00AB24CD">
      <w:pPr>
        <w:spacing w:after="0"/>
        <w:ind w:left="-4" w:right="3201"/>
        <w:rPr>
          <w:rFonts w:cs="Calibri"/>
        </w:rPr>
      </w:pPr>
      <w:r w:rsidRPr="00E703D1">
        <w:rPr>
          <w:rFonts w:cs="Calibri"/>
        </w:rPr>
        <w:t>Etriers :</w:t>
      </w:r>
      <w:r>
        <w:rPr>
          <w:rFonts w:cs="Calibri"/>
        </w:rPr>
        <w:tab/>
      </w:r>
      <w:r>
        <w:rPr>
          <w:rFonts w:cs="Calibri"/>
        </w:rPr>
        <w:tab/>
        <w:t>F</w:t>
      </w:r>
      <w:r w:rsidRPr="00E703D1">
        <w:rPr>
          <w:rFonts w:cs="Calibri"/>
        </w:rPr>
        <w:t xml:space="preserve">er à béton de diamètre 6mm, maille 20x10cm.    </w:t>
      </w:r>
    </w:p>
    <w:p w14:paraId="18C1D2F7" w14:textId="77777777" w:rsidR="00AB24CD" w:rsidRDefault="00AB24CD" w:rsidP="00AB24CD">
      <w:pPr>
        <w:spacing w:after="0"/>
        <w:ind w:left="-4" w:right="3201"/>
        <w:rPr>
          <w:rFonts w:cs="Calibri"/>
        </w:rPr>
      </w:pPr>
    </w:p>
    <w:p w14:paraId="5EC718A9" w14:textId="77777777" w:rsidR="00AB24CD" w:rsidRPr="00E703D1" w:rsidRDefault="00AB24CD" w:rsidP="00AB24CD">
      <w:pPr>
        <w:spacing w:after="0"/>
        <w:ind w:left="-4" w:right="3201"/>
        <w:rPr>
          <w:rFonts w:cs="Calibri"/>
        </w:rPr>
      </w:pPr>
      <w:r w:rsidRPr="00E703D1">
        <w:rPr>
          <w:rFonts w:cs="Calibri"/>
        </w:rPr>
        <w:lastRenderedPageBreak/>
        <w:t xml:space="preserve">Espacement : </w:t>
      </w:r>
      <w:r>
        <w:rPr>
          <w:rFonts w:cs="Calibri"/>
        </w:rPr>
        <w:tab/>
      </w:r>
      <w:r w:rsidRPr="00E703D1">
        <w:rPr>
          <w:rFonts w:cs="Calibri"/>
        </w:rPr>
        <w:t xml:space="preserve">20cm </w:t>
      </w:r>
    </w:p>
    <w:p w14:paraId="1709E2F3" w14:textId="77777777" w:rsidR="00AB24CD" w:rsidRDefault="00AB24CD" w:rsidP="00AB24CD">
      <w:pPr>
        <w:spacing w:after="0"/>
        <w:jc w:val="both"/>
        <w:rPr>
          <w:rFonts w:cs="Calibri"/>
          <w:lang w:eastAsia="fr-BE"/>
        </w:rPr>
      </w:pPr>
    </w:p>
    <w:p w14:paraId="71545473" w14:textId="77777777" w:rsidR="00AB24CD" w:rsidRPr="00E703D1" w:rsidRDefault="00AB24CD" w:rsidP="00AB24CD">
      <w:pPr>
        <w:spacing w:after="0"/>
        <w:jc w:val="both"/>
        <w:rPr>
          <w:rFonts w:cs="Calibri"/>
        </w:rPr>
      </w:pPr>
      <w:r w:rsidRPr="00E703D1">
        <w:rPr>
          <w:rFonts w:cs="Calibri"/>
          <w:lang w:eastAsia="fr-BE"/>
        </w:rPr>
        <w:t>Au long de la ceinture, il est prévu l’ancrage de deux tiges de</w:t>
      </w:r>
      <w:r w:rsidRPr="00E703D1">
        <w:rPr>
          <w:rFonts w:cs="Calibri"/>
        </w:rPr>
        <w:t xml:space="preserve"> fer à béton Ø 10 laissées en attente pour les fixations des fermes. Ces barres d’attentes sont fixées convenablement aux ferraillages de la ceinture supérieure. La longueur des barres d’attentes libres au-dessus de la ceinture supérieure doit être de 100 cm au minimum pour permettre la fixation convenable des fermes de la charpente.</w:t>
      </w:r>
    </w:p>
    <w:p w14:paraId="4B38A741" w14:textId="77777777" w:rsidR="00AB24CD" w:rsidRPr="00E703D1" w:rsidRDefault="00AB24CD" w:rsidP="00AB24CD">
      <w:pPr>
        <w:spacing w:after="0"/>
        <w:jc w:val="both"/>
        <w:rPr>
          <w:rFonts w:cs="Calibri"/>
          <w:lang w:eastAsia="fr-BE"/>
        </w:rPr>
      </w:pPr>
      <w:r w:rsidRPr="00E703D1">
        <w:rPr>
          <w:rFonts w:cs="Calibri"/>
        </w:rPr>
        <w:t xml:space="preserve">La distance entre les barres d’attente </w:t>
      </w:r>
      <w:r w:rsidRPr="00E703D1">
        <w:rPr>
          <w:rFonts w:cs="Calibri"/>
          <w:lang w:eastAsia="fr-BE"/>
        </w:rPr>
        <w:t xml:space="preserve">pour les ceintures supérieures 2 sera exécutée conformément aux plans de charpente. </w:t>
      </w:r>
    </w:p>
    <w:p w14:paraId="57753C9B" w14:textId="77777777" w:rsidR="00AB24CD" w:rsidRDefault="00AB24CD" w:rsidP="00AB24CD">
      <w:pPr>
        <w:spacing w:after="0"/>
        <w:ind w:left="-4"/>
        <w:rPr>
          <w:rFonts w:cs="Calibri"/>
        </w:rPr>
      </w:pPr>
    </w:p>
    <w:p w14:paraId="47A2F7E6" w14:textId="77777777" w:rsidR="00AB24CD" w:rsidRPr="00E703D1" w:rsidRDefault="00AB24CD" w:rsidP="00AB24CD">
      <w:pPr>
        <w:spacing w:after="0"/>
        <w:ind w:left="-4"/>
        <w:rPr>
          <w:rFonts w:cs="Calibri"/>
        </w:rPr>
      </w:pPr>
      <w:r w:rsidRPr="00E703D1">
        <w:rPr>
          <w:rFonts w:cs="Calibri"/>
        </w:rPr>
        <w:t xml:space="preserve">Pour d’autres spécifications, se référer aux Généralités du poste FOND.2.2 Béton armé </w:t>
      </w:r>
    </w:p>
    <w:p w14:paraId="520D1A7B" w14:textId="77777777" w:rsidR="00AB24CD" w:rsidRPr="00E703D1" w:rsidRDefault="00AB24CD" w:rsidP="00AB24CD">
      <w:pPr>
        <w:spacing w:after="0"/>
        <w:jc w:val="both"/>
        <w:rPr>
          <w:rFonts w:cs="Calibri"/>
          <w:color w:val="FF0000"/>
          <w:lang w:val="fr-FR"/>
        </w:rPr>
      </w:pPr>
    </w:p>
    <w:p w14:paraId="5BBDB80C" w14:textId="77777777" w:rsidR="00AB24CD" w:rsidRPr="00E703D1" w:rsidRDefault="00AB24CD" w:rsidP="00AB24CD">
      <w:pPr>
        <w:spacing w:after="0"/>
        <w:jc w:val="both"/>
        <w:rPr>
          <w:rFonts w:cs="Calibri"/>
          <w:b/>
          <w:bCs/>
          <w:lang w:val="fr-FR"/>
        </w:rPr>
      </w:pPr>
      <w:r w:rsidRPr="00E703D1">
        <w:rPr>
          <w:rFonts w:cs="Calibri"/>
          <w:b/>
          <w:bCs/>
          <w:lang w:val="fr-FR"/>
        </w:rPr>
        <w:t xml:space="preserve">ELE.MURS.3.4.2    COLONNES EN B.A. 15X20 CM </w:t>
      </w:r>
    </w:p>
    <w:p w14:paraId="184A9C9F" w14:textId="77777777" w:rsidR="00AB24CD" w:rsidRPr="00E703D1" w:rsidRDefault="00AB24CD" w:rsidP="00AB24CD">
      <w:pPr>
        <w:spacing w:after="0"/>
        <w:jc w:val="both"/>
        <w:rPr>
          <w:rFonts w:cs="Calibri"/>
          <w:b/>
        </w:rPr>
      </w:pPr>
      <w:bookmarkStart w:id="169" w:name="_Hlk112406288"/>
      <w:r w:rsidRPr="00E703D1">
        <w:rPr>
          <w:rFonts w:cs="Calibri"/>
          <w:b/>
          <w:lang w:eastAsia="fr-BE"/>
        </w:rPr>
        <w:t xml:space="preserve">C.M :          </w:t>
      </w:r>
      <w:r w:rsidRPr="00E703D1">
        <w:rPr>
          <w:rFonts w:cs="Calibri"/>
          <w:lang w:eastAsia="fr-BE"/>
        </w:rPr>
        <w:t xml:space="preserve">Au m³ décoffré, y compris coffrage et ferraillage, cales d’enrobage et toutes sujétions </w:t>
      </w:r>
    </w:p>
    <w:p w14:paraId="016747B2" w14:textId="77777777" w:rsidR="00AB24CD" w:rsidRPr="00E703D1" w:rsidRDefault="00AB24CD" w:rsidP="00AB24CD">
      <w:pPr>
        <w:spacing w:after="0"/>
        <w:jc w:val="both"/>
        <w:rPr>
          <w:rFonts w:cs="Calibri"/>
          <w:lang w:eastAsia="fr-BE"/>
        </w:rPr>
      </w:pPr>
      <w:r w:rsidRPr="00E703D1">
        <w:rPr>
          <w:rFonts w:cs="Calibri"/>
          <w:lang w:eastAsia="fr-BE"/>
        </w:rPr>
        <w:t xml:space="preserve">                   de mise en œuvre.</w:t>
      </w:r>
    </w:p>
    <w:p w14:paraId="72363986" w14:textId="77777777" w:rsidR="00AB24CD" w:rsidRPr="00E703D1" w:rsidRDefault="00AB24CD" w:rsidP="00AB24CD">
      <w:pPr>
        <w:spacing w:after="0"/>
        <w:jc w:val="both"/>
        <w:rPr>
          <w:rFonts w:cs="Calibri"/>
        </w:rPr>
      </w:pPr>
      <w:r w:rsidRPr="00E703D1">
        <w:rPr>
          <w:rFonts w:cs="Calibri"/>
          <w:b/>
          <w:lang w:eastAsia="fr-BE"/>
        </w:rPr>
        <w:t xml:space="preserve">S.T:             </w:t>
      </w:r>
      <w:r w:rsidRPr="00E703D1">
        <w:rPr>
          <w:rFonts w:cs="Calibri"/>
          <w:lang w:eastAsia="fr-BE"/>
        </w:rPr>
        <w:t>Localisation des travaux :</w:t>
      </w:r>
      <w:r w:rsidRPr="00E703D1">
        <w:rPr>
          <w:rFonts w:cs="Calibri"/>
        </w:rPr>
        <w:t xml:space="preserve"> colonnes des murs et terrasse ;</w:t>
      </w:r>
    </w:p>
    <w:p w14:paraId="2549BCEC" w14:textId="77777777" w:rsidR="00AB24CD" w:rsidRPr="00E703D1" w:rsidRDefault="00AB24CD" w:rsidP="00AB24CD">
      <w:pPr>
        <w:spacing w:after="0"/>
        <w:jc w:val="both"/>
        <w:rPr>
          <w:rFonts w:cs="Calibri"/>
          <w:lang w:eastAsia="fr-BE"/>
        </w:rPr>
      </w:pPr>
      <w:r w:rsidRPr="00E703D1">
        <w:rPr>
          <w:rFonts w:cs="Calibri"/>
          <w:lang w:eastAsia="fr-BE"/>
        </w:rPr>
        <w:t xml:space="preserve">Les sections sont de 20x15 cm et les armatures de 4Ø10 </w:t>
      </w:r>
    </w:p>
    <w:p w14:paraId="18E176B0" w14:textId="77777777" w:rsidR="00AB24CD" w:rsidRDefault="00AB24CD" w:rsidP="00AB24CD">
      <w:pPr>
        <w:spacing w:after="0"/>
        <w:jc w:val="both"/>
        <w:rPr>
          <w:rFonts w:cs="Calibri"/>
          <w:lang w:eastAsia="fr-BE"/>
        </w:rPr>
      </w:pPr>
      <w:r w:rsidRPr="00E703D1">
        <w:rPr>
          <w:rFonts w:cs="Calibri"/>
          <w:lang w:eastAsia="fr-BE"/>
        </w:rPr>
        <w:t xml:space="preserve">              </w:t>
      </w:r>
    </w:p>
    <w:p w14:paraId="1C930652" w14:textId="77777777" w:rsidR="00AB24CD" w:rsidRPr="00E703D1" w:rsidRDefault="00AB24CD" w:rsidP="00AB24CD">
      <w:pPr>
        <w:spacing w:after="0"/>
        <w:ind w:firstLine="708"/>
        <w:jc w:val="both"/>
        <w:rPr>
          <w:rFonts w:cs="Calibri"/>
          <w:lang w:eastAsia="fr-BE"/>
        </w:rPr>
      </w:pPr>
      <w:r w:rsidRPr="00E703D1">
        <w:rPr>
          <w:rFonts w:cs="Calibri"/>
          <w:lang w:eastAsia="fr-BE"/>
        </w:rPr>
        <w:t>Dosage : 350 kg de ciment par m³.</w:t>
      </w:r>
    </w:p>
    <w:p w14:paraId="4F663D19" w14:textId="77777777" w:rsidR="00AB24CD" w:rsidRPr="00E703D1" w:rsidRDefault="00AB24CD" w:rsidP="00AB24CD">
      <w:pPr>
        <w:spacing w:after="0"/>
        <w:ind w:left="1416" w:firstLine="708"/>
        <w:jc w:val="both"/>
        <w:rPr>
          <w:rFonts w:cs="Calibri"/>
          <w:lang w:eastAsia="fr-BE"/>
        </w:rPr>
      </w:pPr>
      <w:r w:rsidRPr="00E703D1">
        <w:rPr>
          <w:rFonts w:cs="Calibri"/>
          <w:lang w:eastAsia="fr-BE"/>
        </w:rPr>
        <w:t>Gravier ou concassé 5/20</w:t>
      </w:r>
      <w:r w:rsidRPr="00E703D1">
        <w:rPr>
          <w:rFonts w:cs="Calibri"/>
          <w:lang w:eastAsia="fr-BE"/>
        </w:rPr>
        <w:tab/>
        <w:t xml:space="preserve">             : 0,900 m³</w:t>
      </w:r>
    </w:p>
    <w:p w14:paraId="2042C299" w14:textId="77777777" w:rsidR="00AB24CD" w:rsidRPr="00E703D1" w:rsidRDefault="00AB24CD" w:rsidP="00AB24CD">
      <w:pPr>
        <w:spacing w:after="0"/>
        <w:ind w:left="1416" w:firstLine="708"/>
        <w:jc w:val="both"/>
        <w:rPr>
          <w:rFonts w:cs="Calibri"/>
          <w:lang w:eastAsia="fr-BE"/>
        </w:rPr>
      </w:pPr>
      <w:r w:rsidRPr="00E703D1">
        <w:rPr>
          <w:rFonts w:cs="Calibri"/>
          <w:lang w:eastAsia="fr-BE"/>
        </w:rPr>
        <w:t xml:space="preserve">Sable gros   </w:t>
      </w:r>
      <w:r w:rsidRPr="00E703D1">
        <w:rPr>
          <w:rFonts w:cs="Calibri"/>
          <w:lang w:eastAsia="fr-BE"/>
        </w:rPr>
        <w:tab/>
      </w:r>
      <w:r w:rsidRPr="00E703D1">
        <w:rPr>
          <w:rFonts w:cs="Calibri"/>
          <w:lang w:eastAsia="fr-BE"/>
        </w:rPr>
        <w:tab/>
      </w:r>
      <w:r w:rsidRPr="00E703D1">
        <w:rPr>
          <w:rFonts w:cs="Calibri"/>
          <w:lang w:eastAsia="fr-BE"/>
        </w:rPr>
        <w:tab/>
        <w:t xml:space="preserve">             : 0,400 m³</w:t>
      </w:r>
    </w:p>
    <w:p w14:paraId="3C302B3E" w14:textId="77777777" w:rsidR="00AB24CD" w:rsidRPr="00E703D1" w:rsidRDefault="00AB24CD" w:rsidP="00AB24CD">
      <w:pPr>
        <w:spacing w:after="0"/>
        <w:ind w:left="1416" w:firstLine="708"/>
        <w:jc w:val="both"/>
        <w:rPr>
          <w:rFonts w:cs="Calibri"/>
          <w:lang w:eastAsia="fr-BE"/>
        </w:rPr>
      </w:pPr>
      <w:r w:rsidRPr="00E703D1">
        <w:rPr>
          <w:rFonts w:cs="Calibri"/>
          <w:lang w:eastAsia="fr-BE"/>
        </w:rPr>
        <w:t>Ciment R42.5</w:t>
      </w:r>
      <w:r w:rsidRPr="00E703D1">
        <w:rPr>
          <w:rFonts w:cs="Calibri"/>
          <w:lang w:eastAsia="fr-BE"/>
        </w:rPr>
        <w:tab/>
      </w:r>
      <w:r w:rsidRPr="00E703D1">
        <w:rPr>
          <w:rFonts w:cs="Calibri"/>
          <w:lang w:eastAsia="fr-BE"/>
        </w:rPr>
        <w:tab/>
        <w:t xml:space="preserve">                           : 350 kg/ m³</w:t>
      </w:r>
    </w:p>
    <w:p w14:paraId="1EF7C430" w14:textId="77777777" w:rsidR="00AB24CD" w:rsidRDefault="00AB24CD" w:rsidP="00AB24CD">
      <w:pPr>
        <w:spacing w:after="0"/>
        <w:jc w:val="both"/>
        <w:rPr>
          <w:rFonts w:cs="Calibri"/>
          <w:color w:val="FF0000"/>
          <w:lang w:eastAsia="fr-BE"/>
        </w:rPr>
      </w:pPr>
      <w:r w:rsidRPr="00E703D1">
        <w:rPr>
          <w:rFonts w:cs="Calibri"/>
          <w:color w:val="FF0000"/>
          <w:lang w:eastAsia="fr-BE"/>
        </w:rPr>
        <w:t xml:space="preserve">              </w:t>
      </w:r>
    </w:p>
    <w:p w14:paraId="222E3709" w14:textId="77777777" w:rsidR="00AB24CD" w:rsidRPr="00E703D1" w:rsidRDefault="00AB24CD" w:rsidP="00AB24CD">
      <w:pPr>
        <w:spacing w:after="0"/>
        <w:ind w:firstLine="708"/>
        <w:jc w:val="both"/>
        <w:rPr>
          <w:rFonts w:cs="Calibri"/>
          <w:lang w:eastAsia="fr-BE"/>
        </w:rPr>
      </w:pPr>
      <w:r w:rsidRPr="00E703D1">
        <w:rPr>
          <w:rFonts w:cs="Calibri"/>
          <w:lang w:eastAsia="fr-BE"/>
        </w:rPr>
        <w:t xml:space="preserve">Armatures :     </w:t>
      </w:r>
      <w:r>
        <w:rPr>
          <w:rFonts w:cs="Calibri"/>
          <w:lang w:eastAsia="fr-BE"/>
        </w:rPr>
        <w:tab/>
      </w:r>
      <w:r w:rsidRPr="00E703D1">
        <w:rPr>
          <w:rFonts w:cs="Calibri"/>
          <w:lang w:eastAsia="fr-BE"/>
        </w:rPr>
        <w:t>Fer à béton : 4 longueurs de diamètre 10 mm</w:t>
      </w:r>
    </w:p>
    <w:p w14:paraId="620226B0" w14:textId="77777777" w:rsidR="00AB24CD" w:rsidRPr="00E703D1" w:rsidRDefault="00AB24CD" w:rsidP="00AB24CD">
      <w:pPr>
        <w:spacing w:after="0"/>
        <w:ind w:left="1416" w:firstLine="708"/>
        <w:jc w:val="both"/>
        <w:rPr>
          <w:rFonts w:cs="Calibri"/>
          <w:lang w:eastAsia="fr-BE"/>
        </w:rPr>
      </w:pPr>
      <w:r w:rsidRPr="00E703D1">
        <w:rPr>
          <w:rFonts w:cs="Calibri"/>
          <w:lang w:eastAsia="fr-BE"/>
        </w:rPr>
        <w:t>Etriers : Fer à béton de diamètre 6mm, maille de 15x10 cm</w:t>
      </w:r>
    </w:p>
    <w:p w14:paraId="079326A7" w14:textId="77777777" w:rsidR="00AB24CD" w:rsidRPr="00E703D1" w:rsidRDefault="00AB24CD" w:rsidP="00AB24CD">
      <w:pPr>
        <w:spacing w:after="0"/>
        <w:ind w:left="1416" w:firstLine="708"/>
        <w:jc w:val="both"/>
        <w:rPr>
          <w:rFonts w:cs="Calibri"/>
          <w:lang w:eastAsia="fr-BE"/>
        </w:rPr>
      </w:pPr>
      <w:r>
        <w:rPr>
          <w:rFonts w:cs="Calibri"/>
          <w:lang w:eastAsia="fr-BE"/>
        </w:rPr>
        <w:t>E</w:t>
      </w:r>
      <w:r w:rsidRPr="00E703D1">
        <w:rPr>
          <w:rFonts w:cs="Calibri"/>
          <w:lang w:eastAsia="fr-BE"/>
        </w:rPr>
        <w:t>spacement : 20cm</w:t>
      </w:r>
    </w:p>
    <w:p w14:paraId="333E79AF" w14:textId="77777777" w:rsidR="00AB24CD" w:rsidRDefault="00AB24CD" w:rsidP="00AB24CD">
      <w:pPr>
        <w:spacing w:after="0"/>
        <w:jc w:val="both"/>
        <w:rPr>
          <w:rFonts w:cs="Calibri"/>
        </w:rPr>
      </w:pPr>
    </w:p>
    <w:p w14:paraId="7ECEFE12" w14:textId="77777777" w:rsidR="00AB24CD" w:rsidRPr="00E703D1" w:rsidRDefault="00AB24CD" w:rsidP="00AB24CD">
      <w:pPr>
        <w:spacing w:after="0"/>
        <w:jc w:val="both"/>
        <w:rPr>
          <w:rFonts w:cs="Calibri"/>
        </w:rPr>
      </w:pPr>
      <w:r w:rsidRPr="00E703D1">
        <w:rPr>
          <w:rFonts w:cs="Calibri"/>
        </w:rPr>
        <w:t>Les détails dimensionnels et de ferraillage sont donnés sur les plans des détails de ferraillage.</w:t>
      </w:r>
    </w:p>
    <w:p w14:paraId="65F5EE06" w14:textId="77777777" w:rsidR="00AB24CD" w:rsidRDefault="00AB24CD" w:rsidP="00AB24CD">
      <w:pPr>
        <w:spacing w:after="0"/>
        <w:jc w:val="both"/>
        <w:rPr>
          <w:rFonts w:cs="Calibri"/>
          <w:bCs/>
          <w:i/>
          <w:iCs/>
        </w:rPr>
      </w:pPr>
    </w:p>
    <w:p w14:paraId="26B95531" w14:textId="77777777" w:rsidR="00AB24CD" w:rsidRPr="00E703D1" w:rsidRDefault="00AB24CD" w:rsidP="00AB24CD">
      <w:pPr>
        <w:spacing w:after="0"/>
        <w:jc w:val="both"/>
        <w:rPr>
          <w:rFonts w:cs="Calibri"/>
          <w:i/>
        </w:rPr>
      </w:pPr>
      <w:r w:rsidRPr="00E703D1">
        <w:rPr>
          <w:rFonts w:cs="Calibri"/>
          <w:bCs/>
          <w:i/>
          <w:iCs/>
        </w:rPr>
        <w:t>Pour d’autres spécifications, se référer aux Généralités du poste FOND</w:t>
      </w:r>
      <w:r w:rsidRPr="00E703D1">
        <w:rPr>
          <w:rFonts w:cs="Calibri"/>
          <w:i/>
        </w:rPr>
        <w:t>.2.2 Béton armé</w:t>
      </w:r>
      <w:bookmarkEnd w:id="169"/>
      <w:r w:rsidRPr="00E703D1">
        <w:rPr>
          <w:rFonts w:cs="Calibri"/>
          <w:i/>
        </w:rPr>
        <w:t>.</w:t>
      </w:r>
    </w:p>
    <w:p w14:paraId="2F05F9B1" w14:textId="77777777" w:rsidR="00AB24CD" w:rsidRPr="00E703D1" w:rsidRDefault="00AB24CD" w:rsidP="00AB24CD">
      <w:pPr>
        <w:spacing w:after="0"/>
        <w:jc w:val="both"/>
        <w:rPr>
          <w:rFonts w:cs="Calibri"/>
          <w:i/>
        </w:rPr>
      </w:pPr>
    </w:p>
    <w:p w14:paraId="1348BA52" w14:textId="77777777" w:rsidR="00AB24CD" w:rsidRPr="00E703D1" w:rsidRDefault="00AB24CD" w:rsidP="00AB24CD">
      <w:pPr>
        <w:spacing w:after="0"/>
        <w:jc w:val="both"/>
        <w:rPr>
          <w:rFonts w:cs="Calibri"/>
          <w:b/>
          <w:bCs/>
          <w:lang w:val="fr-FR"/>
        </w:rPr>
      </w:pPr>
      <w:r w:rsidRPr="00E703D1">
        <w:rPr>
          <w:rFonts w:cs="Calibri"/>
          <w:b/>
          <w:bCs/>
          <w:lang w:val="fr-FR"/>
        </w:rPr>
        <w:t>ELE.MURS.3.4.3</w:t>
      </w:r>
      <w:r>
        <w:rPr>
          <w:rFonts w:cs="Calibri"/>
          <w:b/>
          <w:bCs/>
          <w:lang w:val="fr-FR"/>
        </w:rPr>
        <w:tab/>
      </w:r>
      <w:r w:rsidRPr="00E703D1">
        <w:rPr>
          <w:rFonts w:cs="Calibri"/>
          <w:b/>
          <w:bCs/>
          <w:lang w:val="fr-FR"/>
        </w:rPr>
        <w:t>CONSOLE DE PIGNON 22x15x150 CM</w:t>
      </w:r>
    </w:p>
    <w:p w14:paraId="6820860C" w14:textId="77777777" w:rsidR="00AB24CD" w:rsidRDefault="00AB24CD" w:rsidP="00AB24CD">
      <w:pPr>
        <w:spacing w:after="0"/>
        <w:jc w:val="both"/>
        <w:rPr>
          <w:rFonts w:eastAsia="Times New Roman" w:cs="Calibri"/>
          <w:b/>
          <w:lang w:eastAsia="fr-BE"/>
        </w:rPr>
      </w:pPr>
    </w:p>
    <w:p w14:paraId="42C36548" w14:textId="77777777" w:rsidR="00AB24CD" w:rsidRPr="00E703D1" w:rsidRDefault="00AB24CD" w:rsidP="00AB24CD">
      <w:pPr>
        <w:spacing w:after="0"/>
        <w:ind w:left="708" w:hanging="708"/>
        <w:jc w:val="both"/>
        <w:rPr>
          <w:rFonts w:eastAsia="Arial" w:cs="Calibri"/>
          <w:lang w:eastAsia="fr-FR"/>
        </w:rPr>
      </w:pPr>
      <w:r w:rsidRPr="00E703D1">
        <w:rPr>
          <w:rFonts w:eastAsia="Times New Roman" w:cs="Calibri"/>
          <w:b/>
          <w:lang w:eastAsia="fr-BE"/>
        </w:rPr>
        <w:t>C.M :</w:t>
      </w:r>
      <w:r>
        <w:rPr>
          <w:rFonts w:eastAsia="Times New Roman" w:cs="Calibri"/>
          <w:lang w:eastAsia="fr-BE"/>
        </w:rPr>
        <w:tab/>
      </w:r>
      <w:r w:rsidRPr="003535BF">
        <w:rPr>
          <w:rFonts w:eastAsia="Times New Roman" w:cs="Calibri"/>
          <w:u w:val="single"/>
          <w:lang w:eastAsia="fr-BE"/>
        </w:rPr>
        <w:t>Au</w:t>
      </w:r>
      <w:r w:rsidRPr="003535BF">
        <w:rPr>
          <w:rFonts w:eastAsia="Arial" w:cs="Calibri"/>
          <w:u w:val="single"/>
          <w:lang w:eastAsia="fr-FR"/>
        </w:rPr>
        <w:t xml:space="preserve"> m³ décoffré</w:t>
      </w:r>
      <w:r w:rsidRPr="00E703D1">
        <w:rPr>
          <w:rFonts w:eastAsia="Arial" w:cs="Calibri"/>
          <w:lang w:eastAsia="fr-FR"/>
        </w:rPr>
        <w:t>, conformément à la quantité du bordereau des prix et aux plans, y compris coffrage et ferraillage, crochets et ancrages divers et toutes sujétions de mise en œuvre.</w:t>
      </w:r>
    </w:p>
    <w:p w14:paraId="5D115CB6" w14:textId="77777777" w:rsidR="00AB24CD" w:rsidRDefault="00AB24CD" w:rsidP="00AB24CD">
      <w:pPr>
        <w:spacing w:after="0"/>
        <w:jc w:val="both"/>
        <w:rPr>
          <w:rFonts w:eastAsia="Times New Roman" w:cs="Calibri"/>
          <w:b/>
          <w:lang w:eastAsia="fr-BE"/>
        </w:rPr>
      </w:pPr>
    </w:p>
    <w:p w14:paraId="7E1E9EFC" w14:textId="77777777" w:rsidR="00AB24CD" w:rsidRPr="00E703D1" w:rsidRDefault="00AB24CD" w:rsidP="00AB24CD">
      <w:pPr>
        <w:spacing w:after="0"/>
        <w:jc w:val="both"/>
        <w:rPr>
          <w:rFonts w:eastAsia="Times New Roman" w:cs="Calibri"/>
          <w:lang w:eastAsia="fr-BE"/>
        </w:rPr>
      </w:pPr>
      <w:r w:rsidRPr="00E703D1">
        <w:rPr>
          <w:rFonts w:eastAsia="Times New Roman" w:cs="Calibri"/>
          <w:b/>
          <w:lang w:eastAsia="fr-BE"/>
        </w:rPr>
        <w:t>S.T :</w:t>
      </w:r>
      <w:r>
        <w:rPr>
          <w:rFonts w:eastAsia="Times New Roman" w:cs="Calibri"/>
          <w:lang w:eastAsia="fr-BE"/>
        </w:rPr>
        <w:tab/>
      </w:r>
      <w:r w:rsidRPr="00E703D1">
        <w:rPr>
          <w:rFonts w:eastAsia="Times New Roman" w:cs="Calibri"/>
          <w:lang w:eastAsia="fr-BE"/>
        </w:rPr>
        <w:t>Localisation des travaux : façades latérales</w:t>
      </w:r>
      <w:r w:rsidRPr="00E703D1">
        <w:rPr>
          <w:rFonts w:eastAsia="Times New Roman" w:cs="Calibri"/>
          <w:lang w:eastAsia="fr-FR"/>
        </w:rPr>
        <w:t xml:space="preserve"> (prolongation de la ceinture supérieure)</w:t>
      </w:r>
    </w:p>
    <w:p w14:paraId="77C626D3" w14:textId="77777777" w:rsidR="00AB24CD" w:rsidRPr="00E703D1" w:rsidRDefault="00AB24CD" w:rsidP="00AB24CD">
      <w:pPr>
        <w:spacing w:after="0"/>
        <w:ind w:firstLine="708"/>
        <w:jc w:val="both"/>
        <w:rPr>
          <w:rFonts w:eastAsia="Times New Roman" w:cs="Calibri"/>
          <w:lang w:eastAsia="fr-FR"/>
        </w:rPr>
      </w:pPr>
      <w:r w:rsidRPr="00E703D1">
        <w:rPr>
          <w:rFonts w:eastAsia="Times New Roman" w:cs="Calibri"/>
          <w:lang w:eastAsia="fr-FR"/>
        </w:rPr>
        <w:t>1. construction d’un atelier coupe-couture ;</w:t>
      </w:r>
    </w:p>
    <w:p w14:paraId="07CC6178" w14:textId="77777777" w:rsidR="00AB24CD" w:rsidRDefault="00AB24CD" w:rsidP="00AB24CD">
      <w:pPr>
        <w:spacing w:after="0"/>
        <w:jc w:val="both"/>
        <w:rPr>
          <w:rFonts w:eastAsia="Times New Roman" w:cs="Calibri"/>
          <w:lang w:eastAsia="fr-FR"/>
        </w:rPr>
      </w:pPr>
    </w:p>
    <w:p w14:paraId="46C3F2F6" w14:textId="77777777" w:rsidR="00AB24CD" w:rsidRPr="00E703D1" w:rsidRDefault="00AB24CD" w:rsidP="00AB24CD">
      <w:pPr>
        <w:spacing w:after="0"/>
        <w:jc w:val="both"/>
        <w:rPr>
          <w:rFonts w:eastAsia="Times New Roman" w:cs="Calibri"/>
          <w:lang w:eastAsia="fr-BE"/>
        </w:rPr>
      </w:pPr>
      <w:r w:rsidRPr="00E703D1">
        <w:rPr>
          <w:rFonts w:eastAsia="Times New Roman" w:cs="Calibri"/>
          <w:lang w:eastAsia="fr-FR"/>
        </w:rPr>
        <w:t>Dimensions : 25x15x150 cm</w:t>
      </w:r>
    </w:p>
    <w:p w14:paraId="664CB450" w14:textId="77777777" w:rsidR="00AB24CD" w:rsidRDefault="00AB24CD" w:rsidP="00AB24CD">
      <w:pPr>
        <w:spacing w:after="0"/>
        <w:jc w:val="both"/>
        <w:rPr>
          <w:rFonts w:eastAsia="Times New Roman" w:cs="Calibri"/>
          <w:lang w:eastAsia="fr-BE"/>
        </w:rPr>
      </w:pPr>
    </w:p>
    <w:p w14:paraId="27AE3EF3" w14:textId="77777777" w:rsidR="00AB24CD" w:rsidRPr="00E703D1" w:rsidRDefault="00AB24CD" w:rsidP="00AB24CD">
      <w:pPr>
        <w:spacing w:after="0"/>
        <w:ind w:firstLine="708"/>
        <w:jc w:val="both"/>
        <w:rPr>
          <w:rFonts w:eastAsia="Times New Roman" w:cs="Calibri"/>
          <w:lang w:eastAsia="fr-BE"/>
        </w:rPr>
      </w:pPr>
      <w:r w:rsidRPr="00E703D1">
        <w:rPr>
          <w:rFonts w:eastAsia="Times New Roman" w:cs="Calibri"/>
          <w:lang w:eastAsia="fr-BE"/>
        </w:rPr>
        <w:t xml:space="preserve">Dosé à 350 kg de ciment par m³ :   </w:t>
      </w:r>
    </w:p>
    <w:p w14:paraId="62B1BA9B" w14:textId="77777777" w:rsidR="00AB24CD" w:rsidRPr="00E703D1" w:rsidRDefault="00AB24CD" w:rsidP="00AB24CD">
      <w:pPr>
        <w:spacing w:after="0"/>
        <w:ind w:left="1416" w:firstLine="708"/>
        <w:jc w:val="both"/>
        <w:rPr>
          <w:rFonts w:eastAsia="Times New Roman" w:cs="Calibri"/>
          <w:lang w:eastAsia="fr-BE"/>
        </w:rPr>
      </w:pPr>
      <w:r w:rsidRPr="00E703D1">
        <w:rPr>
          <w:rFonts w:eastAsia="Times New Roman" w:cs="Calibri"/>
          <w:lang w:eastAsia="fr-BE"/>
        </w:rPr>
        <w:t>Gravier ou concassé 5/20</w:t>
      </w:r>
      <w:r w:rsidRPr="00E703D1">
        <w:rPr>
          <w:rFonts w:eastAsia="Times New Roman" w:cs="Calibri"/>
          <w:lang w:eastAsia="fr-BE"/>
        </w:rPr>
        <w:tab/>
        <w:t xml:space="preserve">              : 0,800 m³</w:t>
      </w:r>
    </w:p>
    <w:p w14:paraId="5750AD57" w14:textId="77777777" w:rsidR="00AB24CD" w:rsidRPr="00E703D1" w:rsidRDefault="00AB24CD" w:rsidP="00AB24CD">
      <w:pPr>
        <w:spacing w:after="0"/>
        <w:ind w:left="1416" w:firstLine="708"/>
        <w:jc w:val="both"/>
        <w:rPr>
          <w:rFonts w:eastAsia="Times New Roman" w:cs="Calibri"/>
          <w:lang w:eastAsia="fr-BE"/>
        </w:rPr>
      </w:pPr>
      <w:r w:rsidRPr="00E703D1">
        <w:rPr>
          <w:rFonts w:eastAsia="Times New Roman" w:cs="Calibri"/>
          <w:lang w:eastAsia="fr-BE"/>
        </w:rPr>
        <w:t xml:space="preserve">Sable gros   </w:t>
      </w:r>
      <w:r w:rsidRPr="00E703D1">
        <w:rPr>
          <w:rFonts w:eastAsia="Times New Roman" w:cs="Calibri"/>
          <w:lang w:eastAsia="fr-BE"/>
        </w:rPr>
        <w:tab/>
      </w:r>
      <w:r w:rsidRPr="00E703D1">
        <w:rPr>
          <w:rFonts w:eastAsia="Times New Roman" w:cs="Calibri"/>
          <w:lang w:eastAsia="fr-BE"/>
        </w:rPr>
        <w:tab/>
        <w:t xml:space="preserve">              : 0,400 m³</w:t>
      </w:r>
    </w:p>
    <w:p w14:paraId="4D16C510" w14:textId="77777777" w:rsidR="00AB24CD" w:rsidRPr="00421EED" w:rsidRDefault="00AB24CD" w:rsidP="00AB24CD">
      <w:pPr>
        <w:spacing w:after="0"/>
        <w:ind w:left="1416" w:firstLine="708"/>
        <w:jc w:val="both"/>
        <w:rPr>
          <w:rFonts w:eastAsia="Times New Roman" w:cs="Calibri"/>
          <w:lang w:val="en-US" w:eastAsia="fr-BE"/>
        </w:rPr>
      </w:pPr>
      <w:bookmarkStart w:id="170" w:name="_Hlk113288868"/>
      <w:r w:rsidRPr="00421EED">
        <w:rPr>
          <w:rFonts w:eastAsia="Arial" w:cs="Calibri"/>
          <w:lang w:val="en-US" w:eastAsia="fr-FR"/>
        </w:rPr>
        <w:t>Ciment Portland (R 42.5)</w:t>
      </w:r>
      <w:r w:rsidRPr="00421EED">
        <w:rPr>
          <w:rFonts w:eastAsia="Times New Roman" w:cs="Calibri"/>
          <w:lang w:val="en-US" w:eastAsia="fr-BE"/>
        </w:rPr>
        <w:t xml:space="preserve">               : 350 kg/ m³    </w:t>
      </w:r>
    </w:p>
    <w:p w14:paraId="7D92C436" w14:textId="77777777" w:rsidR="00AB24CD" w:rsidRPr="00E703D1" w:rsidRDefault="00AB24CD" w:rsidP="00AB24CD">
      <w:pPr>
        <w:spacing w:after="0"/>
        <w:jc w:val="both"/>
        <w:rPr>
          <w:rFonts w:eastAsia="Times New Roman" w:cs="Calibri"/>
          <w:lang w:eastAsia="fr-BE"/>
        </w:rPr>
      </w:pPr>
      <w:r w:rsidRPr="00E703D1">
        <w:rPr>
          <w:rFonts w:eastAsia="Times New Roman" w:cs="Calibri"/>
          <w:lang w:val="en-US" w:eastAsia="fr-BE"/>
        </w:rPr>
        <w:t xml:space="preserve">                  </w:t>
      </w:r>
      <w:r w:rsidRPr="00E703D1">
        <w:rPr>
          <w:rFonts w:eastAsia="Times New Roman" w:cs="Calibri"/>
          <w:lang w:eastAsia="fr-BE"/>
        </w:rPr>
        <w:t>Armatures :</w:t>
      </w:r>
      <w:r>
        <w:rPr>
          <w:rFonts w:eastAsia="Times New Roman" w:cs="Calibri"/>
          <w:lang w:eastAsia="fr-BE"/>
        </w:rPr>
        <w:tab/>
      </w:r>
      <w:r w:rsidRPr="00E703D1">
        <w:rPr>
          <w:rFonts w:eastAsia="Times New Roman" w:cs="Calibri"/>
          <w:lang w:eastAsia="fr-BE"/>
        </w:rPr>
        <w:t>Fers à béton : 2 longueurs de diamètre 10 mm position inférieure</w:t>
      </w:r>
    </w:p>
    <w:p w14:paraId="027E3DD0" w14:textId="77777777" w:rsidR="00AB24CD" w:rsidRPr="00E703D1" w:rsidRDefault="00AB24CD" w:rsidP="00AB24CD">
      <w:pPr>
        <w:spacing w:after="0"/>
        <w:jc w:val="both"/>
        <w:rPr>
          <w:rFonts w:eastAsia="Times New Roman" w:cs="Calibri"/>
          <w:lang w:eastAsia="fr-BE"/>
        </w:rPr>
      </w:pPr>
      <w:r w:rsidRPr="00E703D1">
        <w:rPr>
          <w:rFonts w:eastAsia="Times New Roman" w:cs="Calibri"/>
          <w:lang w:eastAsia="fr-BE"/>
        </w:rPr>
        <w:t xml:space="preserve">                                                                     3 longueurs de diamètre 10 mm position supérieure </w:t>
      </w:r>
    </w:p>
    <w:p w14:paraId="40160125" w14:textId="77777777" w:rsidR="00AB24CD" w:rsidRPr="00E703D1" w:rsidRDefault="00AB24CD" w:rsidP="00AB24CD">
      <w:pPr>
        <w:spacing w:after="0"/>
        <w:ind w:left="1416" w:firstLine="708"/>
        <w:jc w:val="both"/>
        <w:rPr>
          <w:rFonts w:eastAsia="Times New Roman" w:cs="Calibri"/>
          <w:lang w:eastAsia="fr-BE"/>
        </w:rPr>
      </w:pPr>
      <w:r>
        <w:rPr>
          <w:rFonts w:eastAsia="Times New Roman" w:cs="Calibri"/>
          <w:lang w:eastAsia="fr-BE"/>
        </w:rPr>
        <w:t>E</w:t>
      </w:r>
      <w:r w:rsidRPr="00E703D1">
        <w:rPr>
          <w:rFonts w:eastAsia="Times New Roman" w:cs="Calibri"/>
          <w:lang w:eastAsia="fr-BE"/>
        </w:rPr>
        <w:t>triers : Fer à béton de diamètre 6 mm, mailles rectangulaires 20x10 cm</w:t>
      </w:r>
    </w:p>
    <w:p w14:paraId="2736C535" w14:textId="77777777" w:rsidR="00AB24CD" w:rsidRPr="00E703D1" w:rsidRDefault="00AB24CD" w:rsidP="00AB24CD">
      <w:pPr>
        <w:spacing w:after="0"/>
        <w:jc w:val="both"/>
        <w:rPr>
          <w:rFonts w:eastAsia="Times New Roman" w:cs="Calibri"/>
          <w:lang w:eastAsia="fr-BE"/>
        </w:rPr>
      </w:pPr>
      <w:r w:rsidRPr="00E703D1">
        <w:rPr>
          <w:rFonts w:eastAsia="Times New Roman" w:cs="Calibri"/>
          <w:lang w:eastAsia="fr-BE"/>
        </w:rPr>
        <w:t xml:space="preserve">                                           Espacement : 5-15cm.</w:t>
      </w:r>
    </w:p>
    <w:bookmarkEnd w:id="170"/>
    <w:p w14:paraId="7B3847C9" w14:textId="77777777" w:rsidR="00AB24CD" w:rsidRDefault="00AB24CD" w:rsidP="00AB24CD">
      <w:pPr>
        <w:spacing w:after="0"/>
        <w:jc w:val="both"/>
        <w:rPr>
          <w:rFonts w:eastAsia="Times New Roman" w:cs="Calibri"/>
          <w:bCs/>
          <w:i/>
          <w:iCs/>
          <w:lang w:eastAsia="fr-FR"/>
        </w:rPr>
      </w:pPr>
    </w:p>
    <w:p w14:paraId="3926D970" w14:textId="77777777" w:rsidR="00AB24CD" w:rsidRPr="00E703D1" w:rsidRDefault="00AB24CD" w:rsidP="00AB24CD">
      <w:pPr>
        <w:spacing w:after="0"/>
        <w:jc w:val="both"/>
        <w:rPr>
          <w:rFonts w:eastAsia="Times New Roman" w:cs="Calibri"/>
          <w:i/>
          <w:lang w:eastAsia="fr-FR"/>
        </w:rPr>
      </w:pPr>
      <w:r w:rsidRPr="00E703D1">
        <w:rPr>
          <w:rFonts w:eastAsia="Times New Roman" w:cs="Calibri"/>
          <w:bCs/>
          <w:i/>
          <w:iCs/>
          <w:lang w:eastAsia="fr-FR"/>
        </w:rPr>
        <w:t>Pour d’autres spécifications, se référer aux Généralités du poste FOND</w:t>
      </w:r>
      <w:r w:rsidRPr="00E703D1">
        <w:rPr>
          <w:rFonts w:eastAsia="Times New Roman" w:cs="Calibri"/>
          <w:i/>
          <w:lang w:eastAsia="fr-FR"/>
        </w:rPr>
        <w:t>.2.2 Béton armé</w:t>
      </w:r>
    </w:p>
    <w:p w14:paraId="22707B6D" w14:textId="77777777" w:rsidR="00AB24CD" w:rsidRPr="00E703D1" w:rsidRDefault="00AB24CD" w:rsidP="00AB24CD">
      <w:pPr>
        <w:spacing w:after="0"/>
        <w:jc w:val="both"/>
        <w:rPr>
          <w:rFonts w:cs="Calibri"/>
          <w:lang w:val="fr-FR"/>
        </w:rPr>
      </w:pPr>
    </w:p>
    <w:p w14:paraId="503BC0FD" w14:textId="77777777" w:rsidR="00AB24CD" w:rsidRPr="00E703D1" w:rsidRDefault="00AB24CD" w:rsidP="00AB24CD">
      <w:pPr>
        <w:spacing w:after="0"/>
        <w:jc w:val="both"/>
        <w:rPr>
          <w:rFonts w:cs="Calibri"/>
          <w:b/>
          <w:bCs/>
          <w:lang w:val="fr-FR"/>
        </w:rPr>
      </w:pPr>
      <w:r w:rsidRPr="00E703D1">
        <w:rPr>
          <w:rFonts w:cs="Calibri"/>
          <w:b/>
          <w:bCs/>
          <w:lang w:val="fr-FR"/>
        </w:rPr>
        <w:t xml:space="preserve">ELE.MURS.3.4.4 BETON D'AUVENT SUR LES FENETRES DE 10X30X185 CM </w:t>
      </w:r>
    </w:p>
    <w:p w14:paraId="1F679330" w14:textId="77777777" w:rsidR="00AB24CD" w:rsidRDefault="00AB24CD" w:rsidP="00AB24CD">
      <w:pPr>
        <w:spacing w:after="0"/>
        <w:rPr>
          <w:rFonts w:cs="Calibri"/>
          <w:b/>
        </w:rPr>
      </w:pPr>
    </w:p>
    <w:p w14:paraId="638653C7" w14:textId="77777777" w:rsidR="00AB24CD" w:rsidRPr="00E703D1" w:rsidRDefault="00AB24CD" w:rsidP="00AB24CD">
      <w:pPr>
        <w:spacing w:after="0"/>
        <w:ind w:left="708" w:hanging="708"/>
        <w:rPr>
          <w:rFonts w:cs="Calibri"/>
        </w:rPr>
      </w:pPr>
      <w:r w:rsidRPr="00E703D1">
        <w:rPr>
          <w:rFonts w:cs="Calibri"/>
          <w:b/>
        </w:rPr>
        <w:t>CMː</w:t>
      </w:r>
      <w:r>
        <w:rPr>
          <w:rFonts w:cs="Calibri"/>
          <w:b/>
        </w:rPr>
        <w:tab/>
      </w:r>
      <w:r w:rsidRPr="003535BF">
        <w:rPr>
          <w:rFonts w:cs="Calibri"/>
          <w:u w:val="single"/>
        </w:rPr>
        <w:t>Au m³ décoffré</w:t>
      </w:r>
      <w:r w:rsidRPr="00E703D1">
        <w:rPr>
          <w:rFonts w:cs="Calibri"/>
        </w:rPr>
        <w:t xml:space="preserve"> selon les côtes des plans, y compris coffrage et ferraillage, crochets et ancrages divers et toutes sujétions de mise en œuvre.</w:t>
      </w:r>
    </w:p>
    <w:p w14:paraId="3348F41A" w14:textId="77777777" w:rsidR="00AB24CD" w:rsidRDefault="00AB24CD" w:rsidP="00AB24CD">
      <w:pPr>
        <w:spacing w:after="0"/>
        <w:rPr>
          <w:rFonts w:cs="Calibri"/>
          <w:b/>
        </w:rPr>
      </w:pPr>
    </w:p>
    <w:p w14:paraId="10C95820" w14:textId="77777777" w:rsidR="00AB24CD" w:rsidRPr="00E703D1" w:rsidRDefault="00AB24CD" w:rsidP="00AB24CD">
      <w:pPr>
        <w:spacing w:after="0"/>
        <w:rPr>
          <w:rFonts w:cs="Calibri"/>
        </w:rPr>
      </w:pPr>
      <w:r w:rsidRPr="00E703D1">
        <w:rPr>
          <w:rFonts w:cs="Calibri"/>
          <w:b/>
        </w:rPr>
        <w:t>S.T :</w:t>
      </w:r>
      <w:r w:rsidRPr="00E703D1">
        <w:rPr>
          <w:rFonts w:cs="Calibri"/>
        </w:rPr>
        <w:t xml:space="preserve">         Localisation : Au-dessus des fenêtres ;</w:t>
      </w:r>
    </w:p>
    <w:p w14:paraId="17466C77" w14:textId="77777777" w:rsidR="00AB24CD" w:rsidRDefault="00AB24CD" w:rsidP="00AB24CD">
      <w:pPr>
        <w:spacing w:after="0"/>
        <w:rPr>
          <w:rFonts w:cs="Calibri"/>
        </w:rPr>
      </w:pPr>
    </w:p>
    <w:p w14:paraId="03BBC47C" w14:textId="77777777" w:rsidR="00AB24CD" w:rsidRPr="00E703D1" w:rsidRDefault="00AB24CD" w:rsidP="00AB24CD">
      <w:pPr>
        <w:spacing w:after="0"/>
        <w:rPr>
          <w:rFonts w:cs="Calibri"/>
        </w:rPr>
      </w:pPr>
      <w:r w:rsidRPr="00E703D1">
        <w:rPr>
          <w:rFonts w:cs="Calibri"/>
        </w:rPr>
        <w:t xml:space="preserve">Il s’agit d’un béton d’épaisseur 10 cm armé par des fers à béton de diamètre 10 crénelés </w:t>
      </w:r>
    </w:p>
    <w:p w14:paraId="556D85D0" w14:textId="77777777" w:rsidR="00AB24CD" w:rsidRPr="00E703D1" w:rsidRDefault="00AB24CD" w:rsidP="00AB24CD">
      <w:pPr>
        <w:spacing w:after="0"/>
        <w:rPr>
          <w:rFonts w:cs="Calibri"/>
        </w:rPr>
      </w:pPr>
      <w:r w:rsidRPr="00E703D1">
        <w:rPr>
          <w:rFonts w:cs="Calibri"/>
        </w:rPr>
        <w:t>formant une maille carrée de 12.5x12,5 cm. Cette armature est comprise dans le prix du béton.</w:t>
      </w:r>
    </w:p>
    <w:p w14:paraId="65B36250" w14:textId="77777777" w:rsidR="00AB24CD" w:rsidRDefault="00AB24CD" w:rsidP="00AB24CD">
      <w:pPr>
        <w:spacing w:after="0"/>
        <w:rPr>
          <w:rFonts w:cs="Calibri"/>
        </w:rPr>
      </w:pPr>
    </w:p>
    <w:p w14:paraId="2DCF8A87" w14:textId="77777777" w:rsidR="00AB24CD" w:rsidRPr="00E703D1" w:rsidRDefault="00AB24CD" w:rsidP="00AB24CD">
      <w:pPr>
        <w:spacing w:after="0"/>
        <w:rPr>
          <w:rFonts w:cs="Calibri"/>
        </w:rPr>
      </w:pPr>
      <w:r w:rsidRPr="00E703D1">
        <w:rPr>
          <w:rFonts w:cs="Calibri"/>
        </w:rPr>
        <w:t>Le dosage du béton est le suivant :</w:t>
      </w:r>
    </w:p>
    <w:p w14:paraId="0E02335D" w14:textId="77777777" w:rsidR="00AB24CD" w:rsidRPr="00E703D1" w:rsidRDefault="00AB24CD" w:rsidP="00AB24CD">
      <w:pPr>
        <w:spacing w:after="0"/>
        <w:rPr>
          <w:rFonts w:cs="Calibri"/>
        </w:rPr>
      </w:pPr>
      <w:r w:rsidRPr="00E703D1">
        <w:rPr>
          <w:rFonts w:cs="Calibri"/>
        </w:rPr>
        <w:t>•</w:t>
      </w:r>
      <w:r w:rsidRPr="00E703D1">
        <w:rPr>
          <w:rFonts w:cs="Calibri"/>
        </w:rPr>
        <w:tab/>
        <w:t xml:space="preserve">Gravier tamisé 5/25 </w:t>
      </w:r>
      <w:r w:rsidRPr="00E703D1">
        <w:rPr>
          <w:rFonts w:cs="Calibri"/>
        </w:rPr>
        <w:tab/>
        <w:t xml:space="preserve">                            : 0,800 m³</w:t>
      </w:r>
    </w:p>
    <w:p w14:paraId="057933DB" w14:textId="77777777" w:rsidR="00AB24CD" w:rsidRPr="00E703D1" w:rsidRDefault="00AB24CD" w:rsidP="00AB24CD">
      <w:pPr>
        <w:spacing w:after="0"/>
        <w:rPr>
          <w:rFonts w:cs="Calibri"/>
        </w:rPr>
      </w:pPr>
      <w:r w:rsidRPr="00E703D1">
        <w:rPr>
          <w:rFonts w:cs="Calibri"/>
        </w:rPr>
        <w:t>•</w:t>
      </w:r>
      <w:r w:rsidRPr="00E703D1">
        <w:rPr>
          <w:rFonts w:cs="Calibri"/>
        </w:rPr>
        <w:tab/>
        <w:t xml:space="preserve">Sable 0/5 </w:t>
      </w:r>
      <w:r w:rsidRPr="00E703D1">
        <w:rPr>
          <w:rFonts w:cs="Calibri"/>
        </w:rPr>
        <w:tab/>
      </w:r>
      <w:r w:rsidRPr="00E703D1">
        <w:rPr>
          <w:rFonts w:cs="Calibri"/>
        </w:rPr>
        <w:tab/>
        <w:t xml:space="preserve">                            : 0,400 m³</w:t>
      </w:r>
    </w:p>
    <w:p w14:paraId="15C70D76" w14:textId="77777777" w:rsidR="00AB24CD" w:rsidRPr="00421EED" w:rsidRDefault="00AB24CD" w:rsidP="00AB24CD">
      <w:pPr>
        <w:spacing w:after="0"/>
        <w:rPr>
          <w:rFonts w:cs="Calibri"/>
          <w:lang w:val="en-US"/>
        </w:rPr>
      </w:pPr>
      <w:r w:rsidRPr="00421EED">
        <w:rPr>
          <w:rFonts w:cs="Calibri"/>
          <w:lang w:val="en-US"/>
        </w:rPr>
        <w:t>•</w:t>
      </w:r>
      <w:r w:rsidRPr="00421EED">
        <w:rPr>
          <w:lang w:val="en-US"/>
        </w:rPr>
        <w:tab/>
      </w:r>
      <w:r w:rsidRPr="00421EED">
        <w:rPr>
          <w:rFonts w:cs="Calibri"/>
          <w:lang w:val="en-US"/>
        </w:rPr>
        <w:t>Ciment Portland (R 42.5)</w:t>
      </w:r>
      <w:r w:rsidRPr="00421EED">
        <w:rPr>
          <w:lang w:val="en-US"/>
        </w:rPr>
        <w:tab/>
      </w:r>
      <w:r w:rsidRPr="00421EED">
        <w:rPr>
          <w:rFonts w:cs="Calibri"/>
          <w:lang w:val="en-US"/>
        </w:rPr>
        <w:t xml:space="preserve">              : 350kg/m³</w:t>
      </w:r>
    </w:p>
    <w:p w14:paraId="105C247D" w14:textId="77777777" w:rsidR="00AB24CD" w:rsidRPr="00E703D1" w:rsidRDefault="00AB24CD" w:rsidP="00AB24CD">
      <w:pPr>
        <w:spacing w:after="0"/>
        <w:rPr>
          <w:rFonts w:cs="Calibri"/>
        </w:rPr>
      </w:pPr>
      <w:r w:rsidRPr="00E703D1">
        <w:rPr>
          <w:rFonts w:cs="Calibri"/>
          <w:color w:val="FF0000"/>
          <w:lang w:val="en-US"/>
        </w:rPr>
        <w:t xml:space="preserve">             </w:t>
      </w:r>
      <w:r w:rsidRPr="00E703D1">
        <w:rPr>
          <w:rFonts w:cs="Calibri"/>
          <w:lang w:val="en-US"/>
        </w:rPr>
        <w:t xml:space="preserve"> </w:t>
      </w:r>
      <w:r w:rsidRPr="00E703D1">
        <w:rPr>
          <w:rFonts w:cs="Calibri"/>
        </w:rPr>
        <w:t>Armatures : Fer à béton de ø 10, maille carrée de 12,5x12,5 cm, position inférieure.</w:t>
      </w:r>
    </w:p>
    <w:p w14:paraId="39F080DD" w14:textId="77777777" w:rsidR="00AB24CD" w:rsidRDefault="00AB24CD" w:rsidP="00AB24CD">
      <w:pPr>
        <w:spacing w:after="0"/>
        <w:rPr>
          <w:rFonts w:cs="Calibri"/>
        </w:rPr>
      </w:pPr>
    </w:p>
    <w:p w14:paraId="5A8C73A1" w14:textId="77777777" w:rsidR="00AB24CD" w:rsidRPr="00E703D1" w:rsidRDefault="00AB24CD" w:rsidP="00AB24CD">
      <w:pPr>
        <w:spacing w:after="0"/>
        <w:rPr>
          <w:rFonts w:cs="Calibri"/>
        </w:rPr>
      </w:pPr>
      <w:r w:rsidRPr="00E703D1">
        <w:rPr>
          <w:rFonts w:cs="Calibri"/>
        </w:rPr>
        <w:t xml:space="preserve">Pour d’autres spécifications, se référer aux généralités du poste </w:t>
      </w:r>
      <w:r w:rsidRPr="00E703D1">
        <w:rPr>
          <w:rFonts w:cs="Calibri"/>
          <w:i/>
        </w:rPr>
        <w:t>GENERALITES</w:t>
      </w:r>
      <w:r w:rsidRPr="00E703D1">
        <w:rPr>
          <w:rFonts w:cs="Calibri"/>
        </w:rPr>
        <w:t xml:space="preserve"> /Béton armé /FOND.2.2 et plans/détails.</w:t>
      </w:r>
    </w:p>
    <w:p w14:paraId="593CBD0E" w14:textId="77777777" w:rsidR="00AB24CD" w:rsidRPr="00E703D1" w:rsidRDefault="00AB24CD" w:rsidP="00AB24CD">
      <w:pPr>
        <w:spacing w:after="0"/>
        <w:jc w:val="both"/>
        <w:rPr>
          <w:rFonts w:cs="Calibri"/>
          <w:b/>
          <w:bCs/>
          <w:color w:val="0070C0"/>
          <w:u w:val="double"/>
        </w:rPr>
      </w:pPr>
    </w:p>
    <w:p w14:paraId="0A2DAC90" w14:textId="77777777" w:rsidR="00AB24CD" w:rsidRPr="00E703D1" w:rsidRDefault="00AB24CD" w:rsidP="00AB24CD">
      <w:pPr>
        <w:spacing w:after="0"/>
        <w:jc w:val="both"/>
        <w:rPr>
          <w:rFonts w:cs="Calibri"/>
          <w:b/>
          <w:bCs/>
          <w:lang w:val="fr-FR"/>
        </w:rPr>
      </w:pPr>
      <w:r w:rsidRPr="00E703D1">
        <w:rPr>
          <w:rFonts w:cs="Calibri"/>
          <w:b/>
          <w:bCs/>
          <w:lang w:val="fr-FR"/>
        </w:rPr>
        <w:t xml:space="preserve">CHA.   4.0 </w:t>
      </w:r>
      <w:r>
        <w:rPr>
          <w:rFonts w:cs="Calibri"/>
          <w:b/>
          <w:bCs/>
          <w:lang w:val="fr-FR"/>
        </w:rPr>
        <w:tab/>
      </w:r>
      <w:r w:rsidRPr="00E703D1">
        <w:rPr>
          <w:rFonts w:cs="Calibri"/>
          <w:b/>
          <w:bCs/>
          <w:lang w:val="fr-FR"/>
        </w:rPr>
        <w:t>CHARPENTE</w:t>
      </w:r>
    </w:p>
    <w:p w14:paraId="1541C810" w14:textId="77777777" w:rsidR="00AB24CD" w:rsidRPr="00E703D1" w:rsidRDefault="00AB24CD" w:rsidP="00AB24CD">
      <w:pPr>
        <w:spacing w:after="24"/>
        <w:ind w:left="6" w:hanging="10"/>
        <w:rPr>
          <w:rFonts w:cs="Calibri"/>
        </w:rPr>
      </w:pPr>
      <w:r w:rsidRPr="00E703D1">
        <w:rPr>
          <w:rFonts w:cs="Calibri"/>
          <w:b/>
        </w:rPr>
        <w:t xml:space="preserve">Tous les plans sont présentés à titre indicatif. </w:t>
      </w:r>
    </w:p>
    <w:p w14:paraId="17A4C6B0" w14:textId="77777777" w:rsidR="00AB24CD" w:rsidRPr="00E703D1" w:rsidRDefault="00AB24CD" w:rsidP="00AB24CD">
      <w:pPr>
        <w:spacing w:after="24"/>
        <w:ind w:left="6" w:hanging="10"/>
        <w:rPr>
          <w:rFonts w:cs="Calibri"/>
        </w:rPr>
      </w:pPr>
      <w:r w:rsidRPr="00E703D1">
        <w:rPr>
          <w:rFonts w:cs="Calibri"/>
          <w:b/>
        </w:rPr>
        <w:t xml:space="preserve">Les plans de détails seront fournis par l'entreprise et approuvés par le fonctionnaire dirigeant. </w:t>
      </w:r>
    </w:p>
    <w:p w14:paraId="2766FC3F" w14:textId="77777777" w:rsidR="00AB24CD" w:rsidRPr="00E703D1" w:rsidRDefault="00AB24CD" w:rsidP="00AB24CD">
      <w:pPr>
        <w:spacing w:after="0"/>
        <w:jc w:val="both"/>
        <w:rPr>
          <w:rFonts w:cs="Calibri"/>
          <w:b/>
          <w:bCs/>
          <w:u w:val="double"/>
          <w:lang w:val="fr-FR"/>
        </w:rPr>
      </w:pPr>
      <w:r w:rsidRPr="00E703D1">
        <w:rPr>
          <w:rFonts w:cs="Calibri"/>
          <w:b/>
          <w:bCs/>
        </w:rPr>
        <w:t>La mise en fabrication ne pourra démarrer qu'après approbation définitive et complète des plans, documents et échantillons par le fonctionnaire dirigeant.</w:t>
      </w:r>
    </w:p>
    <w:p w14:paraId="34E7BA1B" w14:textId="77777777" w:rsidR="00AB24CD" w:rsidRDefault="00AB24CD" w:rsidP="00AB24CD">
      <w:pPr>
        <w:keepNext/>
        <w:keepLines/>
        <w:spacing w:after="24"/>
        <w:ind w:left="6" w:hanging="10"/>
        <w:jc w:val="both"/>
        <w:outlineLvl w:val="4"/>
        <w:rPr>
          <w:rFonts w:cs="Calibri"/>
          <w:b/>
          <w:color w:val="000000"/>
          <w:lang w:eastAsia="fr-BE"/>
        </w:rPr>
      </w:pPr>
      <w:bookmarkStart w:id="171" w:name="_Hlk112407098"/>
      <w:bookmarkStart w:id="172" w:name="_Hlk32225306"/>
    </w:p>
    <w:p w14:paraId="38DB60A5" w14:textId="77777777" w:rsidR="00AB24CD" w:rsidRPr="00E703D1" w:rsidRDefault="00AB24CD" w:rsidP="00AB24CD">
      <w:pPr>
        <w:keepNext/>
        <w:keepLines/>
        <w:spacing w:after="24"/>
        <w:ind w:left="6" w:hanging="10"/>
        <w:jc w:val="both"/>
        <w:outlineLvl w:val="4"/>
        <w:rPr>
          <w:rFonts w:cs="Calibri"/>
          <w:b/>
          <w:color w:val="000000"/>
          <w:lang w:eastAsia="fr-BE"/>
        </w:rPr>
      </w:pPr>
      <w:r w:rsidRPr="00E703D1">
        <w:rPr>
          <w:rFonts w:cs="Calibri"/>
          <w:b/>
          <w:color w:val="000000"/>
          <w:lang w:eastAsia="fr-BE"/>
        </w:rPr>
        <w:t xml:space="preserve">Généralités </w:t>
      </w:r>
    </w:p>
    <w:bookmarkEnd w:id="171"/>
    <w:p w14:paraId="531774AE" w14:textId="77777777" w:rsidR="00AB24CD" w:rsidRPr="00E703D1" w:rsidRDefault="00AB24CD" w:rsidP="00AB24CD">
      <w:pPr>
        <w:ind w:left="-4"/>
        <w:rPr>
          <w:rFonts w:cs="Calibri"/>
        </w:rPr>
      </w:pPr>
      <w:r w:rsidRPr="00E703D1">
        <w:rPr>
          <w:rFonts w:cs="Calibri"/>
        </w:rPr>
        <w:t xml:space="preserve">Les fermes/demi‐fermes sont constituées de madriers de 15x7 cm liés entre eux par clouage. Les fermes sont assemblées au sol ou aux murs. Avant d’être assemblés, les madriers sont débarrassés des saletés, convenablement équarris sur ses quatre faces, bien dressés et rabotés. </w:t>
      </w:r>
    </w:p>
    <w:p w14:paraId="45E40FC7" w14:textId="77777777" w:rsidR="00AB24CD" w:rsidRPr="00E703D1" w:rsidRDefault="00AB24CD" w:rsidP="00AB24CD">
      <w:pPr>
        <w:ind w:left="-4"/>
        <w:rPr>
          <w:rFonts w:cs="Calibri"/>
        </w:rPr>
      </w:pPr>
      <w:r w:rsidRPr="00E703D1">
        <w:rPr>
          <w:rFonts w:cs="Calibri"/>
        </w:rPr>
        <w:t>Les fermes sont fixées aux ferraillages de ceinture supérieure 1 /2 ou colonnes en béton armé, à l’aide de soudure de fers à béton laissés en attente. La longueur des barres d’attente de fixation des fermes au- dessus de la ceinture supérieure est de 100 cm au minimum. Toutes les jonctions des éléments des fermes sont à renforcer de toutes les deux faces de ferme par les morceaux des planches soigneusement découpés suivant les mesures.</w:t>
      </w:r>
    </w:p>
    <w:p w14:paraId="593E1398" w14:textId="77777777" w:rsidR="00AB24CD" w:rsidRPr="00E703D1" w:rsidRDefault="00AB24CD" w:rsidP="00AB24CD">
      <w:pPr>
        <w:ind w:left="-4"/>
        <w:rPr>
          <w:rFonts w:cs="Calibri"/>
        </w:rPr>
      </w:pPr>
      <w:r w:rsidRPr="00E703D1">
        <w:rPr>
          <w:rFonts w:cs="Calibri"/>
        </w:rPr>
        <w:t xml:space="preserve">Toutes les fermes sont liées entre elles par les contreventements. Le coût des contreventements est compris dans le poste présent. Le contreventement en madriers est composé par deux ceintures horizontales : la ceinture horizontale inférieure et la ceinture horizontale supérieure espacées entre elles de 80 cm et fixées aux fermes. Le renforcement de deux ceintures est assuré par les deux diagonales en bois. </w:t>
      </w:r>
    </w:p>
    <w:p w14:paraId="3D8280F1" w14:textId="77777777" w:rsidR="00AB24CD" w:rsidRPr="00E703D1" w:rsidRDefault="00AB24CD" w:rsidP="00AB24CD">
      <w:pPr>
        <w:ind w:left="-4"/>
        <w:rPr>
          <w:rFonts w:cs="Calibri"/>
        </w:rPr>
      </w:pPr>
      <w:r w:rsidRPr="00E703D1">
        <w:rPr>
          <w:rFonts w:cs="Calibri"/>
        </w:rPr>
        <w:t xml:space="preserve">Tous les bois mis en œuvre sont sains, bien équarris, traités au fongicide et insecticide (du type penta bois ou un produit à faire agréer).  Qualité et traitement du bois : </w:t>
      </w:r>
    </w:p>
    <w:p w14:paraId="52996568" w14:textId="77777777" w:rsidR="00AB24CD" w:rsidRPr="00E703D1" w:rsidRDefault="00AB24CD" w:rsidP="00AB24CD">
      <w:pPr>
        <w:spacing w:after="68"/>
        <w:ind w:left="-4"/>
        <w:rPr>
          <w:rFonts w:cs="Calibri"/>
        </w:rPr>
      </w:pPr>
      <w:r w:rsidRPr="00E703D1">
        <w:rPr>
          <w:rFonts w:cs="Calibri"/>
        </w:rPr>
        <w:t xml:space="preserve">Toutes les pièces recevront un traitement fongicide et insecticide, et toute surface mise à nu, suite aux découpes sur chantier, est traitée également par badigeonnage ou trempage au moyen d’un produit à faire agréer. Toutes les pièces sont saines, bien équarries, à arêtes vives et non voilées ou gauchies. Les nœuds sains, secs ou adhérents sont admis à condition que le diamètre ne dépasse </w:t>
      </w:r>
      <w:r w:rsidRPr="00E703D1">
        <w:rPr>
          <w:rFonts w:cs="Calibri"/>
        </w:rPr>
        <w:lastRenderedPageBreak/>
        <w:t xml:space="preserve">le tiers de la largeur de la face ou de la rive sur laquelle il apparaît, avec un maximum de 6 cm pour les nœuds de face.  </w:t>
      </w:r>
    </w:p>
    <w:p w14:paraId="61D42809" w14:textId="77777777" w:rsidR="00AB24CD" w:rsidRPr="00E703D1" w:rsidRDefault="00AB24CD" w:rsidP="00AB24CD">
      <w:pPr>
        <w:numPr>
          <w:ilvl w:val="0"/>
          <w:numId w:val="57"/>
        </w:numPr>
        <w:spacing w:after="27"/>
        <w:jc w:val="both"/>
        <w:rPr>
          <w:rFonts w:cs="Calibri"/>
        </w:rPr>
      </w:pPr>
      <w:r w:rsidRPr="00E703D1">
        <w:rPr>
          <w:rFonts w:cs="Calibri"/>
        </w:rPr>
        <w:t xml:space="preserve">Les défauts suivants entraînent le rejet de la pièce : </w:t>
      </w:r>
    </w:p>
    <w:p w14:paraId="2310D8A2" w14:textId="77777777" w:rsidR="00AB24CD" w:rsidRPr="00E703D1" w:rsidRDefault="00AB24CD" w:rsidP="00AB24CD">
      <w:pPr>
        <w:numPr>
          <w:ilvl w:val="0"/>
          <w:numId w:val="57"/>
        </w:numPr>
        <w:spacing w:after="27"/>
        <w:jc w:val="both"/>
        <w:rPr>
          <w:rFonts w:cs="Calibri"/>
        </w:rPr>
      </w:pPr>
      <w:r w:rsidRPr="00E703D1">
        <w:rPr>
          <w:rFonts w:cs="Calibri"/>
        </w:rPr>
        <w:t xml:space="preserve">Les nœuds tels que morts, noirs, vicieux ou non adhérents ; </w:t>
      </w:r>
    </w:p>
    <w:p w14:paraId="58537FE3" w14:textId="77777777" w:rsidR="00AB24CD" w:rsidRPr="00E703D1" w:rsidRDefault="00AB24CD" w:rsidP="00AB24CD">
      <w:pPr>
        <w:numPr>
          <w:ilvl w:val="0"/>
          <w:numId w:val="57"/>
        </w:numPr>
        <w:spacing w:after="27"/>
        <w:jc w:val="both"/>
        <w:rPr>
          <w:rFonts w:cs="Calibri"/>
        </w:rPr>
      </w:pPr>
      <w:r w:rsidRPr="00E703D1">
        <w:rPr>
          <w:rFonts w:cs="Calibri"/>
        </w:rPr>
        <w:t xml:space="preserve">Les trous de vers, d'insectes et les galeries de termites ; </w:t>
      </w:r>
    </w:p>
    <w:p w14:paraId="165E1AC8" w14:textId="77777777" w:rsidR="00AB24CD" w:rsidRPr="00E703D1" w:rsidRDefault="00AB24CD" w:rsidP="00AB24CD">
      <w:pPr>
        <w:numPr>
          <w:ilvl w:val="0"/>
          <w:numId w:val="57"/>
        </w:numPr>
        <w:spacing w:after="68"/>
        <w:jc w:val="both"/>
        <w:rPr>
          <w:rFonts w:cs="Calibri"/>
        </w:rPr>
      </w:pPr>
      <w:r w:rsidRPr="00E703D1">
        <w:rPr>
          <w:rFonts w:cs="Calibri"/>
        </w:rPr>
        <w:t xml:space="preserve">Les défauts de croissance (pourriture sèche, excentricité du cœur, poches résineuses, double aubier, fentes de sécheresse, fissures internes, fentes, fractures); </w:t>
      </w:r>
    </w:p>
    <w:p w14:paraId="3336330A" w14:textId="77777777" w:rsidR="00AB24CD" w:rsidRPr="00E703D1" w:rsidRDefault="00AB24CD" w:rsidP="00AB24CD">
      <w:pPr>
        <w:numPr>
          <w:ilvl w:val="0"/>
          <w:numId w:val="57"/>
        </w:numPr>
        <w:spacing w:after="121"/>
        <w:jc w:val="both"/>
        <w:rPr>
          <w:rFonts w:cs="Calibri"/>
        </w:rPr>
      </w:pPr>
      <w:r w:rsidRPr="00E703D1">
        <w:rPr>
          <w:rFonts w:cs="Calibri"/>
        </w:rPr>
        <w:t xml:space="preserve">Pièce voilée ou gauchie. </w:t>
      </w:r>
    </w:p>
    <w:p w14:paraId="4150CBF1" w14:textId="77777777" w:rsidR="00AB24CD" w:rsidRPr="00E703D1" w:rsidRDefault="00AB24CD" w:rsidP="00AB24CD">
      <w:pPr>
        <w:spacing w:after="0"/>
        <w:ind w:left="-4"/>
        <w:rPr>
          <w:rFonts w:cs="Calibri"/>
        </w:rPr>
      </w:pPr>
      <w:r w:rsidRPr="00E703D1">
        <w:rPr>
          <w:rFonts w:cs="Calibri"/>
        </w:rPr>
        <w:t xml:space="preserve">Les essences utilisées sont les Kambala, Mulundu, Lifaki, Tola, grévillia, le cyprès ou autres similaires à soumettre à l'approbation avant mise en œuvre. Le stockage des bois est assuré à l'abri du soleil et de la pluie, sans être au contact avec le sol ni avec la végétation qui le recouvre. Dès le début du chantier, tous les bois utilisés seront soumis à l'approbation du fonctionnaire dirigeant et approvisionnés sur chantier.  Ils seront garantis secs. </w:t>
      </w:r>
    </w:p>
    <w:p w14:paraId="53ACB710" w14:textId="77777777" w:rsidR="00AB24CD" w:rsidRPr="00E703D1" w:rsidRDefault="00AB24CD" w:rsidP="00AB24CD">
      <w:pPr>
        <w:spacing w:after="0"/>
        <w:ind w:left="-4"/>
        <w:rPr>
          <w:rFonts w:cs="Calibri"/>
        </w:rPr>
      </w:pPr>
    </w:p>
    <w:p w14:paraId="23F7CAD7" w14:textId="77777777" w:rsidR="00AB24CD" w:rsidRPr="00E703D1" w:rsidRDefault="00AB24CD" w:rsidP="00AB24CD">
      <w:pPr>
        <w:spacing w:after="0"/>
        <w:jc w:val="both"/>
        <w:rPr>
          <w:rFonts w:cs="Calibri"/>
          <w:b/>
          <w:bCs/>
          <w:lang w:val="fr-FR"/>
        </w:rPr>
      </w:pPr>
      <w:r w:rsidRPr="00E703D1">
        <w:rPr>
          <w:rFonts w:cs="Calibri"/>
          <w:b/>
          <w:bCs/>
          <w:lang w:val="fr-FR"/>
        </w:rPr>
        <w:t xml:space="preserve">CHA.4.1.1 </w:t>
      </w:r>
      <w:r>
        <w:rPr>
          <w:rFonts w:cs="Calibri"/>
          <w:b/>
          <w:bCs/>
          <w:lang w:val="fr-FR"/>
        </w:rPr>
        <w:tab/>
      </w:r>
      <w:r w:rsidRPr="00E703D1">
        <w:rPr>
          <w:rFonts w:cs="Calibri"/>
          <w:b/>
          <w:bCs/>
          <w:lang w:val="fr-FR"/>
        </w:rPr>
        <w:t xml:space="preserve">FERME EN MADRIER 7X15 CM DE LONG.10,80 M </w:t>
      </w:r>
    </w:p>
    <w:p w14:paraId="742D4E67" w14:textId="77777777" w:rsidR="00AB24CD" w:rsidRDefault="00AB24CD" w:rsidP="00AB24CD">
      <w:pPr>
        <w:spacing w:after="0"/>
        <w:ind w:left="-4"/>
        <w:rPr>
          <w:rFonts w:cs="Calibri"/>
          <w:b/>
        </w:rPr>
      </w:pPr>
      <w:bookmarkStart w:id="173" w:name="_Hlk175906742"/>
    </w:p>
    <w:p w14:paraId="0925BD62" w14:textId="77777777" w:rsidR="00AB24CD" w:rsidRPr="00E703D1" w:rsidRDefault="00AB24CD" w:rsidP="00AB24CD">
      <w:pPr>
        <w:spacing w:after="0"/>
        <w:ind w:left="704" w:hanging="708"/>
        <w:rPr>
          <w:rFonts w:cs="Calibri"/>
        </w:rPr>
      </w:pPr>
      <w:r w:rsidRPr="00E703D1">
        <w:rPr>
          <w:rFonts w:cs="Calibri"/>
          <w:b/>
        </w:rPr>
        <w:t>CM :</w:t>
      </w:r>
      <w:r>
        <w:rPr>
          <w:rFonts w:cs="Calibri"/>
          <w:b/>
        </w:rPr>
        <w:tab/>
      </w:r>
      <w:r w:rsidRPr="003535BF">
        <w:rPr>
          <w:rFonts w:cs="Calibri"/>
          <w:u w:val="single"/>
        </w:rPr>
        <w:t xml:space="preserve">A la </w:t>
      </w:r>
      <w:r w:rsidRPr="003535BF">
        <w:rPr>
          <w:rFonts w:cs="Calibri"/>
          <w:bCs/>
          <w:u w:val="single"/>
        </w:rPr>
        <w:t>pièce</w:t>
      </w:r>
      <w:r w:rsidRPr="003535BF">
        <w:rPr>
          <w:rFonts w:cs="Calibri"/>
          <w:u w:val="single"/>
        </w:rPr>
        <w:t xml:space="preserve"> posée</w:t>
      </w:r>
      <w:r w:rsidRPr="00E703D1">
        <w:rPr>
          <w:rFonts w:cs="Calibri"/>
        </w:rPr>
        <w:t xml:space="preserve">, conformément à la quantité du bordereau des prix et aux plans, y compris, la fabrication et pose, traitement du bois et toutes les sujétions de la fabrication et pose.  </w:t>
      </w:r>
    </w:p>
    <w:p w14:paraId="07DF04BD" w14:textId="77777777" w:rsidR="00AB24CD" w:rsidRDefault="00AB24CD" w:rsidP="00AB24CD">
      <w:pPr>
        <w:spacing w:after="0"/>
        <w:ind w:left="-4"/>
        <w:rPr>
          <w:rFonts w:cs="Calibri"/>
          <w:b/>
        </w:rPr>
      </w:pPr>
    </w:p>
    <w:p w14:paraId="11C5799D" w14:textId="77777777" w:rsidR="00AB24CD" w:rsidRDefault="00AB24CD" w:rsidP="00AB24CD">
      <w:pPr>
        <w:spacing w:after="0"/>
        <w:ind w:left="-4"/>
        <w:rPr>
          <w:rFonts w:cs="Calibri"/>
        </w:rPr>
      </w:pPr>
      <w:r w:rsidRPr="00E703D1">
        <w:rPr>
          <w:rFonts w:cs="Calibri"/>
          <w:b/>
        </w:rPr>
        <w:t xml:space="preserve">ST : </w:t>
      </w:r>
      <w:r>
        <w:rPr>
          <w:rFonts w:cs="Calibri"/>
          <w:b/>
        </w:rPr>
        <w:tab/>
      </w:r>
      <w:r w:rsidRPr="00E703D1">
        <w:rPr>
          <w:rFonts w:cs="Calibri"/>
        </w:rPr>
        <w:t xml:space="preserve">Pose de fermes : pose dans les parties latérales du bâtiment suivant le plan de charpente. </w:t>
      </w:r>
    </w:p>
    <w:p w14:paraId="5FD7434A" w14:textId="77777777" w:rsidR="00AB24CD" w:rsidRDefault="00AB24CD" w:rsidP="00AB24CD">
      <w:pPr>
        <w:spacing w:after="0"/>
        <w:ind w:left="-4"/>
        <w:rPr>
          <w:rFonts w:cs="Calibri"/>
        </w:rPr>
      </w:pPr>
    </w:p>
    <w:p w14:paraId="603D641E" w14:textId="77777777" w:rsidR="00AB24CD" w:rsidRPr="00E703D1" w:rsidRDefault="00AB24CD" w:rsidP="00AB24CD">
      <w:pPr>
        <w:spacing w:after="0"/>
        <w:ind w:left="-4"/>
        <w:rPr>
          <w:rFonts w:cs="Calibri"/>
        </w:rPr>
      </w:pPr>
      <w:r w:rsidRPr="00E703D1">
        <w:rPr>
          <w:rFonts w:cs="Calibri"/>
        </w:rPr>
        <w:t xml:space="preserve">Longueur de ferme : 10.80 m. </w:t>
      </w:r>
    </w:p>
    <w:p w14:paraId="2E36C4DE" w14:textId="77777777" w:rsidR="00AB24CD" w:rsidRPr="00E703D1" w:rsidRDefault="00AB24CD" w:rsidP="00AB24CD">
      <w:pPr>
        <w:spacing w:after="0"/>
        <w:ind w:left="-4"/>
        <w:rPr>
          <w:rFonts w:cs="Calibri"/>
        </w:rPr>
      </w:pPr>
      <w:r w:rsidRPr="00E703D1">
        <w:rPr>
          <w:rFonts w:cs="Calibri"/>
        </w:rPr>
        <w:t xml:space="preserve">Les schémas des fermes et les sections à utiliser sont indiqués sur les plans.  </w:t>
      </w:r>
    </w:p>
    <w:p w14:paraId="062B36B1" w14:textId="77777777" w:rsidR="00AB24CD" w:rsidRPr="00E703D1" w:rsidRDefault="00AB24CD" w:rsidP="00AB24CD">
      <w:pPr>
        <w:spacing w:after="2"/>
        <w:ind w:left="6" w:right="9" w:hanging="10"/>
        <w:rPr>
          <w:rFonts w:cs="Calibri"/>
          <w:i/>
          <w:iCs/>
        </w:rPr>
      </w:pPr>
      <w:r w:rsidRPr="00E703D1">
        <w:rPr>
          <w:rFonts w:cs="Calibri"/>
        </w:rPr>
        <w:t xml:space="preserve">Tous les fermes sont fixées aux ferraillages de ceinture supérieure en béton armé, à l’aide de soudure de fers à béton laissés en attente. Le choix de bois, la fabrication et la pose d’une ferme sont exécutés suivant les instructions de poste </w:t>
      </w:r>
      <w:r w:rsidRPr="00E703D1">
        <w:rPr>
          <w:rFonts w:cs="Calibri"/>
          <w:i/>
          <w:iCs/>
        </w:rPr>
        <w:t xml:space="preserve">CHA.4.0 Généralités et plans/détails. </w:t>
      </w:r>
    </w:p>
    <w:bookmarkEnd w:id="173"/>
    <w:p w14:paraId="42DDE710" w14:textId="77777777" w:rsidR="00AB24CD" w:rsidRPr="00E703D1" w:rsidRDefault="00AB24CD" w:rsidP="00AB24CD">
      <w:pPr>
        <w:spacing w:after="0"/>
        <w:jc w:val="both"/>
        <w:rPr>
          <w:rFonts w:cs="Calibri"/>
          <w:lang w:val="fr-FR"/>
        </w:rPr>
      </w:pPr>
    </w:p>
    <w:p w14:paraId="55F62495" w14:textId="77777777" w:rsidR="00AB24CD" w:rsidRPr="00E703D1" w:rsidRDefault="00AB24CD" w:rsidP="00AB24CD">
      <w:pPr>
        <w:spacing w:after="0"/>
        <w:jc w:val="both"/>
        <w:rPr>
          <w:rFonts w:cs="Calibri"/>
          <w:b/>
          <w:bCs/>
          <w:lang w:val="fr-FR"/>
        </w:rPr>
      </w:pPr>
      <w:r w:rsidRPr="00E703D1">
        <w:rPr>
          <w:rFonts w:cs="Calibri"/>
          <w:b/>
          <w:bCs/>
          <w:lang w:val="fr-FR"/>
        </w:rPr>
        <w:t xml:space="preserve">CHA.4.1.2 </w:t>
      </w:r>
      <w:r>
        <w:rPr>
          <w:rFonts w:cs="Calibri"/>
          <w:b/>
          <w:bCs/>
          <w:lang w:val="fr-FR"/>
        </w:rPr>
        <w:tab/>
      </w:r>
      <w:r w:rsidRPr="00E703D1">
        <w:rPr>
          <w:rFonts w:cs="Calibri"/>
          <w:b/>
          <w:bCs/>
          <w:lang w:val="fr-FR"/>
        </w:rPr>
        <w:t>FERME EN MADRIER 7X15 CM DE LONG.13,95M</w:t>
      </w:r>
    </w:p>
    <w:p w14:paraId="5EE644D0" w14:textId="77777777" w:rsidR="00AB24CD" w:rsidRDefault="00AB24CD" w:rsidP="00AB24CD">
      <w:pPr>
        <w:spacing w:after="0"/>
        <w:ind w:left="-4"/>
        <w:rPr>
          <w:rFonts w:cs="Calibri"/>
          <w:b/>
        </w:rPr>
      </w:pPr>
    </w:p>
    <w:p w14:paraId="42EAD3DA" w14:textId="77777777" w:rsidR="00AB24CD" w:rsidRPr="00E703D1" w:rsidRDefault="00AB24CD" w:rsidP="00AB24CD">
      <w:pPr>
        <w:spacing w:after="0"/>
        <w:ind w:left="704" w:hanging="708"/>
        <w:rPr>
          <w:rFonts w:cs="Calibri"/>
        </w:rPr>
      </w:pPr>
      <w:r w:rsidRPr="00E703D1">
        <w:rPr>
          <w:rFonts w:cs="Calibri"/>
          <w:b/>
        </w:rPr>
        <w:t>CM :</w:t>
      </w:r>
      <w:r>
        <w:rPr>
          <w:rFonts w:cs="Calibri"/>
          <w:b/>
        </w:rPr>
        <w:tab/>
      </w:r>
      <w:r w:rsidRPr="00E703D1">
        <w:rPr>
          <w:rFonts w:cs="Calibri"/>
        </w:rPr>
        <w:t xml:space="preserve">A la </w:t>
      </w:r>
      <w:r w:rsidRPr="00E703D1">
        <w:rPr>
          <w:rFonts w:cs="Calibri"/>
          <w:bCs/>
        </w:rPr>
        <w:t>pièce</w:t>
      </w:r>
      <w:r w:rsidRPr="00E703D1">
        <w:rPr>
          <w:rFonts w:cs="Calibri"/>
        </w:rPr>
        <w:t xml:space="preserve"> posée, conformément à la quantité du bordereau des prix et aux plans, y compris, la fabrication et pose, traitement du bois et toutes les sujétions de la fabrication et pose.  </w:t>
      </w:r>
    </w:p>
    <w:p w14:paraId="45CE2870" w14:textId="77777777" w:rsidR="00AB24CD" w:rsidRDefault="00AB24CD" w:rsidP="00AB24CD">
      <w:pPr>
        <w:spacing w:after="0"/>
        <w:ind w:left="-4"/>
        <w:rPr>
          <w:rFonts w:cs="Calibri"/>
          <w:b/>
        </w:rPr>
      </w:pPr>
    </w:p>
    <w:p w14:paraId="10F22D27" w14:textId="77777777" w:rsidR="00AB24CD" w:rsidRDefault="00AB24CD" w:rsidP="00AB24CD">
      <w:pPr>
        <w:spacing w:after="0"/>
        <w:ind w:left="-4"/>
        <w:rPr>
          <w:rFonts w:cs="Calibri"/>
        </w:rPr>
      </w:pPr>
      <w:r w:rsidRPr="00E703D1">
        <w:rPr>
          <w:rFonts w:cs="Calibri"/>
          <w:b/>
        </w:rPr>
        <w:t xml:space="preserve">ST : </w:t>
      </w:r>
      <w:r>
        <w:rPr>
          <w:rFonts w:cs="Calibri"/>
          <w:b/>
        </w:rPr>
        <w:tab/>
      </w:r>
      <w:r w:rsidRPr="00E703D1">
        <w:rPr>
          <w:rFonts w:cs="Calibri"/>
        </w:rPr>
        <w:t xml:space="preserve">Pose de fermes : pose dans la partie centrale du bâtiment suivant le plan de charpente. </w:t>
      </w:r>
    </w:p>
    <w:p w14:paraId="35BAEA30" w14:textId="77777777" w:rsidR="00AB24CD" w:rsidRDefault="00AB24CD" w:rsidP="00AB24CD">
      <w:pPr>
        <w:spacing w:after="0"/>
        <w:ind w:left="-4" w:firstLine="4"/>
        <w:rPr>
          <w:rFonts w:cs="Calibri"/>
        </w:rPr>
      </w:pPr>
    </w:p>
    <w:p w14:paraId="5EB7160B" w14:textId="77777777" w:rsidR="00AB24CD" w:rsidRPr="00E703D1" w:rsidRDefault="00AB24CD" w:rsidP="00AB24CD">
      <w:pPr>
        <w:spacing w:after="0"/>
        <w:ind w:left="-4" w:firstLine="4"/>
        <w:rPr>
          <w:rFonts w:cs="Calibri"/>
        </w:rPr>
      </w:pPr>
      <w:r w:rsidRPr="00E703D1">
        <w:rPr>
          <w:rFonts w:cs="Calibri"/>
        </w:rPr>
        <w:t xml:space="preserve">Longueur de ferme : 13.95 m. </w:t>
      </w:r>
    </w:p>
    <w:p w14:paraId="30D57F56" w14:textId="77777777" w:rsidR="00AB24CD" w:rsidRPr="00E703D1" w:rsidRDefault="00AB24CD" w:rsidP="00AB24CD">
      <w:pPr>
        <w:spacing w:after="0"/>
        <w:ind w:left="-4"/>
        <w:rPr>
          <w:rFonts w:cs="Calibri"/>
        </w:rPr>
      </w:pPr>
      <w:r w:rsidRPr="00E703D1">
        <w:rPr>
          <w:rFonts w:cs="Calibri"/>
        </w:rPr>
        <w:t xml:space="preserve">Les schémas des fermes et les sections à utiliser sont indiqués sur les plans.  </w:t>
      </w:r>
    </w:p>
    <w:p w14:paraId="0982C9D5" w14:textId="77777777" w:rsidR="00AB24CD" w:rsidRPr="00E703D1" w:rsidRDefault="00AB24CD" w:rsidP="00AB24CD">
      <w:pPr>
        <w:spacing w:after="2"/>
        <w:ind w:left="6" w:right="9" w:hanging="10"/>
        <w:rPr>
          <w:rFonts w:cs="Calibri"/>
          <w:i/>
          <w:iCs/>
        </w:rPr>
      </w:pPr>
      <w:r w:rsidRPr="00E703D1">
        <w:rPr>
          <w:rFonts w:cs="Calibri"/>
        </w:rPr>
        <w:t xml:space="preserve">Tous les fermes sont fixées aux ferraillages de ceinture supérieure en béton armé, à l’aide de soudure de fers à béton laissés en attente. Le choix de bois, la fabrication et la pose d’une ferme sont exécutés suivant les instructions de poste </w:t>
      </w:r>
      <w:r w:rsidRPr="00E703D1">
        <w:rPr>
          <w:rFonts w:cs="Calibri"/>
          <w:i/>
          <w:iCs/>
        </w:rPr>
        <w:t xml:space="preserve">CHA.4.0 Généralités et plans/détails. </w:t>
      </w:r>
    </w:p>
    <w:p w14:paraId="79859DB5" w14:textId="77777777" w:rsidR="00AB24CD" w:rsidRDefault="00AB24CD" w:rsidP="00AB24CD">
      <w:pPr>
        <w:spacing w:after="0"/>
        <w:jc w:val="both"/>
        <w:rPr>
          <w:rFonts w:cs="Calibri"/>
          <w:highlight w:val="yellow"/>
          <w:lang w:val="fr-FR"/>
        </w:rPr>
      </w:pPr>
    </w:p>
    <w:p w14:paraId="160024D7" w14:textId="77777777" w:rsidR="00AB24CD" w:rsidRPr="00E703D1" w:rsidRDefault="00AB24CD" w:rsidP="00AB24CD">
      <w:pPr>
        <w:spacing w:after="0"/>
        <w:jc w:val="both"/>
        <w:rPr>
          <w:rFonts w:cs="Calibri"/>
          <w:highlight w:val="yellow"/>
          <w:lang w:val="fr-FR"/>
        </w:rPr>
      </w:pPr>
    </w:p>
    <w:p w14:paraId="1E91F7CB" w14:textId="77777777" w:rsidR="00AB24CD" w:rsidRPr="00E703D1" w:rsidRDefault="00AB24CD" w:rsidP="00AB24CD">
      <w:pPr>
        <w:spacing w:after="0"/>
        <w:jc w:val="both"/>
        <w:rPr>
          <w:rFonts w:cs="Calibri"/>
          <w:b/>
          <w:bCs/>
          <w:i/>
          <w:iCs/>
          <w:lang w:val="fr-FR"/>
        </w:rPr>
      </w:pPr>
      <w:r w:rsidRPr="00E703D1">
        <w:rPr>
          <w:rFonts w:cs="Calibri"/>
          <w:b/>
          <w:bCs/>
          <w:i/>
          <w:iCs/>
          <w:lang w:val="fr-FR"/>
        </w:rPr>
        <w:t xml:space="preserve">CHA.4.2 Contreventement </w:t>
      </w:r>
    </w:p>
    <w:p w14:paraId="60DBD640" w14:textId="77777777" w:rsidR="00AB24CD" w:rsidRPr="00E703D1" w:rsidRDefault="00AB24CD" w:rsidP="00AB24CD">
      <w:pPr>
        <w:spacing w:after="0"/>
        <w:jc w:val="both"/>
        <w:rPr>
          <w:rFonts w:cs="Calibri"/>
          <w:b/>
          <w:bCs/>
          <w:i/>
          <w:iCs/>
          <w:lang w:val="fr-FR"/>
        </w:rPr>
      </w:pPr>
      <w:r w:rsidRPr="00E703D1">
        <w:rPr>
          <w:rFonts w:cs="Calibri"/>
          <w:b/>
          <w:i/>
          <w:iCs/>
          <w:color w:val="000000"/>
          <w:lang w:eastAsia="fr-BE"/>
        </w:rPr>
        <w:t xml:space="preserve">Généralités </w:t>
      </w:r>
    </w:p>
    <w:p w14:paraId="6CB7353B"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 xml:space="preserve">Toutes les fermes sont liées entre elles par les contreventements. Le coût des contreventements est compris dans le poste contreventement. Le contreventement en madriers est composé par deux ceintures horizontales : la ceinture horizontale inférieure et la ceinture horizontale supérieure </w:t>
      </w:r>
      <w:r w:rsidRPr="00E703D1">
        <w:rPr>
          <w:rFonts w:eastAsia="Times New Roman" w:cs="Calibri"/>
          <w:lang w:eastAsia="fr-FR"/>
        </w:rPr>
        <w:lastRenderedPageBreak/>
        <w:t>espacées entre elles de 80 cm et fixées aux fermes. Le renforcement de deux ceintures est assuré par les deux diagonales en planches.</w:t>
      </w:r>
    </w:p>
    <w:p w14:paraId="4B820C6C" w14:textId="77777777" w:rsidR="00AB24CD" w:rsidRPr="00E703D1" w:rsidRDefault="00AB24CD" w:rsidP="00AB24CD">
      <w:pPr>
        <w:spacing w:after="0"/>
        <w:jc w:val="both"/>
        <w:rPr>
          <w:rFonts w:cs="Calibri"/>
          <w:i/>
        </w:rPr>
      </w:pPr>
    </w:p>
    <w:p w14:paraId="57236BF7" w14:textId="77777777" w:rsidR="00AB24CD" w:rsidRPr="00E703D1" w:rsidRDefault="00AB24CD" w:rsidP="00AB24CD">
      <w:pPr>
        <w:spacing w:after="0"/>
        <w:jc w:val="both"/>
        <w:rPr>
          <w:rFonts w:cs="Calibri"/>
          <w:b/>
          <w:bCs/>
          <w:lang w:val="fr-FR"/>
        </w:rPr>
      </w:pPr>
      <w:r w:rsidRPr="00E703D1">
        <w:rPr>
          <w:rFonts w:cs="Calibri"/>
          <w:b/>
          <w:bCs/>
          <w:lang w:val="fr-FR"/>
        </w:rPr>
        <w:t xml:space="preserve">CHA.4.2.1 </w:t>
      </w:r>
      <w:r>
        <w:rPr>
          <w:rFonts w:cs="Calibri"/>
          <w:b/>
          <w:bCs/>
          <w:lang w:val="fr-FR"/>
        </w:rPr>
        <w:tab/>
      </w:r>
      <w:r w:rsidRPr="00E703D1">
        <w:rPr>
          <w:rFonts w:cs="Calibri"/>
          <w:b/>
          <w:bCs/>
          <w:lang w:val="fr-FR"/>
        </w:rPr>
        <w:t>CONTREVENTEMENT EN MADRIER 7X15 CM LONG. MOYEN. DE 3,10M</w:t>
      </w:r>
    </w:p>
    <w:p w14:paraId="04F1CFAE" w14:textId="77777777" w:rsidR="00AB24CD" w:rsidRDefault="00AB24CD" w:rsidP="00AB24CD">
      <w:pPr>
        <w:spacing w:after="0"/>
        <w:jc w:val="both"/>
        <w:rPr>
          <w:rFonts w:eastAsia="Times New Roman" w:cs="Calibri"/>
          <w:b/>
          <w:lang w:eastAsia="fr-FR"/>
        </w:rPr>
      </w:pPr>
    </w:p>
    <w:p w14:paraId="4BB8FDBB" w14:textId="77777777" w:rsidR="00AB24CD" w:rsidRPr="00E703D1" w:rsidRDefault="00AB24CD" w:rsidP="00AB24CD">
      <w:pPr>
        <w:spacing w:after="0"/>
        <w:ind w:left="708" w:hanging="708"/>
        <w:jc w:val="both"/>
        <w:rPr>
          <w:rFonts w:eastAsia="Times New Roman" w:cs="Calibri"/>
          <w:lang w:eastAsia="fr-FR"/>
        </w:rPr>
      </w:pPr>
      <w:r w:rsidRPr="00E703D1">
        <w:rPr>
          <w:rFonts w:eastAsia="Times New Roman" w:cs="Calibri"/>
          <w:b/>
          <w:lang w:eastAsia="fr-FR"/>
        </w:rPr>
        <w:t>C.M :</w:t>
      </w:r>
      <w:r>
        <w:rPr>
          <w:rFonts w:eastAsia="Times New Roman" w:cs="Calibri"/>
          <w:b/>
          <w:lang w:eastAsia="fr-FR"/>
        </w:rPr>
        <w:tab/>
      </w:r>
      <w:r w:rsidRPr="00E703D1">
        <w:rPr>
          <w:rFonts w:eastAsia="Times New Roman" w:cs="Calibri"/>
          <w:lang w:eastAsia="fr-FR"/>
        </w:rPr>
        <w:t>A</w:t>
      </w:r>
      <w:r w:rsidRPr="00E703D1">
        <w:rPr>
          <w:rFonts w:eastAsia="Arial" w:cs="Calibri"/>
          <w:lang w:eastAsia="fr-FR"/>
        </w:rPr>
        <w:t xml:space="preserve"> la pièce posée, conformément à la quantité du bordereau des prix et aux plans, y compris le traitement du bois et toutes les sujétions de la fabrication et pose.</w:t>
      </w:r>
      <w:r w:rsidRPr="00E703D1">
        <w:rPr>
          <w:rFonts w:eastAsia="Arial" w:cs="Calibri"/>
          <w:lang w:eastAsia="fr-FR"/>
        </w:rPr>
        <w:tab/>
      </w:r>
    </w:p>
    <w:p w14:paraId="12EADFA1" w14:textId="77777777" w:rsidR="00AB24CD" w:rsidRDefault="00AB24CD" w:rsidP="00AB24CD">
      <w:pPr>
        <w:spacing w:after="0"/>
        <w:jc w:val="both"/>
        <w:rPr>
          <w:rFonts w:eastAsia="Times New Roman" w:cs="Calibri"/>
          <w:b/>
          <w:lang w:eastAsia="fr-FR"/>
        </w:rPr>
      </w:pPr>
    </w:p>
    <w:p w14:paraId="5791DE28" w14:textId="77777777" w:rsidR="00AB24CD" w:rsidRPr="00E703D1" w:rsidRDefault="00AB24CD" w:rsidP="00AB24CD">
      <w:pPr>
        <w:spacing w:after="0"/>
        <w:jc w:val="both"/>
        <w:rPr>
          <w:rFonts w:eastAsia="Times New Roman" w:cs="Calibri"/>
          <w:lang w:eastAsia="fr-BE"/>
        </w:rPr>
      </w:pPr>
      <w:r w:rsidRPr="00E703D1">
        <w:rPr>
          <w:rFonts w:eastAsia="Times New Roman" w:cs="Calibri"/>
          <w:b/>
          <w:lang w:eastAsia="fr-FR"/>
        </w:rPr>
        <w:t>S.T :</w:t>
      </w:r>
      <w:r>
        <w:rPr>
          <w:rFonts w:eastAsia="Times New Roman" w:cs="Calibri"/>
          <w:b/>
          <w:lang w:eastAsia="fr-FR"/>
        </w:rPr>
        <w:tab/>
      </w:r>
      <w:r w:rsidRPr="00E703D1">
        <w:rPr>
          <w:rFonts w:eastAsia="Times New Roman" w:cs="Calibri"/>
          <w:lang w:eastAsia="fr-FR"/>
        </w:rPr>
        <w:t>Localisation : Pose</w:t>
      </w:r>
      <w:r w:rsidRPr="00E703D1">
        <w:rPr>
          <w:rFonts w:eastAsia="Times New Roman" w:cs="Calibri"/>
          <w:lang w:eastAsia="fr-BE"/>
        </w:rPr>
        <w:t xml:space="preserve"> de contreventement suivant les indications de plan de charpente.</w:t>
      </w:r>
    </w:p>
    <w:p w14:paraId="120486FD" w14:textId="77777777" w:rsidR="00AB24CD" w:rsidRDefault="00AB24CD" w:rsidP="00AB24CD">
      <w:pPr>
        <w:spacing w:after="0"/>
        <w:jc w:val="both"/>
        <w:rPr>
          <w:rFonts w:eastAsia="Times New Roman" w:cs="Calibri"/>
          <w:lang w:eastAsia="fr-BE"/>
        </w:rPr>
      </w:pPr>
    </w:p>
    <w:p w14:paraId="52BB654F" w14:textId="77777777" w:rsidR="00AB24CD" w:rsidRPr="00E703D1" w:rsidRDefault="00AB24CD" w:rsidP="00AB24CD">
      <w:pPr>
        <w:spacing w:after="0"/>
        <w:jc w:val="both"/>
        <w:rPr>
          <w:rFonts w:eastAsia="Times New Roman" w:cs="Calibri"/>
          <w:lang w:eastAsia="fr-BE"/>
        </w:rPr>
      </w:pPr>
      <w:r w:rsidRPr="00E703D1">
        <w:rPr>
          <w:rFonts w:eastAsia="Times New Roman" w:cs="Calibri"/>
          <w:lang w:eastAsia="fr-BE"/>
        </w:rPr>
        <w:t>Longueur : 310 cm.</w:t>
      </w:r>
    </w:p>
    <w:p w14:paraId="7A2A79E3" w14:textId="77777777" w:rsidR="00AB24CD" w:rsidRDefault="00AB24CD" w:rsidP="00AB24CD">
      <w:pPr>
        <w:spacing w:after="0"/>
        <w:ind w:left="-4"/>
        <w:rPr>
          <w:rFonts w:cs="Calibri"/>
        </w:rPr>
      </w:pPr>
    </w:p>
    <w:p w14:paraId="4A92F2C6" w14:textId="77777777" w:rsidR="00AB24CD" w:rsidRPr="00E703D1" w:rsidRDefault="00AB24CD" w:rsidP="00AB24CD">
      <w:pPr>
        <w:spacing w:after="0"/>
        <w:ind w:left="-4"/>
        <w:rPr>
          <w:rFonts w:cs="Calibri"/>
        </w:rPr>
      </w:pPr>
      <w:r w:rsidRPr="00E703D1">
        <w:rPr>
          <w:rFonts w:cs="Calibri"/>
        </w:rPr>
        <w:t xml:space="preserve">Pour les autres spécifications : </w:t>
      </w:r>
      <w:r w:rsidRPr="00E703D1">
        <w:rPr>
          <w:rFonts w:cs="Calibri"/>
          <w:i/>
          <w:iCs/>
        </w:rPr>
        <w:t>Voir le poste CHA 4.0 et CHA 4.2: généralités et plans/détails</w:t>
      </w:r>
      <w:r w:rsidRPr="00E703D1">
        <w:rPr>
          <w:rFonts w:cs="Calibri"/>
        </w:rPr>
        <w:t xml:space="preserve">. </w:t>
      </w:r>
    </w:p>
    <w:p w14:paraId="027872C5" w14:textId="77777777" w:rsidR="00AB24CD" w:rsidRPr="00E703D1" w:rsidRDefault="00AB24CD" w:rsidP="00AB24CD">
      <w:pPr>
        <w:spacing w:after="0"/>
        <w:jc w:val="both"/>
        <w:rPr>
          <w:rFonts w:cs="Calibri"/>
          <w:highlight w:val="yellow"/>
        </w:rPr>
      </w:pPr>
    </w:p>
    <w:p w14:paraId="61D7A510" w14:textId="77777777" w:rsidR="00AB24CD" w:rsidRPr="00E703D1" w:rsidRDefault="00AB24CD" w:rsidP="00AB24CD">
      <w:pPr>
        <w:spacing w:after="0"/>
        <w:jc w:val="both"/>
        <w:rPr>
          <w:rFonts w:cs="Calibri"/>
          <w:b/>
          <w:bCs/>
          <w:lang w:val="fr-FR"/>
        </w:rPr>
      </w:pPr>
      <w:r w:rsidRPr="00E703D1">
        <w:rPr>
          <w:rFonts w:cs="Calibri"/>
          <w:b/>
          <w:bCs/>
          <w:lang w:val="fr-FR"/>
        </w:rPr>
        <w:t xml:space="preserve">CHA.4.3 </w:t>
      </w:r>
      <w:r>
        <w:rPr>
          <w:rFonts w:cs="Calibri"/>
          <w:b/>
          <w:bCs/>
          <w:lang w:val="fr-FR"/>
        </w:rPr>
        <w:tab/>
      </w:r>
      <w:r w:rsidRPr="00E703D1">
        <w:rPr>
          <w:rFonts w:cs="Calibri"/>
          <w:b/>
          <w:bCs/>
          <w:lang w:val="fr-FR"/>
        </w:rPr>
        <w:t>PANNE EN CHEVRONS SECTION 7X 7 CM</w:t>
      </w:r>
    </w:p>
    <w:p w14:paraId="28E44B2E" w14:textId="77777777" w:rsidR="00AB24CD" w:rsidRDefault="00AB24CD" w:rsidP="00AB24CD">
      <w:pPr>
        <w:spacing w:after="0"/>
        <w:jc w:val="both"/>
        <w:rPr>
          <w:rFonts w:eastAsia="Times New Roman" w:cs="Calibri"/>
          <w:b/>
          <w:lang w:eastAsia="fr-FR"/>
        </w:rPr>
      </w:pPr>
    </w:p>
    <w:p w14:paraId="5924F18F" w14:textId="77777777" w:rsidR="00AB24CD" w:rsidRPr="00E703D1" w:rsidRDefault="00AB24CD" w:rsidP="00AB24CD">
      <w:pPr>
        <w:spacing w:after="0"/>
        <w:ind w:left="708" w:hanging="708"/>
        <w:jc w:val="both"/>
        <w:rPr>
          <w:rFonts w:eastAsia="Times New Roman" w:cs="Calibri"/>
          <w:lang w:eastAsia="fr-FR"/>
        </w:rPr>
      </w:pPr>
      <w:r w:rsidRPr="00E703D1">
        <w:rPr>
          <w:rFonts w:eastAsia="Times New Roman" w:cs="Calibri"/>
          <w:b/>
          <w:lang w:eastAsia="fr-FR"/>
        </w:rPr>
        <w:t>C.M :</w:t>
      </w:r>
      <w:r>
        <w:rPr>
          <w:rFonts w:eastAsia="Times New Roman" w:cs="Calibri"/>
          <w:lang w:eastAsia="fr-FR"/>
        </w:rPr>
        <w:tab/>
      </w:r>
      <w:r w:rsidRPr="003535BF">
        <w:rPr>
          <w:rFonts w:eastAsia="Arial" w:cs="Calibri"/>
          <w:u w:val="single"/>
          <w:lang w:eastAsia="fr-FR"/>
        </w:rPr>
        <w:t>Au mètre courant exécuté</w:t>
      </w:r>
      <w:r w:rsidRPr="00E703D1">
        <w:rPr>
          <w:rFonts w:eastAsia="Arial" w:cs="Calibri"/>
          <w:lang w:eastAsia="fr-FR"/>
        </w:rPr>
        <w:t>, conformément à la quantité du bordereau des prix aux plans, y compris 2 couches de traitement chimique du bois.</w:t>
      </w:r>
    </w:p>
    <w:p w14:paraId="7953F095" w14:textId="77777777" w:rsidR="00AB24CD" w:rsidRDefault="00AB24CD" w:rsidP="00AB24CD">
      <w:pPr>
        <w:spacing w:after="0"/>
        <w:rPr>
          <w:rFonts w:eastAsia="Times New Roman" w:cs="Calibri"/>
          <w:b/>
          <w:lang w:eastAsia="fr-FR"/>
        </w:rPr>
      </w:pPr>
    </w:p>
    <w:p w14:paraId="24418B14" w14:textId="77777777" w:rsidR="00AB24CD" w:rsidRPr="00E703D1" w:rsidRDefault="00AB24CD" w:rsidP="00AB24CD">
      <w:pPr>
        <w:spacing w:after="0"/>
        <w:rPr>
          <w:rFonts w:cs="Calibri"/>
        </w:rPr>
      </w:pPr>
      <w:r w:rsidRPr="00E703D1">
        <w:rPr>
          <w:rFonts w:eastAsia="Times New Roman" w:cs="Calibri"/>
          <w:b/>
          <w:lang w:eastAsia="fr-FR"/>
        </w:rPr>
        <w:t>S.T :</w:t>
      </w:r>
      <w:r>
        <w:rPr>
          <w:rFonts w:eastAsia="Times New Roman" w:cs="Calibri"/>
          <w:b/>
          <w:lang w:eastAsia="fr-FR"/>
        </w:rPr>
        <w:tab/>
      </w:r>
      <w:r w:rsidRPr="00E703D1">
        <w:rPr>
          <w:rFonts w:eastAsia="Times New Roman" w:cs="Calibri"/>
          <w:lang w:eastAsia="fr-FR"/>
        </w:rPr>
        <w:t xml:space="preserve">Les pannes en chevrons de bois de dimensions 7x7 cm sont clouées et continues. La fixation </w:t>
      </w:r>
    </w:p>
    <w:p w14:paraId="018136FE"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 xml:space="preserve">des pannes sur les fermes en bois est assurée par une échantignolle (équerre en madrier clouées, base 10cm, hauteur 6 cm). La structure en bois est traitée aux fongicides tels qu’hydrogène, imprègne, etc. </w:t>
      </w:r>
    </w:p>
    <w:p w14:paraId="55274EA4" w14:textId="77777777" w:rsidR="00AB24CD" w:rsidRDefault="00AB24CD" w:rsidP="00AB24CD">
      <w:pPr>
        <w:spacing w:after="0"/>
        <w:jc w:val="both"/>
        <w:rPr>
          <w:rFonts w:eastAsia="Times New Roman" w:cs="Calibri"/>
          <w:lang w:eastAsia="fr-FR"/>
        </w:rPr>
      </w:pPr>
    </w:p>
    <w:p w14:paraId="6000D566"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Avant d’être posées sur les fermes, les chevrons des pannes sont débarrassés d’irrégularités.</w:t>
      </w:r>
    </w:p>
    <w:p w14:paraId="1B079DF9"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La portée entre axes des appuis est donnée sur les plans, mais à titre indicatif.</w:t>
      </w:r>
    </w:p>
    <w:p w14:paraId="0E440CDC" w14:textId="77777777" w:rsidR="00AB24CD" w:rsidRDefault="00AB24CD" w:rsidP="00AB24CD">
      <w:pPr>
        <w:spacing w:after="0"/>
        <w:jc w:val="both"/>
        <w:rPr>
          <w:rFonts w:eastAsia="Times New Roman" w:cs="Calibri"/>
          <w:bCs/>
          <w:i/>
          <w:iCs/>
          <w:lang w:eastAsia="fr-FR"/>
        </w:rPr>
      </w:pPr>
    </w:p>
    <w:p w14:paraId="63AE1EA0" w14:textId="77777777" w:rsidR="00AB24CD" w:rsidRPr="00E703D1" w:rsidRDefault="00AB24CD" w:rsidP="00AB24CD">
      <w:pPr>
        <w:spacing w:after="0"/>
        <w:jc w:val="both"/>
        <w:rPr>
          <w:rFonts w:eastAsia="Times New Roman" w:cs="Calibri"/>
          <w:lang w:eastAsia="fr-FR"/>
        </w:rPr>
      </w:pPr>
      <w:r w:rsidRPr="00E703D1">
        <w:rPr>
          <w:rFonts w:eastAsia="Times New Roman" w:cs="Calibri"/>
          <w:bCs/>
          <w:i/>
          <w:iCs/>
          <w:lang w:eastAsia="fr-FR"/>
        </w:rPr>
        <w:t>Pour d’autres spécifications, se référer aux Généralités du poste</w:t>
      </w:r>
      <w:r w:rsidRPr="00E703D1">
        <w:rPr>
          <w:rFonts w:eastAsia="Times New Roman" w:cs="Calibri"/>
          <w:lang w:eastAsia="fr-FR"/>
        </w:rPr>
        <w:t xml:space="preserve"> </w:t>
      </w:r>
      <w:r w:rsidRPr="00E703D1">
        <w:rPr>
          <w:rFonts w:eastAsia="Times New Roman" w:cs="Calibri"/>
          <w:i/>
          <w:lang w:eastAsia="fr-FR"/>
        </w:rPr>
        <w:t>CHA.4.0</w:t>
      </w:r>
      <w:r w:rsidRPr="00E703D1">
        <w:rPr>
          <w:rFonts w:eastAsia="Times New Roman" w:cs="Calibri"/>
          <w:lang w:eastAsia="fr-FR"/>
        </w:rPr>
        <w:t>.</w:t>
      </w:r>
      <w:r w:rsidRPr="00E703D1">
        <w:rPr>
          <w:rFonts w:eastAsia="Times New Roman" w:cs="Calibri"/>
          <w:i/>
          <w:lang w:eastAsia="fr-FR"/>
        </w:rPr>
        <w:t xml:space="preserve"> et plans.</w:t>
      </w:r>
      <w:r w:rsidRPr="00E703D1">
        <w:rPr>
          <w:rFonts w:eastAsia="Times New Roman" w:cs="Calibri"/>
          <w:lang w:eastAsia="fr-FR"/>
        </w:rPr>
        <w:t xml:space="preserve"> </w:t>
      </w:r>
    </w:p>
    <w:p w14:paraId="29D9BDA3" w14:textId="77777777" w:rsidR="00AB24CD" w:rsidRPr="00E703D1" w:rsidRDefault="00AB24CD" w:rsidP="00AB24CD">
      <w:pPr>
        <w:spacing w:after="0"/>
        <w:jc w:val="both"/>
        <w:rPr>
          <w:rFonts w:cs="Calibri"/>
        </w:rPr>
      </w:pPr>
    </w:p>
    <w:p w14:paraId="214CE411" w14:textId="77777777" w:rsidR="00AB24CD" w:rsidRPr="00E703D1" w:rsidRDefault="00AB24CD" w:rsidP="00AB24CD">
      <w:pPr>
        <w:spacing w:after="0"/>
        <w:jc w:val="both"/>
        <w:rPr>
          <w:rFonts w:cs="Calibri"/>
          <w:b/>
          <w:bCs/>
          <w:lang w:val="fr-FR"/>
        </w:rPr>
      </w:pPr>
      <w:r w:rsidRPr="00E703D1">
        <w:rPr>
          <w:rFonts w:cs="Calibri"/>
          <w:b/>
          <w:bCs/>
          <w:lang w:val="fr-FR"/>
        </w:rPr>
        <w:t>CHA.4.4 PLANCHE DE RIVE TRAITEE EN BOIS 30 X 3CM</w:t>
      </w:r>
    </w:p>
    <w:p w14:paraId="1DD62F74" w14:textId="77777777" w:rsidR="00AB24CD" w:rsidRDefault="00AB24CD" w:rsidP="00AB24CD">
      <w:pPr>
        <w:spacing w:after="0"/>
        <w:ind w:left="1410" w:hanging="1410"/>
        <w:jc w:val="both"/>
        <w:rPr>
          <w:rFonts w:eastAsia="Times New Roman" w:cs="Calibri"/>
          <w:b/>
          <w:lang w:eastAsia="fr-FR"/>
        </w:rPr>
      </w:pPr>
    </w:p>
    <w:p w14:paraId="3CE72F5C" w14:textId="77777777" w:rsidR="00AB24CD" w:rsidRPr="00E703D1" w:rsidRDefault="00AB24CD" w:rsidP="00AB24CD">
      <w:pPr>
        <w:spacing w:after="0"/>
        <w:ind w:left="709" w:hanging="709"/>
        <w:jc w:val="both"/>
        <w:rPr>
          <w:rFonts w:eastAsia="Times New Roman" w:cs="Calibri"/>
          <w:lang w:eastAsia="fr-FR"/>
        </w:rPr>
      </w:pPr>
      <w:r w:rsidRPr="00E703D1">
        <w:rPr>
          <w:rFonts w:eastAsia="Times New Roman" w:cs="Calibri"/>
          <w:b/>
          <w:lang w:eastAsia="fr-FR"/>
        </w:rPr>
        <w:t>CM</w:t>
      </w:r>
      <w:r>
        <w:rPr>
          <w:rFonts w:eastAsia="Times New Roman" w:cs="Calibri"/>
          <w:b/>
          <w:lang w:eastAsia="fr-FR"/>
        </w:rPr>
        <w:tab/>
      </w:r>
      <w:r w:rsidRPr="00E703D1">
        <w:rPr>
          <w:rFonts w:eastAsia="Times New Roman" w:cs="Calibri"/>
          <w:lang w:eastAsia="fr-FR"/>
        </w:rPr>
        <w:t>Au ml, de planche posée, suivant la longueur reprise sur le bordereau de prix, y compris</w:t>
      </w:r>
      <w:r>
        <w:rPr>
          <w:rFonts w:eastAsia="Times New Roman" w:cs="Calibri"/>
          <w:lang w:eastAsia="fr-FR"/>
        </w:rPr>
        <w:t xml:space="preserve"> </w:t>
      </w:r>
      <w:r w:rsidRPr="00E703D1">
        <w:rPr>
          <w:rFonts w:eastAsia="Times New Roman" w:cs="Calibri"/>
          <w:lang w:eastAsia="fr-FR"/>
        </w:rPr>
        <w:t>la pose, les fixations, assemblage bois sur bois et/ou par ferrures, traitement, accessoires, la peinture en émail en double couche et toutes sujétions.</w:t>
      </w:r>
    </w:p>
    <w:p w14:paraId="0C10BB6F" w14:textId="77777777" w:rsidR="00AB24CD" w:rsidRDefault="00AB24CD" w:rsidP="00AB24CD">
      <w:pPr>
        <w:spacing w:after="0"/>
        <w:jc w:val="both"/>
        <w:rPr>
          <w:rFonts w:eastAsia="Times New Roman" w:cs="Calibri"/>
          <w:b/>
          <w:lang w:eastAsia="fr-FR"/>
        </w:rPr>
      </w:pPr>
    </w:p>
    <w:p w14:paraId="78F35116" w14:textId="77777777" w:rsidR="00AB24CD" w:rsidRPr="00E703D1" w:rsidRDefault="00AB24CD" w:rsidP="00AB24CD">
      <w:pPr>
        <w:spacing w:after="0"/>
        <w:jc w:val="both"/>
        <w:rPr>
          <w:rFonts w:eastAsia="Times New Roman" w:cs="Calibri"/>
          <w:lang w:eastAsia="fr-FR"/>
        </w:rPr>
      </w:pPr>
      <w:r w:rsidRPr="00E703D1">
        <w:rPr>
          <w:rFonts w:eastAsia="Times New Roman" w:cs="Calibri"/>
          <w:b/>
          <w:lang w:eastAsia="fr-FR"/>
        </w:rPr>
        <w:t>ST :</w:t>
      </w:r>
      <w:r>
        <w:rPr>
          <w:rFonts w:eastAsia="Times New Roman" w:cs="Calibri"/>
          <w:b/>
          <w:lang w:eastAsia="fr-FR"/>
        </w:rPr>
        <w:tab/>
      </w:r>
      <w:r w:rsidRPr="003535BF">
        <w:rPr>
          <w:rFonts w:eastAsia="Times New Roman" w:cs="Calibri"/>
          <w:bCs/>
          <w:lang w:eastAsia="fr-FR"/>
        </w:rPr>
        <w:t>L</w:t>
      </w:r>
      <w:r w:rsidRPr="00E703D1">
        <w:rPr>
          <w:rFonts w:eastAsia="Times New Roman" w:cs="Calibri"/>
          <w:lang w:eastAsia="fr-FR"/>
        </w:rPr>
        <w:t xml:space="preserve">es planches de rive, indispensables entre autres pour renforcer la rigidité de la structure de </w:t>
      </w:r>
    </w:p>
    <w:p w14:paraId="297AA8F0" w14:textId="77777777" w:rsidR="00AB24CD" w:rsidRPr="00E703D1" w:rsidRDefault="00AB24CD" w:rsidP="00AB24CD">
      <w:pPr>
        <w:spacing w:after="0"/>
        <w:ind w:left="709"/>
        <w:jc w:val="both"/>
        <w:rPr>
          <w:rFonts w:eastAsia="Times New Roman" w:cs="Calibri"/>
          <w:lang w:eastAsia="fr-FR"/>
        </w:rPr>
      </w:pPr>
      <w:r w:rsidRPr="00E703D1">
        <w:rPr>
          <w:rFonts w:eastAsia="Times New Roman" w:cs="Calibri"/>
          <w:lang w:eastAsia="fr-FR"/>
        </w:rPr>
        <w:t>charpente, fermer les combles à concurrence</w:t>
      </w:r>
      <w:r w:rsidRPr="00E703D1">
        <w:rPr>
          <w:rFonts w:eastAsia="Times New Roman" w:cs="Calibri"/>
          <w:b/>
          <w:lang w:eastAsia="fr-FR"/>
        </w:rPr>
        <w:t xml:space="preserve"> </w:t>
      </w:r>
      <w:r w:rsidRPr="00E703D1">
        <w:rPr>
          <w:rFonts w:eastAsia="Times New Roman" w:cs="Calibri"/>
          <w:lang w:eastAsia="fr-FR"/>
        </w:rPr>
        <w:t>des épaisseurs des extrémités des fermes afin</w:t>
      </w:r>
      <w:r>
        <w:rPr>
          <w:rFonts w:eastAsia="Times New Roman" w:cs="Calibri"/>
          <w:lang w:eastAsia="fr-FR"/>
        </w:rPr>
        <w:t xml:space="preserve"> </w:t>
      </w:r>
      <w:r w:rsidRPr="00E703D1">
        <w:rPr>
          <w:rFonts w:eastAsia="Times New Roman" w:cs="Calibri"/>
          <w:lang w:eastAsia="fr-FR"/>
        </w:rPr>
        <w:t>d’empêcher l’entrée d’animaux, seront constituées</w:t>
      </w:r>
      <w:r w:rsidRPr="00E703D1">
        <w:rPr>
          <w:rFonts w:eastAsia="Times New Roman" w:cs="Calibri"/>
          <w:b/>
          <w:lang w:eastAsia="fr-FR"/>
        </w:rPr>
        <w:t xml:space="preserve"> </w:t>
      </w:r>
      <w:r w:rsidRPr="00E703D1">
        <w:rPr>
          <w:rFonts w:eastAsia="Times New Roman" w:cs="Calibri"/>
          <w:lang w:eastAsia="fr-FR"/>
        </w:rPr>
        <w:t>en bois de bonne qualité et bien surfacées de 30x3,0 cm.</w:t>
      </w:r>
    </w:p>
    <w:p w14:paraId="61AFC10C" w14:textId="77777777" w:rsidR="00AB24CD" w:rsidRDefault="00AB24CD" w:rsidP="00AB24CD">
      <w:pPr>
        <w:spacing w:after="0"/>
        <w:ind w:left="1440" w:hanging="1440"/>
        <w:jc w:val="both"/>
        <w:rPr>
          <w:rFonts w:eastAsia="Times New Roman" w:cs="Calibri"/>
          <w:lang w:eastAsia="fr-FR"/>
        </w:rPr>
      </w:pPr>
    </w:p>
    <w:p w14:paraId="2E8DDC9A" w14:textId="77777777" w:rsidR="00AB24CD" w:rsidRPr="003535BF" w:rsidRDefault="00AB24CD" w:rsidP="00AB24CD">
      <w:pPr>
        <w:spacing w:after="0"/>
        <w:ind w:left="23" w:hanging="23"/>
        <w:jc w:val="both"/>
        <w:rPr>
          <w:rFonts w:eastAsia="Times New Roman" w:cs="Calibri"/>
          <w:lang w:eastAsia="fr-FR"/>
        </w:rPr>
      </w:pPr>
      <w:r w:rsidRPr="00E703D1">
        <w:rPr>
          <w:rFonts w:eastAsia="Times New Roman" w:cs="Calibri"/>
          <w:lang w:eastAsia="fr-FR"/>
        </w:rPr>
        <w:t>La planche sera bien droite, d’une</w:t>
      </w:r>
      <w:r w:rsidRPr="00E703D1">
        <w:rPr>
          <w:rFonts w:eastAsia="Times New Roman" w:cs="Calibri"/>
          <w:b/>
          <w:lang w:eastAsia="fr-FR"/>
        </w:rPr>
        <w:t xml:space="preserve"> </w:t>
      </w:r>
      <w:r w:rsidRPr="00E703D1">
        <w:rPr>
          <w:rFonts w:eastAsia="Times New Roman" w:cs="Calibri"/>
          <w:lang w:eastAsia="fr-FR"/>
        </w:rPr>
        <w:t>seule et même essence de bois et de dimension uniforme</w:t>
      </w:r>
      <w:r>
        <w:rPr>
          <w:rFonts w:eastAsia="Times New Roman" w:cs="Calibri"/>
          <w:lang w:eastAsia="fr-FR"/>
        </w:rPr>
        <w:t xml:space="preserve"> </w:t>
      </w:r>
      <w:r w:rsidRPr="00E703D1">
        <w:rPr>
          <w:rFonts w:eastAsia="Times New Roman" w:cs="Calibri"/>
          <w:lang w:eastAsia="fr-FR"/>
        </w:rPr>
        <w:t>selon qu’il s’agit de la façade latérale ou principale/postérieure. Les assemblages des tronçons dans le sens longitudinal seront faits en queue d’aronde et consolidés par des appliques du</w:t>
      </w:r>
      <w:r>
        <w:rPr>
          <w:rFonts w:eastAsia="Times New Roman" w:cs="Calibri"/>
          <w:lang w:eastAsia="fr-FR"/>
        </w:rPr>
        <w:t xml:space="preserve"> </w:t>
      </w:r>
      <w:r w:rsidRPr="00E703D1">
        <w:rPr>
          <w:rFonts w:eastAsia="Times New Roman" w:cs="Calibri"/>
          <w:lang w:eastAsia="fr-FR"/>
        </w:rPr>
        <w:t>côté intérieur de la charpente</w:t>
      </w:r>
      <w:r w:rsidRPr="00E703D1">
        <w:rPr>
          <w:rFonts w:eastAsia="Times New Roman" w:cs="Calibri"/>
          <w:b/>
          <w:lang w:eastAsia="fr-FR"/>
        </w:rPr>
        <w:t xml:space="preserve"> </w:t>
      </w:r>
      <w:r w:rsidRPr="00E703D1">
        <w:rPr>
          <w:rFonts w:eastAsia="Times New Roman" w:cs="Calibri"/>
          <w:lang w:eastAsia="fr-FR"/>
        </w:rPr>
        <w:t>et non visibles en façade. La fixation se fera par clouage directement sur les extrémités et traverses accessoires sur les fermes des charpentes en bois, ou par boulons écrous.</w:t>
      </w:r>
    </w:p>
    <w:p w14:paraId="1354C15C" w14:textId="77777777" w:rsidR="00AB24CD" w:rsidRDefault="00AB24CD" w:rsidP="00AB24CD">
      <w:pPr>
        <w:spacing w:after="0"/>
        <w:jc w:val="both"/>
        <w:rPr>
          <w:rFonts w:eastAsia="Times New Roman" w:cs="Calibri"/>
          <w:lang w:eastAsia="fr-FR"/>
        </w:rPr>
      </w:pPr>
    </w:p>
    <w:p w14:paraId="358AAFDA"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lastRenderedPageBreak/>
        <w:t>La planche de rive sera en bois usiné avec deux rainures ou motif décoratif enduit de deux couches de produit de protection et d’une application en double couche de la peinture en émail.</w:t>
      </w:r>
    </w:p>
    <w:p w14:paraId="24891856" w14:textId="77777777" w:rsidR="00AB24CD" w:rsidRDefault="00AB24CD" w:rsidP="00AB24CD">
      <w:pPr>
        <w:spacing w:after="0"/>
        <w:jc w:val="both"/>
        <w:rPr>
          <w:rFonts w:eastAsia="Times New Roman" w:cs="Calibri"/>
          <w:bCs/>
          <w:i/>
          <w:iCs/>
          <w:lang w:eastAsia="fr-FR"/>
        </w:rPr>
      </w:pPr>
      <w:bookmarkStart w:id="174" w:name="_Hlk176516829"/>
    </w:p>
    <w:p w14:paraId="3A77626D" w14:textId="77777777" w:rsidR="00AB24CD" w:rsidRPr="00E703D1" w:rsidRDefault="00AB24CD" w:rsidP="00AB24CD">
      <w:pPr>
        <w:spacing w:after="0"/>
        <w:jc w:val="both"/>
        <w:rPr>
          <w:rFonts w:eastAsia="Times New Roman" w:cs="Calibri"/>
          <w:i/>
          <w:lang w:eastAsia="fr-FR"/>
        </w:rPr>
      </w:pPr>
      <w:r w:rsidRPr="00E703D1">
        <w:rPr>
          <w:rFonts w:eastAsia="Times New Roman" w:cs="Calibri"/>
          <w:bCs/>
          <w:i/>
          <w:iCs/>
          <w:lang w:eastAsia="fr-FR"/>
        </w:rPr>
        <w:t xml:space="preserve">Pour d’autres spécifications, se référer aux Généralités du poste </w:t>
      </w:r>
      <w:r w:rsidRPr="00E703D1">
        <w:rPr>
          <w:rFonts w:eastAsia="Times New Roman" w:cs="Calibri"/>
          <w:i/>
          <w:lang w:eastAsia="fr-FR"/>
        </w:rPr>
        <w:t>CHA.4.0. et plans.</w:t>
      </w:r>
    </w:p>
    <w:p w14:paraId="1107B882" w14:textId="77777777" w:rsidR="00AB24CD" w:rsidRPr="00E703D1" w:rsidRDefault="00AB24CD" w:rsidP="00AB24CD">
      <w:pPr>
        <w:spacing w:after="0"/>
        <w:jc w:val="both"/>
        <w:rPr>
          <w:rFonts w:eastAsia="Times New Roman" w:cs="Calibri"/>
          <w:i/>
          <w:lang w:eastAsia="fr-FR"/>
        </w:rPr>
      </w:pPr>
    </w:p>
    <w:bookmarkEnd w:id="172"/>
    <w:bookmarkEnd w:id="174"/>
    <w:p w14:paraId="703DFC96" w14:textId="77777777" w:rsidR="00AB24CD" w:rsidRPr="00E703D1" w:rsidRDefault="00AB24CD" w:rsidP="00AB24CD">
      <w:pPr>
        <w:spacing w:after="0"/>
        <w:jc w:val="both"/>
        <w:rPr>
          <w:rFonts w:cs="Calibri"/>
          <w:color w:val="0070C0"/>
          <w:lang w:val="fr-FR"/>
        </w:rPr>
      </w:pPr>
      <w:r w:rsidRPr="00E703D1">
        <w:rPr>
          <w:rFonts w:cs="Calibri"/>
          <w:color w:val="0070C0"/>
          <w:lang w:val="fr-FR"/>
        </w:rPr>
        <w:tab/>
        <w:t xml:space="preserve">                                    </w:t>
      </w:r>
    </w:p>
    <w:p w14:paraId="150FEA86" w14:textId="77777777" w:rsidR="00AB24CD" w:rsidRPr="00B04261" w:rsidRDefault="00AB24CD" w:rsidP="00AB24CD">
      <w:pPr>
        <w:spacing w:after="0"/>
        <w:jc w:val="both"/>
        <w:rPr>
          <w:rFonts w:cs="Calibri"/>
          <w:b/>
          <w:bCs/>
          <w:lang w:val="fr-FR"/>
        </w:rPr>
      </w:pPr>
      <w:r w:rsidRPr="00B04261">
        <w:rPr>
          <w:rFonts w:cs="Calibri"/>
          <w:b/>
          <w:bCs/>
          <w:lang w:val="fr-FR"/>
        </w:rPr>
        <w:t>COUV.</w:t>
      </w:r>
      <w:r w:rsidRPr="00B04261">
        <w:rPr>
          <w:rFonts w:cs="Calibri"/>
          <w:b/>
          <w:bCs/>
          <w:lang w:val="fr-FR"/>
        </w:rPr>
        <w:tab/>
        <w:t xml:space="preserve">5.0 </w:t>
      </w:r>
      <w:r w:rsidRPr="00B04261">
        <w:rPr>
          <w:rFonts w:cs="Calibri"/>
          <w:b/>
          <w:bCs/>
          <w:lang w:val="fr-FR"/>
        </w:rPr>
        <w:tab/>
        <w:t>COUVERTURE</w:t>
      </w:r>
    </w:p>
    <w:p w14:paraId="1EA4DD0A" w14:textId="77777777" w:rsidR="00AB24CD" w:rsidRPr="00E703D1" w:rsidRDefault="00AB24CD" w:rsidP="00AB24CD">
      <w:pPr>
        <w:spacing w:after="0"/>
        <w:jc w:val="both"/>
        <w:rPr>
          <w:rFonts w:cs="Calibri"/>
          <w:b/>
          <w:bCs/>
          <w:color w:val="0070C0"/>
          <w:u w:val="double"/>
          <w:lang w:val="fr-FR"/>
        </w:rPr>
      </w:pPr>
    </w:p>
    <w:p w14:paraId="35C0919D" w14:textId="77777777" w:rsidR="00AB24CD" w:rsidRPr="00E703D1" w:rsidRDefault="00AB24CD" w:rsidP="00AB24CD">
      <w:pPr>
        <w:spacing w:after="0"/>
        <w:jc w:val="both"/>
        <w:rPr>
          <w:rFonts w:cs="Calibri"/>
          <w:b/>
          <w:bCs/>
          <w:lang w:val="fr-FR"/>
        </w:rPr>
      </w:pPr>
      <w:r w:rsidRPr="00E703D1">
        <w:rPr>
          <w:rFonts w:cs="Calibri"/>
          <w:b/>
          <w:bCs/>
          <w:lang w:val="fr-FR"/>
        </w:rPr>
        <w:t>COUV.5.1 COUVERTURE EN TOLE ONDULEE BG 28</w:t>
      </w:r>
    </w:p>
    <w:p w14:paraId="379F0ABA" w14:textId="77777777" w:rsidR="00AB24CD" w:rsidRDefault="00AB24CD" w:rsidP="00AB24CD">
      <w:pPr>
        <w:spacing w:after="0"/>
        <w:jc w:val="both"/>
        <w:rPr>
          <w:rFonts w:eastAsia="Times New Roman" w:cs="Calibri"/>
          <w:b/>
          <w:lang w:eastAsia="fr-FR"/>
        </w:rPr>
      </w:pPr>
    </w:p>
    <w:p w14:paraId="6B6B617A" w14:textId="77777777" w:rsidR="00AB24CD" w:rsidRPr="00E703D1" w:rsidRDefault="00AB24CD" w:rsidP="00AB24CD">
      <w:pPr>
        <w:spacing w:after="0"/>
        <w:ind w:left="708" w:hanging="708"/>
        <w:jc w:val="both"/>
        <w:rPr>
          <w:rFonts w:eastAsia="Times New Roman" w:cs="Calibri"/>
          <w:lang w:eastAsia="fr-FR"/>
        </w:rPr>
      </w:pPr>
      <w:r w:rsidRPr="00E703D1">
        <w:rPr>
          <w:rFonts w:eastAsia="Times New Roman" w:cs="Calibri"/>
          <w:b/>
          <w:lang w:eastAsia="fr-FR"/>
        </w:rPr>
        <w:t>C.M :</w:t>
      </w:r>
      <w:r>
        <w:rPr>
          <w:rFonts w:eastAsia="Times New Roman" w:cs="Calibri"/>
          <w:b/>
          <w:lang w:eastAsia="fr-FR"/>
        </w:rPr>
        <w:tab/>
      </w:r>
      <w:r w:rsidRPr="003535BF">
        <w:rPr>
          <w:rFonts w:eastAsia="Times New Roman" w:cs="Calibri"/>
          <w:u w:val="single"/>
          <w:lang w:eastAsia="fr-FR"/>
        </w:rPr>
        <w:t>Au mètre carré net</w:t>
      </w:r>
      <w:r w:rsidRPr="00E703D1">
        <w:rPr>
          <w:rFonts w:eastAsia="Times New Roman" w:cs="Calibri"/>
          <w:lang w:eastAsia="fr-FR"/>
        </w:rPr>
        <w:t>,</w:t>
      </w:r>
      <w:r w:rsidRPr="00E703D1">
        <w:rPr>
          <w:rFonts w:eastAsia="Arial" w:cs="Calibri"/>
          <w:lang w:eastAsia="fr-FR"/>
        </w:rPr>
        <w:t xml:space="preserve"> </w:t>
      </w:r>
      <w:bookmarkStart w:id="175" w:name="_Hlk6232681"/>
      <w:r w:rsidRPr="00E703D1">
        <w:rPr>
          <w:rFonts w:eastAsia="Arial" w:cs="Calibri"/>
          <w:lang w:eastAsia="fr-FR"/>
        </w:rPr>
        <w:t>conformément à la quantité du bordereau des prix</w:t>
      </w:r>
      <w:bookmarkEnd w:id="175"/>
      <w:r w:rsidRPr="00E703D1">
        <w:rPr>
          <w:rFonts w:eastAsia="Times New Roman" w:cs="Calibri"/>
          <w:lang w:eastAsia="fr-FR"/>
        </w:rPr>
        <w:t xml:space="preserve"> mesuré suivant la pente sans tenir compte des recouvrements, y compris   les accessoires de fixation et les faitières.</w:t>
      </w:r>
    </w:p>
    <w:p w14:paraId="11877258" w14:textId="77777777" w:rsidR="00AB24CD" w:rsidRDefault="00AB24CD" w:rsidP="00AB24CD">
      <w:pPr>
        <w:spacing w:after="0"/>
        <w:rPr>
          <w:rFonts w:eastAsia="Times New Roman" w:cs="Calibri"/>
          <w:b/>
          <w:lang w:eastAsia="fr-FR"/>
        </w:rPr>
      </w:pPr>
    </w:p>
    <w:p w14:paraId="143A5889" w14:textId="77777777" w:rsidR="00AB24CD" w:rsidRPr="00E703D1" w:rsidRDefault="00AB24CD" w:rsidP="00AB24CD">
      <w:pPr>
        <w:spacing w:after="0"/>
        <w:ind w:left="708" w:hanging="708"/>
        <w:rPr>
          <w:rFonts w:eastAsia="Times New Roman" w:cs="Calibri"/>
          <w:lang w:eastAsia="fr-FR"/>
        </w:rPr>
      </w:pPr>
      <w:r w:rsidRPr="00E703D1">
        <w:rPr>
          <w:rFonts w:eastAsia="Times New Roman" w:cs="Calibri"/>
          <w:b/>
          <w:lang w:eastAsia="fr-FR"/>
        </w:rPr>
        <w:t>S.T :</w:t>
      </w:r>
      <w:r w:rsidRPr="00E703D1">
        <w:rPr>
          <w:rFonts w:eastAsia="Times New Roman" w:cs="Calibri"/>
          <w:lang w:eastAsia="fr-FR"/>
        </w:rPr>
        <w:t xml:space="preserve">  </w:t>
      </w:r>
      <w:r>
        <w:rPr>
          <w:rFonts w:eastAsia="Times New Roman" w:cs="Calibri"/>
          <w:lang w:eastAsia="fr-FR"/>
        </w:rPr>
        <w:tab/>
      </w:r>
      <w:r w:rsidRPr="00E703D1">
        <w:rPr>
          <w:rFonts w:eastAsia="Times New Roman" w:cs="Calibri"/>
          <w:lang w:eastAsia="fr-FR"/>
        </w:rPr>
        <w:t>La couverture est faite de tôles ondulées galvanisées ordinaires BG 28 de 0,375 mm</w:t>
      </w:r>
      <w:r>
        <w:rPr>
          <w:rFonts w:eastAsia="Times New Roman" w:cs="Calibri"/>
          <w:lang w:eastAsia="fr-FR"/>
        </w:rPr>
        <w:t xml:space="preserve"> </w:t>
      </w:r>
      <w:r w:rsidRPr="00E703D1">
        <w:rPr>
          <w:rFonts w:eastAsia="Times New Roman" w:cs="Calibri"/>
          <w:lang w:eastAsia="fr-FR"/>
        </w:rPr>
        <w:t xml:space="preserve">d’épaisseur au minimum fixées à la charpente par des clous de tôle avec rondelles d’étanchéité. </w:t>
      </w:r>
    </w:p>
    <w:p w14:paraId="1D634CF3"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Le prix comprend également les faitières de même qualité et couleur que les tôles et tous les accessoires de pose et de fixation, tels que les clous de tôle et rondelles d’étanchéité.</w:t>
      </w:r>
    </w:p>
    <w:p w14:paraId="058BBD34"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 xml:space="preserve">Le recouvrement longitudinal se fait sur deux ondes complètes au minimum, le recouvrement transversal est de 15 cm au minimum. </w:t>
      </w:r>
    </w:p>
    <w:p w14:paraId="5CE62CD6"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La pose se fait du bas vers le haut et dans la direction opposée à celle des vents dominants.</w:t>
      </w:r>
    </w:p>
    <w:p w14:paraId="0552E962" w14:textId="77777777" w:rsidR="00AB24CD" w:rsidRPr="00E703D1" w:rsidRDefault="00AB24CD" w:rsidP="00AB24CD">
      <w:pPr>
        <w:spacing w:after="0"/>
        <w:jc w:val="both"/>
        <w:rPr>
          <w:rFonts w:eastAsia="Times New Roman" w:cs="Calibri"/>
          <w:i/>
          <w:iCs/>
          <w:lang w:eastAsia="fr-FR"/>
        </w:rPr>
      </w:pPr>
      <w:r w:rsidRPr="00E703D1">
        <w:rPr>
          <w:rFonts w:eastAsia="Times New Roman" w:cs="Calibri"/>
          <w:lang w:eastAsia="fr-FR"/>
        </w:rPr>
        <w:t xml:space="preserve">Les fixations doivent résister aux sollicitations du vent. Les découpes des plaques se feront avec le plus grand soin. L'alignement des rives doit être parfaitement droit. </w:t>
      </w:r>
      <w:r w:rsidRPr="00E703D1">
        <w:rPr>
          <w:rFonts w:eastAsia="Times New Roman" w:cs="Calibri"/>
          <w:i/>
          <w:iCs/>
          <w:lang w:eastAsia="fr-FR"/>
        </w:rPr>
        <w:t xml:space="preserve">Avant la pose des tôles, un échantillon devra être présenté </w:t>
      </w:r>
      <w:r w:rsidRPr="00E703D1">
        <w:rPr>
          <w:rFonts w:cs="Calibri"/>
          <w:i/>
          <w:iCs/>
          <w:lang w:eastAsia="fr-FR"/>
        </w:rPr>
        <w:t>au fonctionnaire dirigeant</w:t>
      </w:r>
      <w:r w:rsidRPr="00E703D1">
        <w:rPr>
          <w:rFonts w:eastAsia="Times New Roman" w:cs="Calibri"/>
          <w:i/>
          <w:iCs/>
          <w:lang w:eastAsia="fr-FR"/>
        </w:rPr>
        <w:t xml:space="preserve"> pour approbation.</w:t>
      </w:r>
    </w:p>
    <w:p w14:paraId="58D00DB2"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Le transport et l’entreposage devront assurer la protection des tôles en prenant toutes les précautions possibles.</w:t>
      </w:r>
    </w:p>
    <w:p w14:paraId="40AA4F3D" w14:textId="77777777" w:rsidR="00AB24CD" w:rsidRPr="00E703D1" w:rsidRDefault="00AB24CD" w:rsidP="00AB24CD">
      <w:pPr>
        <w:spacing w:after="0"/>
        <w:jc w:val="both"/>
        <w:rPr>
          <w:rFonts w:eastAsia="Times New Roman" w:cs="Calibri"/>
          <w:lang w:eastAsia="fr-FR"/>
        </w:rPr>
      </w:pPr>
    </w:p>
    <w:p w14:paraId="60AEAE60" w14:textId="77777777" w:rsidR="00AB24CD" w:rsidRPr="00B04261" w:rsidRDefault="00AB24CD" w:rsidP="00AB24CD">
      <w:pPr>
        <w:spacing w:after="0"/>
        <w:jc w:val="both"/>
        <w:rPr>
          <w:rFonts w:cs="Calibri"/>
          <w:b/>
          <w:bCs/>
          <w:lang w:val="fr-FR"/>
        </w:rPr>
      </w:pPr>
      <w:r w:rsidRPr="00B04261">
        <w:rPr>
          <w:rFonts w:cs="Calibri"/>
          <w:b/>
          <w:bCs/>
          <w:lang w:val="fr-FR"/>
        </w:rPr>
        <w:t xml:space="preserve">PLA. 6.0 </w:t>
      </w:r>
      <w:r w:rsidRPr="00B04261">
        <w:rPr>
          <w:rFonts w:cs="Calibri"/>
          <w:b/>
          <w:bCs/>
          <w:lang w:val="fr-FR"/>
        </w:rPr>
        <w:tab/>
        <w:t>PLAFOND</w:t>
      </w:r>
    </w:p>
    <w:p w14:paraId="28648333" w14:textId="77777777" w:rsidR="00AB24CD" w:rsidRPr="00E703D1" w:rsidRDefault="00AB24CD" w:rsidP="00AB24CD">
      <w:pPr>
        <w:spacing w:after="0"/>
        <w:jc w:val="both"/>
        <w:rPr>
          <w:rFonts w:cs="Calibri"/>
          <w:b/>
          <w:bCs/>
          <w:color w:val="0070C0"/>
          <w:u w:val="double"/>
          <w:lang w:val="fr-FR"/>
        </w:rPr>
      </w:pPr>
    </w:p>
    <w:p w14:paraId="330A0BB4" w14:textId="77777777" w:rsidR="00AB24CD" w:rsidRPr="00E703D1" w:rsidRDefault="00AB24CD" w:rsidP="00AB24CD">
      <w:pPr>
        <w:spacing w:after="0"/>
        <w:jc w:val="both"/>
        <w:rPr>
          <w:rFonts w:cs="Calibri"/>
          <w:b/>
          <w:bCs/>
          <w:lang w:val="fr-FR"/>
        </w:rPr>
      </w:pPr>
      <w:r w:rsidRPr="00E703D1">
        <w:rPr>
          <w:rFonts w:cs="Calibri"/>
          <w:b/>
          <w:bCs/>
          <w:lang w:val="fr-FR"/>
        </w:rPr>
        <w:t>PLA.6.1</w:t>
      </w:r>
      <w:r>
        <w:rPr>
          <w:rFonts w:cs="Calibri"/>
          <w:b/>
          <w:bCs/>
          <w:lang w:val="fr-FR"/>
        </w:rPr>
        <w:tab/>
      </w:r>
      <w:r>
        <w:rPr>
          <w:rFonts w:cs="Calibri"/>
          <w:b/>
          <w:bCs/>
          <w:lang w:val="fr-FR"/>
        </w:rPr>
        <w:tab/>
      </w:r>
      <w:r w:rsidRPr="00E703D1">
        <w:rPr>
          <w:rFonts w:cs="Calibri"/>
          <w:b/>
          <w:bCs/>
          <w:lang w:val="fr-FR"/>
        </w:rPr>
        <w:t>FAUX PLAFOND EN TRIPLEX SUR GITAGE APPARENTE EN BOIS DE 60X80 CM</w:t>
      </w:r>
    </w:p>
    <w:p w14:paraId="236FB981" w14:textId="77777777" w:rsidR="00AB24CD" w:rsidRDefault="00AB24CD" w:rsidP="00AB24CD">
      <w:pPr>
        <w:spacing w:after="0"/>
        <w:jc w:val="both"/>
        <w:rPr>
          <w:rFonts w:eastAsia="Times New Roman" w:cs="Calibri"/>
          <w:b/>
          <w:lang w:eastAsia="fr-FR"/>
        </w:rPr>
      </w:pPr>
    </w:p>
    <w:p w14:paraId="102C5DC9" w14:textId="77777777" w:rsidR="00AB24CD" w:rsidRPr="00E703D1" w:rsidRDefault="00AB24CD" w:rsidP="00AB24CD">
      <w:pPr>
        <w:spacing w:after="0"/>
        <w:ind w:left="708" w:hanging="708"/>
        <w:jc w:val="both"/>
        <w:rPr>
          <w:rFonts w:eastAsia="Times New Roman" w:cs="Calibri"/>
          <w:lang w:eastAsia="fr-FR"/>
        </w:rPr>
      </w:pPr>
      <w:r w:rsidRPr="00E703D1">
        <w:rPr>
          <w:rFonts w:eastAsia="Times New Roman" w:cs="Calibri"/>
          <w:b/>
          <w:lang w:eastAsia="fr-FR"/>
        </w:rPr>
        <w:t>CM :</w:t>
      </w:r>
      <w:r>
        <w:rPr>
          <w:rFonts w:eastAsia="Times New Roman" w:cs="Calibri"/>
          <w:b/>
          <w:lang w:eastAsia="fr-FR"/>
        </w:rPr>
        <w:tab/>
      </w:r>
      <w:r w:rsidRPr="00174E03">
        <w:rPr>
          <w:rFonts w:eastAsia="Times New Roman" w:cs="Calibri"/>
          <w:u w:val="single"/>
          <w:lang w:eastAsia="fr-FR"/>
        </w:rPr>
        <w:t>Au mètre carré exécuté</w:t>
      </w:r>
      <w:r w:rsidRPr="00E703D1">
        <w:rPr>
          <w:rFonts w:eastAsia="Times New Roman" w:cs="Calibri"/>
          <w:lang w:eastAsia="fr-FR"/>
        </w:rPr>
        <w:t xml:space="preserve">, </w:t>
      </w:r>
      <w:bookmarkStart w:id="176" w:name="_Hlk520468431"/>
      <w:r w:rsidRPr="00E703D1">
        <w:rPr>
          <w:rFonts w:eastAsia="Times New Roman" w:cs="Calibri"/>
          <w:lang w:eastAsia="fr-FR"/>
        </w:rPr>
        <w:t>conformément</w:t>
      </w:r>
      <w:r w:rsidRPr="00E703D1">
        <w:rPr>
          <w:rFonts w:eastAsia="Arial" w:cs="Calibri"/>
          <w:lang w:eastAsia="fr-FR"/>
        </w:rPr>
        <w:t xml:space="preserve"> à la quantité du bordereau des prix et aux plans,</w:t>
      </w:r>
      <w:r w:rsidRPr="00E703D1">
        <w:rPr>
          <w:rFonts w:eastAsia="Times New Roman" w:cs="Calibri"/>
          <w:lang w:eastAsia="fr-FR"/>
        </w:rPr>
        <w:t xml:space="preserve"> </w:t>
      </w:r>
      <w:bookmarkEnd w:id="176"/>
      <w:r w:rsidRPr="00E703D1">
        <w:rPr>
          <w:rFonts w:eastAsia="Times New Roman" w:cs="Calibri"/>
          <w:lang w:eastAsia="fr-FR"/>
        </w:rPr>
        <w:t xml:space="preserve">y compris </w:t>
      </w:r>
      <w:r w:rsidRPr="00E703D1">
        <w:rPr>
          <w:rFonts w:eastAsia="Times New Roman" w:cs="Calibri"/>
          <w:bCs/>
          <w:lang w:eastAsia="fr-FR"/>
        </w:rPr>
        <w:t xml:space="preserve">le gîtage, les lattes couvre-joints, </w:t>
      </w:r>
      <w:r w:rsidRPr="00E703D1">
        <w:rPr>
          <w:rFonts w:eastAsia="Times New Roman" w:cs="Calibri"/>
          <w:lang w:eastAsia="fr-FR"/>
        </w:rPr>
        <w:t>les aérations dessous toiture, les accessoires et toutes sujétions de mise en œuvre.</w:t>
      </w:r>
    </w:p>
    <w:p w14:paraId="1116AC48" w14:textId="77777777" w:rsidR="00AB24CD" w:rsidRDefault="00AB24CD" w:rsidP="00AB24CD">
      <w:pPr>
        <w:spacing w:after="0"/>
        <w:rPr>
          <w:rFonts w:eastAsia="Times New Roman" w:cs="Calibri"/>
          <w:b/>
          <w:lang w:eastAsia="fr-FR"/>
        </w:rPr>
      </w:pPr>
    </w:p>
    <w:p w14:paraId="2DDC0BD7" w14:textId="77777777" w:rsidR="00AB24CD" w:rsidRPr="00E703D1" w:rsidRDefault="00AB24CD" w:rsidP="00AB24CD">
      <w:pPr>
        <w:spacing w:after="0"/>
        <w:rPr>
          <w:rFonts w:eastAsia="Times New Roman" w:cs="Calibri"/>
          <w:b/>
          <w:lang w:eastAsia="fr-FR"/>
        </w:rPr>
      </w:pPr>
      <w:r w:rsidRPr="00E703D1">
        <w:rPr>
          <w:rFonts w:eastAsia="Times New Roman" w:cs="Calibri"/>
          <w:b/>
          <w:lang w:eastAsia="fr-FR"/>
        </w:rPr>
        <w:t>ST :</w:t>
      </w:r>
      <w:r>
        <w:rPr>
          <w:rFonts w:eastAsia="Times New Roman" w:cs="Calibri"/>
          <w:b/>
          <w:lang w:eastAsia="fr-FR"/>
        </w:rPr>
        <w:tab/>
      </w:r>
      <w:r w:rsidRPr="00E703D1">
        <w:rPr>
          <w:rFonts w:eastAsia="Times New Roman" w:cs="Calibri"/>
          <w:b/>
          <w:lang w:eastAsia="fr-FR"/>
        </w:rPr>
        <w:t>A l’attention de l’entrepreneur : il s’agit de gitage apparent ;</w:t>
      </w:r>
    </w:p>
    <w:p w14:paraId="6DBF0E18" w14:textId="77777777" w:rsidR="00AB24CD" w:rsidRDefault="00AB24CD" w:rsidP="00AB24CD">
      <w:pPr>
        <w:spacing w:after="0"/>
        <w:rPr>
          <w:rFonts w:eastAsia="Times New Roman" w:cs="Calibri"/>
          <w:lang w:eastAsia="fr-FR"/>
        </w:rPr>
      </w:pPr>
    </w:p>
    <w:p w14:paraId="558CAA80" w14:textId="77777777" w:rsidR="00AB24CD" w:rsidRPr="00E703D1" w:rsidRDefault="00AB24CD" w:rsidP="00AB24CD">
      <w:pPr>
        <w:spacing w:after="0"/>
        <w:rPr>
          <w:rFonts w:eastAsia="Times New Roman" w:cs="Calibri"/>
          <w:lang w:eastAsia="fr-FR"/>
        </w:rPr>
      </w:pPr>
      <w:r w:rsidRPr="00E703D1">
        <w:rPr>
          <w:rFonts w:eastAsia="Times New Roman" w:cs="Calibri"/>
          <w:lang w:eastAsia="fr-FR"/>
        </w:rPr>
        <w:t>Le faux plafond est constitué de feuilles triplex de 4 mm d’épaisseur fixées sur un gîtage</w:t>
      </w:r>
      <w:r>
        <w:rPr>
          <w:rFonts w:eastAsia="Times New Roman" w:cs="Calibri"/>
          <w:lang w:eastAsia="fr-FR"/>
        </w:rPr>
        <w:t xml:space="preserve"> </w:t>
      </w:r>
      <w:r w:rsidRPr="00E703D1">
        <w:rPr>
          <w:rFonts w:eastAsia="Times New Roman" w:cs="Calibri"/>
          <w:lang w:eastAsia="fr-FR"/>
        </w:rPr>
        <w:t>en bois, lui-même solidement accroché sur la charpente par des fils de fer galvanisés, et sur les murs des locaux par des clous Ø 10mm.</w:t>
      </w:r>
    </w:p>
    <w:p w14:paraId="1075CD0A" w14:textId="77777777" w:rsidR="00AB24CD" w:rsidRDefault="00AB24CD" w:rsidP="00AB24CD">
      <w:pPr>
        <w:suppressAutoHyphens/>
        <w:spacing w:after="0"/>
        <w:jc w:val="both"/>
        <w:rPr>
          <w:rFonts w:eastAsia="Times New Roman" w:cs="Calibri"/>
          <w:spacing w:val="-3"/>
          <w:lang w:eastAsia="fr-FR"/>
        </w:rPr>
      </w:pPr>
    </w:p>
    <w:p w14:paraId="1247B8A0" w14:textId="77777777" w:rsidR="00AB24CD" w:rsidRPr="00E703D1" w:rsidRDefault="00AB24CD" w:rsidP="00AB24CD">
      <w:pPr>
        <w:suppressAutoHyphens/>
        <w:spacing w:after="0"/>
        <w:jc w:val="both"/>
        <w:rPr>
          <w:rFonts w:eastAsia="Times New Roman" w:cs="Calibri"/>
          <w:bCs/>
          <w:spacing w:val="-3"/>
          <w:lang w:eastAsia="fr-FR"/>
        </w:rPr>
      </w:pPr>
      <w:r w:rsidRPr="00E703D1">
        <w:rPr>
          <w:rFonts w:eastAsia="Times New Roman" w:cs="Calibri"/>
          <w:spacing w:val="-3"/>
          <w:lang w:eastAsia="fr-FR"/>
        </w:rPr>
        <w:t xml:space="preserve">Le gîtage est constitué de madriers 10x7 cm et de 7cmx7cm soigneusement rabotés à leur faces visibles, posés à une équidistance de 60cm. Des lattes en bois de 60 mm de largeur sont utilisées pour couvrir les joints au-dessus des feuilles de triplex. </w:t>
      </w:r>
      <w:r w:rsidRPr="00E703D1">
        <w:rPr>
          <w:rFonts w:eastAsia="Times New Roman" w:cs="Calibri"/>
          <w:bCs/>
          <w:spacing w:val="-3"/>
          <w:lang w:eastAsia="fr-FR"/>
        </w:rPr>
        <w:t xml:space="preserve">Cette ossature sera rendue solidaire des fermes et traverses de la charpente par un assemblage par clous afin d'éviter toute déformation du faux plafond. </w:t>
      </w:r>
    </w:p>
    <w:p w14:paraId="64828A3F" w14:textId="77777777" w:rsidR="00AB24CD" w:rsidRPr="00E703D1" w:rsidRDefault="00AB24CD" w:rsidP="00AB24CD">
      <w:pPr>
        <w:widowControl w:val="0"/>
        <w:spacing w:after="0"/>
        <w:jc w:val="both"/>
        <w:rPr>
          <w:rFonts w:eastAsia="Times New Roman" w:cs="Calibri"/>
          <w:bCs/>
          <w:lang w:eastAsia="fr-FR"/>
        </w:rPr>
      </w:pPr>
      <w:r w:rsidRPr="00E703D1">
        <w:rPr>
          <w:rFonts w:eastAsia="Times New Roman" w:cs="Calibri"/>
          <w:bCs/>
          <w:lang w:eastAsia="fr-FR"/>
        </w:rPr>
        <w:t>L'entrepreneur sera responsable de la rigidité de l'ensemble du faux plafond et devra garantir la sécurité des personnes lors de l'entrée en plafond pour des réparations, installations, entretien divers.</w:t>
      </w:r>
    </w:p>
    <w:p w14:paraId="7EFE6E98" w14:textId="77777777" w:rsidR="00AB24CD" w:rsidRDefault="00AB24CD" w:rsidP="00AB24CD">
      <w:pPr>
        <w:spacing w:after="0"/>
        <w:jc w:val="both"/>
        <w:rPr>
          <w:rFonts w:eastAsia="Times New Roman" w:cs="Calibri"/>
          <w:i/>
          <w:lang w:eastAsia="fr-FR"/>
        </w:rPr>
      </w:pPr>
    </w:p>
    <w:p w14:paraId="01E5CA03" w14:textId="77777777" w:rsidR="00AB24CD" w:rsidRPr="00E703D1" w:rsidRDefault="00AB24CD" w:rsidP="00AB24CD">
      <w:pPr>
        <w:spacing w:after="0"/>
        <w:jc w:val="both"/>
        <w:rPr>
          <w:rFonts w:eastAsia="Times New Roman" w:cs="Calibri"/>
          <w:i/>
          <w:lang w:eastAsia="fr-FR"/>
        </w:rPr>
      </w:pPr>
      <w:r w:rsidRPr="00E703D1">
        <w:rPr>
          <w:rFonts w:eastAsia="Times New Roman" w:cs="Calibri"/>
          <w:i/>
          <w:lang w:eastAsia="fr-FR"/>
        </w:rPr>
        <w:t>Qualité et traitement du bois :</w:t>
      </w:r>
    </w:p>
    <w:p w14:paraId="67839441"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Toutes les pièces recevront un traitement fongicide &amp; insecticide, et toute surface mise à nu, suite aux découpes sur chantier, est traitée également par badigeonnage ou trempage au moyen d’un produit à faire agréer. Elles présentent une humidité maximum de 20 % du poids sec.</w:t>
      </w:r>
    </w:p>
    <w:p w14:paraId="3DDB602D"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Toutes les pièces de bois sont saines, bien équarries, à arêtes vives et non voilées ou gauchies. Les défauts suivants entraînent le rejet de la pièce :</w:t>
      </w:r>
    </w:p>
    <w:p w14:paraId="240571AC" w14:textId="77777777" w:rsidR="00AB24CD" w:rsidRPr="00E703D1" w:rsidRDefault="00AB24CD" w:rsidP="00AB24CD">
      <w:pPr>
        <w:numPr>
          <w:ilvl w:val="0"/>
          <w:numId w:val="56"/>
        </w:numPr>
        <w:spacing w:after="0"/>
        <w:contextualSpacing/>
        <w:jc w:val="both"/>
        <w:rPr>
          <w:rFonts w:eastAsia="Times New Roman" w:cs="Calibri"/>
          <w:lang w:eastAsia="fr-FR"/>
        </w:rPr>
      </w:pPr>
      <w:r w:rsidRPr="00E703D1">
        <w:rPr>
          <w:rFonts w:eastAsia="Times New Roman" w:cs="Calibri"/>
          <w:lang w:eastAsia="fr-FR"/>
        </w:rPr>
        <w:t>Les nœuds tels que morts, noirs, vicieux ou non adhérents ;</w:t>
      </w:r>
    </w:p>
    <w:p w14:paraId="7FE6865B" w14:textId="77777777" w:rsidR="00AB24CD" w:rsidRPr="00E703D1" w:rsidRDefault="00AB24CD" w:rsidP="00AB24CD">
      <w:pPr>
        <w:numPr>
          <w:ilvl w:val="0"/>
          <w:numId w:val="56"/>
        </w:numPr>
        <w:spacing w:after="0"/>
        <w:contextualSpacing/>
        <w:jc w:val="both"/>
        <w:rPr>
          <w:rFonts w:eastAsia="Times New Roman" w:cs="Calibri"/>
          <w:lang w:eastAsia="fr-FR"/>
        </w:rPr>
      </w:pPr>
      <w:r w:rsidRPr="00E703D1">
        <w:rPr>
          <w:rFonts w:eastAsia="Times New Roman" w:cs="Calibri"/>
          <w:lang w:eastAsia="fr-FR"/>
        </w:rPr>
        <w:t>Les trous de vers, d'insectes et les galeries de termites ;</w:t>
      </w:r>
    </w:p>
    <w:p w14:paraId="49BD5E13" w14:textId="77777777" w:rsidR="00AB24CD" w:rsidRPr="00E703D1" w:rsidRDefault="00AB24CD" w:rsidP="00AB24CD">
      <w:pPr>
        <w:numPr>
          <w:ilvl w:val="0"/>
          <w:numId w:val="56"/>
        </w:numPr>
        <w:spacing w:after="0"/>
        <w:contextualSpacing/>
        <w:jc w:val="both"/>
        <w:rPr>
          <w:rFonts w:eastAsia="Times New Roman" w:cs="Calibri"/>
          <w:lang w:eastAsia="fr-FR"/>
        </w:rPr>
      </w:pPr>
      <w:r w:rsidRPr="00E703D1">
        <w:rPr>
          <w:rFonts w:eastAsia="Times New Roman" w:cs="Calibri"/>
          <w:lang w:eastAsia="fr-FR"/>
        </w:rPr>
        <w:t>Les défauts de croissance (pourriture sèche, excentricité du cœur, poches résineuses, double aubier, fentes de sécheresse, fissures internes, fentes, fractures) ;</w:t>
      </w:r>
    </w:p>
    <w:p w14:paraId="00CED30D" w14:textId="77777777" w:rsidR="00AB24CD" w:rsidRPr="00E703D1" w:rsidRDefault="00AB24CD" w:rsidP="00AB24CD">
      <w:pPr>
        <w:numPr>
          <w:ilvl w:val="0"/>
          <w:numId w:val="56"/>
        </w:numPr>
        <w:spacing w:after="0"/>
        <w:contextualSpacing/>
        <w:jc w:val="both"/>
        <w:rPr>
          <w:rFonts w:eastAsia="Times New Roman" w:cs="Calibri"/>
          <w:lang w:eastAsia="fr-FR"/>
        </w:rPr>
      </w:pPr>
      <w:r w:rsidRPr="00E703D1">
        <w:rPr>
          <w:rFonts w:eastAsia="Times New Roman" w:cs="Calibri"/>
          <w:lang w:eastAsia="fr-FR"/>
        </w:rPr>
        <w:t>Pièce voilée ou gauchie.</w:t>
      </w:r>
    </w:p>
    <w:p w14:paraId="19834C87" w14:textId="77777777" w:rsidR="00AB24CD" w:rsidRDefault="00AB24CD" w:rsidP="00AB24CD">
      <w:pPr>
        <w:spacing w:after="0"/>
        <w:jc w:val="both"/>
        <w:rPr>
          <w:rFonts w:eastAsia="Times New Roman" w:cs="Calibri"/>
          <w:i/>
          <w:lang w:eastAsia="fr-FR"/>
        </w:rPr>
      </w:pPr>
    </w:p>
    <w:p w14:paraId="5D1B905D" w14:textId="77777777" w:rsidR="00AB24CD" w:rsidRPr="00E703D1" w:rsidRDefault="00AB24CD" w:rsidP="00AB24CD">
      <w:pPr>
        <w:spacing w:after="0"/>
        <w:jc w:val="both"/>
        <w:rPr>
          <w:rFonts w:eastAsia="Times New Roman" w:cs="Calibri"/>
          <w:i/>
          <w:lang w:eastAsia="fr-FR"/>
        </w:rPr>
      </w:pPr>
      <w:r w:rsidRPr="00E703D1">
        <w:rPr>
          <w:rFonts w:eastAsia="Times New Roman" w:cs="Calibri"/>
          <w:i/>
          <w:lang w:eastAsia="fr-FR"/>
        </w:rPr>
        <w:t>Exécution :</w:t>
      </w:r>
    </w:p>
    <w:p w14:paraId="057E2368"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Tous les bois nécessaires sont approvisionnés dès le début du chantier et stockés à l'abri de l'humidité, en évitant tout contact avec le sol et la végétation.</w:t>
      </w:r>
    </w:p>
    <w:p w14:paraId="5320FFE2"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Les pièces de bois d’ossature mises en œuvre pour la confection du gîtage seront choisies :</w:t>
      </w:r>
    </w:p>
    <w:p w14:paraId="3405564C" w14:textId="77777777" w:rsidR="00AB24CD" w:rsidRPr="00E703D1" w:rsidRDefault="00AB24CD" w:rsidP="00AB24CD">
      <w:pPr>
        <w:numPr>
          <w:ilvl w:val="0"/>
          <w:numId w:val="56"/>
        </w:numPr>
        <w:spacing w:after="0"/>
        <w:contextualSpacing/>
        <w:jc w:val="both"/>
        <w:rPr>
          <w:rFonts w:eastAsia="Times New Roman" w:cs="Calibri"/>
          <w:lang w:eastAsia="fr-FR"/>
        </w:rPr>
      </w:pPr>
      <w:r w:rsidRPr="00E703D1">
        <w:rPr>
          <w:rFonts w:eastAsia="Times New Roman" w:cs="Calibri"/>
          <w:lang w:eastAsia="fr-FR"/>
        </w:rPr>
        <w:t>En fonction des dimensions de l’ossature à réaliser ;</w:t>
      </w:r>
    </w:p>
    <w:p w14:paraId="4BCC693E" w14:textId="77777777" w:rsidR="00AB24CD" w:rsidRPr="00E703D1" w:rsidRDefault="00AB24CD" w:rsidP="00AB24CD">
      <w:pPr>
        <w:numPr>
          <w:ilvl w:val="0"/>
          <w:numId w:val="56"/>
        </w:numPr>
        <w:spacing w:after="0"/>
        <w:contextualSpacing/>
        <w:jc w:val="both"/>
        <w:rPr>
          <w:rFonts w:eastAsia="Times New Roman" w:cs="Calibri"/>
          <w:lang w:eastAsia="fr-FR"/>
        </w:rPr>
      </w:pPr>
      <w:r w:rsidRPr="00E703D1">
        <w:rPr>
          <w:rFonts w:eastAsia="Times New Roman" w:cs="Calibri"/>
          <w:lang w:eastAsia="fr-FR"/>
        </w:rPr>
        <w:t xml:space="preserve">Des équipements à suspendre ou à intégrer dans le faux-plafond (charge supplémentaire) ; </w:t>
      </w:r>
    </w:p>
    <w:p w14:paraId="7BEE3BDF" w14:textId="77777777" w:rsidR="00AB24CD" w:rsidRPr="00E703D1" w:rsidRDefault="00AB24CD" w:rsidP="00AB24CD">
      <w:pPr>
        <w:numPr>
          <w:ilvl w:val="0"/>
          <w:numId w:val="56"/>
        </w:numPr>
        <w:spacing w:after="0"/>
        <w:contextualSpacing/>
        <w:jc w:val="both"/>
        <w:rPr>
          <w:rFonts w:eastAsia="Times New Roman" w:cs="Calibri"/>
          <w:lang w:eastAsia="fr-FR"/>
        </w:rPr>
      </w:pPr>
      <w:r w:rsidRPr="00E703D1">
        <w:rPr>
          <w:rFonts w:eastAsia="Times New Roman" w:cs="Calibri"/>
          <w:lang w:eastAsia="fr-FR"/>
        </w:rPr>
        <w:t>Du mode d’accrochage à la structure de toiture ; </w:t>
      </w:r>
    </w:p>
    <w:p w14:paraId="7D7BDDBB" w14:textId="77777777" w:rsidR="00AB24CD" w:rsidRPr="00E703D1" w:rsidRDefault="00AB24CD" w:rsidP="00AB24CD">
      <w:pPr>
        <w:numPr>
          <w:ilvl w:val="0"/>
          <w:numId w:val="56"/>
        </w:numPr>
        <w:spacing w:after="0"/>
        <w:contextualSpacing/>
        <w:jc w:val="both"/>
        <w:rPr>
          <w:rFonts w:eastAsia="Times New Roman" w:cs="Calibri"/>
          <w:lang w:eastAsia="fr-FR"/>
        </w:rPr>
      </w:pPr>
      <w:r w:rsidRPr="00E703D1">
        <w:rPr>
          <w:rFonts w:eastAsia="Times New Roman" w:cs="Calibri"/>
          <w:lang w:eastAsia="fr-FR"/>
        </w:rPr>
        <w:t>De manière à garantir une parfaite planéité du gîtage et sa bonne tenue dans le temps.</w:t>
      </w:r>
    </w:p>
    <w:p w14:paraId="13F65BBA" w14:textId="77777777" w:rsidR="00AB24CD" w:rsidRDefault="00AB24CD" w:rsidP="00AB24CD">
      <w:pPr>
        <w:spacing w:after="0"/>
        <w:jc w:val="both"/>
        <w:rPr>
          <w:rFonts w:eastAsia="Times New Roman" w:cs="Calibri"/>
          <w:lang w:eastAsia="fr-FR"/>
        </w:rPr>
      </w:pPr>
    </w:p>
    <w:p w14:paraId="6D29ADBC"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Les éléments de suspension du gîtage permettront un réglage de cette planéité lors de son montage. Les lattes couvre-joints présenteront un aspect régulier et une épaisseur de 6mm.</w:t>
      </w:r>
    </w:p>
    <w:p w14:paraId="72FAE3DB"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L’ensemble des éléments visibles de ce plafond sera poncé avant l’application des enduits et de la couleur pour faux plafond.</w:t>
      </w:r>
    </w:p>
    <w:p w14:paraId="1E042B64" w14:textId="77777777" w:rsidR="00AB24CD" w:rsidRPr="00E703D1" w:rsidRDefault="00AB24CD" w:rsidP="00AB24CD">
      <w:pPr>
        <w:widowControl w:val="0"/>
        <w:spacing w:after="0"/>
        <w:jc w:val="both"/>
        <w:rPr>
          <w:rFonts w:eastAsia="Times New Roman" w:cs="Calibri"/>
          <w:lang w:eastAsia="fr-FR"/>
        </w:rPr>
      </w:pPr>
      <w:r w:rsidRPr="00E703D1">
        <w:rPr>
          <w:rFonts w:eastAsia="Times New Roman" w:cs="Calibri"/>
          <w:lang w:eastAsia="fr-FR"/>
        </w:rPr>
        <w:t>Le maillage pour les lattes couvre-joints respectera les maillages de gitage pour le faux plafond suspendu, c'est-à-dire 60 x 80 cm.</w:t>
      </w:r>
    </w:p>
    <w:p w14:paraId="21016549" w14:textId="77777777" w:rsidR="00AB24CD" w:rsidRPr="00E703D1" w:rsidRDefault="00AB24CD" w:rsidP="00AB24CD">
      <w:pPr>
        <w:widowControl w:val="0"/>
        <w:spacing w:after="0"/>
        <w:jc w:val="both"/>
        <w:rPr>
          <w:rFonts w:eastAsia="Times New Roman" w:cs="Calibri"/>
          <w:i/>
          <w:lang w:eastAsia="fr-FR"/>
        </w:rPr>
      </w:pPr>
      <w:r w:rsidRPr="00E703D1">
        <w:rPr>
          <w:rFonts w:eastAsia="Times New Roman" w:cs="Calibri"/>
          <w:i/>
          <w:lang w:eastAsia="fr-FR"/>
        </w:rPr>
        <w:t>Une attention particulière se doit d’être observée pour la planéité (horizontalité) du faux plafond.</w:t>
      </w:r>
    </w:p>
    <w:p w14:paraId="4D975FB6" w14:textId="77777777" w:rsidR="00AB24CD" w:rsidRDefault="00AB24CD" w:rsidP="00AB24CD">
      <w:pPr>
        <w:spacing w:after="0"/>
        <w:jc w:val="both"/>
        <w:rPr>
          <w:rFonts w:eastAsia="Times New Roman" w:cs="Calibri"/>
          <w:b/>
          <w:bCs/>
          <w:i/>
          <w:iCs/>
          <w:lang w:eastAsia="fr-FR"/>
        </w:rPr>
      </w:pPr>
    </w:p>
    <w:p w14:paraId="433F99D1" w14:textId="77777777" w:rsidR="00AB24CD" w:rsidRPr="00E703D1" w:rsidRDefault="00AB24CD" w:rsidP="00AB24CD">
      <w:pPr>
        <w:spacing w:after="0"/>
        <w:jc w:val="both"/>
        <w:rPr>
          <w:rFonts w:eastAsia="Times New Roman" w:cs="Calibri"/>
          <w:b/>
          <w:lang w:eastAsia="fr-FR"/>
        </w:rPr>
      </w:pPr>
      <w:r w:rsidRPr="00E703D1">
        <w:rPr>
          <w:rFonts w:eastAsia="Times New Roman" w:cs="Calibri"/>
          <w:b/>
          <w:bCs/>
          <w:i/>
          <w:iCs/>
          <w:lang w:eastAsia="fr-FR"/>
        </w:rPr>
        <w:t xml:space="preserve">Il importe de noter que les plafonds sont munis </w:t>
      </w:r>
      <w:r w:rsidRPr="00E703D1">
        <w:rPr>
          <w:rFonts w:eastAsia="Times New Roman" w:cs="Calibri"/>
          <w:b/>
          <w:lang w:eastAsia="fr-FR"/>
        </w:rPr>
        <w:t>d’aérations de sous toiture.</w:t>
      </w:r>
    </w:p>
    <w:p w14:paraId="79FCB273" w14:textId="77777777" w:rsidR="00AB24CD" w:rsidRDefault="00AB24CD" w:rsidP="00AB24CD">
      <w:pPr>
        <w:spacing w:after="0"/>
        <w:jc w:val="both"/>
        <w:rPr>
          <w:rFonts w:eastAsia="Times New Roman" w:cs="Calibri"/>
          <w:lang w:eastAsia="fr-FR"/>
        </w:rPr>
      </w:pPr>
    </w:p>
    <w:p w14:paraId="6E56E993" w14:textId="77777777" w:rsidR="00AB24CD" w:rsidRPr="00E703D1" w:rsidRDefault="00AB24CD" w:rsidP="00AB24CD">
      <w:pPr>
        <w:spacing w:after="0"/>
        <w:jc w:val="both"/>
        <w:rPr>
          <w:rFonts w:eastAsia="Times New Roman" w:cs="Calibri"/>
          <w:b/>
          <w:lang w:eastAsia="fr-FR"/>
        </w:rPr>
      </w:pPr>
      <w:r w:rsidRPr="00E703D1">
        <w:rPr>
          <w:rFonts w:eastAsia="Times New Roman" w:cs="Calibri"/>
          <w:lang w:eastAsia="fr-FR"/>
        </w:rPr>
        <w:t xml:space="preserve">En règle générale, ils seront projetés sur les ouvertures d’aération des combles sous charpentes </w:t>
      </w:r>
    </w:p>
    <w:p w14:paraId="174B99BA"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 xml:space="preserve">et à l’extérieur pour les pertuis ouverts en façades pour la ventilation des sous plafonds ainsi qu’à l’intérieur pour faciliter l’accès des techniciens dans les combles et éviter l’entrée d’animaux.  </w:t>
      </w:r>
    </w:p>
    <w:p w14:paraId="4A5528A5"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La toile moustiquaire sera en polypropylène de dernière génération (le matériau métallique et le PVC sont exclus ; le matériau métallique est corrodable et hypothèque du bon vieillissement). Elle sera de première qualité ; un échantillon devra être remis pour agrément préalable à l’approvisionnement et liera le titulaire pour la totalité de la fourniture.</w:t>
      </w:r>
    </w:p>
    <w:p w14:paraId="400524FF"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La toile sera fixée sur châssis en bois préfabriqué de 60 à 80 cm répartis régulièrement pour correspondre aux dimensions des ouvertures.</w:t>
      </w:r>
    </w:p>
    <w:p w14:paraId="2069296C"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Elles seront fixées par vis appropriées sur les menuiseries principales en bois à travers un avant trou. La toile moustiquaire sera rapportée dans un deuxième temps in situ.</w:t>
      </w:r>
    </w:p>
    <w:p w14:paraId="7D66E574"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Un grillage en fer à béton de diamètre 12 de mailles 10 cmx10 cm sera fixé à chaque ouverture ainsi que le verrou avec cadenas moyen pour assurer le contrôle d’accès.</w:t>
      </w:r>
    </w:p>
    <w:p w14:paraId="6F7D8F72" w14:textId="77777777" w:rsidR="00AB24CD" w:rsidRPr="00E703D1" w:rsidRDefault="00AB24CD" w:rsidP="00AB24CD">
      <w:pPr>
        <w:spacing w:after="0"/>
        <w:jc w:val="both"/>
        <w:rPr>
          <w:rFonts w:eastAsia="Arial" w:cs="Calibri"/>
        </w:rPr>
      </w:pPr>
      <w:r w:rsidRPr="00E703D1">
        <w:rPr>
          <w:rFonts w:eastAsia="Arial" w:cs="Calibri"/>
        </w:rPr>
        <w:t>L’ensemble des éléments visibles de ce plafond sera poncé avant l’application des enduits et de la couleur sur faux plafond. Le bois pour gitages sera choisi sec équarri sur ses quatre faces, bien dressé et raboté, poncé.</w:t>
      </w:r>
    </w:p>
    <w:p w14:paraId="3EF4EF71" w14:textId="77777777" w:rsidR="00AB24CD" w:rsidRPr="00E703D1" w:rsidRDefault="00AB24CD" w:rsidP="00AB24CD">
      <w:pPr>
        <w:spacing w:after="0"/>
        <w:jc w:val="both"/>
        <w:rPr>
          <w:rFonts w:cs="Calibri"/>
        </w:rPr>
      </w:pPr>
      <w:r w:rsidRPr="00E703D1">
        <w:rPr>
          <w:rFonts w:eastAsia="Arial" w:cs="Calibri"/>
        </w:rPr>
        <w:t xml:space="preserve">  </w:t>
      </w:r>
      <w:r w:rsidRPr="00E703D1">
        <w:rPr>
          <w:rFonts w:cs="Calibri"/>
        </w:rPr>
        <w:t> </w:t>
      </w:r>
    </w:p>
    <w:p w14:paraId="55929299" w14:textId="77777777" w:rsidR="00AB24CD" w:rsidRPr="00B04261" w:rsidRDefault="00AB24CD" w:rsidP="00AB24CD">
      <w:pPr>
        <w:spacing w:after="0"/>
        <w:jc w:val="both"/>
        <w:rPr>
          <w:rFonts w:cs="Calibri"/>
          <w:b/>
          <w:bCs/>
          <w:lang w:val="fr-FR"/>
        </w:rPr>
      </w:pPr>
      <w:r w:rsidRPr="00B04261">
        <w:rPr>
          <w:rFonts w:cs="Calibri"/>
          <w:b/>
          <w:bCs/>
          <w:lang w:val="fr-FR"/>
        </w:rPr>
        <w:lastRenderedPageBreak/>
        <w:t xml:space="preserve">HUI. 7.0 </w:t>
      </w:r>
      <w:r w:rsidRPr="00B04261">
        <w:rPr>
          <w:rFonts w:cs="Calibri"/>
          <w:b/>
          <w:bCs/>
          <w:lang w:val="fr-FR"/>
        </w:rPr>
        <w:tab/>
        <w:t>HUISSERIES</w:t>
      </w:r>
    </w:p>
    <w:p w14:paraId="730EDB89" w14:textId="77777777" w:rsidR="00AB24CD" w:rsidRPr="00E703D1" w:rsidRDefault="00AB24CD" w:rsidP="00AB24CD">
      <w:pPr>
        <w:spacing w:after="24"/>
        <w:ind w:left="6" w:hanging="10"/>
        <w:rPr>
          <w:rFonts w:cs="Calibri"/>
        </w:rPr>
      </w:pPr>
      <w:r w:rsidRPr="00E703D1">
        <w:rPr>
          <w:rFonts w:cs="Calibri"/>
          <w:b/>
        </w:rPr>
        <w:t xml:space="preserve">Tous les plans sont présentés à titre indicatif. </w:t>
      </w:r>
    </w:p>
    <w:p w14:paraId="1C08FC73" w14:textId="77777777" w:rsidR="00AB24CD" w:rsidRPr="00E703D1" w:rsidRDefault="00AB24CD" w:rsidP="00AB24CD">
      <w:pPr>
        <w:spacing w:after="24"/>
        <w:ind w:left="6" w:hanging="10"/>
        <w:rPr>
          <w:rFonts w:cs="Calibri"/>
        </w:rPr>
      </w:pPr>
      <w:r w:rsidRPr="00E703D1">
        <w:rPr>
          <w:rFonts w:cs="Calibri"/>
          <w:b/>
        </w:rPr>
        <w:t xml:space="preserve">Les plans de détails seront fournis par l'entreprise et approuvés par le fonctionnaire dirigeant. </w:t>
      </w:r>
    </w:p>
    <w:p w14:paraId="1FC98DFD" w14:textId="77777777" w:rsidR="00AB24CD" w:rsidRPr="00E703D1" w:rsidRDefault="00AB24CD" w:rsidP="00AB24CD">
      <w:pPr>
        <w:spacing w:after="0"/>
        <w:jc w:val="both"/>
        <w:rPr>
          <w:rFonts w:cs="Calibri"/>
          <w:b/>
          <w:bCs/>
        </w:rPr>
      </w:pPr>
      <w:r w:rsidRPr="00E703D1">
        <w:rPr>
          <w:rFonts w:cs="Calibri"/>
          <w:b/>
          <w:bCs/>
        </w:rPr>
        <w:t>La mise en fabrication ne pourra démarrer qu'après approbation définitive et complète des plans, documents et échantillons par le fonctionnaire dirigeant.</w:t>
      </w:r>
    </w:p>
    <w:p w14:paraId="1258DDF5" w14:textId="77777777" w:rsidR="00AB24CD" w:rsidRPr="00E703D1" w:rsidRDefault="00AB24CD" w:rsidP="00AB24CD">
      <w:pPr>
        <w:spacing w:after="0"/>
        <w:jc w:val="both"/>
        <w:rPr>
          <w:rFonts w:cs="Calibri"/>
          <w:b/>
          <w:bCs/>
          <w:u w:val="double"/>
          <w:lang w:val="fr-FR"/>
        </w:rPr>
      </w:pPr>
    </w:p>
    <w:p w14:paraId="7647B892" w14:textId="77777777" w:rsidR="00AB24CD" w:rsidRPr="00E703D1" w:rsidRDefault="00AB24CD" w:rsidP="00AB24CD">
      <w:pPr>
        <w:spacing w:after="0"/>
        <w:jc w:val="both"/>
        <w:rPr>
          <w:rFonts w:cs="Calibri"/>
          <w:b/>
          <w:bCs/>
          <w:i/>
          <w:iCs/>
          <w:lang w:val="fr-FR"/>
        </w:rPr>
      </w:pPr>
      <w:r w:rsidRPr="00E703D1">
        <w:rPr>
          <w:rFonts w:cs="Calibri"/>
          <w:b/>
          <w:bCs/>
          <w:i/>
          <w:iCs/>
          <w:lang w:val="fr-FR"/>
        </w:rPr>
        <w:t>HUI.7.1   Huisseries métalliques</w:t>
      </w:r>
    </w:p>
    <w:p w14:paraId="3880BE90" w14:textId="77777777" w:rsidR="00AB24CD" w:rsidRPr="00E703D1" w:rsidRDefault="00AB24CD" w:rsidP="00AB24CD">
      <w:pPr>
        <w:rPr>
          <w:rFonts w:cs="Calibri"/>
          <w:b/>
          <w:bCs/>
          <w:i/>
          <w:iCs/>
          <w:kern w:val="2"/>
          <w:sz w:val="20"/>
          <w:szCs w:val="20"/>
          <w:lang w:eastAsia="fr-FR"/>
        </w:rPr>
      </w:pPr>
      <w:r w:rsidRPr="00E703D1">
        <w:rPr>
          <w:rFonts w:cs="Calibri"/>
          <w:b/>
          <w:bCs/>
          <w:i/>
          <w:iCs/>
          <w:kern w:val="2"/>
          <w:sz w:val="20"/>
          <w:szCs w:val="20"/>
          <w:lang w:eastAsia="fr-FR"/>
        </w:rPr>
        <w:t>Généralités</w:t>
      </w:r>
    </w:p>
    <w:p w14:paraId="3E1B682A" w14:textId="77777777" w:rsidR="00AB24CD" w:rsidRPr="00174E03" w:rsidRDefault="00AB24CD" w:rsidP="00AB24CD">
      <w:pPr>
        <w:spacing w:after="0"/>
        <w:rPr>
          <w:rFonts w:cs="Calibri"/>
        </w:rPr>
      </w:pPr>
      <w:r w:rsidRPr="00174E03">
        <w:rPr>
          <w:rFonts w:cs="Calibri"/>
        </w:rPr>
        <w:t xml:space="preserve">Les portes sont semi-vitrées ou pleines. </w:t>
      </w:r>
    </w:p>
    <w:p w14:paraId="3C77E288" w14:textId="77777777" w:rsidR="00AB24CD" w:rsidRPr="00174E03" w:rsidRDefault="00AB24CD" w:rsidP="00AB24CD">
      <w:pPr>
        <w:spacing w:after="0"/>
        <w:rPr>
          <w:rFonts w:cs="Calibri"/>
        </w:rPr>
      </w:pPr>
      <w:r w:rsidRPr="00174E03">
        <w:rPr>
          <w:rFonts w:cs="Calibri"/>
        </w:rPr>
        <w:t>L’encadrement dormant (chambranle) de toutes les portes est en profilés métalliques tube rectangulaire 60x40mm et 15x15mm.</w:t>
      </w:r>
    </w:p>
    <w:p w14:paraId="5E3A5BFD" w14:textId="77777777" w:rsidR="00AB24CD" w:rsidRPr="00174E03" w:rsidRDefault="00AB24CD" w:rsidP="00AB24CD">
      <w:pPr>
        <w:spacing w:after="0"/>
        <w:rPr>
          <w:rFonts w:cs="Calibri"/>
        </w:rPr>
      </w:pPr>
      <w:r w:rsidRPr="00174E03">
        <w:rPr>
          <w:rFonts w:cs="Calibri"/>
        </w:rPr>
        <w:t>Les feuilles de portes semi-vitrées sont constituées d’un cadre formé de profilés rectangulaires de 40x40 et 15x15, tôle plane de 1,5mm d’épaisseur et l’ossature en profilés rectangulaires de 40x20 et 15x15 pour vitrage dans sa partie supérieure de la porte et d’imposte. Les vitrages, de 4mm d’épaisseur, seront posés avec des parcloses et un joint de silicone neutre spécial pour vitrage. L’assemblage se fait par soudure électrique, et les cordons de soudure sont meulés et au besoin un mastic de fer est posé pour obtenir un bon aspect esthétique.</w:t>
      </w:r>
    </w:p>
    <w:p w14:paraId="7FE7D7EA" w14:textId="77777777" w:rsidR="00AB24CD" w:rsidRDefault="00AB24CD" w:rsidP="00AB24CD">
      <w:pPr>
        <w:spacing w:after="0"/>
        <w:rPr>
          <w:rFonts w:cs="Calibri"/>
        </w:rPr>
      </w:pPr>
    </w:p>
    <w:p w14:paraId="7C53387F" w14:textId="77777777" w:rsidR="00AB24CD" w:rsidRPr="00E703D1" w:rsidRDefault="00AB24CD" w:rsidP="00AB24CD">
      <w:pPr>
        <w:spacing w:after="0"/>
        <w:rPr>
          <w:rFonts w:cs="Calibri"/>
        </w:rPr>
      </w:pPr>
      <w:r w:rsidRPr="00174E03">
        <w:rPr>
          <w:rFonts w:cs="Calibri"/>
        </w:rPr>
        <w:t xml:space="preserve">Toutes les portes reçoivent trois charnières par un battant (paumelles à souder de 10cm minimum, ø  16mm minimum, broche et bague en laiton). Les pattes de scellement sont longues de 20cm minimum et leur entre </w:t>
      </w:r>
      <w:r w:rsidRPr="00E703D1">
        <w:rPr>
          <w:rFonts w:cs="Calibri"/>
        </w:rPr>
        <w:t>distance maximale est de 60cm.</w:t>
      </w:r>
    </w:p>
    <w:p w14:paraId="1FAB5028" w14:textId="77777777" w:rsidR="00AB24CD" w:rsidRPr="00E703D1" w:rsidRDefault="00AB24CD" w:rsidP="00AB24CD">
      <w:pPr>
        <w:spacing w:after="0"/>
        <w:rPr>
          <w:rFonts w:cs="Calibri"/>
        </w:rPr>
      </w:pPr>
      <w:r w:rsidRPr="00E703D1">
        <w:rPr>
          <w:rFonts w:cs="Calibri"/>
        </w:rPr>
        <w:t>Les serrures sont à cylindre à 3 clefs de premier choix, meilleure qualité. Un échantillon doit être présenté au Maître d’Œuvre et approuvé avant la pause.</w:t>
      </w:r>
    </w:p>
    <w:p w14:paraId="0A2ED74A" w14:textId="77777777" w:rsidR="00AB24CD" w:rsidRPr="00E703D1" w:rsidRDefault="00AB24CD" w:rsidP="00AB24CD">
      <w:pPr>
        <w:spacing w:after="0"/>
        <w:rPr>
          <w:rFonts w:cs="Calibri"/>
        </w:rPr>
      </w:pPr>
      <w:r w:rsidRPr="00E703D1">
        <w:rPr>
          <w:rFonts w:cs="Calibri"/>
        </w:rPr>
        <w:t>Les impostes sont constituées des cadres et de feuilles de même dimension et même nature que le cadre et feuille de la porte, des impostes vitrées et des volets perciennes en lames métalliques posés avec l’angle de 60 degrés tous les 6 cm et solidement encastres dans le cadre. L’habillement de tout interstice entre le cadre et les murs est fiat par les planches (chambranle : habillement des maçonneries en contact avec la porte) d’une largeur de 10 cm et 2.5 cm d’épaisseur sur tout le périmètre de la porte en contact avec les maçonneries du côté inferieur et l’extérieur y compris imposte.</w:t>
      </w:r>
      <w:r w:rsidRPr="00E703D1">
        <w:rPr>
          <w:rFonts w:cs="Calibri"/>
          <w:lang w:eastAsia="fr-FR"/>
        </w:rPr>
        <w:t xml:space="preserve"> </w:t>
      </w:r>
      <w:r w:rsidRPr="00E703D1">
        <w:rPr>
          <w:rFonts w:cs="Calibri"/>
        </w:rPr>
        <w:t xml:space="preserve">Les volets perciennes seront couvert par la moustiquaire. </w:t>
      </w:r>
    </w:p>
    <w:p w14:paraId="4205F3AC" w14:textId="77777777" w:rsidR="00AB24CD" w:rsidRDefault="00AB24CD" w:rsidP="00AB24CD">
      <w:pPr>
        <w:spacing w:after="0"/>
        <w:rPr>
          <w:rFonts w:cs="Calibri"/>
          <w:lang w:eastAsia="fr-FR"/>
        </w:rPr>
      </w:pPr>
    </w:p>
    <w:p w14:paraId="7961D364" w14:textId="77777777" w:rsidR="00AB24CD" w:rsidRPr="00E703D1" w:rsidRDefault="00AB24CD" w:rsidP="00AB24CD">
      <w:pPr>
        <w:spacing w:after="0"/>
        <w:rPr>
          <w:rFonts w:cs="Calibri"/>
          <w:lang w:eastAsia="fr-FR"/>
        </w:rPr>
      </w:pPr>
      <w:r w:rsidRPr="00E703D1">
        <w:rPr>
          <w:rFonts w:cs="Calibri"/>
          <w:lang w:eastAsia="fr-FR"/>
        </w:rPr>
        <w:t xml:space="preserve">La fixation de </w:t>
      </w:r>
      <w:r w:rsidRPr="00174E03">
        <w:rPr>
          <w:rFonts w:cs="Calibri"/>
          <w:b/>
          <w:bCs/>
          <w:lang w:eastAsia="fr-FR"/>
        </w:rPr>
        <w:t>moustiquaires</w:t>
      </w:r>
      <w:r w:rsidRPr="00E703D1">
        <w:rPr>
          <w:rFonts w:cs="Calibri"/>
          <w:lang w:eastAsia="fr-FR"/>
        </w:rPr>
        <w:t xml:space="preserve"> aux volets perciennes sera fait à l’aide de fer plat 30 et l’ensemble sera placé sur le côté intérieur de la porte du bâtiment.</w:t>
      </w:r>
    </w:p>
    <w:p w14:paraId="38F78F3A" w14:textId="77777777" w:rsidR="00AB24CD" w:rsidRPr="00E703D1" w:rsidRDefault="00AB24CD" w:rsidP="00AB24CD">
      <w:pPr>
        <w:spacing w:after="0"/>
        <w:rPr>
          <w:rFonts w:cs="Calibri"/>
          <w:lang w:eastAsia="fr-FR"/>
        </w:rPr>
      </w:pPr>
      <w:r w:rsidRPr="00E703D1">
        <w:rPr>
          <w:rFonts w:cs="Calibri"/>
          <w:lang w:eastAsia="fr-FR"/>
        </w:rPr>
        <w:t>La toile moustiquaire sera en polypropylène de dernière génération.</w:t>
      </w:r>
    </w:p>
    <w:p w14:paraId="0C3E6D21" w14:textId="77777777" w:rsidR="00AB24CD" w:rsidRPr="00E703D1" w:rsidRDefault="00AB24CD" w:rsidP="00AB24CD">
      <w:pPr>
        <w:spacing w:after="0"/>
        <w:rPr>
          <w:rFonts w:cs="Calibri"/>
          <w:lang w:eastAsia="fr-FR"/>
        </w:rPr>
      </w:pPr>
      <w:r w:rsidRPr="00E703D1">
        <w:rPr>
          <w:rFonts w:cs="Calibri"/>
          <w:lang w:eastAsia="fr-FR"/>
        </w:rPr>
        <w:t>Elle sera de première qualité ; un échantillon devra être remis au fonctionnaire dirigeant pour agrément préalable à l’approvisionnement et liera pour la totalité de la fourniture après l’approbation.</w:t>
      </w:r>
    </w:p>
    <w:p w14:paraId="51ED4249" w14:textId="77777777" w:rsidR="00AB24CD" w:rsidRDefault="00AB24CD" w:rsidP="00AB24CD">
      <w:pPr>
        <w:spacing w:after="0"/>
        <w:rPr>
          <w:rFonts w:cs="Calibri"/>
          <w:iCs/>
        </w:rPr>
      </w:pPr>
    </w:p>
    <w:p w14:paraId="1614C64F" w14:textId="77777777" w:rsidR="00AB24CD" w:rsidRPr="00E703D1" w:rsidRDefault="00AB24CD" w:rsidP="00AB24CD">
      <w:pPr>
        <w:spacing w:after="0"/>
        <w:rPr>
          <w:rFonts w:cs="Calibri"/>
        </w:rPr>
      </w:pPr>
      <w:r w:rsidRPr="00E703D1">
        <w:rPr>
          <w:rFonts w:cs="Calibri"/>
          <w:iCs/>
        </w:rPr>
        <w:t xml:space="preserve">Toutes les parties vitrées sont munies de </w:t>
      </w:r>
      <w:r w:rsidRPr="00174E03">
        <w:rPr>
          <w:rFonts w:cs="Calibri"/>
          <w:b/>
          <w:bCs/>
          <w:iCs/>
        </w:rPr>
        <w:t>grillages</w:t>
      </w:r>
      <w:r w:rsidRPr="00E703D1">
        <w:rPr>
          <w:rFonts w:cs="Calibri"/>
          <w:iCs/>
        </w:rPr>
        <w:t xml:space="preserve"> en tube carre 30x30mm entre distants de 14cm dans le sens vertical et 6 barres dans le sens horizontal. Les dimensions des fenêtres sont indiquées sur les plans et dans le métré. Les détails sont donnés par les plans.</w:t>
      </w:r>
    </w:p>
    <w:p w14:paraId="36088BBB" w14:textId="77777777" w:rsidR="00AB24CD" w:rsidRPr="00E703D1" w:rsidRDefault="00AB24CD" w:rsidP="00AB24CD">
      <w:pPr>
        <w:spacing w:after="0"/>
        <w:rPr>
          <w:rFonts w:cs="Calibri"/>
        </w:rPr>
      </w:pPr>
      <w:r w:rsidRPr="00E703D1">
        <w:rPr>
          <w:rFonts w:cs="Calibri"/>
        </w:rPr>
        <w:t>Le mécanisme de fermeture des ouvrants est fait de poignées de 1</w:t>
      </w:r>
      <w:r w:rsidRPr="00E703D1">
        <w:rPr>
          <w:rFonts w:cs="Calibri"/>
          <w:vertAlign w:val="superscript"/>
        </w:rPr>
        <w:t>er</w:t>
      </w:r>
      <w:r w:rsidRPr="00E703D1">
        <w:rPr>
          <w:rFonts w:cs="Calibri"/>
        </w:rPr>
        <w:t xml:space="preserve"> choix. Des échantillons de poignées devront être présentés au Fonctionnaire-Dirigent pour approbation.</w:t>
      </w:r>
    </w:p>
    <w:p w14:paraId="00E56645" w14:textId="77777777" w:rsidR="00AB24CD" w:rsidRPr="00E703D1" w:rsidRDefault="00AB24CD" w:rsidP="00AB24CD">
      <w:pPr>
        <w:spacing w:after="0"/>
        <w:rPr>
          <w:rFonts w:cs="Calibri"/>
          <w:color w:val="000000"/>
          <w:lang w:eastAsia="fr-FR"/>
        </w:rPr>
      </w:pPr>
      <w:r w:rsidRPr="00E703D1">
        <w:rPr>
          <w:rFonts w:cs="Calibri"/>
          <w:color w:val="000000"/>
          <w:lang w:eastAsia="fr-FR"/>
        </w:rPr>
        <w:t xml:space="preserve">Les lattes de cadre pour la moustiquaire sont en fer plat 30. La toile moustiquaire sera en polypropylène de dernière génération, (le matériau métallique et le PVC sont exclus ; le matériau métallique est corrodable et hypothèque le bon vieillissement). Elle sera de première qualité </w:t>
      </w:r>
    </w:p>
    <w:p w14:paraId="7B9116AA" w14:textId="77777777" w:rsidR="00AB24CD" w:rsidRPr="00E703D1" w:rsidRDefault="00AB24CD" w:rsidP="00AB24CD">
      <w:pPr>
        <w:spacing w:after="0"/>
        <w:rPr>
          <w:rFonts w:cs="Calibri"/>
          <w:bCs/>
          <w:iCs/>
        </w:rPr>
      </w:pPr>
      <w:r w:rsidRPr="00E703D1">
        <w:rPr>
          <w:rFonts w:cs="Calibri"/>
          <w:bCs/>
          <w:iCs/>
        </w:rPr>
        <w:t>Sont également compris dans le prix :</w:t>
      </w:r>
    </w:p>
    <w:p w14:paraId="081F8168" w14:textId="77777777" w:rsidR="00AB24CD" w:rsidRDefault="00AB24CD" w:rsidP="00AB24CD">
      <w:pPr>
        <w:numPr>
          <w:ilvl w:val="0"/>
          <w:numId w:val="79"/>
        </w:numPr>
        <w:spacing w:after="0"/>
        <w:rPr>
          <w:rFonts w:cs="Calibri"/>
          <w:bCs/>
          <w:iCs/>
        </w:rPr>
      </w:pPr>
      <w:r w:rsidRPr="00E703D1">
        <w:rPr>
          <w:rFonts w:cs="Calibri"/>
          <w:bCs/>
          <w:iCs/>
        </w:rPr>
        <w:lastRenderedPageBreak/>
        <w:t xml:space="preserve">deux couches de peinture antirouille et deux couches de peinture glycérophtalique sur </w:t>
      </w:r>
      <w:r w:rsidRPr="00174E03">
        <w:rPr>
          <w:rFonts w:cs="Calibri"/>
          <w:bCs/>
          <w:iCs/>
        </w:rPr>
        <w:t>les châssis métalliques ;</w:t>
      </w:r>
    </w:p>
    <w:p w14:paraId="3BB4255C" w14:textId="77777777" w:rsidR="00AB24CD" w:rsidRDefault="00AB24CD" w:rsidP="00AB24CD">
      <w:pPr>
        <w:numPr>
          <w:ilvl w:val="0"/>
          <w:numId w:val="79"/>
        </w:numPr>
        <w:spacing w:after="0"/>
        <w:rPr>
          <w:rFonts w:cs="Calibri"/>
          <w:bCs/>
          <w:iCs/>
        </w:rPr>
      </w:pPr>
      <w:r w:rsidRPr="00174E03">
        <w:rPr>
          <w:rFonts w:cs="Calibri"/>
          <w:bCs/>
          <w:iCs/>
        </w:rPr>
        <w:t>moustiquaires sur toutes les fenêtres des bâtiments y compris la fixation à l’aide de fer plat 30mm</w:t>
      </w:r>
      <w:r>
        <w:rPr>
          <w:rFonts w:cs="Calibri"/>
          <w:bCs/>
          <w:iCs/>
        </w:rPr>
        <w:t> ;</w:t>
      </w:r>
    </w:p>
    <w:p w14:paraId="090A0534" w14:textId="77777777" w:rsidR="00AB24CD" w:rsidRDefault="00AB24CD" w:rsidP="00AB24CD">
      <w:pPr>
        <w:numPr>
          <w:ilvl w:val="0"/>
          <w:numId w:val="79"/>
        </w:numPr>
        <w:spacing w:after="0"/>
        <w:rPr>
          <w:rFonts w:cs="Calibri"/>
          <w:bCs/>
          <w:iCs/>
        </w:rPr>
      </w:pPr>
      <w:r w:rsidRPr="00174E03">
        <w:rPr>
          <w:rFonts w:cs="Calibri"/>
          <w:bCs/>
          <w:iCs/>
        </w:rPr>
        <w:t>verrous haut et bas pour les battants</w:t>
      </w:r>
      <w:r>
        <w:rPr>
          <w:rFonts w:cs="Calibri"/>
          <w:bCs/>
          <w:iCs/>
        </w:rPr>
        <w:t> ;</w:t>
      </w:r>
    </w:p>
    <w:p w14:paraId="60765A01" w14:textId="77777777" w:rsidR="00AB24CD" w:rsidRDefault="00AB24CD" w:rsidP="00AB24CD">
      <w:pPr>
        <w:numPr>
          <w:ilvl w:val="0"/>
          <w:numId w:val="79"/>
        </w:numPr>
        <w:spacing w:after="0"/>
        <w:rPr>
          <w:rFonts w:cs="Calibri"/>
          <w:bCs/>
          <w:iCs/>
        </w:rPr>
      </w:pPr>
      <w:r w:rsidRPr="00174E03">
        <w:rPr>
          <w:rFonts w:cs="Calibri"/>
          <w:bCs/>
          <w:iCs/>
        </w:rPr>
        <w:t>arrête de porte</w:t>
      </w:r>
      <w:r>
        <w:rPr>
          <w:rFonts w:cs="Calibri"/>
          <w:bCs/>
          <w:iCs/>
        </w:rPr>
        <w:t> ;</w:t>
      </w:r>
    </w:p>
    <w:p w14:paraId="3767C875" w14:textId="77777777" w:rsidR="00AB24CD" w:rsidRPr="00174E03" w:rsidRDefault="00AB24CD" w:rsidP="00AB24CD">
      <w:pPr>
        <w:numPr>
          <w:ilvl w:val="0"/>
          <w:numId w:val="79"/>
        </w:numPr>
        <w:spacing w:after="0"/>
        <w:rPr>
          <w:rFonts w:cs="Calibri"/>
          <w:bCs/>
          <w:iCs/>
        </w:rPr>
      </w:pPr>
      <w:r w:rsidRPr="00174E03">
        <w:rPr>
          <w:rFonts w:cs="Calibri"/>
          <w:lang w:eastAsia="fr-FR"/>
        </w:rPr>
        <w:t>2 portes cadenas et 2 cadenas de grand format</w:t>
      </w:r>
      <w:r>
        <w:rPr>
          <w:rFonts w:cs="Calibri"/>
          <w:lang w:eastAsia="fr-FR"/>
        </w:rPr>
        <w:t>.</w:t>
      </w:r>
    </w:p>
    <w:p w14:paraId="23820028" w14:textId="77777777" w:rsidR="00AB24CD" w:rsidRPr="00E703D1" w:rsidRDefault="00AB24CD" w:rsidP="00AB24CD">
      <w:pPr>
        <w:spacing w:after="0"/>
        <w:rPr>
          <w:rFonts w:cs="Calibri"/>
          <w:lang w:eastAsia="fr-FR"/>
        </w:rPr>
      </w:pPr>
    </w:p>
    <w:p w14:paraId="4D4CB53A" w14:textId="77777777" w:rsidR="00AB24CD" w:rsidRPr="00E703D1" w:rsidRDefault="00AB24CD" w:rsidP="00AB24CD">
      <w:pPr>
        <w:spacing w:after="0"/>
        <w:jc w:val="both"/>
        <w:rPr>
          <w:rFonts w:cs="Calibri"/>
          <w:b/>
          <w:bCs/>
          <w:i/>
          <w:iCs/>
          <w:lang w:val="fr-FR"/>
        </w:rPr>
      </w:pPr>
      <w:r w:rsidRPr="00E703D1">
        <w:rPr>
          <w:rFonts w:cs="Calibri"/>
          <w:b/>
          <w:bCs/>
          <w:i/>
          <w:iCs/>
          <w:lang w:val="fr-FR"/>
        </w:rPr>
        <w:t>HUI.7.1.1 Portes</w:t>
      </w:r>
    </w:p>
    <w:p w14:paraId="12D162D7" w14:textId="77777777" w:rsidR="00AB24CD" w:rsidRPr="00E703D1" w:rsidRDefault="00AB24CD" w:rsidP="00AB24CD">
      <w:pPr>
        <w:spacing w:after="0"/>
        <w:jc w:val="both"/>
        <w:rPr>
          <w:rFonts w:cs="Calibri"/>
          <w:b/>
          <w:bCs/>
          <w:lang w:val="fr-FR"/>
        </w:rPr>
      </w:pPr>
      <w:r w:rsidRPr="00E703D1">
        <w:rPr>
          <w:rFonts w:cs="Calibri"/>
          <w:b/>
          <w:bCs/>
          <w:lang w:val="fr-FR"/>
        </w:rPr>
        <w:t>HUI.7.1.1.1 FO ET PO PORTE SEMI VITREE   160X250 CM DP1 Y COMPRIS GRILLAGE</w:t>
      </w:r>
    </w:p>
    <w:p w14:paraId="05C993BF" w14:textId="77777777" w:rsidR="00AB24CD" w:rsidRDefault="00AB24CD" w:rsidP="00AB24CD">
      <w:pPr>
        <w:spacing w:after="0"/>
        <w:jc w:val="both"/>
        <w:rPr>
          <w:rFonts w:cs="Calibri"/>
          <w:b/>
          <w:bCs/>
        </w:rPr>
      </w:pPr>
    </w:p>
    <w:p w14:paraId="2135BE5C" w14:textId="77777777" w:rsidR="00AB24CD" w:rsidRPr="00E703D1" w:rsidRDefault="00AB24CD" w:rsidP="00AB24CD">
      <w:pPr>
        <w:spacing w:after="0"/>
        <w:ind w:left="708" w:hanging="708"/>
        <w:jc w:val="both"/>
        <w:rPr>
          <w:rFonts w:cs="Calibri"/>
        </w:rPr>
      </w:pPr>
      <w:r w:rsidRPr="00E703D1">
        <w:rPr>
          <w:rFonts w:cs="Calibri"/>
          <w:b/>
          <w:bCs/>
        </w:rPr>
        <w:t>C.M:</w:t>
      </w:r>
      <w:r>
        <w:rPr>
          <w:rFonts w:cs="Calibri"/>
          <w:b/>
          <w:bCs/>
        </w:rPr>
        <w:tab/>
      </w:r>
      <w:r w:rsidRPr="00E703D1">
        <w:rPr>
          <w:rFonts w:cs="Calibri"/>
        </w:rPr>
        <w:t>A la pièce posée, y compris pattes de scellement, serrure, charnière, barreaux antivol et toutes sujétions de fabrication et de pose. Sont également compris dans le prix : pose d’une chape d’enduit autour des portes (largeur 5cm, épaisseur 1.5cm) et deux couches de peinture et peinture antirouille.</w:t>
      </w:r>
    </w:p>
    <w:p w14:paraId="25D49D33" w14:textId="77777777" w:rsidR="00AB24CD" w:rsidRDefault="00AB24CD" w:rsidP="00AB24CD">
      <w:pPr>
        <w:spacing w:after="0"/>
        <w:ind w:left="-4"/>
        <w:rPr>
          <w:rFonts w:cs="Calibri"/>
          <w:b/>
        </w:rPr>
      </w:pPr>
    </w:p>
    <w:p w14:paraId="689F75D5" w14:textId="77777777" w:rsidR="00AB24CD" w:rsidRPr="00E703D1" w:rsidRDefault="00AB24CD" w:rsidP="00AB24CD">
      <w:pPr>
        <w:spacing w:after="0"/>
        <w:ind w:left="-4"/>
        <w:rPr>
          <w:rFonts w:cs="Calibri"/>
        </w:rPr>
      </w:pPr>
      <w:r w:rsidRPr="00E703D1">
        <w:rPr>
          <w:rFonts w:cs="Calibri"/>
          <w:b/>
        </w:rPr>
        <w:t>S.T:</w:t>
      </w:r>
      <w:r w:rsidRPr="00E703D1">
        <w:rPr>
          <w:rFonts w:eastAsia="Arial" w:cs="Calibri"/>
          <w:lang w:eastAsia="fr-FR"/>
        </w:rPr>
        <w:t xml:space="preserve"> </w:t>
      </w:r>
      <w:r>
        <w:rPr>
          <w:rFonts w:eastAsia="Arial" w:cs="Calibri"/>
          <w:lang w:eastAsia="fr-FR"/>
        </w:rPr>
        <w:tab/>
      </w:r>
      <w:r w:rsidRPr="00E703D1">
        <w:rPr>
          <w:rFonts w:eastAsia="Arial" w:cs="Calibri"/>
          <w:lang w:eastAsia="fr-FR"/>
        </w:rPr>
        <w:t>Localisation des travaux :</w:t>
      </w:r>
      <w:r w:rsidRPr="00E703D1">
        <w:rPr>
          <w:rFonts w:eastAsia="Times New Roman" w:cs="Calibri"/>
          <w:lang w:eastAsia="fr-FR"/>
        </w:rPr>
        <w:t xml:space="preserve">  </w:t>
      </w:r>
      <w:r w:rsidRPr="00E703D1">
        <w:rPr>
          <w:rFonts w:cs="Calibri"/>
        </w:rPr>
        <w:t xml:space="preserve">porte principale d’entrée </w:t>
      </w:r>
    </w:p>
    <w:p w14:paraId="48785115" w14:textId="77777777" w:rsidR="00AB24CD" w:rsidRDefault="00AB24CD" w:rsidP="00AB24CD">
      <w:pPr>
        <w:spacing w:after="0"/>
        <w:rPr>
          <w:rFonts w:cs="Calibri"/>
        </w:rPr>
      </w:pPr>
    </w:p>
    <w:p w14:paraId="4ACB7143" w14:textId="77777777" w:rsidR="00AB24CD" w:rsidRPr="00E703D1" w:rsidRDefault="00AB24CD" w:rsidP="00AB24CD">
      <w:pPr>
        <w:spacing w:after="0"/>
        <w:rPr>
          <w:rFonts w:cs="Calibri"/>
        </w:rPr>
      </w:pPr>
      <w:r w:rsidRPr="00E703D1">
        <w:rPr>
          <w:rFonts w:cs="Calibri"/>
        </w:rPr>
        <w:t xml:space="preserve">Les portes sont métallique semi-vitrées. Les dimensions de la porte sont 160cmx250cm avec </w:t>
      </w:r>
    </w:p>
    <w:p w14:paraId="79C500FC" w14:textId="77777777" w:rsidR="00AB24CD" w:rsidRPr="00E703D1" w:rsidRDefault="00AB24CD" w:rsidP="00AB24CD">
      <w:pPr>
        <w:spacing w:after="0"/>
        <w:rPr>
          <w:rFonts w:cs="Calibri"/>
        </w:rPr>
      </w:pPr>
      <w:r w:rsidRPr="00E703D1">
        <w:rPr>
          <w:rFonts w:cs="Calibri"/>
        </w:rPr>
        <w:t xml:space="preserve">deux battants de 80cm*210cm et 40*160 cm avec imposte incorporé. L’imposte sera divisée en 2 cadres de 40*80cm selon les dimensions de la porte avec les lames persiennes métalliques y compris pommelles et serrures de bonne qualité.   </w:t>
      </w:r>
      <w:bookmarkStart w:id="177" w:name="_Hlk113276313"/>
      <w:r w:rsidRPr="00E703D1">
        <w:rPr>
          <w:rFonts w:cs="Calibri"/>
        </w:rPr>
        <w:t>L’encadrement dormant (chambranle) de toutes les portes est en profilés métalliques tube rectangulaire 60x40mm et 15x15mm.</w:t>
      </w:r>
    </w:p>
    <w:p w14:paraId="15C3C819" w14:textId="77777777" w:rsidR="00AB24CD" w:rsidRDefault="00AB24CD" w:rsidP="00AB24CD">
      <w:pPr>
        <w:spacing w:after="0"/>
        <w:jc w:val="both"/>
        <w:rPr>
          <w:rFonts w:cs="Calibri"/>
        </w:rPr>
      </w:pPr>
    </w:p>
    <w:p w14:paraId="12E02700" w14:textId="77777777" w:rsidR="00AB24CD" w:rsidRPr="00E703D1" w:rsidRDefault="00AB24CD" w:rsidP="00AB24CD">
      <w:pPr>
        <w:spacing w:after="0"/>
        <w:jc w:val="both"/>
        <w:rPr>
          <w:rFonts w:cs="Calibri"/>
        </w:rPr>
      </w:pPr>
      <w:r w:rsidRPr="00E703D1">
        <w:rPr>
          <w:rFonts w:cs="Calibri"/>
        </w:rPr>
        <w:t xml:space="preserve">Les feuilles de portes semi-vitrées sont constituées d’un cadre formé de profilés bouteille (ou en tube 40x20 </w:t>
      </w:r>
      <w:r w:rsidRPr="00E703D1">
        <w:rPr>
          <w:rFonts w:cs="Calibri"/>
          <w:sz w:val="20"/>
          <w:szCs w:val="20"/>
        </w:rPr>
        <w:t>et 15x15</w:t>
      </w:r>
      <w:r w:rsidRPr="00E703D1">
        <w:rPr>
          <w:rFonts w:cs="Calibri"/>
        </w:rPr>
        <w:t>), tôle plane de 1,5mm d’épaisseur et l’ossature en profilés Fer cornière de 40 mm ou fer T40 pour vitrage dans sa partie supérieure de la porte et d’imposte. Les vitrages, de 4mm d’épaisseur, seront posés avec des parcloses et un joint de silicone neutre spécial pour vitrage. L’assemblage se fait par soudure électrique, et les cordons de soudure sont meulés et au besoin un mastic de fer est posé pour obtenir un bon aspect esthétique.</w:t>
      </w:r>
    </w:p>
    <w:p w14:paraId="3C44DC27" w14:textId="77777777" w:rsidR="00AB24CD" w:rsidRDefault="00AB24CD" w:rsidP="00AB24CD">
      <w:pPr>
        <w:spacing w:after="0"/>
        <w:jc w:val="both"/>
        <w:rPr>
          <w:rFonts w:cs="Calibri"/>
        </w:rPr>
      </w:pPr>
    </w:p>
    <w:p w14:paraId="38BEA401" w14:textId="77777777" w:rsidR="00AB24CD" w:rsidRPr="00E703D1" w:rsidRDefault="00AB24CD" w:rsidP="00AB24CD">
      <w:pPr>
        <w:spacing w:after="0"/>
        <w:jc w:val="both"/>
        <w:rPr>
          <w:rFonts w:cs="Calibri"/>
        </w:rPr>
      </w:pPr>
      <w:r w:rsidRPr="00E703D1">
        <w:rPr>
          <w:rFonts w:cs="Calibri"/>
        </w:rPr>
        <w:t>Toutes les portes reçoivent trois charnières par un battant (paumelles à souder de 10cm minimum, ø  16mm minimum, broche et bague en laiton). Les pattes de scellement sont longues de 20cm minimum et leur entre distance maximale est de 60cm.</w:t>
      </w:r>
    </w:p>
    <w:p w14:paraId="04A67A0E" w14:textId="77777777" w:rsidR="00AB24CD" w:rsidRDefault="00AB24CD" w:rsidP="00AB24CD">
      <w:pPr>
        <w:spacing w:after="0"/>
        <w:jc w:val="both"/>
        <w:rPr>
          <w:rFonts w:cs="Calibri"/>
        </w:rPr>
      </w:pPr>
    </w:p>
    <w:p w14:paraId="01A52DB4" w14:textId="77777777" w:rsidR="00AB24CD" w:rsidRPr="00E703D1" w:rsidRDefault="00AB24CD" w:rsidP="00AB24CD">
      <w:pPr>
        <w:spacing w:after="0"/>
        <w:jc w:val="both"/>
        <w:rPr>
          <w:rFonts w:cs="Calibri"/>
        </w:rPr>
      </w:pPr>
      <w:r w:rsidRPr="00E703D1">
        <w:rPr>
          <w:rFonts w:cs="Calibri"/>
        </w:rPr>
        <w:t>Les serrures sont à cylindre à 3 clefs au minimum de premier choix, meilleure qualité. Un échantillon doit être présenté au Maître d’Œuvre et approuvé avant la pause.</w:t>
      </w:r>
    </w:p>
    <w:p w14:paraId="38D6F1DC" w14:textId="77777777" w:rsidR="00AB24CD" w:rsidRDefault="00AB24CD" w:rsidP="00AB24CD">
      <w:pPr>
        <w:spacing w:after="0"/>
        <w:rPr>
          <w:rFonts w:cs="Calibri"/>
        </w:rPr>
      </w:pPr>
      <w:bookmarkStart w:id="178" w:name="_Hlk111018758"/>
    </w:p>
    <w:p w14:paraId="290969DA" w14:textId="77777777" w:rsidR="00AB24CD" w:rsidRPr="00E703D1" w:rsidRDefault="00AB24CD" w:rsidP="00AB24CD">
      <w:pPr>
        <w:spacing w:after="0"/>
        <w:rPr>
          <w:rFonts w:cs="Calibri"/>
        </w:rPr>
      </w:pPr>
      <w:r w:rsidRPr="00E703D1">
        <w:rPr>
          <w:rFonts w:cs="Calibri"/>
        </w:rPr>
        <w:t>Les impostes sont constituées des cadres et de feuilles de même dimension et même nature que le cadre et feuille de la porte, des impostes des volets perciennes en lames métalliques posés avec l’angle de 30 degrés tous les 6 cm et solidement soudés dans le cadre. L’habillement de tout interstice entre le cadre et les murs est fiat par les planches (chambranle : habillement des maçonneries en contact avec la porte) d’une largeur de 10 cm et 2.5 cm d’épaisseur sur tout le périmètre de la porte en contact avec les maçonneries du côté inferieur et l’extérieur y compris imposte.</w:t>
      </w:r>
      <w:r w:rsidRPr="00E703D1">
        <w:rPr>
          <w:rFonts w:eastAsia="Times New Roman" w:cs="Calibri"/>
          <w:lang w:eastAsia="fr-FR"/>
        </w:rPr>
        <w:t xml:space="preserve"> </w:t>
      </w:r>
      <w:r w:rsidRPr="00E703D1">
        <w:rPr>
          <w:rFonts w:cs="Calibri"/>
        </w:rPr>
        <w:t xml:space="preserve">Les volets perciennes seront couvert par la moustiquaire. </w:t>
      </w:r>
    </w:p>
    <w:p w14:paraId="692EA8D5" w14:textId="77777777" w:rsidR="00AB24CD" w:rsidRDefault="00AB24CD" w:rsidP="00AB24CD">
      <w:pPr>
        <w:spacing w:after="0"/>
        <w:rPr>
          <w:rFonts w:eastAsia="Times New Roman" w:cs="Calibri"/>
          <w:lang w:eastAsia="fr-FR"/>
        </w:rPr>
      </w:pPr>
    </w:p>
    <w:p w14:paraId="3E0FEF03" w14:textId="77777777" w:rsidR="00AB24CD" w:rsidRPr="00E703D1" w:rsidRDefault="00AB24CD" w:rsidP="00AB24CD">
      <w:pPr>
        <w:spacing w:after="0"/>
        <w:rPr>
          <w:rFonts w:eastAsia="Times New Roman" w:cs="Calibri"/>
          <w:lang w:eastAsia="fr-FR"/>
        </w:rPr>
      </w:pPr>
      <w:r w:rsidRPr="00E703D1">
        <w:rPr>
          <w:rFonts w:eastAsia="Times New Roman" w:cs="Calibri"/>
          <w:lang w:eastAsia="fr-FR"/>
        </w:rPr>
        <w:t>La fixation de moustiquaires aux volets perciennes sera fait à l’aide de fer plat 30 et l’ensemble sera placé sur le côté intérieur de la porte du bâtiment.</w:t>
      </w:r>
    </w:p>
    <w:p w14:paraId="045114B2" w14:textId="77777777" w:rsidR="00AB24CD" w:rsidRDefault="00AB24CD" w:rsidP="00AB24CD">
      <w:pPr>
        <w:spacing w:after="0"/>
        <w:rPr>
          <w:rFonts w:eastAsia="Times New Roman" w:cs="Calibri"/>
          <w:lang w:eastAsia="fr-FR"/>
        </w:rPr>
      </w:pPr>
    </w:p>
    <w:p w14:paraId="35939288" w14:textId="77777777" w:rsidR="00AB24CD" w:rsidRPr="00E703D1" w:rsidRDefault="00AB24CD" w:rsidP="00AB24CD">
      <w:pPr>
        <w:spacing w:after="0"/>
        <w:rPr>
          <w:rFonts w:eastAsia="Times New Roman" w:cs="Calibri"/>
          <w:lang w:eastAsia="fr-FR"/>
        </w:rPr>
      </w:pPr>
      <w:r w:rsidRPr="00E703D1">
        <w:rPr>
          <w:rFonts w:eastAsia="Times New Roman" w:cs="Calibri"/>
          <w:lang w:eastAsia="fr-FR"/>
        </w:rPr>
        <w:lastRenderedPageBreak/>
        <w:t>La toile moustiquaire sera en polypropylène de dernière génération.</w:t>
      </w:r>
    </w:p>
    <w:p w14:paraId="79694923" w14:textId="77777777" w:rsidR="00AB24CD" w:rsidRPr="00E703D1" w:rsidRDefault="00AB24CD" w:rsidP="00AB24CD">
      <w:pPr>
        <w:spacing w:after="0"/>
        <w:rPr>
          <w:rFonts w:eastAsia="Times New Roman" w:cs="Calibri"/>
          <w:lang w:eastAsia="fr-FR"/>
        </w:rPr>
      </w:pPr>
      <w:r w:rsidRPr="00E703D1">
        <w:rPr>
          <w:rFonts w:eastAsia="Times New Roman" w:cs="Calibri"/>
          <w:lang w:eastAsia="fr-FR"/>
        </w:rPr>
        <w:t>Elle sera de première qualité ; un échantillon devra être remis au fonctionnaire dirigeant pour agrément préalable à l’approvisionnement et liera pour la totalité de la fourniture après l’approbation.</w:t>
      </w:r>
    </w:p>
    <w:bookmarkEnd w:id="178"/>
    <w:p w14:paraId="5727CCD5" w14:textId="77777777" w:rsidR="00AB24CD" w:rsidRDefault="00AB24CD" w:rsidP="00AB24CD">
      <w:pPr>
        <w:spacing w:after="0"/>
        <w:jc w:val="both"/>
        <w:rPr>
          <w:rFonts w:cs="Calibri"/>
          <w:iCs/>
          <w:lang w:val="fr-FR"/>
        </w:rPr>
      </w:pPr>
    </w:p>
    <w:p w14:paraId="2CE9F0CE" w14:textId="77777777" w:rsidR="00AB24CD" w:rsidRPr="00E703D1" w:rsidRDefault="00AB24CD" w:rsidP="00AB24CD">
      <w:pPr>
        <w:spacing w:after="0"/>
        <w:jc w:val="both"/>
        <w:rPr>
          <w:rFonts w:cs="Calibri"/>
          <w:lang w:val="fr-FR"/>
        </w:rPr>
      </w:pPr>
      <w:r w:rsidRPr="00E703D1">
        <w:rPr>
          <w:rFonts w:cs="Calibri"/>
          <w:iCs/>
          <w:lang w:val="fr-FR"/>
        </w:rPr>
        <w:t>Toutes les parties vitrées sont munies de grillages en tube carre 30x30mm entre distants de 14cm dans le sens vertical et 6 barres dans le sens horizontal. Les dimensions des fenêtres sont indiquées sur les plans et dans le métré. Les détails sont donnés par les plans.</w:t>
      </w:r>
    </w:p>
    <w:p w14:paraId="25C7D81E" w14:textId="77777777" w:rsidR="00AB24CD" w:rsidRDefault="00AB24CD" w:rsidP="00AB24CD">
      <w:pPr>
        <w:spacing w:after="0"/>
        <w:jc w:val="both"/>
        <w:rPr>
          <w:rFonts w:cs="Calibri"/>
        </w:rPr>
      </w:pPr>
    </w:p>
    <w:p w14:paraId="7EBAC319" w14:textId="77777777" w:rsidR="00AB24CD" w:rsidRPr="00E703D1" w:rsidRDefault="00AB24CD" w:rsidP="00AB24CD">
      <w:pPr>
        <w:spacing w:after="0"/>
        <w:jc w:val="both"/>
        <w:rPr>
          <w:rFonts w:cs="Calibri"/>
        </w:rPr>
      </w:pPr>
      <w:r w:rsidRPr="00E703D1">
        <w:rPr>
          <w:rFonts w:cs="Calibri"/>
        </w:rPr>
        <w:t>Le mécanisme de fermeture des ouvrants est fait de poignées de 1</w:t>
      </w:r>
      <w:r w:rsidRPr="00E703D1">
        <w:rPr>
          <w:rFonts w:cs="Calibri"/>
          <w:vertAlign w:val="superscript"/>
        </w:rPr>
        <w:t>er</w:t>
      </w:r>
      <w:r w:rsidRPr="00E703D1">
        <w:rPr>
          <w:rFonts w:cs="Calibri"/>
        </w:rPr>
        <w:t xml:space="preserve"> choix. Des échantillons de poignées devront être présentés au Fonctionnaire-Dirigent pour approbation.</w:t>
      </w:r>
    </w:p>
    <w:p w14:paraId="5DDB8BDE" w14:textId="77777777" w:rsidR="00AB24CD" w:rsidRDefault="00AB24CD" w:rsidP="00AB24CD">
      <w:pPr>
        <w:spacing w:after="0"/>
        <w:jc w:val="both"/>
        <w:rPr>
          <w:rFonts w:cs="Calibri"/>
          <w:bCs/>
          <w:iCs/>
        </w:rPr>
      </w:pPr>
    </w:p>
    <w:p w14:paraId="4A91B22B" w14:textId="77777777" w:rsidR="00AB24CD" w:rsidRPr="00E703D1" w:rsidRDefault="00AB24CD" w:rsidP="00AB24CD">
      <w:pPr>
        <w:spacing w:after="0"/>
        <w:jc w:val="both"/>
        <w:rPr>
          <w:rFonts w:cs="Calibri"/>
          <w:bCs/>
          <w:iCs/>
        </w:rPr>
      </w:pPr>
      <w:r w:rsidRPr="00E703D1">
        <w:rPr>
          <w:rFonts w:cs="Calibri"/>
          <w:bCs/>
          <w:iCs/>
        </w:rPr>
        <w:t>Sont également compris dans le prix :</w:t>
      </w:r>
    </w:p>
    <w:p w14:paraId="526CF263" w14:textId="77777777" w:rsidR="00AB24CD" w:rsidRPr="00E703D1" w:rsidRDefault="00AB24CD" w:rsidP="00AB24CD">
      <w:pPr>
        <w:numPr>
          <w:ilvl w:val="0"/>
          <w:numId w:val="79"/>
        </w:numPr>
        <w:spacing w:after="0"/>
        <w:rPr>
          <w:rFonts w:cs="Calibri"/>
          <w:bCs/>
          <w:iCs/>
        </w:rPr>
      </w:pPr>
      <w:r w:rsidRPr="00E703D1">
        <w:rPr>
          <w:rFonts w:cs="Calibri"/>
          <w:bCs/>
          <w:iCs/>
        </w:rPr>
        <w:t xml:space="preserve">deux couches de peinture antirouille et deux couches de peinture glycérophtalique sur </w:t>
      </w:r>
    </w:p>
    <w:p w14:paraId="389BA6D8" w14:textId="77777777" w:rsidR="00AB24CD" w:rsidRPr="00E703D1" w:rsidRDefault="00AB24CD" w:rsidP="00AB24CD">
      <w:pPr>
        <w:numPr>
          <w:ilvl w:val="0"/>
          <w:numId w:val="79"/>
        </w:numPr>
        <w:spacing w:after="0"/>
        <w:rPr>
          <w:rFonts w:cs="Calibri"/>
          <w:bCs/>
          <w:iCs/>
        </w:rPr>
      </w:pPr>
      <w:r w:rsidRPr="00E703D1">
        <w:rPr>
          <w:rFonts w:cs="Calibri"/>
          <w:bCs/>
          <w:iCs/>
        </w:rPr>
        <w:t>les châssis métalliques ;</w:t>
      </w:r>
    </w:p>
    <w:p w14:paraId="465C6F01" w14:textId="77777777" w:rsidR="00AB24CD" w:rsidRPr="00174E03" w:rsidRDefault="00AB24CD" w:rsidP="00AB24CD">
      <w:pPr>
        <w:numPr>
          <w:ilvl w:val="0"/>
          <w:numId w:val="79"/>
        </w:numPr>
        <w:spacing w:after="0"/>
        <w:rPr>
          <w:rFonts w:cs="Calibri"/>
          <w:bCs/>
          <w:iCs/>
        </w:rPr>
      </w:pPr>
      <w:r w:rsidRPr="00174E03">
        <w:rPr>
          <w:rFonts w:cs="Calibri"/>
          <w:bCs/>
          <w:iCs/>
        </w:rPr>
        <w:t xml:space="preserve">Les arrêts de portes,   </w:t>
      </w:r>
    </w:p>
    <w:p w14:paraId="631B5E97" w14:textId="77777777" w:rsidR="00AB24CD" w:rsidRPr="00E703D1" w:rsidRDefault="00AB24CD" w:rsidP="00AB24CD">
      <w:pPr>
        <w:numPr>
          <w:ilvl w:val="0"/>
          <w:numId w:val="79"/>
        </w:numPr>
        <w:spacing w:after="0"/>
        <w:rPr>
          <w:rFonts w:cs="Calibri"/>
          <w:bCs/>
          <w:iCs/>
        </w:rPr>
      </w:pPr>
      <w:r w:rsidRPr="00E703D1">
        <w:rPr>
          <w:rFonts w:cs="Calibri"/>
          <w:bCs/>
          <w:iCs/>
        </w:rPr>
        <w:t>moustiquaires sur toute partie des volet perciennes y compris la fixation à l’aide de fer plat 30mm,</w:t>
      </w:r>
    </w:p>
    <w:p w14:paraId="2C08AFE8" w14:textId="77777777" w:rsidR="00AB24CD" w:rsidRPr="00E703D1" w:rsidRDefault="00AB24CD" w:rsidP="00AB24CD">
      <w:pPr>
        <w:numPr>
          <w:ilvl w:val="0"/>
          <w:numId w:val="79"/>
        </w:numPr>
        <w:spacing w:after="0"/>
        <w:rPr>
          <w:rFonts w:cs="Calibri"/>
          <w:bCs/>
          <w:iCs/>
        </w:rPr>
      </w:pPr>
      <w:r w:rsidRPr="00E703D1">
        <w:rPr>
          <w:rFonts w:cs="Calibri"/>
          <w:bCs/>
          <w:iCs/>
        </w:rPr>
        <w:t>verrous haut et bas pour les battants,</w:t>
      </w:r>
    </w:p>
    <w:p w14:paraId="64512415" w14:textId="77777777" w:rsidR="00AB24CD" w:rsidRPr="00E703D1" w:rsidRDefault="00AB24CD" w:rsidP="00AB24CD">
      <w:pPr>
        <w:numPr>
          <w:ilvl w:val="0"/>
          <w:numId w:val="79"/>
        </w:numPr>
        <w:spacing w:after="0"/>
        <w:rPr>
          <w:rFonts w:eastAsia="Times New Roman" w:cs="Calibri"/>
          <w:lang w:eastAsia="fr-FR"/>
        </w:rPr>
      </w:pPr>
      <w:r>
        <w:rPr>
          <w:rFonts w:cs="Calibri"/>
          <w:bCs/>
          <w:iCs/>
        </w:rPr>
        <w:t>2</w:t>
      </w:r>
      <w:r w:rsidRPr="00174E03">
        <w:rPr>
          <w:rFonts w:cs="Calibri"/>
          <w:bCs/>
          <w:iCs/>
        </w:rPr>
        <w:t xml:space="preserve"> portes</w:t>
      </w:r>
      <w:r w:rsidRPr="00E703D1">
        <w:rPr>
          <w:rFonts w:eastAsia="Times New Roman" w:cs="Calibri"/>
          <w:lang w:eastAsia="fr-FR"/>
        </w:rPr>
        <w:t xml:space="preserve"> cadenas et 2 cadenas de grand format,</w:t>
      </w:r>
    </w:p>
    <w:p w14:paraId="17E21A70" w14:textId="77777777" w:rsidR="00AB24CD" w:rsidRDefault="00AB24CD" w:rsidP="00AB24CD">
      <w:pPr>
        <w:spacing w:after="0"/>
        <w:jc w:val="both"/>
        <w:rPr>
          <w:rFonts w:cs="Calibri"/>
          <w:i/>
        </w:rPr>
      </w:pPr>
    </w:p>
    <w:p w14:paraId="581D083D" w14:textId="77777777" w:rsidR="00AB24CD" w:rsidRPr="00E703D1" w:rsidRDefault="00AB24CD" w:rsidP="00AB24CD">
      <w:pPr>
        <w:spacing w:after="0"/>
        <w:jc w:val="both"/>
        <w:rPr>
          <w:rFonts w:cs="Calibri"/>
          <w:i/>
        </w:rPr>
      </w:pPr>
      <w:r w:rsidRPr="00E703D1">
        <w:rPr>
          <w:rFonts w:cs="Calibri"/>
          <w:i/>
        </w:rPr>
        <w:t>Pour la composition des portes et les autres détails, se reporter aux plans en annexe.</w:t>
      </w:r>
    </w:p>
    <w:bookmarkEnd w:id="177"/>
    <w:p w14:paraId="6CD1E5EC" w14:textId="77777777" w:rsidR="00AB24CD" w:rsidRPr="00E703D1" w:rsidRDefault="00AB24CD" w:rsidP="00AB24CD">
      <w:pPr>
        <w:spacing w:after="5" w:line="268" w:lineRule="auto"/>
        <w:ind w:right="3"/>
        <w:rPr>
          <w:rFonts w:cs="Calibri"/>
        </w:rPr>
      </w:pPr>
    </w:p>
    <w:p w14:paraId="4B6E7FCD" w14:textId="77777777" w:rsidR="00AB24CD" w:rsidRPr="00E703D1" w:rsidRDefault="00AB24CD" w:rsidP="00AB24CD">
      <w:pPr>
        <w:spacing w:after="5" w:line="268" w:lineRule="auto"/>
        <w:ind w:right="3"/>
        <w:rPr>
          <w:rFonts w:cs="Calibri"/>
        </w:rPr>
      </w:pPr>
      <w:r w:rsidRPr="00E703D1">
        <w:rPr>
          <w:rFonts w:cs="Calibri"/>
          <w:b/>
          <w:bCs/>
          <w:lang w:val="fr-FR"/>
        </w:rPr>
        <w:t xml:space="preserve">HUI.7.1.1.2    FO ET PO PORTE PLEINE   80X250 CM P2 </w:t>
      </w:r>
    </w:p>
    <w:p w14:paraId="6929B90E" w14:textId="77777777" w:rsidR="00AB24CD" w:rsidRDefault="00AB24CD" w:rsidP="00AB24CD">
      <w:pPr>
        <w:spacing w:after="0"/>
        <w:jc w:val="both"/>
        <w:rPr>
          <w:rFonts w:cs="Calibri"/>
          <w:b/>
          <w:bCs/>
        </w:rPr>
      </w:pPr>
    </w:p>
    <w:p w14:paraId="00AD4946" w14:textId="77777777" w:rsidR="00AB24CD" w:rsidRPr="00E703D1" w:rsidRDefault="00AB24CD" w:rsidP="00AB24CD">
      <w:pPr>
        <w:spacing w:after="0"/>
        <w:ind w:left="708" w:hanging="708"/>
        <w:jc w:val="both"/>
        <w:rPr>
          <w:rFonts w:cs="Calibri"/>
        </w:rPr>
      </w:pPr>
      <w:r w:rsidRPr="00E703D1">
        <w:rPr>
          <w:rFonts w:cs="Calibri"/>
          <w:b/>
          <w:bCs/>
        </w:rPr>
        <w:t>C.M:</w:t>
      </w:r>
      <w:r>
        <w:rPr>
          <w:rFonts w:cs="Calibri"/>
        </w:rPr>
        <w:tab/>
      </w:r>
      <w:r w:rsidRPr="00174E03">
        <w:rPr>
          <w:rFonts w:cs="Calibri"/>
          <w:u w:val="single"/>
        </w:rPr>
        <w:t>A la pièce posée</w:t>
      </w:r>
      <w:r w:rsidRPr="00E703D1">
        <w:rPr>
          <w:rFonts w:cs="Calibri"/>
        </w:rPr>
        <w:t>, y compris pattes de scellement, serrure, charnière, volet percienne et toutes sujétions de fabrication et de pose. Sont également compris dans le prix : pose d’une chape d’enduit autour des portes (largeur 5cm, épaisseur 1.5cm) et deux couches de peinture et peinture antirouille.</w:t>
      </w:r>
    </w:p>
    <w:p w14:paraId="12E0A739" w14:textId="77777777" w:rsidR="00AB24CD" w:rsidRDefault="00AB24CD" w:rsidP="00AB24CD">
      <w:pPr>
        <w:spacing w:after="0"/>
        <w:ind w:left="-4"/>
        <w:rPr>
          <w:rFonts w:cs="Calibri"/>
          <w:b/>
          <w:bCs/>
        </w:rPr>
      </w:pPr>
    </w:p>
    <w:p w14:paraId="4F7BF04D" w14:textId="77777777" w:rsidR="00AB24CD" w:rsidRPr="00E703D1" w:rsidRDefault="00AB24CD" w:rsidP="00AB24CD">
      <w:pPr>
        <w:spacing w:after="0"/>
        <w:ind w:left="-4"/>
        <w:rPr>
          <w:rFonts w:cs="Calibri"/>
        </w:rPr>
      </w:pPr>
      <w:r w:rsidRPr="00E703D1">
        <w:rPr>
          <w:rFonts w:cs="Calibri"/>
          <w:b/>
          <w:bCs/>
        </w:rPr>
        <w:t>S.T:</w:t>
      </w:r>
      <w:r w:rsidRPr="00E703D1">
        <w:rPr>
          <w:rFonts w:cs="Calibri"/>
        </w:rPr>
        <w:t xml:space="preserve"> </w:t>
      </w:r>
      <w:r>
        <w:rPr>
          <w:rFonts w:cs="Calibri"/>
        </w:rPr>
        <w:tab/>
      </w:r>
      <w:r w:rsidRPr="00E703D1">
        <w:rPr>
          <w:rFonts w:eastAsia="Arial" w:cs="Calibri"/>
          <w:lang w:eastAsia="fr-FR"/>
        </w:rPr>
        <w:t>Localisation des travaux :</w:t>
      </w:r>
      <w:r w:rsidRPr="00E703D1">
        <w:rPr>
          <w:rFonts w:eastAsia="Times New Roman" w:cs="Calibri"/>
          <w:lang w:eastAsia="fr-FR"/>
        </w:rPr>
        <w:t xml:space="preserve"> </w:t>
      </w:r>
      <w:r w:rsidRPr="00E703D1">
        <w:rPr>
          <w:rFonts w:cs="Calibri"/>
        </w:rPr>
        <w:t>1. local sanitaire ; porte extérieure ;</w:t>
      </w:r>
    </w:p>
    <w:p w14:paraId="60BEA0F6" w14:textId="77777777" w:rsidR="00AB24CD" w:rsidRDefault="00AB24CD" w:rsidP="00AB24CD">
      <w:pPr>
        <w:spacing w:after="0"/>
        <w:jc w:val="both"/>
        <w:rPr>
          <w:rFonts w:cs="Calibri"/>
        </w:rPr>
      </w:pPr>
    </w:p>
    <w:p w14:paraId="0C31DD94" w14:textId="77777777" w:rsidR="00AB24CD" w:rsidRPr="00E703D1" w:rsidRDefault="00AB24CD" w:rsidP="00AB24CD">
      <w:pPr>
        <w:spacing w:after="0"/>
        <w:jc w:val="both"/>
        <w:rPr>
          <w:rFonts w:cs="Calibri"/>
        </w:rPr>
      </w:pPr>
      <w:r w:rsidRPr="00E703D1">
        <w:rPr>
          <w:rFonts w:cs="Calibri"/>
        </w:rPr>
        <w:t xml:space="preserve">Les portes sont pleines de dimension de 80x210 avec imposte de 80x40 cm en volet percienne. </w:t>
      </w:r>
    </w:p>
    <w:p w14:paraId="700E32EE" w14:textId="77777777" w:rsidR="00AB24CD" w:rsidRPr="00E703D1" w:rsidRDefault="00AB24CD" w:rsidP="00AB24CD">
      <w:pPr>
        <w:spacing w:after="0"/>
        <w:rPr>
          <w:rFonts w:cs="Calibri"/>
        </w:rPr>
      </w:pPr>
      <w:r w:rsidRPr="00E703D1">
        <w:rPr>
          <w:rFonts w:cs="Calibri"/>
        </w:rPr>
        <w:t>L’encadrement dormant (chambranle) de toutes les portes est en profilés métalliques tube rectangulaire 60x40mm et 20x20mm.</w:t>
      </w:r>
    </w:p>
    <w:p w14:paraId="6BC4CF31" w14:textId="77777777" w:rsidR="00AB24CD" w:rsidRPr="00E703D1" w:rsidRDefault="00AB24CD" w:rsidP="00AB24CD">
      <w:pPr>
        <w:spacing w:after="0"/>
        <w:jc w:val="both"/>
        <w:rPr>
          <w:rFonts w:cs="Calibri"/>
        </w:rPr>
      </w:pPr>
      <w:r w:rsidRPr="00E703D1">
        <w:rPr>
          <w:rFonts w:cs="Calibri"/>
        </w:rPr>
        <w:t xml:space="preserve">Les feuilles de portes semi-vitrées sont constituées d’un cadre formé de profilés bouteille (ou en tube 40x20 et 15x15 cm), tôle plane de 1,5mm d’épaisseur et l’ossature en volet percienne dans sa partie imposte. </w:t>
      </w:r>
    </w:p>
    <w:p w14:paraId="784D7904" w14:textId="77777777" w:rsidR="00AB24CD" w:rsidRDefault="00AB24CD" w:rsidP="00AB24CD">
      <w:pPr>
        <w:spacing w:after="0"/>
        <w:jc w:val="both"/>
        <w:rPr>
          <w:rFonts w:cs="Calibri"/>
        </w:rPr>
      </w:pPr>
    </w:p>
    <w:p w14:paraId="4F289626" w14:textId="77777777" w:rsidR="00AB24CD" w:rsidRPr="00E703D1" w:rsidRDefault="00AB24CD" w:rsidP="00AB24CD">
      <w:pPr>
        <w:spacing w:after="0"/>
        <w:jc w:val="both"/>
        <w:rPr>
          <w:rFonts w:cs="Calibri"/>
        </w:rPr>
      </w:pPr>
      <w:r w:rsidRPr="00E703D1">
        <w:rPr>
          <w:rFonts w:cs="Calibri"/>
        </w:rPr>
        <w:t xml:space="preserve">Toutes les portes reçoivent trois charnières par un battant (paumelles à souder de 10cm minimum, </w:t>
      </w:r>
    </w:p>
    <w:p w14:paraId="631507D8" w14:textId="77777777" w:rsidR="00AB24CD" w:rsidRPr="00E703D1" w:rsidRDefault="00AB24CD" w:rsidP="00AB24CD">
      <w:pPr>
        <w:spacing w:after="0"/>
        <w:jc w:val="both"/>
        <w:rPr>
          <w:rFonts w:cs="Calibri"/>
        </w:rPr>
      </w:pPr>
      <w:r w:rsidRPr="00E703D1">
        <w:rPr>
          <w:rFonts w:cs="Calibri"/>
        </w:rPr>
        <w:t>Ø16 mm minimum, broche et bague en laiton). Les pattes de scellement sont longues de 20cm minimum et leur entre distance maximale est de 60cm.</w:t>
      </w:r>
    </w:p>
    <w:p w14:paraId="38DAD3B8" w14:textId="77777777" w:rsidR="00AB24CD" w:rsidRDefault="00AB24CD" w:rsidP="00AB24CD">
      <w:pPr>
        <w:spacing w:after="0"/>
        <w:jc w:val="both"/>
        <w:rPr>
          <w:rFonts w:cs="Calibri"/>
        </w:rPr>
      </w:pPr>
    </w:p>
    <w:p w14:paraId="3DF9030D" w14:textId="77777777" w:rsidR="00AB24CD" w:rsidRPr="00E703D1" w:rsidRDefault="00AB24CD" w:rsidP="00AB24CD">
      <w:pPr>
        <w:spacing w:after="0"/>
        <w:jc w:val="both"/>
        <w:rPr>
          <w:rFonts w:cs="Calibri"/>
        </w:rPr>
      </w:pPr>
      <w:r w:rsidRPr="00E703D1">
        <w:rPr>
          <w:rFonts w:cs="Calibri"/>
        </w:rPr>
        <w:t>Les serrures sont à cylindre à 3 clefs au minimum de premier choix, meilleure qualité. Un échantillon doit être présenté au Maître d’Œuvre et approuvé avant la pause.</w:t>
      </w:r>
    </w:p>
    <w:p w14:paraId="14F6CEF6" w14:textId="77777777" w:rsidR="00AB24CD" w:rsidRDefault="00AB24CD" w:rsidP="00AB24CD">
      <w:pPr>
        <w:spacing w:after="0"/>
        <w:rPr>
          <w:rFonts w:cs="Calibri"/>
        </w:rPr>
      </w:pPr>
    </w:p>
    <w:p w14:paraId="5B6E608C" w14:textId="77777777" w:rsidR="00AB24CD" w:rsidRPr="00E703D1" w:rsidRDefault="00AB24CD" w:rsidP="00AB24CD">
      <w:pPr>
        <w:spacing w:after="0"/>
        <w:rPr>
          <w:rFonts w:eastAsia="Times New Roman" w:cs="Calibri"/>
          <w:lang w:eastAsia="fr-FR"/>
        </w:rPr>
      </w:pPr>
      <w:r w:rsidRPr="00E703D1">
        <w:rPr>
          <w:rFonts w:cs="Calibri"/>
        </w:rPr>
        <w:t xml:space="preserve">Les impostes sont constituées des cadres de même dimension et même nature que le cadre et feuille de la porte et des lames persiennes métalliques. L’habillement de tout interstice entre le cadre et les murs est fiat par les planches (chambranle : habillement des maçonneries en contact </w:t>
      </w:r>
      <w:r w:rsidRPr="00E703D1">
        <w:rPr>
          <w:rFonts w:cs="Calibri"/>
        </w:rPr>
        <w:lastRenderedPageBreak/>
        <w:t>avec la porte) d’une largeur de 10 cm et 2.5 cm d’épaisseur sur tout le périmètre de la porte en contact avec les maçonneries du côté inferieur et l’extérieur y compris imposte.</w:t>
      </w:r>
      <w:r w:rsidRPr="00E703D1">
        <w:rPr>
          <w:rFonts w:eastAsia="Times New Roman" w:cs="Calibri"/>
          <w:lang w:eastAsia="fr-FR"/>
        </w:rPr>
        <w:t xml:space="preserve"> </w:t>
      </w:r>
    </w:p>
    <w:p w14:paraId="347AC901" w14:textId="77777777" w:rsidR="00AB24CD" w:rsidRDefault="00AB24CD" w:rsidP="00AB24CD">
      <w:pPr>
        <w:spacing w:after="0"/>
        <w:jc w:val="both"/>
        <w:rPr>
          <w:rFonts w:cs="Calibri"/>
        </w:rPr>
      </w:pPr>
    </w:p>
    <w:p w14:paraId="657E05A6" w14:textId="77777777" w:rsidR="00AB24CD" w:rsidRPr="00E703D1" w:rsidRDefault="00AB24CD" w:rsidP="00AB24CD">
      <w:pPr>
        <w:spacing w:after="0"/>
        <w:jc w:val="both"/>
        <w:rPr>
          <w:rFonts w:cs="Calibri"/>
        </w:rPr>
      </w:pPr>
      <w:r w:rsidRPr="00E703D1">
        <w:rPr>
          <w:rFonts w:cs="Calibri"/>
        </w:rPr>
        <w:t>Le mécanisme de fermeture des ouvrants est fait de poignées de 1</w:t>
      </w:r>
      <w:r w:rsidRPr="00E703D1">
        <w:rPr>
          <w:rFonts w:cs="Calibri"/>
          <w:vertAlign w:val="superscript"/>
        </w:rPr>
        <w:t>er</w:t>
      </w:r>
      <w:r w:rsidRPr="00E703D1">
        <w:rPr>
          <w:rFonts w:cs="Calibri"/>
        </w:rPr>
        <w:t xml:space="preserve"> choix. Des échantillons de poignées devront être présentés au fonctionnaire dirigeant pour approbation.</w:t>
      </w:r>
    </w:p>
    <w:p w14:paraId="2EABACCA" w14:textId="77777777" w:rsidR="00AB24CD" w:rsidRDefault="00AB24CD" w:rsidP="00AB24CD">
      <w:pPr>
        <w:spacing w:after="0"/>
        <w:jc w:val="both"/>
        <w:rPr>
          <w:rFonts w:cs="Calibri"/>
          <w:bCs/>
          <w:iCs/>
        </w:rPr>
      </w:pPr>
    </w:p>
    <w:p w14:paraId="0B10820D" w14:textId="77777777" w:rsidR="00AB24CD" w:rsidRPr="00E703D1" w:rsidRDefault="00AB24CD" w:rsidP="00AB24CD">
      <w:pPr>
        <w:spacing w:after="0"/>
        <w:jc w:val="both"/>
        <w:rPr>
          <w:rFonts w:cs="Calibri"/>
          <w:bCs/>
          <w:iCs/>
        </w:rPr>
      </w:pPr>
      <w:r w:rsidRPr="00E703D1">
        <w:rPr>
          <w:rFonts w:cs="Calibri"/>
          <w:bCs/>
          <w:iCs/>
        </w:rPr>
        <w:t>Sont également compris dans le prix :</w:t>
      </w:r>
    </w:p>
    <w:p w14:paraId="1359D6D6" w14:textId="77777777" w:rsidR="00AB24CD" w:rsidRPr="00E703D1" w:rsidRDefault="00AB24CD" w:rsidP="00AB24CD">
      <w:pPr>
        <w:numPr>
          <w:ilvl w:val="0"/>
          <w:numId w:val="79"/>
        </w:numPr>
        <w:spacing w:after="0"/>
        <w:rPr>
          <w:rFonts w:cs="Calibri"/>
          <w:bCs/>
          <w:iCs/>
        </w:rPr>
      </w:pPr>
      <w:r w:rsidRPr="00E703D1">
        <w:rPr>
          <w:rFonts w:cs="Calibri"/>
          <w:bCs/>
          <w:iCs/>
        </w:rPr>
        <w:t xml:space="preserve">deux couches de peinture antirouille et deux couches de peinture glycérophtalique sur </w:t>
      </w:r>
    </w:p>
    <w:p w14:paraId="7893865D" w14:textId="77777777" w:rsidR="00AB24CD" w:rsidRPr="00E703D1" w:rsidRDefault="00AB24CD" w:rsidP="00AB24CD">
      <w:pPr>
        <w:numPr>
          <w:ilvl w:val="0"/>
          <w:numId w:val="79"/>
        </w:numPr>
        <w:spacing w:after="0"/>
        <w:rPr>
          <w:rFonts w:cs="Calibri"/>
          <w:bCs/>
          <w:iCs/>
        </w:rPr>
      </w:pPr>
      <w:r w:rsidRPr="00E703D1">
        <w:rPr>
          <w:rFonts w:cs="Calibri"/>
          <w:bCs/>
          <w:iCs/>
        </w:rPr>
        <w:t>les châssis métalliques ;</w:t>
      </w:r>
    </w:p>
    <w:p w14:paraId="4E968795" w14:textId="77777777" w:rsidR="00AB24CD" w:rsidRPr="00174E03" w:rsidRDefault="00AB24CD" w:rsidP="00AB24CD">
      <w:pPr>
        <w:numPr>
          <w:ilvl w:val="0"/>
          <w:numId w:val="79"/>
        </w:numPr>
        <w:spacing w:after="0"/>
        <w:rPr>
          <w:rFonts w:cs="Calibri"/>
          <w:bCs/>
          <w:iCs/>
        </w:rPr>
      </w:pPr>
      <w:r w:rsidRPr="00174E03">
        <w:rPr>
          <w:rFonts w:cs="Calibri"/>
          <w:bCs/>
          <w:iCs/>
        </w:rPr>
        <w:t xml:space="preserve">Les arrêts de portes,   </w:t>
      </w:r>
    </w:p>
    <w:p w14:paraId="7FDC4B3F" w14:textId="77777777" w:rsidR="00AB24CD" w:rsidRPr="00E703D1" w:rsidRDefault="00AB24CD" w:rsidP="00AB24CD">
      <w:pPr>
        <w:numPr>
          <w:ilvl w:val="0"/>
          <w:numId w:val="79"/>
        </w:numPr>
        <w:spacing w:after="0"/>
        <w:rPr>
          <w:rFonts w:cs="Calibri"/>
        </w:rPr>
      </w:pPr>
      <w:r w:rsidRPr="00174E03">
        <w:rPr>
          <w:rFonts w:cs="Calibri"/>
          <w:bCs/>
          <w:iCs/>
        </w:rPr>
        <w:t>2 portes</w:t>
      </w:r>
      <w:r w:rsidRPr="00E703D1">
        <w:rPr>
          <w:rFonts w:eastAsia="Times New Roman" w:cs="Calibri"/>
          <w:lang w:eastAsia="fr-FR"/>
        </w:rPr>
        <w:t xml:space="preserve"> cadenas et 2 cadenas de grand format,</w:t>
      </w:r>
    </w:p>
    <w:p w14:paraId="413FB436" w14:textId="77777777" w:rsidR="00AB24CD" w:rsidRDefault="00AB24CD" w:rsidP="00AB24CD">
      <w:pPr>
        <w:spacing w:after="0"/>
        <w:jc w:val="both"/>
        <w:rPr>
          <w:rFonts w:cs="Calibri"/>
          <w:i/>
        </w:rPr>
      </w:pPr>
    </w:p>
    <w:p w14:paraId="43F14D10" w14:textId="77777777" w:rsidR="00AB24CD" w:rsidRPr="00E703D1" w:rsidRDefault="00AB24CD" w:rsidP="00AB24CD">
      <w:pPr>
        <w:spacing w:after="0"/>
        <w:jc w:val="both"/>
        <w:rPr>
          <w:rFonts w:cs="Calibri"/>
          <w:i/>
        </w:rPr>
      </w:pPr>
      <w:r w:rsidRPr="00E703D1">
        <w:rPr>
          <w:rFonts w:cs="Calibri"/>
          <w:i/>
        </w:rPr>
        <w:t>Pour la composition des portes et les autres détails, se reporter aux plans en annexe.</w:t>
      </w:r>
    </w:p>
    <w:p w14:paraId="1B2649AA" w14:textId="77777777" w:rsidR="00AB24CD" w:rsidRPr="00E703D1" w:rsidRDefault="00AB24CD" w:rsidP="00AB24CD">
      <w:pPr>
        <w:spacing w:after="0"/>
        <w:jc w:val="both"/>
        <w:rPr>
          <w:rFonts w:cs="Calibri"/>
          <w:highlight w:val="yellow"/>
          <w:lang w:val="fr-FR"/>
        </w:rPr>
      </w:pPr>
    </w:p>
    <w:p w14:paraId="26E4B2FC" w14:textId="77777777" w:rsidR="00AB24CD" w:rsidRPr="00E703D1" w:rsidRDefault="00AB24CD" w:rsidP="00AB24CD">
      <w:pPr>
        <w:rPr>
          <w:rFonts w:cs="Calibri"/>
          <w:b/>
          <w:bCs/>
          <w:i/>
          <w:iCs/>
          <w:color w:val="000000"/>
          <w:kern w:val="2"/>
          <w:sz w:val="20"/>
          <w:szCs w:val="20"/>
          <w:lang w:eastAsia="fr-FR"/>
        </w:rPr>
      </w:pPr>
      <w:r w:rsidRPr="00E703D1">
        <w:rPr>
          <w:rFonts w:cs="Calibri"/>
          <w:b/>
          <w:bCs/>
          <w:i/>
          <w:iCs/>
          <w:lang w:val="fr-FR"/>
        </w:rPr>
        <w:t>HUI.7.1.2</w:t>
      </w:r>
      <w:r>
        <w:rPr>
          <w:rFonts w:cs="Calibri"/>
          <w:b/>
          <w:bCs/>
          <w:i/>
          <w:iCs/>
          <w:lang w:val="fr-FR"/>
        </w:rPr>
        <w:tab/>
      </w:r>
      <w:r w:rsidRPr="00E703D1">
        <w:rPr>
          <w:rFonts w:cs="Calibri"/>
          <w:b/>
          <w:bCs/>
          <w:i/>
          <w:iCs/>
          <w:lang w:val="fr-FR"/>
        </w:rPr>
        <w:t>Fenêtres</w:t>
      </w:r>
      <w:r w:rsidRPr="00E703D1">
        <w:rPr>
          <w:rFonts w:cs="Calibri"/>
          <w:b/>
          <w:bCs/>
          <w:i/>
          <w:iCs/>
          <w:color w:val="000000"/>
          <w:kern w:val="2"/>
          <w:sz w:val="20"/>
          <w:szCs w:val="20"/>
          <w:lang w:eastAsia="fr-FR"/>
        </w:rPr>
        <w:t xml:space="preserve"> métalliques</w:t>
      </w:r>
    </w:p>
    <w:p w14:paraId="2EB3382D" w14:textId="77777777" w:rsidR="00AB24CD" w:rsidRPr="00E703D1" w:rsidRDefault="00AB24CD" w:rsidP="00AB24CD">
      <w:pPr>
        <w:spacing w:after="0"/>
        <w:rPr>
          <w:rFonts w:cs="Calibri"/>
          <w:b/>
          <w:bCs/>
          <w:i/>
          <w:iCs/>
          <w:color w:val="000000"/>
          <w:kern w:val="2"/>
          <w:lang w:eastAsia="fr-FR"/>
        </w:rPr>
      </w:pPr>
      <w:r w:rsidRPr="00E703D1">
        <w:rPr>
          <w:rFonts w:cs="Calibri"/>
          <w:b/>
          <w:bCs/>
          <w:i/>
          <w:iCs/>
          <w:color w:val="000000"/>
          <w:kern w:val="2"/>
          <w:lang w:eastAsia="fr-FR"/>
        </w:rPr>
        <w:t>Généralités</w:t>
      </w:r>
    </w:p>
    <w:p w14:paraId="2C7EECE4" w14:textId="77777777" w:rsidR="00AB24CD" w:rsidRPr="00E703D1" w:rsidRDefault="00AB24CD" w:rsidP="00AB24CD">
      <w:pPr>
        <w:spacing w:after="0"/>
        <w:rPr>
          <w:rFonts w:cs="Calibri"/>
          <w:color w:val="000000"/>
          <w:kern w:val="2"/>
          <w:lang w:eastAsia="fr-FR"/>
        </w:rPr>
      </w:pPr>
      <w:r w:rsidRPr="00E703D1">
        <w:rPr>
          <w:rFonts w:cs="Calibri"/>
          <w:color w:val="000000"/>
          <w:kern w:val="2"/>
          <w:lang w:eastAsia="fr-FR"/>
        </w:rPr>
        <w:t xml:space="preserve">Les châssis des fenêtres sont en tubes de section de 60x40 et de 15x15mm et des battants de cadres en tube de section 40x40 et 15x15mm. Toutes les fenêtres sont de 2 ouvrants avec une partie centrale fixe. </w:t>
      </w:r>
    </w:p>
    <w:p w14:paraId="1C52B8CD" w14:textId="77777777" w:rsidR="00AB24CD" w:rsidRDefault="00AB24CD" w:rsidP="00AB24CD">
      <w:pPr>
        <w:spacing w:after="0"/>
        <w:rPr>
          <w:rFonts w:cs="Calibri"/>
          <w:kern w:val="2"/>
          <w:lang w:eastAsia="fr-FR"/>
        </w:rPr>
      </w:pPr>
    </w:p>
    <w:p w14:paraId="2C885F60" w14:textId="77777777" w:rsidR="00AB24CD" w:rsidRPr="00E703D1" w:rsidRDefault="00AB24CD" w:rsidP="00AB24CD">
      <w:pPr>
        <w:spacing w:after="0"/>
        <w:rPr>
          <w:rFonts w:cs="Calibri"/>
          <w:color w:val="FF0000"/>
          <w:kern w:val="2"/>
          <w:lang w:eastAsia="fr-FR"/>
        </w:rPr>
      </w:pPr>
      <w:r w:rsidRPr="00E703D1">
        <w:rPr>
          <w:rFonts w:cs="Calibri"/>
          <w:kern w:val="2"/>
          <w:lang w:eastAsia="fr-FR"/>
        </w:rPr>
        <w:t xml:space="preserve">Les traverses de subdivisions éventuelles de battants et de la partie fixe sont réalisées en profilés tube de 40x20mm et des et de 15x15mm. Les </w:t>
      </w:r>
      <w:r w:rsidRPr="00E703D1">
        <w:rPr>
          <w:rFonts w:cs="Calibri"/>
          <w:color w:val="000000"/>
          <w:kern w:val="2"/>
          <w:lang w:eastAsia="fr-FR"/>
        </w:rPr>
        <w:t>vitres auront l’épaisseur de 5 mm, aspect clair</w:t>
      </w:r>
    </w:p>
    <w:p w14:paraId="06BFA39F" w14:textId="77777777" w:rsidR="00AB24CD" w:rsidRDefault="00AB24CD" w:rsidP="00AB24CD">
      <w:pPr>
        <w:spacing w:after="0"/>
        <w:ind w:left="2" w:right="1" w:hanging="5"/>
        <w:rPr>
          <w:rFonts w:cs="Calibri"/>
          <w:color w:val="000000"/>
          <w:kern w:val="2"/>
          <w:lang w:eastAsia="fr-FR"/>
        </w:rPr>
      </w:pPr>
    </w:p>
    <w:p w14:paraId="00F4B1A7" w14:textId="77777777" w:rsidR="00AB24CD" w:rsidRPr="00E703D1" w:rsidRDefault="00AB24CD" w:rsidP="00AB24CD">
      <w:pPr>
        <w:spacing w:after="0"/>
        <w:ind w:left="2" w:right="1" w:hanging="5"/>
        <w:rPr>
          <w:rFonts w:cs="Calibri"/>
        </w:rPr>
      </w:pPr>
      <w:r w:rsidRPr="00E703D1">
        <w:rPr>
          <w:rFonts w:cs="Calibri"/>
          <w:color w:val="000000"/>
          <w:kern w:val="2"/>
          <w:lang w:eastAsia="fr-FR"/>
        </w:rPr>
        <w:t>Les dimensions des   fenêtres   sont indiquées sur les plans et dans le métré. Le mécanisme de fermeture des ouvrants est fait de poignées de 1er choix. Des échantillons de poignées devront être présentés au fonctionnaire dirigeant pour approbation.</w:t>
      </w:r>
      <w:r w:rsidRPr="00E703D1">
        <w:rPr>
          <w:rFonts w:cs="Calibri"/>
        </w:rPr>
        <w:t xml:space="preserve"> Les barreaux antivols métallique seront en double battants en</w:t>
      </w:r>
      <w:r w:rsidRPr="00E703D1">
        <w:rPr>
          <w:rFonts w:cs="Calibri"/>
          <w:b/>
          <w:bCs/>
          <w:color w:val="000000"/>
          <w:kern w:val="2"/>
          <w:lang w:eastAsia="fr-FR"/>
        </w:rPr>
        <w:t xml:space="preserve"> </w:t>
      </w:r>
      <w:r w:rsidRPr="00E703D1">
        <w:rPr>
          <w:rFonts w:cs="Calibri"/>
        </w:rPr>
        <w:t>tube carré (TC30) avec contour en TC50, sur cadre en tube rectangulaire de 30/60 y compris antirouille, chambranle, serrures de bonne qualité et 02 cadenasser</w:t>
      </w:r>
    </w:p>
    <w:p w14:paraId="4650118F" w14:textId="77777777" w:rsidR="00AB24CD" w:rsidRDefault="00AB24CD" w:rsidP="00AB24CD">
      <w:pPr>
        <w:spacing w:after="0"/>
        <w:ind w:left="2" w:right="1" w:hanging="5"/>
        <w:rPr>
          <w:rFonts w:cs="Calibri"/>
        </w:rPr>
      </w:pPr>
    </w:p>
    <w:p w14:paraId="08BE7624" w14:textId="77777777" w:rsidR="00AB24CD" w:rsidRPr="00E703D1" w:rsidRDefault="00AB24CD" w:rsidP="00AB24CD">
      <w:pPr>
        <w:spacing w:after="0"/>
        <w:ind w:left="2" w:right="1" w:hanging="5"/>
        <w:rPr>
          <w:rFonts w:cs="Calibri"/>
        </w:rPr>
      </w:pPr>
      <w:r w:rsidRPr="00E703D1">
        <w:rPr>
          <w:rFonts w:cs="Calibri"/>
        </w:rPr>
        <w:t>Il est également compris un rejet d’eau en fer plat de 30.</w:t>
      </w:r>
    </w:p>
    <w:p w14:paraId="0DC70432" w14:textId="77777777" w:rsidR="00AB24CD" w:rsidRPr="00E703D1" w:rsidRDefault="00AB24CD" w:rsidP="00AB24CD">
      <w:pPr>
        <w:spacing w:after="0"/>
        <w:ind w:left="2" w:right="1" w:hanging="5"/>
        <w:rPr>
          <w:rFonts w:cs="Calibri"/>
        </w:rPr>
      </w:pPr>
      <w:r w:rsidRPr="00E703D1">
        <w:rPr>
          <w:rFonts w:cs="Calibri"/>
        </w:rPr>
        <w:t xml:space="preserve">Les serrures sont à cylindre à 3 clefs au minimum de premier choix, meilleure qualité. Un échantillon doit être présenté au Maître d’Œuvre et approuvé avant la pause. </w:t>
      </w:r>
    </w:p>
    <w:p w14:paraId="26F89FB9" w14:textId="77777777" w:rsidR="00AB24CD" w:rsidRPr="00E703D1" w:rsidRDefault="00AB24CD" w:rsidP="00AB24CD">
      <w:pPr>
        <w:spacing w:after="0"/>
        <w:rPr>
          <w:rFonts w:cs="Calibri"/>
          <w:iCs/>
        </w:rPr>
      </w:pPr>
      <w:r w:rsidRPr="00E703D1">
        <w:rPr>
          <w:rFonts w:cs="Calibri"/>
        </w:rPr>
        <w:t>L’habillement de tout interstice entre le cadre et les murs est fiat par les planches (chambranle : habillement des maçonneries en contact avec la porte) d’une largeur de 10 cm et 2.5 cm d’épaisseur sur tout le périmètre de la fenêtre en contact avec les maçonneries du côté inferieur et l’extérieur y compris imposte</w:t>
      </w:r>
    </w:p>
    <w:p w14:paraId="2B144078" w14:textId="77777777" w:rsidR="00AB24CD" w:rsidRDefault="00AB24CD" w:rsidP="00AB24CD">
      <w:pPr>
        <w:spacing w:after="0"/>
        <w:rPr>
          <w:rFonts w:cs="Calibri"/>
          <w:lang w:eastAsia="fr-FR"/>
        </w:rPr>
      </w:pPr>
    </w:p>
    <w:p w14:paraId="42FA0147" w14:textId="77777777" w:rsidR="00AB24CD" w:rsidRPr="00E703D1" w:rsidRDefault="00AB24CD" w:rsidP="00AB24CD">
      <w:pPr>
        <w:spacing w:after="0"/>
        <w:rPr>
          <w:rFonts w:cs="Calibri"/>
          <w:lang w:eastAsia="fr-FR"/>
        </w:rPr>
      </w:pPr>
      <w:r w:rsidRPr="00E703D1">
        <w:rPr>
          <w:rFonts w:cs="Calibri"/>
          <w:lang w:eastAsia="fr-FR"/>
        </w:rPr>
        <w:t>La fixation de moustiquaires sera fait à l’aide de fer plat 30 et l’ensemble sera placé sur le côté extérieur du bâtiment.</w:t>
      </w:r>
    </w:p>
    <w:p w14:paraId="0C0FD7CA" w14:textId="77777777" w:rsidR="00AB24CD" w:rsidRPr="00E703D1" w:rsidRDefault="00AB24CD" w:rsidP="00AB24CD">
      <w:pPr>
        <w:spacing w:after="0"/>
        <w:rPr>
          <w:rFonts w:cs="Calibri"/>
        </w:rPr>
      </w:pPr>
      <w:r w:rsidRPr="00E703D1">
        <w:rPr>
          <w:rFonts w:cs="Calibri"/>
        </w:rPr>
        <w:t>La toile moustiquaire sera en polypropylène de dernière génération.</w:t>
      </w:r>
    </w:p>
    <w:p w14:paraId="56D60F70" w14:textId="77777777" w:rsidR="00AB24CD" w:rsidRPr="00174E03" w:rsidRDefault="00AB24CD" w:rsidP="00AB24CD">
      <w:pPr>
        <w:spacing w:after="0"/>
        <w:rPr>
          <w:rFonts w:cs="Calibri"/>
        </w:rPr>
      </w:pPr>
      <w:r w:rsidRPr="00174E03">
        <w:rPr>
          <w:rFonts w:cs="Calibri"/>
        </w:rPr>
        <w:t>Elle sera de première qualité ; un échantillon devra être remis au fonctionnaire dirigeant pour agrément préalable à l’approvisionnement et liera pour la totalité de la fourniture après l’approbation.</w:t>
      </w:r>
    </w:p>
    <w:p w14:paraId="6D1B1839" w14:textId="77777777" w:rsidR="00AB24CD" w:rsidRPr="00174E03" w:rsidRDefault="00AB24CD" w:rsidP="00AB24CD">
      <w:pPr>
        <w:spacing w:after="0"/>
        <w:rPr>
          <w:rFonts w:cs="Calibri"/>
        </w:rPr>
      </w:pPr>
      <w:r w:rsidRPr="00174E03">
        <w:rPr>
          <w:rFonts w:cs="Calibri"/>
        </w:rPr>
        <w:t xml:space="preserve">La toile moustiquaire sera en polypropylène de dernière génération, (le matériau métallique et le PVC sont exclus ; le matériau métallique est corrodable et hypothèque le bon vieillissement). Elle sera de première qualité </w:t>
      </w:r>
    </w:p>
    <w:p w14:paraId="437D290F" w14:textId="77777777" w:rsidR="00AB24CD" w:rsidRDefault="00AB24CD" w:rsidP="00AB24CD">
      <w:pPr>
        <w:spacing w:after="0"/>
        <w:rPr>
          <w:rFonts w:cs="Calibri"/>
        </w:rPr>
      </w:pPr>
    </w:p>
    <w:p w14:paraId="339D0316" w14:textId="77777777" w:rsidR="00AB24CD" w:rsidRPr="00174E03" w:rsidRDefault="00AB24CD" w:rsidP="00AB24CD">
      <w:pPr>
        <w:spacing w:after="0"/>
        <w:rPr>
          <w:rFonts w:cs="Calibri"/>
        </w:rPr>
      </w:pPr>
      <w:r w:rsidRPr="00174E03">
        <w:rPr>
          <w:rFonts w:cs="Calibri"/>
        </w:rPr>
        <w:t>Sont également compris dans le prix :</w:t>
      </w:r>
    </w:p>
    <w:p w14:paraId="298C2648" w14:textId="77777777" w:rsidR="00AB24CD" w:rsidRPr="00174E03" w:rsidRDefault="00AB24CD" w:rsidP="00AB24CD">
      <w:pPr>
        <w:numPr>
          <w:ilvl w:val="0"/>
          <w:numId w:val="79"/>
        </w:numPr>
        <w:spacing w:after="0"/>
        <w:rPr>
          <w:rFonts w:cs="Calibri"/>
          <w:bCs/>
          <w:iCs/>
        </w:rPr>
      </w:pPr>
      <w:r w:rsidRPr="00174E03">
        <w:rPr>
          <w:rFonts w:cs="Calibri"/>
          <w:bCs/>
          <w:iCs/>
        </w:rPr>
        <w:lastRenderedPageBreak/>
        <w:t>deux couches de peinture antirouille et deux couches de peinture glycérophtalique sur les châssis métalliques ;</w:t>
      </w:r>
    </w:p>
    <w:p w14:paraId="00A54FFB" w14:textId="77777777" w:rsidR="00AB24CD" w:rsidRPr="00174E03" w:rsidRDefault="00AB24CD" w:rsidP="00AB24CD">
      <w:pPr>
        <w:numPr>
          <w:ilvl w:val="0"/>
          <w:numId w:val="79"/>
        </w:numPr>
        <w:spacing w:after="0"/>
        <w:rPr>
          <w:rFonts w:cs="Calibri"/>
          <w:bCs/>
          <w:iCs/>
        </w:rPr>
      </w:pPr>
      <w:r w:rsidRPr="00174E03">
        <w:rPr>
          <w:rFonts w:cs="Calibri"/>
          <w:bCs/>
          <w:iCs/>
        </w:rPr>
        <w:t>Moustiquaires sur toutes les fenêtres des bâtiments y compris la fixation à l’aide de fer plat 30mm.</w:t>
      </w:r>
    </w:p>
    <w:p w14:paraId="60FA1005" w14:textId="77777777" w:rsidR="00AB24CD" w:rsidRPr="00174E03" w:rsidRDefault="00AB24CD" w:rsidP="00AB24CD">
      <w:pPr>
        <w:numPr>
          <w:ilvl w:val="0"/>
          <w:numId w:val="79"/>
        </w:numPr>
        <w:spacing w:after="0"/>
        <w:rPr>
          <w:rFonts w:cs="Calibri"/>
          <w:bCs/>
          <w:iCs/>
        </w:rPr>
      </w:pPr>
      <w:r w:rsidRPr="00174E03">
        <w:rPr>
          <w:rFonts w:cs="Calibri"/>
          <w:bCs/>
          <w:iCs/>
        </w:rPr>
        <w:t>verrous en haut et en bas</w:t>
      </w:r>
    </w:p>
    <w:p w14:paraId="744586BA" w14:textId="77777777" w:rsidR="00AB24CD" w:rsidRPr="00174E03" w:rsidRDefault="00AB24CD" w:rsidP="00AB24CD">
      <w:pPr>
        <w:numPr>
          <w:ilvl w:val="0"/>
          <w:numId w:val="79"/>
        </w:numPr>
        <w:spacing w:after="0"/>
        <w:rPr>
          <w:rFonts w:cs="Calibri"/>
          <w:bCs/>
          <w:iCs/>
        </w:rPr>
      </w:pPr>
      <w:r w:rsidRPr="00174E03">
        <w:rPr>
          <w:rFonts w:cs="Calibri"/>
          <w:bCs/>
          <w:iCs/>
        </w:rPr>
        <w:t>clinche</w:t>
      </w:r>
    </w:p>
    <w:p w14:paraId="2A4E7CFE" w14:textId="77777777" w:rsidR="00AB24CD" w:rsidRPr="00E703D1" w:rsidRDefault="00AB24CD" w:rsidP="00AB24CD">
      <w:pPr>
        <w:spacing w:after="0"/>
        <w:jc w:val="both"/>
        <w:rPr>
          <w:rFonts w:cs="Calibri"/>
          <w:b/>
          <w:bCs/>
          <w:i/>
          <w:iCs/>
          <w:highlight w:val="yellow"/>
          <w:lang w:val="fr-FR"/>
        </w:rPr>
      </w:pPr>
    </w:p>
    <w:p w14:paraId="201DD3A6" w14:textId="77777777" w:rsidR="00AB24CD" w:rsidRPr="00E703D1" w:rsidRDefault="00AB24CD" w:rsidP="00AB24CD">
      <w:pPr>
        <w:spacing w:after="0"/>
        <w:jc w:val="both"/>
        <w:rPr>
          <w:rFonts w:cs="Calibri"/>
          <w:b/>
          <w:bCs/>
          <w:lang w:val="fr-FR"/>
        </w:rPr>
      </w:pPr>
      <w:r w:rsidRPr="00E703D1">
        <w:rPr>
          <w:rFonts w:cs="Calibri"/>
          <w:b/>
          <w:bCs/>
          <w:lang w:val="fr-FR"/>
        </w:rPr>
        <w:t xml:space="preserve">HUI.7.1.2.1 </w:t>
      </w:r>
      <w:r>
        <w:rPr>
          <w:rFonts w:cs="Calibri"/>
          <w:b/>
          <w:bCs/>
          <w:lang w:val="fr-FR"/>
        </w:rPr>
        <w:tab/>
      </w:r>
      <w:r w:rsidRPr="00E703D1">
        <w:rPr>
          <w:rFonts w:cs="Calibri"/>
          <w:b/>
          <w:bCs/>
          <w:lang w:val="fr-FR"/>
        </w:rPr>
        <w:t>FO ET PO FENETRE 170X160 F1 Y COMPRIS GRILLAGE ANTIVOL</w:t>
      </w:r>
    </w:p>
    <w:p w14:paraId="334D43B3" w14:textId="77777777" w:rsidR="00AB24CD" w:rsidRDefault="00AB24CD" w:rsidP="00AB24CD">
      <w:pPr>
        <w:spacing w:after="0"/>
        <w:rPr>
          <w:rFonts w:cs="Calibri"/>
          <w:b/>
          <w:bCs/>
        </w:rPr>
      </w:pPr>
    </w:p>
    <w:p w14:paraId="362AECF0" w14:textId="77777777" w:rsidR="00AB24CD" w:rsidRPr="00E703D1" w:rsidRDefault="00AB24CD" w:rsidP="00AB24CD">
      <w:pPr>
        <w:spacing w:after="0"/>
        <w:ind w:left="708" w:hanging="708"/>
        <w:rPr>
          <w:rFonts w:cs="Calibri"/>
          <w:b/>
          <w:bCs/>
        </w:rPr>
      </w:pPr>
      <w:r w:rsidRPr="00E703D1">
        <w:rPr>
          <w:rFonts w:cs="Calibri"/>
          <w:b/>
          <w:bCs/>
        </w:rPr>
        <w:t>C.M:</w:t>
      </w:r>
      <w:r>
        <w:rPr>
          <w:rFonts w:cs="Calibri"/>
        </w:rPr>
        <w:tab/>
      </w:r>
      <w:r w:rsidRPr="00174E03">
        <w:rPr>
          <w:rFonts w:cs="Calibri"/>
          <w:u w:val="single"/>
        </w:rPr>
        <w:t>A la pièce posée</w:t>
      </w:r>
      <w:r w:rsidRPr="00E703D1">
        <w:rPr>
          <w:rFonts w:cs="Calibri"/>
        </w:rPr>
        <w:t xml:space="preserve">, y compris pattes de scellement, charnière, barreaux Antivol, moustiquaire, mécanisme de fermeture et toutes sujétions de fabrication et de pose. Sont également comprises dans le prix, deux couches de peinture antirouille et deux couches de peinture glycérophtalique sur les châssis métalliques, pose d’une chape d’enduit autour des fenêtres (largeur 5cm, épaisseur 1.5cm).  </w:t>
      </w:r>
    </w:p>
    <w:p w14:paraId="27D094E5" w14:textId="77777777" w:rsidR="00AB24CD" w:rsidRDefault="00AB24CD" w:rsidP="00AB24CD">
      <w:pPr>
        <w:spacing w:after="0"/>
        <w:rPr>
          <w:rFonts w:cs="Calibri"/>
          <w:b/>
          <w:bCs/>
        </w:rPr>
      </w:pPr>
    </w:p>
    <w:p w14:paraId="07ECE9A4" w14:textId="77777777" w:rsidR="00AB24CD" w:rsidRPr="00E703D1" w:rsidRDefault="00AB24CD" w:rsidP="00AB24CD">
      <w:pPr>
        <w:spacing w:after="0"/>
        <w:ind w:left="708" w:hanging="708"/>
        <w:rPr>
          <w:rFonts w:cs="Calibri"/>
        </w:rPr>
      </w:pPr>
      <w:r w:rsidRPr="00E703D1">
        <w:rPr>
          <w:rFonts w:cs="Calibri"/>
          <w:b/>
          <w:bCs/>
        </w:rPr>
        <w:t>S.T</w:t>
      </w:r>
      <w:bookmarkStart w:id="179" w:name="_Hlk176533814"/>
      <w:r w:rsidRPr="00E703D1">
        <w:rPr>
          <w:rFonts w:cs="Calibri"/>
          <w:b/>
          <w:bCs/>
        </w:rPr>
        <w:t>:</w:t>
      </w:r>
      <w:r w:rsidRPr="00E703D1">
        <w:rPr>
          <w:rFonts w:cs="Calibri"/>
        </w:rPr>
        <w:t xml:space="preserve">  </w:t>
      </w:r>
      <w:r>
        <w:rPr>
          <w:rFonts w:cs="Calibri"/>
        </w:rPr>
        <w:tab/>
      </w:r>
      <w:r w:rsidRPr="00E703D1">
        <w:rPr>
          <w:rFonts w:cs="Calibri"/>
          <w:iCs/>
        </w:rPr>
        <w:t xml:space="preserve">Les châssis des fenêtres sont </w:t>
      </w:r>
      <w:r w:rsidRPr="00E703D1">
        <w:rPr>
          <w:rFonts w:cs="Calibri"/>
        </w:rPr>
        <w:t>en tubes de section de 60x40 et 15x15mm et des battants en tube de section 40x40mm .Toutes les fenêtres sont de 2 ouvrants avec une partie centrale fixe.</w:t>
      </w:r>
    </w:p>
    <w:p w14:paraId="26CBE0E4" w14:textId="77777777" w:rsidR="00AB24CD" w:rsidRDefault="00AB24CD" w:rsidP="00AB24CD">
      <w:pPr>
        <w:spacing w:after="0"/>
        <w:jc w:val="both"/>
        <w:rPr>
          <w:rFonts w:cs="Calibri"/>
        </w:rPr>
      </w:pPr>
    </w:p>
    <w:p w14:paraId="767F5A06" w14:textId="77777777" w:rsidR="00AB24CD" w:rsidRPr="00E703D1" w:rsidRDefault="00AB24CD" w:rsidP="00AB24CD">
      <w:pPr>
        <w:spacing w:after="0"/>
        <w:jc w:val="both"/>
        <w:rPr>
          <w:rFonts w:cs="Calibri"/>
        </w:rPr>
      </w:pPr>
      <w:r w:rsidRPr="00E703D1">
        <w:rPr>
          <w:rFonts w:cs="Calibri"/>
        </w:rPr>
        <w:t>Les traverses de subdivisions éventuelles de battants et de la partie fixe sont réalisées en profilés T de 40x40mm et des cornières de 40mm.</w:t>
      </w:r>
    </w:p>
    <w:bookmarkEnd w:id="179"/>
    <w:p w14:paraId="0EAD9829" w14:textId="77777777" w:rsidR="00AB24CD" w:rsidRDefault="00AB24CD" w:rsidP="00AB24CD">
      <w:pPr>
        <w:spacing w:after="0"/>
        <w:jc w:val="both"/>
        <w:rPr>
          <w:rFonts w:cs="Calibri"/>
          <w:iCs/>
          <w:lang w:val="fr-FR"/>
        </w:rPr>
      </w:pPr>
    </w:p>
    <w:p w14:paraId="34B319AA" w14:textId="77777777" w:rsidR="00AB24CD" w:rsidRPr="00E703D1" w:rsidRDefault="00AB24CD" w:rsidP="00AB24CD">
      <w:pPr>
        <w:spacing w:after="0"/>
        <w:jc w:val="both"/>
        <w:rPr>
          <w:rFonts w:cs="Calibri"/>
          <w:lang w:val="fr-FR"/>
        </w:rPr>
      </w:pPr>
      <w:r w:rsidRPr="00E703D1">
        <w:rPr>
          <w:rFonts w:cs="Calibri"/>
          <w:iCs/>
          <w:lang w:val="fr-FR"/>
        </w:rPr>
        <w:t>Toutes les fenêtres vitrées sont munies de grillages en tube carré 30x30mm entre distants de 14cm dans le sens vertical et 6 barres dans le sens horizontal. Les dimensions des   fenêtres   sont indiquées sur les plans et dans le métré. Les détails sont donnés par les plans.</w:t>
      </w:r>
    </w:p>
    <w:p w14:paraId="55EC4E25" w14:textId="77777777" w:rsidR="00AB24CD" w:rsidRDefault="00AB24CD" w:rsidP="00AB24CD">
      <w:pPr>
        <w:spacing w:after="0"/>
        <w:jc w:val="both"/>
        <w:rPr>
          <w:rFonts w:cs="Calibri"/>
        </w:rPr>
      </w:pPr>
    </w:p>
    <w:p w14:paraId="657ED4E7" w14:textId="77777777" w:rsidR="00AB24CD" w:rsidRPr="00E703D1" w:rsidRDefault="00AB24CD" w:rsidP="00AB24CD">
      <w:pPr>
        <w:spacing w:after="0"/>
        <w:jc w:val="both"/>
        <w:rPr>
          <w:rFonts w:cs="Calibri"/>
        </w:rPr>
      </w:pPr>
      <w:r w:rsidRPr="00E703D1">
        <w:rPr>
          <w:rFonts w:cs="Calibri"/>
        </w:rPr>
        <w:t>Le mécanisme de fermeture des ouvrants est fait de poignées de 1</w:t>
      </w:r>
      <w:r w:rsidRPr="00E703D1">
        <w:rPr>
          <w:rFonts w:cs="Calibri"/>
          <w:vertAlign w:val="superscript"/>
        </w:rPr>
        <w:t>er</w:t>
      </w:r>
      <w:r w:rsidRPr="00E703D1">
        <w:rPr>
          <w:rFonts w:cs="Calibri"/>
        </w:rPr>
        <w:t xml:space="preserve"> choix. Des échantillons de poignées devront être présentés au Délégué à pied d’œuvre pour approbation.</w:t>
      </w:r>
    </w:p>
    <w:p w14:paraId="4DBA9E99" w14:textId="77777777" w:rsidR="00AB24CD" w:rsidRPr="00E703D1" w:rsidRDefault="00AB24CD" w:rsidP="00AB24CD">
      <w:pPr>
        <w:spacing w:after="0"/>
        <w:rPr>
          <w:rFonts w:cs="Calibri"/>
        </w:rPr>
      </w:pPr>
      <w:r w:rsidRPr="00E703D1">
        <w:rPr>
          <w:rFonts w:cs="Calibri"/>
        </w:rPr>
        <w:t xml:space="preserve">L’habillement de tout interstice entre le cadre et les murs est fiat par les planches (chambranle : habillement des maçonneries en contact avec la porte) d’une largeur de 10 cm et 2.5 cm d’épaisseur sur tout le périmètre de la fenêtre en contact avec les maçonneries du côté inferieur Les fenêtres seront couvert par la moustiquaire. </w:t>
      </w:r>
    </w:p>
    <w:p w14:paraId="0B633704" w14:textId="77777777" w:rsidR="00AB24CD" w:rsidRDefault="00AB24CD" w:rsidP="00AB24CD">
      <w:pPr>
        <w:spacing w:after="0"/>
        <w:rPr>
          <w:rFonts w:eastAsia="Times New Roman" w:cs="Calibri"/>
          <w:lang w:eastAsia="fr-FR"/>
        </w:rPr>
      </w:pPr>
    </w:p>
    <w:p w14:paraId="78424959" w14:textId="77777777" w:rsidR="00AB24CD" w:rsidRPr="00E703D1" w:rsidRDefault="00AB24CD" w:rsidP="00AB24CD">
      <w:pPr>
        <w:spacing w:after="0"/>
        <w:rPr>
          <w:rFonts w:eastAsia="Times New Roman" w:cs="Calibri"/>
          <w:lang w:eastAsia="fr-FR"/>
        </w:rPr>
      </w:pPr>
      <w:r w:rsidRPr="00E703D1">
        <w:rPr>
          <w:rFonts w:eastAsia="Times New Roman" w:cs="Calibri"/>
          <w:lang w:eastAsia="fr-FR"/>
        </w:rPr>
        <w:t>La fixation de moustiquaires sera fait à l’aide de fer plat 30 et l’ensemble sera placé sur le côté extérieur de la fenêtre du bâtiment.</w:t>
      </w:r>
    </w:p>
    <w:p w14:paraId="2204E4AE" w14:textId="77777777" w:rsidR="00AB24CD" w:rsidRDefault="00AB24CD" w:rsidP="00AB24CD">
      <w:pPr>
        <w:spacing w:after="0"/>
        <w:rPr>
          <w:rFonts w:eastAsia="Times New Roman" w:cs="Calibri"/>
          <w:lang w:eastAsia="fr-FR"/>
        </w:rPr>
      </w:pPr>
    </w:p>
    <w:p w14:paraId="30C598BD" w14:textId="77777777" w:rsidR="00AB24CD" w:rsidRPr="00E703D1" w:rsidRDefault="00AB24CD" w:rsidP="00AB24CD">
      <w:pPr>
        <w:spacing w:after="0"/>
        <w:rPr>
          <w:rFonts w:eastAsia="Times New Roman" w:cs="Calibri"/>
          <w:lang w:eastAsia="fr-FR"/>
        </w:rPr>
      </w:pPr>
      <w:r w:rsidRPr="00E703D1">
        <w:rPr>
          <w:rFonts w:eastAsia="Times New Roman" w:cs="Calibri"/>
          <w:lang w:eastAsia="fr-FR"/>
        </w:rPr>
        <w:t>La toile moustiquaire sera en polypropylène de dernière génération.</w:t>
      </w:r>
    </w:p>
    <w:p w14:paraId="278166F9" w14:textId="77777777" w:rsidR="00AB24CD" w:rsidRPr="00E703D1" w:rsidRDefault="00AB24CD" w:rsidP="00AB24CD">
      <w:pPr>
        <w:spacing w:after="0"/>
        <w:rPr>
          <w:rFonts w:eastAsia="Times New Roman" w:cs="Calibri"/>
          <w:lang w:eastAsia="fr-FR"/>
        </w:rPr>
      </w:pPr>
      <w:r w:rsidRPr="00E703D1">
        <w:rPr>
          <w:rFonts w:eastAsia="Times New Roman" w:cs="Calibri"/>
          <w:lang w:eastAsia="fr-FR"/>
        </w:rPr>
        <w:t>Elle sera de première qualité ; un échantillon devra être remis au fonctionnaire dirigeant pour agrément préalable à l’approvisionnement et liera pour la totalité de la fourniture après l’approbation.</w:t>
      </w:r>
    </w:p>
    <w:p w14:paraId="2A582FE8" w14:textId="77777777" w:rsidR="00AB24CD" w:rsidRDefault="00AB24CD" w:rsidP="00AB24CD">
      <w:pPr>
        <w:spacing w:after="0"/>
        <w:jc w:val="both"/>
        <w:rPr>
          <w:rFonts w:cs="Calibri"/>
          <w:bCs/>
          <w:iCs/>
        </w:rPr>
      </w:pPr>
    </w:p>
    <w:p w14:paraId="14329BC5" w14:textId="77777777" w:rsidR="00AB24CD" w:rsidRPr="00E703D1" w:rsidRDefault="00AB24CD" w:rsidP="00AB24CD">
      <w:pPr>
        <w:spacing w:after="0"/>
        <w:jc w:val="both"/>
        <w:rPr>
          <w:rFonts w:cs="Calibri"/>
          <w:bCs/>
          <w:iCs/>
        </w:rPr>
      </w:pPr>
      <w:r w:rsidRPr="00E703D1">
        <w:rPr>
          <w:rFonts w:cs="Calibri"/>
          <w:bCs/>
          <w:iCs/>
        </w:rPr>
        <w:t>Sont également compris dans le prix :</w:t>
      </w:r>
    </w:p>
    <w:p w14:paraId="748E88CA" w14:textId="77777777" w:rsidR="00AB24CD" w:rsidRPr="00174E03" w:rsidRDefault="00AB24CD" w:rsidP="00AB24CD">
      <w:pPr>
        <w:numPr>
          <w:ilvl w:val="0"/>
          <w:numId w:val="79"/>
        </w:numPr>
        <w:spacing w:after="0"/>
        <w:rPr>
          <w:rFonts w:cs="Calibri"/>
          <w:bCs/>
          <w:iCs/>
        </w:rPr>
      </w:pPr>
      <w:r w:rsidRPr="00E703D1">
        <w:rPr>
          <w:rFonts w:cs="Calibri"/>
          <w:bCs/>
          <w:iCs/>
        </w:rPr>
        <w:t xml:space="preserve">    deux couches de peinture antirouille et deux couches de peinture glycérophtalique sur </w:t>
      </w:r>
      <w:r w:rsidRPr="00174E03">
        <w:rPr>
          <w:rFonts w:cs="Calibri"/>
          <w:bCs/>
          <w:iCs/>
        </w:rPr>
        <w:t>les châssis métalliques ;</w:t>
      </w:r>
    </w:p>
    <w:p w14:paraId="1B229E61" w14:textId="77777777" w:rsidR="00AB24CD" w:rsidRPr="00174E03" w:rsidRDefault="00AB24CD" w:rsidP="00AB24CD">
      <w:pPr>
        <w:numPr>
          <w:ilvl w:val="0"/>
          <w:numId w:val="79"/>
        </w:numPr>
        <w:spacing w:after="0"/>
        <w:rPr>
          <w:rFonts w:cs="Calibri"/>
          <w:bCs/>
          <w:iCs/>
        </w:rPr>
      </w:pPr>
      <w:bookmarkStart w:id="180" w:name="_Hlk110861943"/>
      <w:r w:rsidRPr="00E703D1">
        <w:rPr>
          <w:rFonts w:cs="Calibri"/>
          <w:bCs/>
          <w:iCs/>
        </w:rPr>
        <w:t xml:space="preserve">   Moustiquaires sur toutes les fenêtres des bâtiments y compris la fixation à l’aide de </w:t>
      </w:r>
      <w:r w:rsidRPr="00174E03">
        <w:rPr>
          <w:rFonts w:cs="Calibri"/>
          <w:bCs/>
          <w:iCs/>
        </w:rPr>
        <w:t>fer plat 30mm.</w:t>
      </w:r>
    </w:p>
    <w:p w14:paraId="1A229F6B" w14:textId="77777777" w:rsidR="00AB24CD" w:rsidRPr="00E703D1" w:rsidRDefault="00AB24CD" w:rsidP="00AB24CD">
      <w:pPr>
        <w:numPr>
          <w:ilvl w:val="0"/>
          <w:numId w:val="79"/>
        </w:numPr>
        <w:spacing w:after="0"/>
        <w:rPr>
          <w:rFonts w:cs="Calibri"/>
          <w:bCs/>
          <w:iCs/>
        </w:rPr>
      </w:pPr>
      <w:r w:rsidRPr="00E703D1">
        <w:rPr>
          <w:rFonts w:cs="Calibri"/>
          <w:bCs/>
          <w:iCs/>
        </w:rPr>
        <w:t xml:space="preserve">  verrous en haut et en bas</w:t>
      </w:r>
    </w:p>
    <w:p w14:paraId="3D4A9DD8" w14:textId="77777777" w:rsidR="00AB24CD" w:rsidRPr="00174E03" w:rsidRDefault="00AB24CD" w:rsidP="00AB24CD">
      <w:pPr>
        <w:numPr>
          <w:ilvl w:val="0"/>
          <w:numId w:val="79"/>
        </w:numPr>
        <w:spacing w:after="0"/>
        <w:rPr>
          <w:rFonts w:cs="Calibri"/>
          <w:bCs/>
          <w:iCs/>
        </w:rPr>
      </w:pPr>
      <w:r w:rsidRPr="00E703D1">
        <w:rPr>
          <w:rFonts w:cs="Calibri"/>
          <w:bCs/>
          <w:iCs/>
        </w:rPr>
        <w:t xml:space="preserve">  clinche</w:t>
      </w:r>
    </w:p>
    <w:p w14:paraId="7296365E" w14:textId="77777777" w:rsidR="00AB24CD" w:rsidRDefault="00AB24CD" w:rsidP="00AB24CD">
      <w:pPr>
        <w:spacing w:after="0"/>
        <w:jc w:val="both"/>
        <w:rPr>
          <w:rFonts w:cs="Calibri"/>
          <w:i/>
        </w:rPr>
      </w:pPr>
      <w:bookmarkStart w:id="181" w:name="_Hlk90377982"/>
      <w:bookmarkEnd w:id="180"/>
    </w:p>
    <w:p w14:paraId="07B09842" w14:textId="77777777" w:rsidR="00AB24CD" w:rsidRPr="00E703D1" w:rsidRDefault="00AB24CD" w:rsidP="00AB24CD">
      <w:pPr>
        <w:spacing w:after="0"/>
        <w:jc w:val="both"/>
        <w:rPr>
          <w:rFonts w:cs="Calibri"/>
          <w:i/>
        </w:rPr>
      </w:pPr>
      <w:r w:rsidRPr="00E703D1">
        <w:rPr>
          <w:rFonts w:cs="Calibri"/>
          <w:i/>
        </w:rPr>
        <w:t>Pour la composition des fenêtres et les autres détails, se reporter aux plans en annexe.</w:t>
      </w:r>
    </w:p>
    <w:bookmarkEnd w:id="181"/>
    <w:p w14:paraId="1CCDC2DE" w14:textId="77777777" w:rsidR="00AB24CD" w:rsidRPr="00E703D1" w:rsidRDefault="00AB24CD" w:rsidP="00AB24CD">
      <w:pPr>
        <w:rPr>
          <w:rFonts w:cs="Calibri"/>
          <w:b/>
          <w:bCs/>
          <w:kern w:val="2"/>
          <w:sz w:val="20"/>
          <w:szCs w:val="20"/>
          <w:lang w:eastAsia="fr-FR"/>
        </w:rPr>
      </w:pPr>
    </w:p>
    <w:p w14:paraId="1CB97C8B" w14:textId="77777777" w:rsidR="00AB24CD" w:rsidRPr="00E703D1" w:rsidRDefault="00AB24CD" w:rsidP="00AB24CD">
      <w:pPr>
        <w:spacing w:after="0"/>
        <w:rPr>
          <w:rFonts w:cs="Calibri"/>
          <w:b/>
          <w:bCs/>
          <w:i/>
          <w:iCs/>
          <w:color w:val="000000"/>
          <w:kern w:val="2"/>
          <w:sz w:val="20"/>
          <w:szCs w:val="20"/>
          <w:lang w:eastAsia="fr-FR"/>
        </w:rPr>
      </w:pPr>
      <w:r w:rsidRPr="00E703D1">
        <w:rPr>
          <w:rFonts w:cs="Calibri"/>
          <w:b/>
          <w:bCs/>
          <w:i/>
          <w:iCs/>
          <w:lang w:val="fr-FR"/>
        </w:rPr>
        <w:t>HUI.</w:t>
      </w:r>
      <w:r w:rsidRPr="00E703D1">
        <w:rPr>
          <w:rFonts w:cs="Calibri"/>
          <w:b/>
          <w:bCs/>
          <w:i/>
          <w:iCs/>
          <w:color w:val="000000"/>
          <w:kern w:val="2"/>
          <w:sz w:val="20"/>
          <w:szCs w:val="20"/>
          <w:lang w:eastAsia="fr-FR"/>
        </w:rPr>
        <w:t>7.1.3   Impostes</w:t>
      </w:r>
    </w:p>
    <w:p w14:paraId="12EB9553" w14:textId="77777777" w:rsidR="00AB24CD" w:rsidRPr="00E703D1" w:rsidRDefault="00AB24CD" w:rsidP="00AB24CD">
      <w:pPr>
        <w:rPr>
          <w:rFonts w:cs="Calibri"/>
          <w:b/>
          <w:bCs/>
          <w:i/>
          <w:iCs/>
          <w:color w:val="000000"/>
          <w:kern w:val="2"/>
          <w:sz w:val="20"/>
          <w:szCs w:val="20"/>
          <w:lang w:eastAsia="fr-FR"/>
        </w:rPr>
      </w:pPr>
      <w:r w:rsidRPr="00E703D1">
        <w:rPr>
          <w:rFonts w:cs="Calibri"/>
          <w:b/>
          <w:bCs/>
          <w:i/>
          <w:iCs/>
          <w:color w:val="000000"/>
          <w:kern w:val="2"/>
          <w:sz w:val="20"/>
          <w:szCs w:val="20"/>
          <w:lang w:eastAsia="fr-FR"/>
        </w:rPr>
        <w:t>Généralités</w:t>
      </w:r>
    </w:p>
    <w:p w14:paraId="72CC46CC" w14:textId="77777777" w:rsidR="00AB24CD" w:rsidRPr="00E703D1" w:rsidRDefault="00AB24CD" w:rsidP="00AB24CD">
      <w:pPr>
        <w:spacing w:after="0"/>
        <w:rPr>
          <w:rFonts w:cs="Calibri"/>
          <w:b/>
          <w:bCs/>
          <w:i/>
          <w:iCs/>
          <w:color w:val="000000"/>
          <w:kern w:val="2"/>
          <w:lang w:eastAsia="fr-FR"/>
        </w:rPr>
      </w:pPr>
      <w:bookmarkStart w:id="182" w:name="_Hlk167447438"/>
      <w:r w:rsidRPr="00E703D1">
        <w:rPr>
          <w:rFonts w:cs="Calibri"/>
        </w:rPr>
        <w:t>La structure des impostes est mixte : une partie i vitrée et l’autre partie est métallique perciennes.</w:t>
      </w:r>
    </w:p>
    <w:p w14:paraId="21C50269" w14:textId="77777777" w:rsidR="00AB24CD" w:rsidRPr="00E703D1" w:rsidRDefault="00AB24CD" w:rsidP="00AB24CD">
      <w:pPr>
        <w:spacing w:after="0"/>
        <w:rPr>
          <w:rFonts w:cs="Calibri"/>
          <w:iCs/>
        </w:rPr>
      </w:pPr>
      <w:r w:rsidRPr="00E703D1">
        <w:rPr>
          <w:rFonts w:cs="Calibri"/>
        </w:rPr>
        <w:t>Les impostes sont constituées des cadres de même dimension et même nature que le cadre de fenêtre, des vitres et des volets perciennes en lames métalliques en Fer Plat 30 posés avec l’angle de 60 degrés tous les 7 cm et solidement encastres dans le cadre. L’habillement de tout interstice entre le cadre et les murs est fait par les planches (chambranle : habillement des maçonneries en contact avec la porte) d’une largeur de 10 cm et 2.5 cm d’épaisseur sur tout le périmètre des impostes en contact avec les maçonneries du côté inferieur et l’extérieur.</w:t>
      </w:r>
      <w:r w:rsidRPr="00E703D1">
        <w:rPr>
          <w:rFonts w:cs="Calibri"/>
          <w:b/>
          <w:bCs/>
        </w:rPr>
        <w:t xml:space="preserve"> </w:t>
      </w:r>
      <w:r w:rsidRPr="00E703D1">
        <w:rPr>
          <w:rFonts w:cs="Calibri"/>
        </w:rPr>
        <w:t>Il est également compris les grillages sur les parties vitrées.</w:t>
      </w:r>
    </w:p>
    <w:bookmarkEnd w:id="182"/>
    <w:p w14:paraId="1DFA4B31" w14:textId="77777777" w:rsidR="00AB24CD" w:rsidRPr="00E703D1" w:rsidRDefault="00AB24CD" w:rsidP="00AB24CD">
      <w:pPr>
        <w:spacing w:after="0"/>
        <w:jc w:val="both"/>
        <w:rPr>
          <w:rFonts w:cs="Calibri"/>
          <w:highlight w:val="yellow"/>
        </w:rPr>
      </w:pPr>
    </w:p>
    <w:p w14:paraId="2623507F" w14:textId="77777777" w:rsidR="00AB24CD" w:rsidRDefault="00AB24CD" w:rsidP="00AB24CD">
      <w:pPr>
        <w:spacing w:after="0"/>
        <w:jc w:val="both"/>
        <w:rPr>
          <w:rFonts w:cs="Calibri"/>
          <w:b/>
          <w:bCs/>
          <w:lang w:val="fr-FR"/>
        </w:rPr>
      </w:pPr>
    </w:p>
    <w:p w14:paraId="33D3ECBB" w14:textId="77777777" w:rsidR="00AB24CD" w:rsidRDefault="00AB24CD" w:rsidP="00AB24CD">
      <w:pPr>
        <w:spacing w:after="0"/>
        <w:jc w:val="both"/>
        <w:rPr>
          <w:rFonts w:cs="Calibri"/>
          <w:b/>
          <w:bCs/>
          <w:lang w:val="fr-FR"/>
        </w:rPr>
      </w:pPr>
    </w:p>
    <w:p w14:paraId="642D9E8B" w14:textId="77777777" w:rsidR="00AB24CD" w:rsidRPr="00E703D1" w:rsidRDefault="00AB24CD" w:rsidP="00AB24CD">
      <w:pPr>
        <w:spacing w:after="0"/>
        <w:jc w:val="both"/>
        <w:rPr>
          <w:rFonts w:cs="Calibri"/>
          <w:b/>
          <w:bCs/>
          <w:lang w:val="fr-FR"/>
        </w:rPr>
      </w:pPr>
      <w:r w:rsidRPr="00E703D1">
        <w:rPr>
          <w:rFonts w:cs="Calibri"/>
          <w:b/>
          <w:bCs/>
          <w:lang w:val="fr-FR"/>
        </w:rPr>
        <w:t xml:space="preserve">HUI.7.1.3.1 </w:t>
      </w:r>
      <w:r>
        <w:rPr>
          <w:rFonts w:cs="Calibri"/>
          <w:b/>
          <w:bCs/>
          <w:lang w:val="fr-FR"/>
        </w:rPr>
        <w:tab/>
      </w:r>
      <w:r w:rsidRPr="00E703D1">
        <w:rPr>
          <w:rFonts w:cs="Calibri"/>
          <w:b/>
          <w:bCs/>
          <w:lang w:val="fr-FR"/>
        </w:rPr>
        <w:t>FO ET PO IMPOSTE 170X50 IM1 Y COMPRIS GRILLAGE ANTIVOL</w:t>
      </w:r>
    </w:p>
    <w:p w14:paraId="452827D1" w14:textId="77777777" w:rsidR="00AB24CD" w:rsidRDefault="00AB24CD" w:rsidP="00AB24CD">
      <w:pPr>
        <w:spacing w:after="0"/>
        <w:rPr>
          <w:rFonts w:cs="Calibri"/>
          <w:b/>
          <w:bCs/>
          <w:lang w:val="fr-FR"/>
        </w:rPr>
      </w:pPr>
    </w:p>
    <w:p w14:paraId="308C574A" w14:textId="77777777" w:rsidR="00AB24CD" w:rsidRPr="00E703D1" w:rsidRDefault="00AB24CD" w:rsidP="00AB24CD">
      <w:pPr>
        <w:spacing w:after="0"/>
        <w:ind w:left="708" w:hanging="708"/>
        <w:rPr>
          <w:rFonts w:cs="Calibri"/>
          <w:b/>
          <w:bCs/>
        </w:rPr>
      </w:pPr>
      <w:r w:rsidRPr="00E703D1">
        <w:rPr>
          <w:rFonts w:cs="Calibri"/>
          <w:b/>
          <w:bCs/>
        </w:rPr>
        <w:t>C.M:</w:t>
      </w:r>
      <w:r w:rsidRPr="00E703D1">
        <w:rPr>
          <w:rFonts w:cs="Calibri"/>
        </w:rPr>
        <w:t xml:space="preserve"> </w:t>
      </w:r>
      <w:r>
        <w:rPr>
          <w:rFonts w:cs="Calibri"/>
        </w:rPr>
        <w:tab/>
      </w:r>
      <w:r w:rsidRPr="00174E03">
        <w:rPr>
          <w:rFonts w:cs="Calibri"/>
          <w:u w:val="single"/>
        </w:rPr>
        <w:t>A la pièce posée</w:t>
      </w:r>
      <w:r w:rsidRPr="00E703D1">
        <w:rPr>
          <w:rFonts w:cs="Calibri"/>
        </w:rPr>
        <w:t xml:space="preserve">, y compris pattes de scellement, barreaux Antivol, moustiquaire, et toutes sujétions de fabrication et de pose. Sont également comprises dans le prix, deux couches de peinture antirouille et deux couches de peinture glycérophtalique sur les châssis métalliques, pose d’une chape d’enduit autour des fenêtres (largeur 5cm, épaisseur 1.5cm).  </w:t>
      </w:r>
    </w:p>
    <w:p w14:paraId="12FD8DF9" w14:textId="77777777" w:rsidR="00AB24CD" w:rsidRDefault="00AB24CD" w:rsidP="00AB24CD">
      <w:pPr>
        <w:spacing w:after="0"/>
        <w:jc w:val="both"/>
        <w:rPr>
          <w:rFonts w:cs="Calibri"/>
          <w:b/>
          <w:bCs/>
        </w:rPr>
      </w:pPr>
    </w:p>
    <w:p w14:paraId="243C4600" w14:textId="77777777" w:rsidR="00AB24CD" w:rsidRPr="00E703D1" w:rsidRDefault="00AB24CD" w:rsidP="00AB24CD">
      <w:pPr>
        <w:spacing w:after="0"/>
        <w:jc w:val="both"/>
        <w:rPr>
          <w:rFonts w:cs="Calibri"/>
          <w:lang w:eastAsia="fr-BE"/>
        </w:rPr>
      </w:pPr>
      <w:r w:rsidRPr="00E703D1">
        <w:rPr>
          <w:rFonts w:cs="Calibri"/>
          <w:b/>
          <w:bCs/>
        </w:rPr>
        <w:t>S.T:</w:t>
      </w:r>
      <w:r>
        <w:rPr>
          <w:rFonts w:cs="Calibri"/>
          <w:b/>
          <w:bCs/>
        </w:rPr>
        <w:tab/>
      </w:r>
      <w:r w:rsidRPr="00E703D1">
        <w:rPr>
          <w:rFonts w:cs="Calibri"/>
        </w:rPr>
        <w:t>Localisation : bureaux, au-dessus des fenêtres ;</w:t>
      </w:r>
      <w:r w:rsidRPr="00E703D1">
        <w:rPr>
          <w:rFonts w:cs="Calibri"/>
          <w:lang w:eastAsia="fr-BE"/>
        </w:rPr>
        <w:t xml:space="preserve"> </w:t>
      </w:r>
    </w:p>
    <w:p w14:paraId="37563ED9" w14:textId="77777777" w:rsidR="00AB24CD" w:rsidRDefault="00AB24CD" w:rsidP="00AB24CD">
      <w:pPr>
        <w:spacing w:after="0"/>
        <w:rPr>
          <w:rFonts w:cs="Calibri"/>
        </w:rPr>
      </w:pPr>
    </w:p>
    <w:p w14:paraId="02B5E44D" w14:textId="77777777" w:rsidR="00AB24CD" w:rsidRPr="00E703D1" w:rsidRDefault="00AB24CD" w:rsidP="00AB24CD">
      <w:pPr>
        <w:spacing w:after="0"/>
        <w:rPr>
          <w:rFonts w:cs="Calibri"/>
        </w:rPr>
      </w:pPr>
      <w:r w:rsidRPr="00E703D1">
        <w:rPr>
          <w:rFonts w:cs="Calibri"/>
        </w:rPr>
        <w:t>Toutes les impostes sont composées des parties vitrées dans les extrémités avec une partie centrale en volet percienne.</w:t>
      </w:r>
    </w:p>
    <w:p w14:paraId="17040CCE" w14:textId="77777777" w:rsidR="00AB24CD" w:rsidRPr="00E703D1" w:rsidRDefault="00AB24CD" w:rsidP="00AB24CD">
      <w:pPr>
        <w:spacing w:after="0"/>
        <w:jc w:val="both"/>
        <w:rPr>
          <w:rFonts w:cs="Calibri"/>
          <w:color w:val="000000"/>
          <w:lang w:eastAsia="fr-BE"/>
        </w:rPr>
      </w:pPr>
      <w:r w:rsidRPr="00E703D1">
        <w:rPr>
          <w:rFonts w:cs="Calibri"/>
          <w:color w:val="000000"/>
          <w:lang w:eastAsia="fr-BE"/>
        </w:rPr>
        <w:t>Les impostes fixes de dimensions 170x50 cm sont posées en-dessus de la ceinture supérieure et sont constituées des cadres en tube carre de 40 x40 mm et 15x15, des vitres d’un épaisseur de 4 mm, des</w:t>
      </w:r>
      <w:r w:rsidRPr="00E703D1">
        <w:rPr>
          <w:rFonts w:eastAsia="Times New Roman" w:cs="Calibri"/>
          <w:color w:val="000000"/>
          <w:lang w:eastAsia="fr-FR"/>
        </w:rPr>
        <w:t xml:space="preserve"> barres antivols en tube 30x30 mm et</w:t>
      </w:r>
      <w:r w:rsidRPr="00E703D1">
        <w:rPr>
          <w:rFonts w:cs="Calibri"/>
          <w:iCs/>
          <w:color w:val="000000"/>
          <w:lang w:eastAsia="fr-BE"/>
        </w:rPr>
        <w:t xml:space="preserve"> </w:t>
      </w:r>
      <w:r w:rsidRPr="00E703D1">
        <w:rPr>
          <w:rFonts w:cs="Calibri"/>
          <w:color w:val="000000"/>
          <w:lang w:eastAsia="fr-BE"/>
        </w:rPr>
        <w:t xml:space="preserve">des volets perciennes avec </w:t>
      </w:r>
      <w:r w:rsidRPr="00E703D1">
        <w:rPr>
          <w:rFonts w:eastAsia="Times New Roman" w:cs="Calibri"/>
          <w:color w:val="000000"/>
          <w:lang w:eastAsia="fr-FR"/>
        </w:rPr>
        <w:t>les moustiquaires.</w:t>
      </w:r>
      <w:r w:rsidRPr="00E703D1">
        <w:rPr>
          <w:rFonts w:cs="Calibri"/>
          <w:color w:val="000009"/>
          <w:sz w:val="20"/>
          <w:szCs w:val="20"/>
        </w:rPr>
        <w:t xml:space="preserve"> </w:t>
      </w:r>
      <w:r w:rsidRPr="00E703D1">
        <w:rPr>
          <w:rFonts w:cs="Calibri"/>
        </w:rPr>
        <w:t>Les volets perciennes métalliques seront posés avec l’angle de 30 degrés tous les 7 cm et soudés s dans le cadre.</w:t>
      </w:r>
    </w:p>
    <w:p w14:paraId="116C0279" w14:textId="77777777" w:rsidR="00AB24CD" w:rsidRPr="00E703D1" w:rsidRDefault="00AB24CD" w:rsidP="00AB24CD">
      <w:pPr>
        <w:spacing w:after="0"/>
        <w:rPr>
          <w:rFonts w:cs="Calibri"/>
          <w:i/>
          <w:iCs/>
          <w:kern w:val="2"/>
          <w:sz w:val="20"/>
          <w:szCs w:val="20"/>
          <w:lang w:eastAsia="fr-FR"/>
        </w:rPr>
      </w:pPr>
      <w:r w:rsidRPr="00E703D1">
        <w:rPr>
          <w:rFonts w:cs="Calibri"/>
        </w:rPr>
        <w:t xml:space="preserve">La composition d’imposte est identique aux prescriptions de poste </w:t>
      </w:r>
      <w:r w:rsidRPr="00E703D1">
        <w:rPr>
          <w:rFonts w:cs="Calibri"/>
          <w:i/>
          <w:iCs/>
          <w:lang w:val="fr-FR"/>
        </w:rPr>
        <w:t xml:space="preserve">HUI.7.1.2    </w:t>
      </w:r>
      <w:r w:rsidRPr="00E703D1">
        <w:rPr>
          <w:rFonts w:cs="Calibri"/>
          <w:i/>
          <w:iCs/>
          <w:kern w:val="2"/>
          <w:sz w:val="20"/>
          <w:szCs w:val="20"/>
          <w:lang w:eastAsia="fr-FR"/>
        </w:rPr>
        <w:t>Fenêtres métalliques</w:t>
      </w:r>
    </w:p>
    <w:p w14:paraId="77A798F2" w14:textId="77777777" w:rsidR="00AB24CD" w:rsidRPr="00E703D1" w:rsidRDefault="00AB24CD" w:rsidP="00AB24CD">
      <w:pPr>
        <w:spacing w:after="0"/>
        <w:jc w:val="both"/>
        <w:rPr>
          <w:rFonts w:cs="Calibri"/>
          <w:i/>
          <w:iCs/>
        </w:rPr>
      </w:pPr>
      <w:r w:rsidRPr="00E703D1">
        <w:rPr>
          <w:rFonts w:cs="Calibri"/>
          <w:i/>
          <w:iCs/>
          <w:kern w:val="2"/>
          <w:lang w:eastAsia="fr-FR"/>
        </w:rPr>
        <w:t>Généralités.</w:t>
      </w:r>
    </w:p>
    <w:p w14:paraId="73A37692" w14:textId="77777777" w:rsidR="00AB24CD" w:rsidRDefault="00AB24CD" w:rsidP="00AB24CD">
      <w:pPr>
        <w:spacing w:after="0"/>
        <w:rPr>
          <w:rFonts w:cs="Calibri"/>
          <w:i/>
        </w:rPr>
      </w:pPr>
    </w:p>
    <w:p w14:paraId="6108A637" w14:textId="77777777" w:rsidR="00AB24CD" w:rsidRPr="00E703D1" w:rsidRDefault="00AB24CD" w:rsidP="00AB24CD">
      <w:pPr>
        <w:spacing w:after="0"/>
        <w:rPr>
          <w:rFonts w:cs="Calibri"/>
          <w:i/>
          <w:iCs/>
          <w:kern w:val="2"/>
          <w:sz w:val="20"/>
          <w:szCs w:val="20"/>
          <w:lang w:eastAsia="fr-FR"/>
        </w:rPr>
      </w:pPr>
      <w:r w:rsidRPr="00E703D1">
        <w:rPr>
          <w:rFonts w:cs="Calibri"/>
          <w:i/>
        </w:rPr>
        <w:t xml:space="preserve">Pour les autres détails, se reporter au poste </w:t>
      </w:r>
      <w:r w:rsidRPr="00E703D1">
        <w:rPr>
          <w:rFonts w:cs="Calibri"/>
          <w:i/>
          <w:iCs/>
          <w:lang w:val="fr-FR"/>
        </w:rPr>
        <w:t>HUI.</w:t>
      </w:r>
      <w:r w:rsidRPr="00E703D1">
        <w:rPr>
          <w:rFonts w:cs="Calibri"/>
          <w:i/>
          <w:iCs/>
          <w:kern w:val="2"/>
          <w:sz w:val="20"/>
          <w:szCs w:val="20"/>
          <w:lang w:eastAsia="fr-FR"/>
        </w:rPr>
        <w:t xml:space="preserve">7.1.3   Impostes Généralités et </w:t>
      </w:r>
      <w:r w:rsidRPr="00E703D1">
        <w:rPr>
          <w:rFonts w:cs="Calibri"/>
          <w:i/>
        </w:rPr>
        <w:t>aux plans en annexe.</w:t>
      </w:r>
    </w:p>
    <w:p w14:paraId="23DD6A78" w14:textId="77777777" w:rsidR="00AB24CD" w:rsidRPr="00E703D1" w:rsidRDefault="00AB24CD" w:rsidP="00AB24CD">
      <w:pPr>
        <w:spacing w:after="0"/>
        <w:jc w:val="both"/>
        <w:rPr>
          <w:rFonts w:cs="Calibri"/>
          <w:highlight w:val="yellow"/>
        </w:rPr>
      </w:pPr>
    </w:p>
    <w:p w14:paraId="004A32F2" w14:textId="77777777" w:rsidR="00AB24CD" w:rsidRPr="00E703D1" w:rsidRDefault="00AB24CD" w:rsidP="00AB24CD">
      <w:pPr>
        <w:spacing w:after="0"/>
        <w:jc w:val="both"/>
        <w:rPr>
          <w:rFonts w:cs="Calibri"/>
          <w:b/>
          <w:bCs/>
          <w:lang w:val="fr-FR"/>
        </w:rPr>
      </w:pPr>
      <w:r w:rsidRPr="00E703D1">
        <w:rPr>
          <w:rFonts w:cs="Calibri"/>
          <w:b/>
          <w:bCs/>
          <w:lang w:val="fr-FR"/>
        </w:rPr>
        <w:t>HUI.7.1.3.3.2</w:t>
      </w:r>
      <w:r>
        <w:rPr>
          <w:rFonts w:cs="Calibri"/>
          <w:b/>
          <w:bCs/>
          <w:lang w:val="fr-FR"/>
        </w:rPr>
        <w:tab/>
      </w:r>
      <w:r w:rsidRPr="00E703D1">
        <w:rPr>
          <w:rFonts w:cs="Calibri"/>
          <w:b/>
          <w:bCs/>
          <w:lang w:val="fr-FR"/>
        </w:rPr>
        <w:t>FO ET PO IMPOSTE 100X60 IM2 Y COMPRIS GRILLAGE ANTIVOL</w:t>
      </w:r>
    </w:p>
    <w:p w14:paraId="39912DFA" w14:textId="77777777" w:rsidR="00AB24CD" w:rsidRDefault="00AB24CD" w:rsidP="00AB24CD">
      <w:pPr>
        <w:spacing w:after="0"/>
        <w:rPr>
          <w:rFonts w:cs="Calibri"/>
          <w:b/>
          <w:bCs/>
          <w:lang w:val="fr-FR"/>
        </w:rPr>
      </w:pPr>
    </w:p>
    <w:p w14:paraId="119DB547" w14:textId="77777777" w:rsidR="00AB24CD" w:rsidRPr="00E703D1" w:rsidRDefault="00AB24CD" w:rsidP="00AB24CD">
      <w:pPr>
        <w:spacing w:after="0"/>
        <w:ind w:left="708" w:hanging="708"/>
        <w:rPr>
          <w:rFonts w:cs="Calibri"/>
          <w:b/>
          <w:bCs/>
        </w:rPr>
      </w:pPr>
      <w:r w:rsidRPr="00E703D1">
        <w:rPr>
          <w:rFonts w:cs="Calibri"/>
          <w:b/>
          <w:bCs/>
        </w:rPr>
        <w:t>C.M:</w:t>
      </w:r>
      <w:r>
        <w:rPr>
          <w:rFonts w:cs="Calibri"/>
        </w:rPr>
        <w:tab/>
      </w:r>
      <w:r w:rsidRPr="00174E03">
        <w:rPr>
          <w:rFonts w:cs="Calibri"/>
          <w:u w:val="single"/>
        </w:rPr>
        <w:t>A la pièce posée</w:t>
      </w:r>
      <w:r w:rsidRPr="00E703D1">
        <w:rPr>
          <w:rFonts w:cs="Calibri"/>
        </w:rPr>
        <w:t xml:space="preserve">, y compris pattes de scellement, charnière, barreaux Antivol, moustiquaire, mécanisme de fermeture et toutes sujétions de fabrication et de pose. Sont également comprises dans le prix, deux couches de peinture antirouille et deux couches de peinture glycérophtalique sur les châssis métalliques, pose d’une chape d’enduit autour des fenêtres (largeur 5cm, épaisseur 1.5cm).  </w:t>
      </w:r>
    </w:p>
    <w:p w14:paraId="6A402468" w14:textId="77777777" w:rsidR="00AB24CD" w:rsidRDefault="00AB24CD" w:rsidP="00AB24CD">
      <w:pPr>
        <w:spacing w:after="0"/>
        <w:jc w:val="both"/>
        <w:rPr>
          <w:rFonts w:cs="Calibri"/>
          <w:b/>
          <w:bCs/>
        </w:rPr>
      </w:pPr>
    </w:p>
    <w:p w14:paraId="39C18BCA" w14:textId="77777777" w:rsidR="00AB24CD" w:rsidRPr="00E703D1" w:rsidRDefault="00AB24CD" w:rsidP="00AB24CD">
      <w:pPr>
        <w:spacing w:after="0"/>
        <w:jc w:val="both"/>
        <w:rPr>
          <w:rFonts w:cs="Calibri"/>
        </w:rPr>
      </w:pPr>
      <w:r w:rsidRPr="00174E03">
        <w:rPr>
          <w:rFonts w:cs="Calibri"/>
          <w:b/>
          <w:bCs/>
        </w:rPr>
        <w:t>S.T:</w:t>
      </w:r>
      <w:r w:rsidRPr="00E703D1">
        <w:rPr>
          <w:rFonts w:cs="Calibri"/>
        </w:rPr>
        <w:t xml:space="preserve"> </w:t>
      </w:r>
      <w:r>
        <w:rPr>
          <w:rFonts w:cs="Calibri"/>
        </w:rPr>
        <w:tab/>
      </w:r>
      <w:r w:rsidRPr="00E703D1">
        <w:rPr>
          <w:rFonts w:cs="Calibri"/>
        </w:rPr>
        <w:t>Localisation : locaux sanitaires.</w:t>
      </w:r>
    </w:p>
    <w:p w14:paraId="511C8E56" w14:textId="77777777" w:rsidR="00AB24CD" w:rsidRDefault="00AB24CD" w:rsidP="00AB24CD">
      <w:pPr>
        <w:spacing w:after="0"/>
        <w:jc w:val="both"/>
        <w:rPr>
          <w:rFonts w:cs="Calibri"/>
          <w:iCs/>
        </w:rPr>
      </w:pPr>
    </w:p>
    <w:p w14:paraId="4F8D5DCC" w14:textId="77777777" w:rsidR="00AB24CD" w:rsidRPr="00E703D1" w:rsidRDefault="00AB24CD" w:rsidP="00AB24CD">
      <w:pPr>
        <w:spacing w:after="0"/>
        <w:jc w:val="both"/>
        <w:rPr>
          <w:rFonts w:cs="Calibri"/>
        </w:rPr>
      </w:pPr>
      <w:r w:rsidRPr="00E703D1">
        <w:rPr>
          <w:rFonts w:cs="Calibri"/>
          <w:iCs/>
        </w:rPr>
        <w:lastRenderedPageBreak/>
        <w:t xml:space="preserve">Les châssis des impostes sont </w:t>
      </w:r>
      <w:r w:rsidRPr="00E703D1">
        <w:rPr>
          <w:rFonts w:cs="Calibri"/>
        </w:rPr>
        <w:t>en tubes de section de 60x40 et de 15x15 mm et des battants en tube de section 40x40 mm Toutes les impostes de ce type sont à de 2 ouvrants .</w:t>
      </w:r>
    </w:p>
    <w:p w14:paraId="7D542BCE" w14:textId="77777777" w:rsidR="00AB24CD" w:rsidRDefault="00AB24CD" w:rsidP="00AB24CD">
      <w:pPr>
        <w:pStyle w:val="Corpsdetexte2"/>
        <w:spacing w:line="276" w:lineRule="auto"/>
        <w:rPr>
          <w:rFonts w:cs="Calibri"/>
          <w:iCs/>
        </w:rPr>
      </w:pPr>
    </w:p>
    <w:p w14:paraId="21216FBB" w14:textId="77777777" w:rsidR="00AB24CD" w:rsidRPr="00E703D1" w:rsidRDefault="00AB24CD" w:rsidP="00AB24CD">
      <w:pPr>
        <w:pStyle w:val="Corpsdetexte2"/>
        <w:spacing w:line="276" w:lineRule="auto"/>
        <w:rPr>
          <w:rFonts w:cs="Calibri"/>
        </w:rPr>
      </w:pPr>
      <w:r w:rsidRPr="00E703D1">
        <w:rPr>
          <w:rFonts w:cs="Calibri"/>
          <w:iCs/>
        </w:rPr>
        <w:t>Toutes les impostes vitrées sont munies de grillages en tube carré 30x30 mm entre distants de 14 cm dans le sens vertical et 2 barres dans le sens horizontal. Les dimensions des   fenêtres   sont indiquées sur les plans et dans le métré. Les détails sont donnés par les plans.</w:t>
      </w:r>
    </w:p>
    <w:p w14:paraId="1AC81002" w14:textId="77777777" w:rsidR="00AB24CD" w:rsidRPr="00E703D1" w:rsidRDefault="00AB24CD" w:rsidP="00AB24CD">
      <w:pPr>
        <w:tabs>
          <w:tab w:val="left" w:pos="1080"/>
        </w:tabs>
        <w:spacing w:after="0"/>
        <w:jc w:val="both"/>
        <w:rPr>
          <w:rFonts w:cs="Calibri"/>
        </w:rPr>
      </w:pPr>
      <w:r w:rsidRPr="00E703D1">
        <w:rPr>
          <w:rFonts w:cs="Calibri"/>
        </w:rPr>
        <w:t>Le verre à vitre a 4 mm d’épaisseur au minimum, teinte claire.</w:t>
      </w:r>
    </w:p>
    <w:p w14:paraId="081AE39D" w14:textId="77777777" w:rsidR="00AB24CD" w:rsidRPr="00E703D1" w:rsidRDefault="00AB24CD" w:rsidP="00AB24CD">
      <w:pPr>
        <w:spacing w:after="0"/>
        <w:jc w:val="both"/>
        <w:rPr>
          <w:rFonts w:cs="Calibri"/>
        </w:rPr>
      </w:pPr>
      <w:r w:rsidRPr="00E703D1">
        <w:rPr>
          <w:rFonts w:cs="Calibri"/>
        </w:rPr>
        <w:t>Le mécanisme de fermeture des ouvrants est fait de poignées de 1</w:t>
      </w:r>
      <w:r w:rsidRPr="00E703D1">
        <w:rPr>
          <w:rFonts w:cs="Calibri"/>
          <w:vertAlign w:val="superscript"/>
        </w:rPr>
        <w:t>er</w:t>
      </w:r>
      <w:r w:rsidRPr="00E703D1">
        <w:rPr>
          <w:rFonts w:cs="Calibri"/>
        </w:rPr>
        <w:t xml:space="preserve"> choix. Des échantillons de poignées devront être présentés au Délégué à pied d’œuvre pour approbation.</w:t>
      </w:r>
    </w:p>
    <w:p w14:paraId="0A9AAB12" w14:textId="77777777" w:rsidR="00AB24CD" w:rsidRDefault="00AB24CD" w:rsidP="00AB24CD">
      <w:pPr>
        <w:spacing w:after="0"/>
        <w:jc w:val="both"/>
        <w:rPr>
          <w:rFonts w:cs="Calibri"/>
          <w:bCs/>
          <w:iCs/>
        </w:rPr>
      </w:pPr>
    </w:p>
    <w:p w14:paraId="6AA18B62" w14:textId="77777777" w:rsidR="00AB24CD" w:rsidRPr="00E703D1" w:rsidRDefault="00AB24CD" w:rsidP="00AB24CD">
      <w:pPr>
        <w:spacing w:after="0"/>
        <w:jc w:val="both"/>
        <w:rPr>
          <w:rFonts w:cs="Calibri"/>
          <w:bCs/>
          <w:iCs/>
        </w:rPr>
      </w:pPr>
      <w:r w:rsidRPr="00E703D1">
        <w:rPr>
          <w:rFonts w:cs="Calibri"/>
          <w:bCs/>
          <w:iCs/>
        </w:rPr>
        <w:t>Sont également compris dans le prix :</w:t>
      </w:r>
    </w:p>
    <w:p w14:paraId="526D1122" w14:textId="77777777" w:rsidR="00AB24CD" w:rsidRDefault="00AB24CD" w:rsidP="00AB24CD">
      <w:pPr>
        <w:numPr>
          <w:ilvl w:val="0"/>
          <w:numId w:val="80"/>
        </w:numPr>
        <w:spacing w:after="0"/>
        <w:jc w:val="both"/>
        <w:rPr>
          <w:rFonts w:cs="Calibri"/>
          <w:bCs/>
          <w:iCs/>
        </w:rPr>
      </w:pPr>
      <w:r w:rsidRPr="00E703D1">
        <w:rPr>
          <w:rFonts w:cs="Calibri"/>
          <w:bCs/>
          <w:iCs/>
        </w:rPr>
        <w:t xml:space="preserve">deux couches de peinture antirouille et deux couches de peinture glycérophtalique sur </w:t>
      </w:r>
      <w:r w:rsidRPr="00174E03">
        <w:rPr>
          <w:rFonts w:cs="Calibri"/>
          <w:bCs/>
          <w:iCs/>
        </w:rPr>
        <w:t>Les châssis métalliques ;</w:t>
      </w:r>
    </w:p>
    <w:p w14:paraId="3D3719B9" w14:textId="77777777" w:rsidR="00AB24CD" w:rsidRPr="00174E03" w:rsidRDefault="00AB24CD" w:rsidP="00AB24CD">
      <w:pPr>
        <w:numPr>
          <w:ilvl w:val="0"/>
          <w:numId w:val="80"/>
        </w:numPr>
        <w:spacing w:after="0"/>
        <w:jc w:val="both"/>
        <w:rPr>
          <w:rFonts w:cs="Calibri"/>
          <w:bCs/>
          <w:iCs/>
        </w:rPr>
      </w:pPr>
      <w:r w:rsidRPr="00174E03">
        <w:rPr>
          <w:rFonts w:cs="Calibri"/>
          <w:bCs/>
          <w:iCs/>
        </w:rPr>
        <w:t>Moustiquaires sur toutes les fenêtres des bâtiments y compris la fixation à l’aide de fer plat 30 mm</w:t>
      </w:r>
    </w:p>
    <w:p w14:paraId="05E295EB" w14:textId="77777777" w:rsidR="00AB24CD" w:rsidRDefault="00AB24CD" w:rsidP="00AB24CD">
      <w:pPr>
        <w:spacing w:after="0"/>
        <w:rPr>
          <w:rFonts w:cs="Calibri"/>
        </w:rPr>
      </w:pPr>
    </w:p>
    <w:p w14:paraId="609E0554" w14:textId="77777777" w:rsidR="00AB24CD" w:rsidRPr="00E703D1" w:rsidRDefault="00AB24CD" w:rsidP="00AB24CD">
      <w:pPr>
        <w:spacing w:after="0"/>
        <w:rPr>
          <w:rFonts w:cs="Calibri"/>
          <w:i/>
          <w:iCs/>
          <w:kern w:val="2"/>
          <w:sz w:val="20"/>
          <w:szCs w:val="20"/>
          <w:lang w:eastAsia="fr-FR"/>
        </w:rPr>
      </w:pPr>
      <w:r w:rsidRPr="00E703D1">
        <w:rPr>
          <w:rFonts w:cs="Calibri"/>
        </w:rPr>
        <w:t xml:space="preserve">La composition d’imposte est identique aux prescriptions de poste </w:t>
      </w:r>
      <w:r w:rsidRPr="00E703D1">
        <w:rPr>
          <w:rFonts w:cs="Calibri"/>
          <w:i/>
          <w:iCs/>
          <w:lang w:val="fr-FR"/>
        </w:rPr>
        <w:t xml:space="preserve">HUI.7.1.2    </w:t>
      </w:r>
      <w:r w:rsidRPr="00E703D1">
        <w:rPr>
          <w:rFonts w:cs="Calibri"/>
          <w:i/>
          <w:iCs/>
          <w:kern w:val="2"/>
          <w:sz w:val="20"/>
          <w:szCs w:val="20"/>
          <w:lang w:eastAsia="fr-FR"/>
        </w:rPr>
        <w:t>Fenêtres métalliques</w:t>
      </w:r>
    </w:p>
    <w:p w14:paraId="293F40C2" w14:textId="77777777" w:rsidR="00AB24CD" w:rsidRPr="00E703D1" w:rsidRDefault="00AB24CD" w:rsidP="00AB24CD">
      <w:pPr>
        <w:spacing w:after="0"/>
        <w:jc w:val="both"/>
        <w:rPr>
          <w:rFonts w:cs="Calibri"/>
          <w:i/>
          <w:iCs/>
        </w:rPr>
      </w:pPr>
      <w:r w:rsidRPr="00E703D1">
        <w:rPr>
          <w:rFonts w:cs="Calibri"/>
          <w:i/>
          <w:iCs/>
          <w:kern w:val="2"/>
          <w:lang w:eastAsia="fr-FR"/>
        </w:rPr>
        <w:t>Généralités.</w:t>
      </w:r>
    </w:p>
    <w:p w14:paraId="7AA412C3" w14:textId="77777777" w:rsidR="00AB24CD" w:rsidRDefault="00AB24CD" w:rsidP="00AB24CD">
      <w:pPr>
        <w:spacing w:after="0"/>
        <w:rPr>
          <w:rFonts w:cs="Calibri"/>
          <w:i/>
        </w:rPr>
      </w:pPr>
    </w:p>
    <w:p w14:paraId="0370BD34" w14:textId="77777777" w:rsidR="00AB24CD" w:rsidRPr="00E703D1" w:rsidRDefault="00AB24CD" w:rsidP="00AB24CD">
      <w:pPr>
        <w:spacing w:after="0"/>
        <w:rPr>
          <w:rFonts w:cs="Calibri"/>
          <w:i/>
          <w:iCs/>
          <w:kern w:val="2"/>
          <w:sz w:val="20"/>
          <w:szCs w:val="20"/>
          <w:lang w:eastAsia="fr-FR"/>
        </w:rPr>
      </w:pPr>
      <w:r w:rsidRPr="00E703D1">
        <w:rPr>
          <w:rFonts w:cs="Calibri"/>
          <w:i/>
        </w:rPr>
        <w:t xml:space="preserve">Pour les autres détails, se reporter au poste </w:t>
      </w:r>
      <w:r w:rsidRPr="00E703D1">
        <w:rPr>
          <w:rFonts w:cs="Calibri"/>
          <w:i/>
          <w:iCs/>
          <w:lang w:val="fr-FR"/>
        </w:rPr>
        <w:t>HUI.</w:t>
      </w:r>
      <w:r w:rsidRPr="00E703D1">
        <w:rPr>
          <w:rFonts w:cs="Calibri"/>
          <w:i/>
          <w:iCs/>
          <w:kern w:val="2"/>
          <w:sz w:val="20"/>
          <w:szCs w:val="20"/>
          <w:lang w:eastAsia="fr-FR"/>
        </w:rPr>
        <w:t xml:space="preserve">7.1.3   Impostes Généralités et </w:t>
      </w:r>
      <w:r w:rsidRPr="00E703D1">
        <w:rPr>
          <w:rFonts w:cs="Calibri"/>
          <w:i/>
        </w:rPr>
        <w:t>aux plans en annexe.</w:t>
      </w:r>
    </w:p>
    <w:p w14:paraId="171718D5" w14:textId="77777777" w:rsidR="00AB24CD" w:rsidRPr="00E703D1" w:rsidRDefault="00AB24CD" w:rsidP="00AB24CD">
      <w:pPr>
        <w:spacing w:after="0"/>
        <w:jc w:val="both"/>
        <w:rPr>
          <w:rFonts w:cs="Calibri"/>
          <w:highlight w:val="yellow"/>
        </w:rPr>
      </w:pPr>
    </w:p>
    <w:p w14:paraId="6C206BE8" w14:textId="77777777" w:rsidR="00AB24CD" w:rsidRPr="00E703D1" w:rsidRDefault="00AB24CD" w:rsidP="00AB24CD">
      <w:pPr>
        <w:spacing w:after="0"/>
        <w:jc w:val="both"/>
        <w:rPr>
          <w:rFonts w:cs="Calibri"/>
          <w:b/>
          <w:bCs/>
          <w:i/>
          <w:iCs/>
          <w:lang w:val="fr-FR"/>
        </w:rPr>
      </w:pPr>
      <w:bookmarkStart w:id="183" w:name="_Hlk176516852"/>
      <w:r w:rsidRPr="00E703D1">
        <w:rPr>
          <w:rFonts w:cs="Calibri"/>
          <w:b/>
          <w:bCs/>
          <w:i/>
          <w:iCs/>
          <w:lang w:val="fr-FR"/>
        </w:rPr>
        <w:t>HUI.7.2  Huisseries en bois</w:t>
      </w:r>
    </w:p>
    <w:p w14:paraId="32D89CE4" w14:textId="77777777" w:rsidR="00AB24CD" w:rsidRPr="00E703D1" w:rsidRDefault="00AB24CD" w:rsidP="00AB24CD">
      <w:pPr>
        <w:keepNext/>
        <w:keepLines/>
        <w:spacing w:before="40" w:after="0"/>
        <w:ind w:left="6"/>
        <w:outlineLvl w:val="4"/>
        <w:rPr>
          <w:rFonts w:eastAsia="Times New Roman" w:cs="Calibri"/>
          <w:b/>
          <w:bCs/>
          <w:i/>
          <w:iCs/>
        </w:rPr>
      </w:pPr>
      <w:r w:rsidRPr="00E703D1">
        <w:rPr>
          <w:rFonts w:eastAsia="Times New Roman" w:cs="Calibri"/>
          <w:b/>
          <w:bCs/>
          <w:i/>
          <w:iCs/>
        </w:rPr>
        <w:t xml:space="preserve">Généralités  </w:t>
      </w:r>
    </w:p>
    <w:bookmarkEnd w:id="183"/>
    <w:p w14:paraId="3B07A92D" w14:textId="77777777" w:rsidR="00AB24CD" w:rsidRPr="00E703D1" w:rsidRDefault="00AB24CD" w:rsidP="00AB24CD">
      <w:pPr>
        <w:ind w:left="-4"/>
        <w:rPr>
          <w:rFonts w:cs="Calibri"/>
        </w:rPr>
      </w:pPr>
      <w:r w:rsidRPr="00E703D1">
        <w:rPr>
          <w:rFonts w:cs="Calibri"/>
        </w:rPr>
        <w:t xml:space="preserve">Ces postes traitent de l'ensemble des travaux à réaliser en menuiserie (bois) tels que portes et fenêtres y relatives avec la quincaillerie (serrurerie, poignets, etc…).  </w:t>
      </w:r>
    </w:p>
    <w:p w14:paraId="2FF1EEBA" w14:textId="77777777" w:rsidR="00AB24CD" w:rsidRPr="00E703D1" w:rsidRDefault="00AB24CD" w:rsidP="00AB24CD">
      <w:pPr>
        <w:spacing w:after="0"/>
        <w:ind w:left="-4"/>
        <w:rPr>
          <w:rFonts w:cs="Calibri"/>
        </w:rPr>
      </w:pPr>
      <w:r w:rsidRPr="00E703D1">
        <w:rPr>
          <w:rFonts w:cs="Calibri"/>
        </w:rPr>
        <w:t xml:space="preserve">L’attention de l’Entrepreneur est attirée sur la nécessité d’une unité d’aspect de certains éléments composites en bois apparents tels que les portes en bois massif. </w:t>
      </w:r>
    </w:p>
    <w:p w14:paraId="6F602511" w14:textId="77777777" w:rsidR="00AB24CD" w:rsidRDefault="00AB24CD" w:rsidP="00AB24CD">
      <w:pPr>
        <w:spacing w:after="0"/>
        <w:ind w:left="-4"/>
        <w:rPr>
          <w:rFonts w:cs="Calibri"/>
        </w:rPr>
      </w:pPr>
    </w:p>
    <w:p w14:paraId="567AF2AA" w14:textId="77777777" w:rsidR="00AB24CD" w:rsidRPr="00E703D1" w:rsidRDefault="00AB24CD" w:rsidP="00AB24CD">
      <w:pPr>
        <w:spacing w:after="0"/>
        <w:ind w:left="-4"/>
        <w:rPr>
          <w:rFonts w:cs="Calibri"/>
        </w:rPr>
      </w:pPr>
      <w:r w:rsidRPr="00E703D1">
        <w:rPr>
          <w:rFonts w:cs="Calibri"/>
        </w:rPr>
        <w:t xml:space="preserve">L’Entrepreneur devra s’attacher à l’harmonisation des différents bois employés. Il prendra toutes dispositions pour que les placages sur portes et panneaux soient de même origine, même si les fabricants des matériaux finis sont différents. Les panneaux seront choisis et harmonisés par teinte et veinage.  Le fonctionnaire dirigeant se réserve la possibilité de choisir les bois au début avec l’entrepreneur. </w:t>
      </w:r>
    </w:p>
    <w:p w14:paraId="45BC3667" w14:textId="77777777" w:rsidR="00AB24CD" w:rsidRDefault="00AB24CD" w:rsidP="00AB24CD">
      <w:pPr>
        <w:spacing w:after="0"/>
        <w:ind w:left="-4"/>
        <w:rPr>
          <w:rFonts w:cs="Calibri"/>
        </w:rPr>
      </w:pPr>
    </w:p>
    <w:p w14:paraId="607FF4AB" w14:textId="77777777" w:rsidR="00AB24CD" w:rsidRPr="00E703D1" w:rsidRDefault="00AB24CD" w:rsidP="00AB24CD">
      <w:pPr>
        <w:spacing w:after="0"/>
        <w:ind w:left="-4"/>
        <w:rPr>
          <w:rFonts w:cs="Calibri"/>
        </w:rPr>
      </w:pPr>
      <w:r w:rsidRPr="00E703D1">
        <w:rPr>
          <w:rFonts w:cs="Calibri"/>
        </w:rPr>
        <w:t xml:space="preserve">Toutes les pièces recevront un traitement fongicide &amp; insecticide, et toute surface mise à nu, suite aux découpes sur chantier, est traitée également par badigeonnage ou trempage au moyen d’un produit à faire agréer. Ils ont une résistance admissible à la flexion de 80 kg/cm² minimum et une humidité maximum de 10 % du poids sec. Toutes les pièces sont saines, bien équarries, à arêtes vives et non voilées ou gauchies. Les nœuds sains, secs ou adhérents sont admis à condition que le diamètre ne dépasse le tiers de la largeur de la face ou de la rive sur laquelle il apparaît, avec un maximum de 6 cm pour les nœuds de face.  </w:t>
      </w:r>
    </w:p>
    <w:p w14:paraId="27DA2980" w14:textId="77777777" w:rsidR="00AB24CD" w:rsidRDefault="00AB24CD" w:rsidP="00AB24CD">
      <w:pPr>
        <w:spacing w:after="73"/>
        <w:ind w:left="-4"/>
        <w:rPr>
          <w:rFonts w:cs="Calibri"/>
        </w:rPr>
      </w:pPr>
    </w:p>
    <w:p w14:paraId="7776E41F" w14:textId="77777777" w:rsidR="00AB24CD" w:rsidRPr="00E703D1" w:rsidRDefault="00AB24CD" w:rsidP="00AB24CD">
      <w:pPr>
        <w:spacing w:after="73"/>
        <w:ind w:left="-4"/>
        <w:rPr>
          <w:rFonts w:cs="Calibri"/>
        </w:rPr>
      </w:pPr>
      <w:r w:rsidRPr="00E703D1">
        <w:rPr>
          <w:rFonts w:cs="Calibri"/>
        </w:rPr>
        <w:t xml:space="preserve">Les défauts suivants entraînent le rejet de la pièce : </w:t>
      </w:r>
    </w:p>
    <w:p w14:paraId="271A6430" w14:textId="77777777" w:rsidR="00AB24CD" w:rsidRPr="00E703D1" w:rsidRDefault="00AB24CD" w:rsidP="00AB24CD">
      <w:pPr>
        <w:numPr>
          <w:ilvl w:val="0"/>
          <w:numId w:val="59"/>
        </w:numPr>
        <w:spacing w:after="27"/>
        <w:jc w:val="both"/>
        <w:rPr>
          <w:rFonts w:cs="Calibri"/>
        </w:rPr>
      </w:pPr>
      <w:r w:rsidRPr="00E703D1">
        <w:rPr>
          <w:rFonts w:cs="Calibri"/>
        </w:rPr>
        <w:t xml:space="preserve">Les nœuds tels que morts, noirs, vicieux ou non adhérents ; </w:t>
      </w:r>
    </w:p>
    <w:p w14:paraId="3A8240B5" w14:textId="77777777" w:rsidR="00AB24CD" w:rsidRPr="00E703D1" w:rsidRDefault="00AB24CD" w:rsidP="00AB24CD">
      <w:pPr>
        <w:numPr>
          <w:ilvl w:val="0"/>
          <w:numId w:val="59"/>
        </w:numPr>
        <w:spacing w:after="27"/>
        <w:jc w:val="both"/>
        <w:rPr>
          <w:rFonts w:cs="Calibri"/>
        </w:rPr>
      </w:pPr>
      <w:r w:rsidRPr="00E703D1">
        <w:rPr>
          <w:rFonts w:cs="Calibri"/>
        </w:rPr>
        <w:t xml:space="preserve">Les trous de vers, d'insectes et les galeries de termites ; </w:t>
      </w:r>
    </w:p>
    <w:p w14:paraId="31F92D3B" w14:textId="77777777" w:rsidR="00AB24CD" w:rsidRPr="00E703D1" w:rsidRDefault="00AB24CD" w:rsidP="00AB24CD">
      <w:pPr>
        <w:numPr>
          <w:ilvl w:val="0"/>
          <w:numId w:val="59"/>
        </w:numPr>
        <w:spacing w:after="69"/>
        <w:jc w:val="both"/>
        <w:rPr>
          <w:rFonts w:cs="Calibri"/>
        </w:rPr>
      </w:pPr>
      <w:r w:rsidRPr="00E703D1">
        <w:rPr>
          <w:rFonts w:cs="Calibri"/>
        </w:rPr>
        <w:lastRenderedPageBreak/>
        <w:t xml:space="preserve">Les défauts de croissance (pourriture sèche, excentricité du cœur, poches résineuses, double aubier, fentes de sécheresse, fissures internes, fentes, fractures) ; </w:t>
      </w:r>
    </w:p>
    <w:p w14:paraId="3F49033B" w14:textId="77777777" w:rsidR="00AB24CD" w:rsidRPr="00E703D1" w:rsidRDefault="00AB24CD" w:rsidP="00AB24CD">
      <w:pPr>
        <w:numPr>
          <w:ilvl w:val="0"/>
          <w:numId w:val="59"/>
        </w:numPr>
        <w:spacing w:after="121"/>
        <w:jc w:val="both"/>
        <w:rPr>
          <w:rFonts w:cs="Calibri"/>
        </w:rPr>
      </w:pPr>
      <w:r w:rsidRPr="00E703D1">
        <w:rPr>
          <w:rFonts w:cs="Calibri"/>
        </w:rPr>
        <w:t xml:space="preserve">Pièce voilée ou gauchie. </w:t>
      </w:r>
    </w:p>
    <w:p w14:paraId="6F0DBD41" w14:textId="77777777" w:rsidR="00AB24CD" w:rsidRPr="00E703D1" w:rsidRDefault="00AB24CD" w:rsidP="00AB24CD">
      <w:pPr>
        <w:spacing w:after="0"/>
        <w:ind w:left="-4"/>
        <w:rPr>
          <w:rFonts w:cs="Calibri"/>
        </w:rPr>
      </w:pPr>
      <w:r w:rsidRPr="00E703D1">
        <w:rPr>
          <w:rFonts w:cs="Calibri"/>
        </w:rPr>
        <w:t xml:space="preserve">Les essences utilisées sont à soumettre à l'approbation du fonctionnaire dirigeant avant mise en œuvre. Les essences de bois local comme le Kambala, Lifaki, Tola, Wenge ou Afromosia seront bien séchées avant leur utilisation. </w:t>
      </w:r>
    </w:p>
    <w:p w14:paraId="7D226A1C" w14:textId="77777777" w:rsidR="00AB24CD" w:rsidRPr="00E703D1" w:rsidRDefault="00AB24CD" w:rsidP="00AB24CD">
      <w:pPr>
        <w:spacing w:after="0"/>
        <w:ind w:left="-4"/>
        <w:rPr>
          <w:rFonts w:cs="Calibri"/>
        </w:rPr>
      </w:pPr>
      <w:r w:rsidRPr="00E703D1">
        <w:rPr>
          <w:rFonts w:cs="Calibri"/>
        </w:rPr>
        <w:t xml:space="preserve">L’utilisation de bois très humide est prohibée aussi bien pour la charpente que pour les ouvrages de menuiserie. </w:t>
      </w:r>
    </w:p>
    <w:p w14:paraId="2C4DABFC" w14:textId="77777777" w:rsidR="00AB24CD" w:rsidRDefault="00AB24CD" w:rsidP="00AB24CD">
      <w:pPr>
        <w:spacing w:after="0"/>
        <w:ind w:left="-4"/>
        <w:rPr>
          <w:rFonts w:cs="Calibri"/>
        </w:rPr>
      </w:pPr>
    </w:p>
    <w:p w14:paraId="3ACBA71B" w14:textId="77777777" w:rsidR="00AB24CD" w:rsidRPr="00E703D1" w:rsidRDefault="00AB24CD" w:rsidP="00AB24CD">
      <w:pPr>
        <w:spacing w:after="0"/>
        <w:ind w:left="-4"/>
        <w:rPr>
          <w:rFonts w:cs="Calibri"/>
        </w:rPr>
      </w:pPr>
      <w:r w:rsidRPr="00E703D1">
        <w:rPr>
          <w:rFonts w:cs="Calibri"/>
        </w:rPr>
        <w:t xml:space="preserve">Le stockage des pièces de bois est assuré à l'abri du soleil et de la pluie, sans être au contact avec le sol ni avec la végétation qui le recouvre. Dès le début du chantier, tous les bois utilisés seront soumis à l'approbation du fonctionnaire dirigeant et approvisionnés sur chantier. Ils seront garantis secs. </w:t>
      </w:r>
    </w:p>
    <w:p w14:paraId="31D6985E" w14:textId="77777777" w:rsidR="00AB24CD" w:rsidRDefault="00AB24CD" w:rsidP="00AB24CD">
      <w:pPr>
        <w:spacing w:after="72"/>
        <w:ind w:left="-4"/>
        <w:rPr>
          <w:rFonts w:cs="Calibri"/>
        </w:rPr>
      </w:pPr>
    </w:p>
    <w:p w14:paraId="10A014A9" w14:textId="77777777" w:rsidR="00AB24CD" w:rsidRPr="00E703D1" w:rsidRDefault="00AB24CD" w:rsidP="00AB24CD">
      <w:pPr>
        <w:spacing w:after="72"/>
        <w:ind w:left="-4"/>
        <w:rPr>
          <w:rFonts w:cs="Calibri"/>
        </w:rPr>
      </w:pPr>
      <w:r w:rsidRPr="00E703D1">
        <w:rPr>
          <w:rFonts w:cs="Calibri"/>
        </w:rPr>
        <w:t xml:space="preserve">La mise à pied d’œuvre et la pose comprennent : </w:t>
      </w:r>
    </w:p>
    <w:p w14:paraId="684547F2" w14:textId="77777777" w:rsidR="00AB24CD" w:rsidRPr="00E703D1" w:rsidRDefault="00AB24CD" w:rsidP="00AB24CD">
      <w:pPr>
        <w:numPr>
          <w:ilvl w:val="0"/>
          <w:numId w:val="59"/>
        </w:numPr>
        <w:spacing w:after="27"/>
        <w:jc w:val="both"/>
        <w:rPr>
          <w:rFonts w:cs="Calibri"/>
        </w:rPr>
      </w:pPr>
      <w:r w:rsidRPr="00E703D1">
        <w:rPr>
          <w:rFonts w:cs="Calibri"/>
        </w:rPr>
        <w:t xml:space="preserve">Le déchargement et le stockage à l'endroit réservé. </w:t>
      </w:r>
    </w:p>
    <w:p w14:paraId="44E603BA" w14:textId="77777777" w:rsidR="00AB24CD" w:rsidRPr="00E703D1" w:rsidRDefault="00AB24CD" w:rsidP="00AB24CD">
      <w:pPr>
        <w:numPr>
          <w:ilvl w:val="0"/>
          <w:numId w:val="59"/>
        </w:numPr>
        <w:spacing w:after="27"/>
        <w:jc w:val="both"/>
        <w:rPr>
          <w:rFonts w:cs="Calibri"/>
        </w:rPr>
      </w:pPr>
      <w:r w:rsidRPr="00E703D1">
        <w:rPr>
          <w:rFonts w:cs="Calibri"/>
        </w:rPr>
        <w:t xml:space="preserve">Le placement des fournitures, y compris réglage. </w:t>
      </w:r>
    </w:p>
    <w:p w14:paraId="4729D73A" w14:textId="77777777" w:rsidR="00AB24CD" w:rsidRPr="00E703D1" w:rsidRDefault="00AB24CD" w:rsidP="00AB24CD">
      <w:pPr>
        <w:numPr>
          <w:ilvl w:val="0"/>
          <w:numId w:val="59"/>
        </w:numPr>
        <w:spacing w:after="27"/>
        <w:jc w:val="both"/>
        <w:rPr>
          <w:rFonts w:cs="Calibri"/>
        </w:rPr>
      </w:pPr>
      <w:r w:rsidRPr="00E703D1">
        <w:rPr>
          <w:rFonts w:cs="Calibri"/>
        </w:rPr>
        <w:t xml:space="preserve">Les découpes et accessoires nécessaires. </w:t>
      </w:r>
    </w:p>
    <w:p w14:paraId="2B32B20D" w14:textId="77777777" w:rsidR="00AB24CD" w:rsidRPr="00E703D1" w:rsidRDefault="00AB24CD" w:rsidP="00AB24CD">
      <w:pPr>
        <w:numPr>
          <w:ilvl w:val="0"/>
          <w:numId w:val="59"/>
        </w:numPr>
        <w:spacing w:after="0"/>
        <w:jc w:val="both"/>
        <w:rPr>
          <w:rFonts w:cs="Calibri"/>
        </w:rPr>
      </w:pPr>
      <w:r w:rsidRPr="00E703D1">
        <w:rPr>
          <w:rFonts w:cs="Calibri"/>
        </w:rPr>
        <w:t xml:space="preserve">La finition des ouvrages adaptée à la finition prévue : jointoiement de finition parfaitement lissé aux raccords des ouvrages, « bouche‐porage » des trous de vis, clous, joints de raccord, ponçage jusqu’à faire disparaître toutes traces de façonnage. </w:t>
      </w:r>
    </w:p>
    <w:p w14:paraId="52E5585D" w14:textId="77777777" w:rsidR="00AB24CD" w:rsidRPr="00E703D1" w:rsidRDefault="00AB24CD" w:rsidP="00AB24CD">
      <w:pPr>
        <w:numPr>
          <w:ilvl w:val="0"/>
          <w:numId w:val="59"/>
        </w:numPr>
        <w:spacing w:after="27"/>
        <w:jc w:val="both"/>
        <w:rPr>
          <w:rFonts w:cs="Calibri"/>
        </w:rPr>
      </w:pPr>
      <w:r w:rsidRPr="00E703D1">
        <w:rPr>
          <w:rFonts w:cs="Calibri"/>
        </w:rPr>
        <w:t xml:space="preserve">La protection temporaire des ouvrages lorsque nécessaire, etc… et toutes autres sujétions pour un travail parfait dans les règles de l'Art. L’Entrepreneur prévoit le mesurage du contrôle sur chantier cas par cas des principales côtes des plans d'Architecte avant le démarrage des travaux.  Il porte la responsabilité exclusive de toute discordance entre les fournitures ou exécutions, les souhaits de l'Auteur de projet et les côtes du gros‐œuvre auxquelles les travaux s'adaptent. </w:t>
      </w:r>
    </w:p>
    <w:p w14:paraId="437BD81A" w14:textId="77777777" w:rsidR="00AB24CD" w:rsidRPr="00E703D1" w:rsidRDefault="00AB24CD" w:rsidP="00AB24CD">
      <w:pPr>
        <w:spacing w:after="27"/>
        <w:ind w:left="426"/>
        <w:jc w:val="both"/>
        <w:rPr>
          <w:rFonts w:cs="Calibri"/>
          <w:highlight w:val="yellow"/>
        </w:rPr>
      </w:pPr>
    </w:p>
    <w:p w14:paraId="011E4201" w14:textId="77777777" w:rsidR="00AB24CD" w:rsidRPr="00E703D1" w:rsidRDefault="00AB24CD" w:rsidP="00AB24CD">
      <w:pPr>
        <w:spacing w:after="0"/>
        <w:jc w:val="both"/>
        <w:rPr>
          <w:rFonts w:cs="Calibri"/>
          <w:b/>
          <w:bCs/>
          <w:i/>
          <w:highlight w:val="yellow"/>
        </w:rPr>
      </w:pPr>
    </w:p>
    <w:p w14:paraId="00D6CAB4" w14:textId="77777777" w:rsidR="00AB24CD" w:rsidRPr="00E703D1" w:rsidRDefault="00AB24CD" w:rsidP="00AB24CD">
      <w:pPr>
        <w:spacing w:after="0"/>
        <w:jc w:val="both"/>
        <w:rPr>
          <w:rFonts w:cs="Calibri"/>
          <w:b/>
          <w:bCs/>
          <w:lang w:val="fr-FR"/>
        </w:rPr>
      </w:pPr>
      <w:r w:rsidRPr="00E703D1">
        <w:rPr>
          <w:rFonts w:cs="Calibri"/>
          <w:b/>
          <w:bCs/>
          <w:lang w:val="fr-FR"/>
        </w:rPr>
        <w:t xml:space="preserve">HUI.7.2.1 </w:t>
      </w:r>
      <w:r>
        <w:rPr>
          <w:rFonts w:cs="Calibri"/>
          <w:b/>
          <w:bCs/>
          <w:lang w:val="fr-FR"/>
        </w:rPr>
        <w:tab/>
      </w:r>
      <w:r w:rsidRPr="00E703D1">
        <w:rPr>
          <w:rFonts w:cs="Calibri"/>
          <w:b/>
          <w:bCs/>
          <w:lang w:val="fr-FR"/>
        </w:rPr>
        <w:t>FO ET PO PORTE EN BOIS MASSIF PLEINE 90X220 P3</w:t>
      </w:r>
    </w:p>
    <w:p w14:paraId="4B2B008E" w14:textId="77777777" w:rsidR="00AB24CD" w:rsidRDefault="00AB24CD" w:rsidP="00AB24CD">
      <w:pPr>
        <w:spacing w:after="0"/>
        <w:ind w:left="-4"/>
        <w:rPr>
          <w:rFonts w:cs="Calibri"/>
          <w:b/>
        </w:rPr>
      </w:pPr>
    </w:p>
    <w:p w14:paraId="4BC13085" w14:textId="77777777" w:rsidR="00AB24CD" w:rsidRPr="00E703D1" w:rsidRDefault="00AB24CD" w:rsidP="00AB24CD">
      <w:pPr>
        <w:spacing w:after="0"/>
        <w:ind w:left="704" w:hanging="708"/>
        <w:rPr>
          <w:rFonts w:cs="Calibri"/>
        </w:rPr>
      </w:pPr>
      <w:r w:rsidRPr="00E703D1">
        <w:rPr>
          <w:rFonts w:cs="Calibri"/>
          <w:b/>
        </w:rPr>
        <w:t>CM :</w:t>
      </w:r>
      <w:r>
        <w:rPr>
          <w:rFonts w:cs="Calibri"/>
          <w:b/>
        </w:rPr>
        <w:tab/>
      </w:r>
      <w:r w:rsidRPr="00174E03">
        <w:rPr>
          <w:rFonts w:cs="Calibri"/>
          <w:u w:val="single"/>
        </w:rPr>
        <w:t xml:space="preserve">A la </w:t>
      </w:r>
      <w:r w:rsidRPr="00174E03">
        <w:rPr>
          <w:rFonts w:cs="Calibri"/>
          <w:bCs/>
          <w:u w:val="single"/>
        </w:rPr>
        <w:t xml:space="preserve">pièce </w:t>
      </w:r>
      <w:r w:rsidRPr="00174E03">
        <w:rPr>
          <w:rFonts w:cs="Calibri"/>
          <w:u w:val="single"/>
        </w:rPr>
        <w:t>posée</w:t>
      </w:r>
      <w:r w:rsidRPr="00E703D1">
        <w:rPr>
          <w:rFonts w:cs="Calibri"/>
        </w:rPr>
        <w:t xml:space="preserve">, conformément à la quantité du bordereau des prix et aux plans, y compris fabrication et pose, pattes de scellement, serrure, charnières et toutes sujétions de fabrication et de pose. Sont également compris dans le prix, la pose d’une chape d’enduit autour des portes (largeur 5 cm, épaisseur 1.5 cm) et le vernissage en 2 couches du panneau en bois et cadre. </w:t>
      </w:r>
    </w:p>
    <w:p w14:paraId="4D6F433F" w14:textId="77777777" w:rsidR="00AB24CD" w:rsidRDefault="00AB24CD" w:rsidP="00AB24CD">
      <w:pPr>
        <w:spacing w:after="0"/>
        <w:ind w:left="-4"/>
        <w:rPr>
          <w:rFonts w:cs="Calibri"/>
          <w:b/>
        </w:rPr>
      </w:pPr>
    </w:p>
    <w:p w14:paraId="40739510" w14:textId="77777777" w:rsidR="00AB24CD" w:rsidRPr="00E703D1" w:rsidRDefault="00AB24CD" w:rsidP="00AB24CD">
      <w:pPr>
        <w:spacing w:after="0"/>
        <w:ind w:left="-4"/>
        <w:rPr>
          <w:rFonts w:cs="Calibri"/>
        </w:rPr>
      </w:pPr>
      <w:r w:rsidRPr="00E703D1">
        <w:rPr>
          <w:rFonts w:cs="Calibri"/>
          <w:b/>
        </w:rPr>
        <w:t xml:space="preserve">ST : </w:t>
      </w:r>
      <w:r>
        <w:rPr>
          <w:rFonts w:cs="Calibri"/>
          <w:b/>
        </w:rPr>
        <w:tab/>
      </w:r>
      <w:r w:rsidRPr="00E703D1">
        <w:rPr>
          <w:rFonts w:cs="Calibri"/>
        </w:rPr>
        <w:t xml:space="preserve">Localisation: portes à l’intérieur du bâtiment. </w:t>
      </w:r>
    </w:p>
    <w:p w14:paraId="2D2A641A" w14:textId="77777777" w:rsidR="00AB24CD" w:rsidRDefault="00AB24CD" w:rsidP="00AB24CD">
      <w:pPr>
        <w:spacing w:after="0"/>
        <w:ind w:left="-4"/>
        <w:rPr>
          <w:rFonts w:cs="Calibri"/>
        </w:rPr>
      </w:pPr>
    </w:p>
    <w:p w14:paraId="4E4EF264" w14:textId="77777777" w:rsidR="00AB24CD" w:rsidRPr="00E703D1" w:rsidRDefault="00AB24CD" w:rsidP="00AB24CD">
      <w:pPr>
        <w:spacing w:after="0"/>
        <w:ind w:left="-4"/>
        <w:rPr>
          <w:rFonts w:cs="Calibri"/>
        </w:rPr>
      </w:pPr>
      <w:r w:rsidRPr="00E703D1">
        <w:rPr>
          <w:rFonts w:cs="Calibri"/>
        </w:rPr>
        <w:t xml:space="preserve">Les dimensions de 90x220 cm suivant les plans et détails de bordereau.     </w:t>
      </w:r>
    </w:p>
    <w:p w14:paraId="45B5C1F7" w14:textId="77777777" w:rsidR="00AB24CD" w:rsidRDefault="00AB24CD" w:rsidP="00AB24CD">
      <w:pPr>
        <w:spacing w:after="0"/>
        <w:rPr>
          <w:rFonts w:eastAsia="Times New Roman" w:cs="Calibri"/>
          <w:lang w:eastAsia="fr-FR"/>
        </w:rPr>
      </w:pPr>
      <w:r w:rsidRPr="00E703D1">
        <w:rPr>
          <w:rFonts w:cs="Calibri"/>
        </w:rPr>
        <w:t>Les cadres des portes sont en bois massif d’une épaisseur 50 mm minimum et de largeur de 15 cm au minimum correspondant à l’épaisseur de mur. L’habillement de tout interstice entre le cadre et les murs est fait par les planches (chambranle : habillement des maçonneries en contact avec la porte) d’une largeur de 10 cm et 2.5 cm d’épaisseur sur tout le périmètre de la porte en contact avec les maçonneries du côté inferieur et l’extérieur y compris imposte.</w:t>
      </w:r>
      <w:r w:rsidRPr="00E703D1">
        <w:rPr>
          <w:rFonts w:eastAsia="Times New Roman" w:cs="Calibri"/>
          <w:lang w:eastAsia="fr-FR"/>
        </w:rPr>
        <w:t xml:space="preserve"> </w:t>
      </w:r>
    </w:p>
    <w:p w14:paraId="68DF0030" w14:textId="77777777" w:rsidR="00AB24CD" w:rsidRPr="00E703D1" w:rsidRDefault="00AB24CD" w:rsidP="00AB24CD">
      <w:pPr>
        <w:spacing w:after="0"/>
        <w:rPr>
          <w:rFonts w:eastAsia="Times New Roman" w:cs="Calibri"/>
          <w:lang w:eastAsia="fr-FR"/>
        </w:rPr>
      </w:pPr>
    </w:p>
    <w:p w14:paraId="4E171B03" w14:textId="77777777" w:rsidR="00AB24CD" w:rsidRPr="00E703D1" w:rsidRDefault="00AB24CD" w:rsidP="00AB24CD">
      <w:pPr>
        <w:spacing w:after="0"/>
        <w:ind w:left="6" w:right="9" w:hanging="10"/>
        <w:rPr>
          <w:rFonts w:cs="Calibri"/>
        </w:rPr>
      </w:pPr>
      <w:r w:rsidRPr="00E703D1">
        <w:rPr>
          <w:rFonts w:cs="Calibri"/>
        </w:rPr>
        <w:t xml:space="preserve">Au niveau de la serrure, les 2 côtés sont renforcés pour le montage solide de la serrure et de la béquille. La pose d’ouvrant se fait par 3 paumelles. La quincaillerie de meilleure qualité est </w:t>
      </w:r>
      <w:r w:rsidRPr="00E703D1">
        <w:rPr>
          <w:rFonts w:cs="Calibri"/>
        </w:rPr>
        <w:lastRenderedPageBreak/>
        <w:t xml:space="preserve">composée de serrure, des verrous de fermeture à l’intérieur et à l’extérieur, ainsi que les cadenas de grand format. </w:t>
      </w:r>
    </w:p>
    <w:p w14:paraId="6774194E" w14:textId="77777777" w:rsidR="00AB24CD" w:rsidRDefault="00AB24CD" w:rsidP="00AB24CD">
      <w:pPr>
        <w:spacing w:after="0"/>
        <w:ind w:left="-4"/>
        <w:rPr>
          <w:rFonts w:cs="Calibri"/>
        </w:rPr>
      </w:pPr>
    </w:p>
    <w:p w14:paraId="6BFBAFA8" w14:textId="77777777" w:rsidR="00AB24CD" w:rsidRPr="00E703D1" w:rsidRDefault="00AB24CD" w:rsidP="00AB24CD">
      <w:pPr>
        <w:spacing w:after="0"/>
        <w:ind w:left="-4"/>
        <w:rPr>
          <w:rFonts w:cs="Calibri"/>
        </w:rPr>
      </w:pPr>
      <w:r w:rsidRPr="00E703D1">
        <w:rPr>
          <w:rFonts w:cs="Calibri"/>
        </w:rPr>
        <w:t xml:space="preserve">Sont également compris dans le prix du poste : </w:t>
      </w:r>
    </w:p>
    <w:p w14:paraId="318EB692" w14:textId="77777777" w:rsidR="00AB24CD" w:rsidRPr="00E703D1" w:rsidRDefault="00AB24CD" w:rsidP="00AB24CD">
      <w:pPr>
        <w:numPr>
          <w:ilvl w:val="0"/>
          <w:numId w:val="60"/>
        </w:numPr>
        <w:spacing w:after="0"/>
        <w:ind w:hanging="426"/>
        <w:jc w:val="both"/>
        <w:rPr>
          <w:rFonts w:cs="Calibri"/>
        </w:rPr>
      </w:pPr>
      <w:r w:rsidRPr="00E703D1">
        <w:rPr>
          <w:rFonts w:cs="Calibri"/>
        </w:rPr>
        <w:t xml:space="preserve">Les arrêts de portes,   </w:t>
      </w:r>
    </w:p>
    <w:p w14:paraId="4AFEC04D" w14:textId="77777777" w:rsidR="00AB24CD" w:rsidRPr="00E703D1" w:rsidRDefault="00AB24CD" w:rsidP="00AB24CD">
      <w:pPr>
        <w:numPr>
          <w:ilvl w:val="0"/>
          <w:numId w:val="60"/>
        </w:numPr>
        <w:spacing w:after="0"/>
        <w:ind w:hanging="426"/>
        <w:jc w:val="both"/>
        <w:rPr>
          <w:rFonts w:cs="Calibri"/>
        </w:rPr>
      </w:pPr>
      <w:r w:rsidRPr="00E703D1">
        <w:rPr>
          <w:rFonts w:cs="Calibri"/>
        </w:rPr>
        <w:t xml:space="preserve">Deux couches de vernis ; </w:t>
      </w:r>
    </w:p>
    <w:p w14:paraId="2A242BD5" w14:textId="77777777" w:rsidR="00AB24CD" w:rsidRPr="00E703D1" w:rsidRDefault="00AB24CD" w:rsidP="00AB24CD">
      <w:pPr>
        <w:spacing w:after="0"/>
        <w:ind w:left="-4"/>
        <w:rPr>
          <w:rFonts w:cs="Calibri"/>
        </w:rPr>
      </w:pPr>
      <w:r w:rsidRPr="00E703D1">
        <w:rPr>
          <w:rFonts w:cs="Calibri"/>
        </w:rPr>
        <w:t xml:space="preserve">Toutes les clefs sont rangées dans une armoire à clés de dimension 40x30x20 cm placée dans un local indiqué par le fonctionnaire dirigeant. Le coût de l’armoire est compris dans le poste.  </w:t>
      </w:r>
    </w:p>
    <w:p w14:paraId="48B24665" w14:textId="77777777" w:rsidR="00AB24CD" w:rsidRDefault="00AB24CD" w:rsidP="00AB24CD">
      <w:pPr>
        <w:spacing w:after="0"/>
        <w:jc w:val="both"/>
        <w:rPr>
          <w:rFonts w:eastAsia="Times New Roman" w:cs="Calibri"/>
          <w:bCs/>
          <w:i/>
          <w:iCs/>
          <w:lang w:eastAsia="fr-FR"/>
        </w:rPr>
      </w:pPr>
    </w:p>
    <w:p w14:paraId="7A437D7C" w14:textId="77777777" w:rsidR="00AB24CD" w:rsidRPr="00E703D1" w:rsidRDefault="00AB24CD" w:rsidP="00AB24CD">
      <w:pPr>
        <w:spacing w:after="0"/>
        <w:jc w:val="both"/>
        <w:rPr>
          <w:rFonts w:cs="Calibri"/>
          <w:b/>
          <w:bCs/>
          <w:i/>
          <w:lang w:val="fr-FR"/>
        </w:rPr>
      </w:pPr>
      <w:r w:rsidRPr="00E703D1">
        <w:rPr>
          <w:rFonts w:eastAsia="Times New Roman" w:cs="Calibri"/>
          <w:bCs/>
          <w:i/>
          <w:iCs/>
          <w:lang w:eastAsia="fr-FR"/>
        </w:rPr>
        <w:t>Pour d’autres spécifications, se référer aux Généralités du poste</w:t>
      </w:r>
      <w:r w:rsidRPr="00E703D1">
        <w:rPr>
          <w:rFonts w:eastAsia="Times New Roman" w:cs="Calibri"/>
          <w:i/>
          <w:lang w:eastAsia="fr-FR"/>
        </w:rPr>
        <w:t>.</w:t>
      </w:r>
      <w:r w:rsidRPr="00E703D1">
        <w:rPr>
          <w:rFonts w:cs="Calibri"/>
          <w:b/>
          <w:bCs/>
          <w:lang w:val="fr-FR"/>
        </w:rPr>
        <w:t xml:space="preserve"> </w:t>
      </w:r>
      <w:r w:rsidRPr="00E703D1">
        <w:rPr>
          <w:rFonts w:cs="Calibri"/>
          <w:i/>
          <w:iCs/>
          <w:lang w:val="fr-FR"/>
        </w:rPr>
        <w:t>HUI.7.2   Huisseries en bois</w:t>
      </w:r>
    </w:p>
    <w:p w14:paraId="0A31F45D" w14:textId="77777777" w:rsidR="00AB24CD" w:rsidRPr="00E703D1" w:rsidRDefault="00AB24CD" w:rsidP="00AB24CD">
      <w:pPr>
        <w:spacing w:after="0"/>
        <w:jc w:val="both"/>
        <w:rPr>
          <w:rFonts w:eastAsia="Times New Roman" w:cs="Calibri"/>
          <w:i/>
          <w:lang w:eastAsia="fr-FR"/>
        </w:rPr>
      </w:pPr>
      <w:r w:rsidRPr="00E703D1">
        <w:rPr>
          <w:rFonts w:eastAsia="Times New Roman" w:cs="Calibri"/>
          <w:i/>
          <w:lang w:eastAsia="fr-FR"/>
        </w:rPr>
        <w:t>et plans.</w:t>
      </w:r>
    </w:p>
    <w:p w14:paraId="39784012" w14:textId="77777777" w:rsidR="00AB24CD" w:rsidRPr="00E703D1" w:rsidRDefault="00AB24CD" w:rsidP="00AB24CD">
      <w:pPr>
        <w:spacing w:after="0"/>
        <w:jc w:val="both"/>
        <w:rPr>
          <w:rFonts w:cs="Calibri"/>
          <w:lang w:val="fr-FR"/>
        </w:rPr>
      </w:pPr>
    </w:p>
    <w:p w14:paraId="553EB36D" w14:textId="77777777" w:rsidR="00AB24CD" w:rsidRPr="00E703D1" w:rsidRDefault="00AB24CD" w:rsidP="00AB24CD">
      <w:pPr>
        <w:spacing w:after="0"/>
        <w:jc w:val="both"/>
        <w:rPr>
          <w:rFonts w:cs="Calibri"/>
          <w:b/>
          <w:bCs/>
          <w:lang w:val="fr-FR"/>
        </w:rPr>
      </w:pPr>
      <w:r w:rsidRPr="00E703D1">
        <w:rPr>
          <w:rFonts w:cs="Calibri"/>
          <w:b/>
          <w:bCs/>
          <w:lang w:val="fr-FR"/>
        </w:rPr>
        <w:t>HUI.7.2.2</w:t>
      </w:r>
      <w:r>
        <w:rPr>
          <w:rFonts w:cs="Calibri"/>
          <w:b/>
          <w:bCs/>
          <w:lang w:val="fr-FR"/>
        </w:rPr>
        <w:tab/>
      </w:r>
      <w:r w:rsidRPr="00E703D1">
        <w:rPr>
          <w:rFonts w:cs="Calibri"/>
          <w:b/>
          <w:bCs/>
          <w:lang w:val="fr-FR"/>
        </w:rPr>
        <w:t>FO ET PO PORTE EN BOIS PLEINE 90X220 CM P4 SANITAIRES</w:t>
      </w:r>
    </w:p>
    <w:p w14:paraId="617641F9" w14:textId="77777777" w:rsidR="00AB24CD" w:rsidRDefault="00AB24CD" w:rsidP="00AB24CD">
      <w:pPr>
        <w:spacing w:after="0"/>
        <w:ind w:left="-4"/>
        <w:rPr>
          <w:rFonts w:cs="Calibri"/>
          <w:b/>
        </w:rPr>
      </w:pPr>
    </w:p>
    <w:p w14:paraId="10CDE472" w14:textId="77777777" w:rsidR="00AB24CD" w:rsidRPr="00E703D1" w:rsidRDefault="00AB24CD" w:rsidP="00AB24CD">
      <w:pPr>
        <w:spacing w:after="0"/>
        <w:ind w:left="704" w:hanging="708"/>
        <w:rPr>
          <w:rFonts w:cs="Calibri"/>
        </w:rPr>
      </w:pPr>
      <w:r w:rsidRPr="00E703D1">
        <w:rPr>
          <w:rFonts w:cs="Calibri"/>
          <w:b/>
        </w:rPr>
        <w:t>CM :</w:t>
      </w:r>
      <w:r>
        <w:rPr>
          <w:rFonts w:cs="Calibri"/>
          <w:b/>
        </w:rPr>
        <w:tab/>
      </w:r>
      <w:r w:rsidRPr="00174E03">
        <w:rPr>
          <w:rFonts w:cs="Calibri"/>
          <w:u w:val="single"/>
        </w:rPr>
        <w:t xml:space="preserve">A la </w:t>
      </w:r>
      <w:r w:rsidRPr="00174E03">
        <w:rPr>
          <w:rFonts w:cs="Calibri"/>
          <w:bCs/>
          <w:u w:val="single"/>
        </w:rPr>
        <w:t xml:space="preserve">pièce </w:t>
      </w:r>
      <w:r w:rsidRPr="00174E03">
        <w:rPr>
          <w:rFonts w:cs="Calibri"/>
          <w:u w:val="single"/>
        </w:rPr>
        <w:t>posée</w:t>
      </w:r>
      <w:r w:rsidRPr="00E703D1">
        <w:rPr>
          <w:rFonts w:cs="Calibri"/>
        </w:rPr>
        <w:t xml:space="preserve">, conformément à la quantité du bordereau des prix et aux plans, y compris fabrication et pose, pattes de scellement, serrure, charnières et toutes sujétions de fabrication et de pose. Sont également compris dans le prix, la pose d’une chape d’enduit autour des portes (largeur 5 cm, épaisseur 1.5 cm) et le vernissage en 2 couches du panneau en bois et cadre. </w:t>
      </w:r>
    </w:p>
    <w:p w14:paraId="45C1ADF9" w14:textId="77777777" w:rsidR="00AB24CD" w:rsidRDefault="00AB24CD" w:rsidP="00AB24CD">
      <w:pPr>
        <w:spacing w:after="0"/>
        <w:ind w:left="-4"/>
        <w:rPr>
          <w:rFonts w:cs="Calibri"/>
          <w:b/>
        </w:rPr>
      </w:pPr>
    </w:p>
    <w:p w14:paraId="323C0B04" w14:textId="77777777" w:rsidR="00AB24CD" w:rsidRPr="00E703D1" w:rsidRDefault="00AB24CD" w:rsidP="00AB24CD">
      <w:pPr>
        <w:spacing w:after="0"/>
        <w:ind w:left="-4"/>
        <w:rPr>
          <w:rFonts w:cs="Calibri"/>
        </w:rPr>
      </w:pPr>
      <w:r w:rsidRPr="00E703D1">
        <w:rPr>
          <w:rFonts w:cs="Calibri"/>
          <w:b/>
        </w:rPr>
        <w:t xml:space="preserve">ST : </w:t>
      </w:r>
      <w:r>
        <w:rPr>
          <w:rFonts w:cs="Calibri"/>
          <w:b/>
        </w:rPr>
        <w:tab/>
      </w:r>
      <w:r w:rsidRPr="00E703D1">
        <w:rPr>
          <w:rFonts w:cs="Calibri"/>
        </w:rPr>
        <w:t xml:space="preserve">Localisation : portes de sanitaires à l’intérieur du bâtiment. </w:t>
      </w:r>
    </w:p>
    <w:p w14:paraId="447F5EF6" w14:textId="77777777" w:rsidR="00AB24CD" w:rsidRDefault="00AB24CD" w:rsidP="00AB24CD">
      <w:pPr>
        <w:spacing w:after="0"/>
        <w:ind w:left="-4"/>
        <w:rPr>
          <w:rFonts w:cs="Calibri"/>
        </w:rPr>
      </w:pPr>
    </w:p>
    <w:p w14:paraId="656ADA48" w14:textId="77777777" w:rsidR="00AB24CD" w:rsidRPr="00E703D1" w:rsidRDefault="00AB24CD" w:rsidP="00AB24CD">
      <w:pPr>
        <w:spacing w:after="0"/>
        <w:ind w:left="-4"/>
        <w:rPr>
          <w:rFonts w:cs="Calibri"/>
        </w:rPr>
      </w:pPr>
      <w:r w:rsidRPr="00E703D1">
        <w:rPr>
          <w:rFonts w:cs="Calibri"/>
        </w:rPr>
        <w:t xml:space="preserve">Les dimensions de 90x220 cm suivant les plans et détails de bordereau.     </w:t>
      </w:r>
    </w:p>
    <w:p w14:paraId="4F44F0F8" w14:textId="77777777" w:rsidR="00AB24CD" w:rsidRPr="00E703D1" w:rsidRDefault="00AB24CD" w:rsidP="00AB24CD">
      <w:pPr>
        <w:spacing w:after="0"/>
        <w:rPr>
          <w:rFonts w:eastAsia="Times New Roman" w:cs="Calibri"/>
          <w:lang w:eastAsia="fr-FR"/>
        </w:rPr>
      </w:pPr>
      <w:r w:rsidRPr="00E703D1">
        <w:rPr>
          <w:rFonts w:cs="Calibri"/>
        </w:rPr>
        <w:t>Les cadres des portes sont en bois massif d’une épaisseur 50 mm minimum et de largeur de 15 cm au minimum correspondant à l’épaisseur de mur. L’habillement de tout interstice entre le cadre et les murs est fait par les planches (chambranle : habillement des maçonneries en contact avec la porte) d’une largeur de 10 cm et 2.5 cm d’épaisseur sur tout le périmètre de la porte en contact avec les maçonneries du côté inferieur et l’extérieur y compris imposte.</w:t>
      </w:r>
      <w:r w:rsidRPr="00E703D1">
        <w:rPr>
          <w:rFonts w:eastAsia="Times New Roman" w:cs="Calibri"/>
          <w:lang w:eastAsia="fr-FR"/>
        </w:rPr>
        <w:t xml:space="preserve"> </w:t>
      </w:r>
    </w:p>
    <w:p w14:paraId="22DD3AC1" w14:textId="77777777" w:rsidR="00AB24CD" w:rsidRDefault="00AB24CD" w:rsidP="00AB24CD">
      <w:pPr>
        <w:spacing w:after="0"/>
        <w:ind w:left="6" w:right="9" w:hanging="10"/>
        <w:rPr>
          <w:rFonts w:cs="Calibri"/>
        </w:rPr>
      </w:pPr>
    </w:p>
    <w:p w14:paraId="1C23BDBB" w14:textId="77777777" w:rsidR="00AB24CD" w:rsidRPr="00E703D1" w:rsidRDefault="00AB24CD" w:rsidP="00AB24CD">
      <w:pPr>
        <w:spacing w:after="0"/>
        <w:ind w:left="6" w:right="9" w:hanging="10"/>
        <w:rPr>
          <w:rFonts w:cs="Calibri"/>
        </w:rPr>
      </w:pPr>
      <w:r w:rsidRPr="00E703D1">
        <w:rPr>
          <w:rFonts w:cs="Calibri"/>
        </w:rPr>
        <w:t xml:space="preserve">Au niveau de la serrure, les 2 côtés sont renforcés pour le montage solide de la serrure et de la béquille. La pose d’ouvrant se fait par 3 paumelles. La quincaillerie de meilleure qualité est composée de serrure, des verrous de fermeture à l’intérieur et à l’extérieur, ainsi que les cadenas de grand format. </w:t>
      </w:r>
    </w:p>
    <w:p w14:paraId="22326A94" w14:textId="77777777" w:rsidR="00AB24CD" w:rsidRDefault="00AB24CD" w:rsidP="00AB24CD">
      <w:pPr>
        <w:spacing w:after="0"/>
        <w:ind w:left="-4"/>
        <w:rPr>
          <w:rFonts w:cs="Calibri"/>
        </w:rPr>
      </w:pPr>
    </w:p>
    <w:p w14:paraId="032F79B9" w14:textId="77777777" w:rsidR="00AB24CD" w:rsidRPr="00E703D1" w:rsidRDefault="00AB24CD" w:rsidP="00AB24CD">
      <w:pPr>
        <w:spacing w:after="0"/>
        <w:ind w:left="-4"/>
        <w:rPr>
          <w:rFonts w:cs="Calibri"/>
        </w:rPr>
      </w:pPr>
      <w:r w:rsidRPr="00E703D1">
        <w:rPr>
          <w:rFonts w:cs="Calibri"/>
        </w:rPr>
        <w:t xml:space="preserve">Sont également compris dans le prix du poste : </w:t>
      </w:r>
    </w:p>
    <w:p w14:paraId="4F5D6C66" w14:textId="77777777" w:rsidR="00AB24CD" w:rsidRPr="00E703D1" w:rsidRDefault="00AB24CD" w:rsidP="00AB24CD">
      <w:pPr>
        <w:numPr>
          <w:ilvl w:val="0"/>
          <w:numId w:val="60"/>
        </w:numPr>
        <w:spacing w:after="0"/>
        <w:ind w:hanging="426"/>
        <w:jc w:val="both"/>
        <w:rPr>
          <w:rFonts w:cs="Calibri"/>
        </w:rPr>
      </w:pPr>
      <w:r w:rsidRPr="00E703D1">
        <w:rPr>
          <w:rFonts w:cs="Calibri"/>
        </w:rPr>
        <w:t xml:space="preserve">Les arrêts de portes,   </w:t>
      </w:r>
    </w:p>
    <w:p w14:paraId="4E1455C1" w14:textId="77777777" w:rsidR="00AB24CD" w:rsidRPr="00E703D1" w:rsidRDefault="00AB24CD" w:rsidP="00AB24CD">
      <w:pPr>
        <w:numPr>
          <w:ilvl w:val="0"/>
          <w:numId w:val="60"/>
        </w:numPr>
        <w:spacing w:after="0"/>
        <w:ind w:hanging="426"/>
        <w:jc w:val="both"/>
        <w:rPr>
          <w:rFonts w:cs="Calibri"/>
        </w:rPr>
      </w:pPr>
      <w:r w:rsidRPr="00E703D1">
        <w:rPr>
          <w:rFonts w:cs="Calibri"/>
        </w:rPr>
        <w:t>Verrous de fermeture à l’intérieur et à l’extérieur</w:t>
      </w:r>
    </w:p>
    <w:p w14:paraId="7D2AAFA4" w14:textId="77777777" w:rsidR="00AB24CD" w:rsidRPr="00E703D1" w:rsidRDefault="00AB24CD" w:rsidP="00AB24CD">
      <w:pPr>
        <w:numPr>
          <w:ilvl w:val="0"/>
          <w:numId w:val="60"/>
        </w:numPr>
        <w:spacing w:after="0"/>
        <w:ind w:hanging="426"/>
        <w:jc w:val="both"/>
        <w:rPr>
          <w:rFonts w:cs="Calibri"/>
        </w:rPr>
      </w:pPr>
      <w:r w:rsidRPr="00E703D1">
        <w:rPr>
          <w:rFonts w:cs="Calibri"/>
        </w:rPr>
        <w:t xml:space="preserve">Deux couches de vernis ; </w:t>
      </w:r>
    </w:p>
    <w:p w14:paraId="69A1214F" w14:textId="77777777" w:rsidR="00AB24CD" w:rsidRDefault="00AB24CD" w:rsidP="00AB24CD">
      <w:pPr>
        <w:spacing w:after="0"/>
        <w:jc w:val="both"/>
        <w:rPr>
          <w:rFonts w:eastAsia="Times New Roman" w:cs="Calibri"/>
          <w:bCs/>
          <w:i/>
          <w:iCs/>
          <w:lang w:eastAsia="fr-FR"/>
        </w:rPr>
      </w:pPr>
    </w:p>
    <w:p w14:paraId="6587C1EB" w14:textId="77777777" w:rsidR="00AB24CD" w:rsidRPr="00E703D1" w:rsidRDefault="00AB24CD" w:rsidP="00AB24CD">
      <w:pPr>
        <w:spacing w:after="0"/>
        <w:jc w:val="both"/>
        <w:rPr>
          <w:rFonts w:cs="Calibri"/>
          <w:b/>
          <w:bCs/>
          <w:i/>
          <w:lang w:val="fr-FR"/>
        </w:rPr>
      </w:pPr>
      <w:r w:rsidRPr="00E703D1">
        <w:rPr>
          <w:rFonts w:eastAsia="Times New Roman" w:cs="Calibri"/>
          <w:bCs/>
          <w:i/>
          <w:iCs/>
          <w:lang w:eastAsia="fr-FR"/>
        </w:rPr>
        <w:t>Pour d’autres spécifications, se référer aux Généralités du poste</w:t>
      </w:r>
      <w:r w:rsidRPr="00E703D1">
        <w:rPr>
          <w:rFonts w:eastAsia="Times New Roman" w:cs="Calibri"/>
          <w:i/>
          <w:lang w:eastAsia="fr-FR"/>
        </w:rPr>
        <w:t>.</w:t>
      </w:r>
      <w:r w:rsidRPr="00E703D1">
        <w:rPr>
          <w:rFonts w:cs="Calibri"/>
          <w:b/>
          <w:bCs/>
          <w:lang w:val="fr-FR"/>
        </w:rPr>
        <w:t xml:space="preserve"> </w:t>
      </w:r>
      <w:r w:rsidRPr="00E703D1">
        <w:rPr>
          <w:rFonts w:cs="Calibri"/>
          <w:i/>
          <w:iCs/>
          <w:lang w:val="fr-FR"/>
        </w:rPr>
        <w:t>HUI.7.2   Huisseries en bois</w:t>
      </w:r>
    </w:p>
    <w:p w14:paraId="242735A1" w14:textId="77777777" w:rsidR="00AB24CD" w:rsidRPr="00E703D1" w:rsidRDefault="00AB24CD" w:rsidP="00AB24CD">
      <w:pPr>
        <w:spacing w:after="0"/>
        <w:jc w:val="both"/>
        <w:rPr>
          <w:rFonts w:eastAsia="Times New Roman" w:cs="Calibri"/>
          <w:i/>
          <w:lang w:eastAsia="fr-FR"/>
        </w:rPr>
      </w:pPr>
      <w:r w:rsidRPr="00E703D1">
        <w:rPr>
          <w:rFonts w:eastAsia="Times New Roman" w:cs="Calibri"/>
          <w:i/>
          <w:lang w:eastAsia="fr-FR"/>
        </w:rPr>
        <w:t>et plans.</w:t>
      </w:r>
    </w:p>
    <w:p w14:paraId="0F41327D" w14:textId="77777777" w:rsidR="00AB24CD" w:rsidRPr="00E703D1" w:rsidRDefault="00AB24CD" w:rsidP="00AB24CD">
      <w:pPr>
        <w:spacing w:after="0"/>
        <w:jc w:val="both"/>
        <w:rPr>
          <w:rFonts w:cs="Calibri"/>
          <w:lang w:val="fr-FR"/>
        </w:rPr>
      </w:pPr>
    </w:p>
    <w:p w14:paraId="533AA672" w14:textId="77777777" w:rsidR="00AB24CD" w:rsidRPr="00E703D1" w:rsidRDefault="00AB24CD" w:rsidP="00AB24CD">
      <w:pPr>
        <w:spacing w:after="0"/>
        <w:jc w:val="both"/>
        <w:rPr>
          <w:rFonts w:cs="Calibri"/>
          <w:b/>
          <w:bCs/>
          <w:lang w:val="fr-FR"/>
        </w:rPr>
      </w:pPr>
      <w:r w:rsidRPr="00E703D1">
        <w:rPr>
          <w:rFonts w:cs="Calibri"/>
          <w:b/>
          <w:bCs/>
          <w:lang w:val="fr-FR"/>
        </w:rPr>
        <w:t>HUI.7.3 FO ET PO DE VITRE DE 4MM</w:t>
      </w:r>
    </w:p>
    <w:p w14:paraId="0C1056BB" w14:textId="77777777" w:rsidR="00AB24CD" w:rsidRDefault="00AB24CD" w:rsidP="00AB24CD">
      <w:pPr>
        <w:spacing w:after="0"/>
        <w:jc w:val="both"/>
        <w:rPr>
          <w:rFonts w:cs="Calibri"/>
          <w:b/>
        </w:rPr>
      </w:pPr>
    </w:p>
    <w:p w14:paraId="69DC0C50" w14:textId="77777777" w:rsidR="00AB24CD" w:rsidRPr="00E703D1" w:rsidRDefault="00AB24CD" w:rsidP="00AB24CD">
      <w:pPr>
        <w:spacing w:after="0"/>
        <w:jc w:val="both"/>
        <w:rPr>
          <w:rFonts w:cs="Calibri"/>
        </w:rPr>
      </w:pPr>
      <w:r w:rsidRPr="00E703D1">
        <w:rPr>
          <w:rFonts w:cs="Calibri"/>
          <w:b/>
        </w:rPr>
        <w:t>C.M :</w:t>
      </w:r>
      <w:r>
        <w:rPr>
          <w:rFonts w:cs="Calibri"/>
        </w:rPr>
        <w:tab/>
      </w:r>
      <w:r w:rsidRPr="00174E03">
        <w:rPr>
          <w:rFonts w:cs="Calibri"/>
          <w:u w:val="single"/>
        </w:rPr>
        <w:t>Au mètre carré net</w:t>
      </w:r>
      <w:r w:rsidRPr="00E703D1">
        <w:rPr>
          <w:rFonts w:cs="Calibri"/>
        </w:rPr>
        <w:t>, y compris toutes</w:t>
      </w:r>
      <w:r w:rsidRPr="00E703D1">
        <w:rPr>
          <w:rFonts w:eastAsia="Times New Roman" w:cs="Calibri"/>
          <w:lang w:eastAsia="fr-FR"/>
        </w:rPr>
        <w:t xml:space="preserve"> sujétions de coupe et de pose</w:t>
      </w:r>
      <w:r w:rsidRPr="00E703D1">
        <w:rPr>
          <w:rFonts w:cs="Calibri"/>
        </w:rPr>
        <w:t>.</w:t>
      </w:r>
    </w:p>
    <w:p w14:paraId="39D144BC" w14:textId="77777777" w:rsidR="00AB24CD" w:rsidRDefault="00AB24CD" w:rsidP="00AB24CD">
      <w:pPr>
        <w:spacing w:after="0"/>
        <w:jc w:val="both"/>
        <w:rPr>
          <w:rFonts w:eastAsia="Times New Roman" w:cs="Calibri"/>
          <w:b/>
          <w:lang w:eastAsia="fr-FR"/>
        </w:rPr>
      </w:pPr>
    </w:p>
    <w:p w14:paraId="2C46BAD0" w14:textId="77777777" w:rsidR="00AB24CD" w:rsidRDefault="00AB24CD" w:rsidP="00AB24CD">
      <w:pPr>
        <w:spacing w:after="0"/>
        <w:jc w:val="both"/>
        <w:rPr>
          <w:rFonts w:eastAsia="Arial" w:cs="Calibri"/>
          <w:lang w:eastAsia="fr-FR"/>
        </w:rPr>
      </w:pPr>
      <w:r w:rsidRPr="00E703D1">
        <w:rPr>
          <w:rFonts w:eastAsia="Times New Roman" w:cs="Calibri"/>
          <w:b/>
          <w:lang w:eastAsia="fr-FR"/>
        </w:rPr>
        <w:t>ST :</w:t>
      </w:r>
      <w:r>
        <w:rPr>
          <w:rFonts w:eastAsia="Times New Roman" w:cs="Calibri"/>
          <w:b/>
          <w:lang w:eastAsia="fr-FR"/>
        </w:rPr>
        <w:tab/>
      </w:r>
      <w:r w:rsidRPr="00E703D1">
        <w:rPr>
          <w:rFonts w:eastAsia="Arial" w:cs="Calibri"/>
          <w:lang w:eastAsia="fr-FR"/>
        </w:rPr>
        <w:t xml:space="preserve">La pose de vitre se fait à double mastic, après fixation par pointe à goupille ou à baguette. </w:t>
      </w:r>
    </w:p>
    <w:p w14:paraId="30798139" w14:textId="77777777" w:rsidR="00AB24CD" w:rsidRDefault="00AB24CD" w:rsidP="00AB24CD">
      <w:pPr>
        <w:spacing w:after="0"/>
        <w:jc w:val="both"/>
        <w:rPr>
          <w:rFonts w:eastAsia="Arial" w:cs="Calibri"/>
          <w:lang w:eastAsia="fr-FR"/>
        </w:rPr>
      </w:pPr>
    </w:p>
    <w:p w14:paraId="405F425F" w14:textId="77777777" w:rsidR="00AB24CD" w:rsidRPr="00E703D1" w:rsidRDefault="00AB24CD" w:rsidP="00AB24CD">
      <w:pPr>
        <w:spacing w:after="0"/>
        <w:jc w:val="both"/>
        <w:rPr>
          <w:rFonts w:eastAsia="Arial" w:cs="Calibri"/>
          <w:lang w:eastAsia="fr-FR"/>
        </w:rPr>
      </w:pPr>
      <w:r w:rsidRPr="00E703D1">
        <w:rPr>
          <w:rFonts w:eastAsia="Arial" w:cs="Calibri"/>
          <w:lang w:eastAsia="fr-FR"/>
        </w:rPr>
        <w:lastRenderedPageBreak/>
        <w:t xml:space="preserve">Tout verre fendu par une pointe doit être remplacé. Le vitrier ne déposera jamais son mastic sur les planches, pavements ou sur tout autre objet susceptible d’être tâché. Son travail achevé, il prendra soin d’évacuer les décombres hors des lieux de mise en œuvre. </w:t>
      </w:r>
    </w:p>
    <w:p w14:paraId="2182081C" w14:textId="77777777" w:rsidR="00AB24CD" w:rsidRPr="00E703D1" w:rsidRDefault="00AB24CD" w:rsidP="00AB24CD">
      <w:pPr>
        <w:spacing w:after="0"/>
        <w:jc w:val="both"/>
        <w:rPr>
          <w:rFonts w:cs="Calibri"/>
        </w:rPr>
      </w:pPr>
      <w:r w:rsidRPr="00E703D1">
        <w:rPr>
          <w:rFonts w:eastAsia="Arial" w:cs="Calibri"/>
          <w:lang w:eastAsia="fr-FR"/>
        </w:rPr>
        <w:t>L’épaisseur requise pour les verres est de 4mm au minimum,</w:t>
      </w:r>
      <w:r w:rsidRPr="00E703D1">
        <w:rPr>
          <w:rFonts w:cs="Calibri"/>
        </w:rPr>
        <w:t xml:space="preserve"> teinte claire.</w:t>
      </w:r>
    </w:p>
    <w:p w14:paraId="147DEC99" w14:textId="77777777" w:rsidR="00AB24CD" w:rsidRPr="00E703D1" w:rsidRDefault="00AB24CD" w:rsidP="00AB24CD">
      <w:pPr>
        <w:spacing w:after="0"/>
        <w:jc w:val="both"/>
        <w:rPr>
          <w:rFonts w:cs="Calibri"/>
        </w:rPr>
      </w:pPr>
    </w:p>
    <w:p w14:paraId="3DEA5591" w14:textId="77777777" w:rsidR="00AB24CD" w:rsidRDefault="00AB24CD" w:rsidP="00AB24CD">
      <w:pPr>
        <w:spacing w:after="0"/>
        <w:jc w:val="both"/>
        <w:rPr>
          <w:rFonts w:cs="Calibri"/>
          <w:b/>
          <w:bCs/>
          <w:lang w:val="fr-FR"/>
        </w:rPr>
      </w:pPr>
      <w:r w:rsidRPr="00E703D1">
        <w:rPr>
          <w:rFonts w:cs="Calibri"/>
          <w:b/>
          <w:bCs/>
          <w:lang w:val="fr-FR"/>
        </w:rPr>
        <w:t xml:space="preserve">REV. 8.0 </w:t>
      </w:r>
      <w:r>
        <w:rPr>
          <w:rFonts w:cs="Calibri"/>
          <w:b/>
          <w:bCs/>
          <w:lang w:val="fr-FR"/>
        </w:rPr>
        <w:tab/>
      </w:r>
      <w:r w:rsidRPr="00E703D1">
        <w:rPr>
          <w:rFonts w:cs="Calibri"/>
          <w:b/>
          <w:bCs/>
          <w:lang w:val="fr-FR"/>
        </w:rPr>
        <w:t>REVETEMENT DES PAROIS</w:t>
      </w:r>
    </w:p>
    <w:p w14:paraId="61E1670D" w14:textId="77777777" w:rsidR="00AB24CD" w:rsidRPr="00174E03" w:rsidRDefault="00AB24CD" w:rsidP="00AB24CD">
      <w:pPr>
        <w:spacing w:after="0"/>
        <w:jc w:val="both"/>
        <w:rPr>
          <w:rFonts w:cs="Calibri"/>
          <w:b/>
          <w:bCs/>
          <w:lang w:val="fr-FR"/>
        </w:rPr>
      </w:pPr>
      <w:r w:rsidRPr="00E703D1">
        <w:rPr>
          <w:rFonts w:eastAsia="Times New Roman" w:cs="Calibri"/>
          <w:b/>
          <w:i/>
          <w:iCs/>
          <w:lang w:eastAsia="fr-FR"/>
        </w:rPr>
        <w:t>Généralités</w:t>
      </w:r>
    </w:p>
    <w:p w14:paraId="1F3B5396" w14:textId="77777777" w:rsidR="00AB24CD" w:rsidRPr="00E703D1" w:rsidRDefault="00AB24CD" w:rsidP="00AB24CD">
      <w:pPr>
        <w:spacing w:after="0"/>
        <w:ind w:left="7" w:hanging="10"/>
        <w:jc w:val="both"/>
        <w:rPr>
          <w:rFonts w:cs="Calibri"/>
        </w:rPr>
      </w:pPr>
      <w:r w:rsidRPr="00E703D1">
        <w:rPr>
          <w:rFonts w:eastAsia="Arial" w:cs="Calibri"/>
        </w:rPr>
        <w:t xml:space="preserve">L’enduit est à appliquer sur des supports en maçonnerie de blocs ou de briques. Avant toute application les murs seront humidifiés à l’eau. </w:t>
      </w:r>
    </w:p>
    <w:p w14:paraId="4202709E" w14:textId="77777777" w:rsidR="00AB24CD" w:rsidRDefault="00AB24CD" w:rsidP="00AB24CD">
      <w:pPr>
        <w:spacing w:after="0"/>
        <w:ind w:left="7" w:hanging="10"/>
        <w:jc w:val="both"/>
        <w:rPr>
          <w:rFonts w:eastAsia="Arial" w:cs="Calibri"/>
        </w:rPr>
      </w:pPr>
    </w:p>
    <w:p w14:paraId="72A7300B" w14:textId="77777777" w:rsidR="00AB24CD" w:rsidRPr="00E703D1" w:rsidRDefault="00AB24CD" w:rsidP="00AB24CD">
      <w:pPr>
        <w:spacing w:after="0"/>
        <w:ind w:left="7" w:hanging="10"/>
        <w:jc w:val="both"/>
        <w:rPr>
          <w:rFonts w:cs="Calibri"/>
        </w:rPr>
      </w:pPr>
      <w:r w:rsidRPr="00E703D1">
        <w:rPr>
          <w:rFonts w:eastAsia="Arial" w:cs="Calibri"/>
        </w:rPr>
        <w:t>L’épaisseur totale des enduits est de min.15mm et max 20mm. Le mortier pour enduit est composé de ciment  par m</w:t>
      </w:r>
      <w:r w:rsidRPr="00E703D1">
        <w:rPr>
          <w:rFonts w:eastAsia="Arial" w:cs="Calibri"/>
          <w:vertAlign w:val="superscript"/>
        </w:rPr>
        <w:t>3</w:t>
      </w:r>
      <w:r w:rsidRPr="00E703D1">
        <w:rPr>
          <w:rFonts w:eastAsia="Arial" w:cs="Calibri"/>
        </w:rPr>
        <w:t xml:space="preserve"> de sable moyen et fin. L’enduit est appliqué en deux couches sur un support propre et humidifié.  La première couche est rendue rugueuse avant l’application de la deuxième couche qui est parfaitement plane et lissée. </w:t>
      </w:r>
    </w:p>
    <w:p w14:paraId="12EAFD40" w14:textId="77777777" w:rsidR="00AB24CD" w:rsidRDefault="00AB24CD" w:rsidP="00AB24CD">
      <w:pPr>
        <w:spacing w:after="247"/>
        <w:ind w:left="7" w:hanging="10"/>
        <w:jc w:val="both"/>
        <w:rPr>
          <w:rFonts w:eastAsia="Arial" w:cs="Calibri"/>
        </w:rPr>
      </w:pPr>
    </w:p>
    <w:p w14:paraId="5C023F6A" w14:textId="77777777" w:rsidR="00AB24CD" w:rsidRPr="00E703D1" w:rsidRDefault="00AB24CD" w:rsidP="00AB24CD">
      <w:pPr>
        <w:spacing w:after="247"/>
        <w:ind w:left="7" w:hanging="10"/>
        <w:jc w:val="both"/>
        <w:rPr>
          <w:rFonts w:cs="Calibri"/>
        </w:rPr>
      </w:pPr>
      <w:r w:rsidRPr="00E703D1">
        <w:rPr>
          <w:rFonts w:eastAsia="Arial" w:cs="Calibri"/>
        </w:rPr>
        <w:t xml:space="preserve">A la rencontre de deux supports différents (par exemple maçonnerie et béton), l’entrepreneur doit ponter dans la première couche à la moyenne d’une bande de 15cm, en treillis galvanisé à mailles fines, ou similaires. Dans les enduits lisses intérieurs, les angles assaillants sont renforcés par des cornières en acier galvanisé, hauteur 150cm dont les ailes sont noyées dans l’enduit. Lors de l’application de l’enduit sur béton, l’entrepreneur incorpore un additif dans le mortier. Cet additif doit assurer une adhérence parfaite de l’enduit.  </w:t>
      </w:r>
    </w:p>
    <w:p w14:paraId="5D47A411" w14:textId="77777777" w:rsidR="00AB24CD" w:rsidRPr="00E703D1" w:rsidRDefault="00AB24CD" w:rsidP="00AB24CD">
      <w:pPr>
        <w:spacing w:after="0"/>
        <w:jc w:val="both"/>
        <w:rPr>
          <w:rFonts w:cs="Calibri"/>
          <w:b/>
          <w:bCs/>
          <w:lang w:val="fr-FR"/>
        </w:rPr>
      </w:pPr>
      <w:r w:rsidRPr="00E703D1">
        <w:rPr>
          <w:rFonts w:cs="Calibri"/>
          <w:b/>
          <w:bCs/>
          <w:lang w:val="fr-FR"/>
        </w:rPr>
        <w:t xml:space="preserve">REV.8.1 </w:t>
      </w:r>
      <w:r>
        <w:rPr>
          <w:rFonts w:cs="Calibri"/>
          <w:b/>
          <w:bCs/>
          <w:lang w:val="fr-FR"/>
        </w:rPr>
        <w:tab/>
      </w:r>
      <w:r w:rsidRPr="00E703D1">
        <w:rPr>
          <w:rFonts w:cs="Calibri"/>
          <w:b/>
          <w:bCs/>
          <w:lang w:val="fr-FR"/>
        </w:rPr>
        <w:t xml:space="preserve">ENDUIT INTERIEUR FINITION LISSE </w:t>
      </w:r>
    </w:p>
    <w:p w14:paraId="206E02DC" w14:textId="77777777" w:rsidR="00AB24CD" w:rsidRDefault="00AB24CD" w:rsidP="00AB24CD">
      <w:pPr>
        <w:spacing w:after="0"/>
        <w:jc w:val="both"/>
        <w:rPr>
          <w:rFonts w:eastAsia="Times New Roman" w:cs="Calibri"/>
          <w:b/>
          <w:lang w:eastAsia="fr-FR"/>
        </w:rPr>
      </w:pPr>
    </w:p>
    <w:p w14:paraId="37706DDE" w14:textId="77777777" w:rsidR="00AB24CD" w:rsidRPr="00E703D1" w:rsidRDefault="00AB24CD" w:rsidP="00AB24CD">
      <w:pPr>
        <w:spacing w:after="0"/>
        <w:ind w:left="708" w:hanging="708"/>
        <w:jc w:val="both"/>
        <w:rPr>
          <w:rFonts w:eastAsia="Times New Roman" w:cs="Calibri"/>
          <w:lang w:eastAsia="fr-FR"/>
        </w:rPr>
      </w:pPr>
      <w:r w:rsidRPr="00E703D1">
        <w:rPr>
          <w:rFonts w:eastAsia="Times New Roman" w:cs="Calibri"/>
          <w:b/>
          <w:lang w:eastAsia="fr-FR"/>
        </w:rPr>
        <w:t>CM :</w:t>
      </w:r>
      <w:r>
        <w:rPr>
          <w:rFonts w:eastAsia="Times New Roman" w:cs="Calibri"/>
          <w:lang w:eastAsia="fr-FR"/>
        </w:rPr>
        <w:tab/>
      </w:r>
      <w:r w:rsidRPr="00174E03">
        <w:rPr>
          <w:rFonts w:eastAsia="Times New Roman" w:cs="Calibri"/>
          <w:u w:val="single"/>
          <w:lang w:eastAsia="fr-FR"/>
        </w:rPr>
        <w:t>Au m² exécuté</w:t>
      </w:r>
      <w:r w:rsidRPr="00E703D1">
        <w:rPr>
          <w:rFonts w:eastAsia="Times New Roman" w:cs="Calibri"/>
          <w:lang w:eastAsia="fr-FR"/>
        </w:rPr>
        <w:t xml:space="preserve"> conformément à la quantité du bordereau des prix et aux plans, y compris toutes sujétions.</w:t>
      </w:r>
    </w:p>
    <w:p w14:paraId="6F339D1C" w14:textId="77777777" w:rsidR="00AB24CD" w:rsidRDefault="00AB24CD" w:rsidP="00AB24CD">
      <w:pPr>
        <w:spacing w:after="0"/>
        <w:rPr>
          <w:rFonts w:eastAsia="Times New Roman" w:cs="Calibri"/>
          <w:b/>
          <w:lang w:eastAsia="fr-FR"/>
        </w:rPr>
      </w:pPr>
    </w:p>
    <w:p w14:paraId="2A1F359B" w14:textId="77777777" w:rsidR="00AB24CD" w:rsidRPr="00E703D1" w:rsidRDefault="00AB24CD" w:rsidP="00AB24CD">
      <w:pPr>
        <w:spacing w:after="0"/>
        <w:rPr>
          <w:rFonts w:eastAsia="Times New Roman" w:cs="Calibri"/>
          <w:lang w:eastAsia="fr-BE"/>
        </w:rPr>
      </w:pPr>
      <w:r w:rsidRPr="00E703D1">
        <w:rPr>
          <w:rFonts w:eastAsia="Times New Roman" w:cs="Calibri"/>
          <w:b/>
          <w:lang w:eastAsia="fr-FR"/>
        </w:rPr>
        <w:t xml:space="preserve">S. T : </w:t>
      </w:r>
      <w:r>
        <w:rPr>
          <w:rFonts w:eastAsia="Times New Roman" w:cs="Calibri"/>
          <w:b/>
          <w:lang w:eastAsia="fr-FR"/>
        </w:rPr>
        <w:tab/>
      </w:r>
      <w:r w:rsidRPr="00E703D1">
        <w:rPr>
          <w:rFonts w:eastAsia="Times New Roman" w:cs="Calibri"/>
          <w:lang w:eastAsia="fr-BE"/>
        </w:rPr>
        <w:t xml:space="preserve">Localisation :  à l’intérieur du bâtiment :   </w:t>
      </w:r>
    </w:p>
    <w:p w14:paraId="0A584DA9" w14:textId="77777777" w:rsidR="00AB24CD" w:rsidRDefault="00AB24CD" w:rsidP="00AB24CD">
      <w:pPr>
        <w:spacing w:after="0"/>
        <w:jc w:val="both"/>
        <w:rPr>
          <w:rFonts w:eastAsia="Times New Roman" w:cs="Calibri"/>
          <w:lang w:eastAsia="fr-FR"/>
        </w:rPr>
      </w:pPr>
    </w:p>
    <w:p w14:paraId="78A7F168"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 xml:space="preserve">L’enduit intérieur finition lisse sera appliqué sur tous les murs intérieurs des bâtiments. Les enduits en finition lisse sont exécutés en deux ou trois couches d’une épaisseur totale de 20 à 25 mm au minimum. </w:t>
      </w:r>
    </w:p>
    <w:p w14:paraId="5DE518A4" w14:textId="77777777" w:rsidR="00AB24CD" w:rsidRDefault="00AB24CD" w:rsidP="00AB24CD">
      <w:pPr>
        <w:spacing w:after="0"/>
        <w:jc w:val="both"/>
        <w:rPr>
          <w:rFonts w:eastAsia="Times New Roman" w:cs="Calibri"/>
          <w:lang w:eastAsia="fr-FR"/>
        </w:rPr>
      </w:pPr>
    </w:p>
    <w:p w14:paraId="38EF4124"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La première couche est dosée à 300kg/m³ avec du sable gros en finition rugueuse. La deuxième couche est dosée à 400kg/m³ de ciment, avec du sable fin.</w:t>
      </w:r>
    </w:p>
    <w:p w14:paraId="4DA2DBB1"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 xml:space="preserve">En aucun endroit, la flèche ne peut être supérieure à 5mm sous la règle de 2m.  </w:t>
      </w:r>
    </w:p>
    <w:p w14:paraId="7BD2F86D"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Les travaux en cours ou fraîchement exécutés sont protégés contre toute dégradation.</w:t>
      </w:r>
    </w:p>
    <w:p w14:paraId="679179B6"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Avant de recevoir l’enduit, la surface du mur est bien préparée : enlèvement de tout élément ou de toute matière pouvant empêcher l’adhérence du mortier aux briques, décapage des briques dépassant le plan de parement, bouchage des trous laissés par les échafaudages, grattage des joints de maçonnerie pour améliorer l’accrochage du mortier et humidification des briques.</w:t>
      </w:r>
    </w:p>
    <w:p w14:paraId="52F72EBB" w14:textId="77777777" w:rsidR="00AB24CD" w:rsidRDefault="00AB24CD" w:rsidP="00AB24CD">
      <w:pPr>
        <w:spacing w:after="0"/>
        <w:jc w:val="both"/>
        <w:rPr>
          <w:rFonts w:eastAsia="Times New Roman" w:cs="Calibri"/>
          <w:lang w:eastAsia="fr-FR"/>
        </w:rPr>
      </w:pPr>
    </w:p>
    <w:p w14:paraId="6FC8A02F"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 xml:space="preserve">La préparation des supports comprend obligatoirement les travaux suivants : </w:t>
      </w:r>
    </w:p>
    <w:p w14:paraId="7EB62C9F" w14:textId="77777777" w:rsidR="00AB24CD" w:rsidRPr="00E703D1" w:rsidRDefault="00AB24CD" w:rsidP="00AB24CD">
      <w:pPr>
        <w:numPr>
          <w:ilvl w:val="0"/>
          <w:numId w:val="81"/>
        </w:numPr>
        <w:spacing w:after="0"/>
        <w:jc w:val="both"/>
        <w:rPr>
          <w:rFonts w:eastAsia="Times New Roman" w:cs="Calibri"/>
          <w:lang w:eastAsia="fr-FR"/>
        </w:rPr>
      </w:pPr>
      <w:r w:rsidRPr="00E703D1">
        <w:rPr>
          <w:rFonts w:eastAsia="Times New Roman" w:cs="Calibri"/>
          <w:lang w:eastAsia="fr-FR"/>
        </w:rPr>
        <w:t>l'enlèvement des impuretés telles que graisse, suie, poussières, argile, etc… ;</w:t>
      </w:r>
    </w:p>
    <w:p w14:paraId="2DDAD237" w14:textId="77777777" w:rsidR="00AB24CD" w:rsidRPr="00E703D1" w:rsidRDefault="00AB24CD" w:rsidP="00AB24CD">
      <w:pPr>
        <w:numPr>
          <w:ilvl w:val="0"/>
          <w:numId w:val="81"/>
        </w:numPr>
        <w:spacing w:after="0"/>
        <w:jc w:val="both"/>
        <w:rPr>
          <w:rFonts w:eastAsia="Times New Roman" w:cs="Calibri"/>
          <w:lang w:eastAsia="fr-FR"/>
        </w:rPr>
      </w:pPr>
      <w:r w:rsidRPr="00E703D1">
        <w:rPr>
          <w:rFonts w:eastAsia="Times New Roman" w:cs="Calibri"/>
          <w:lang w:eastAsia="fr-FR"/>
        </w:rPr>
        <w:t>l'enlèvement des clous, des éléments mal fixés et de tous corps étrangers ;</w:t>
      </w:r>
    </w:p>
    <w:p w14:paraId="3EBF4499" w14:textId="77777777" w:rsidR="00AB24CD" w:rsidRPr="00E703D1" w:rsidRDefault="00AB24CD" w:rsidP="00AB24CD">
      <w:pPr>
        <w:numPr>
          <w:ilvl w:val="0"/>
          <w:numId w:val="81"/>
        </w:numPr>
        <w:spacing w:after="0"/>
        <w:jc w:val="both"/>
        <w:rPr>
          <w:rFonts w:eastAsia="Times New Roman" w:cs="Calibri"/>
          <w:lang w:eastAsia="fr-FR"/>
        </w:rPr>
      </w:pPr>
      <w:r w:rsidRPr="00E703D1">
        <w:rPr>
          <w:rFonts w:eastAsia="Times New Roman" w:cs="Calibri"/>
          <w:lang w:eastAsia="fr-FR"/>
        </w:rPr>
        <w:t>le décapage des matériaux dépassant le plan du parement ;</w:t>
      </w:r>
    </w:p>
    <w:p w14:paraId="4AB77966" w14:textId="77777777" w:rsidR="00AB24CD" w:rsidRPr="00E703D1" w:rsidRDefault="00AB24CD" w:rsidP="00AB24CD">
      <w:pPr>
        <w:numPr>
          <w:ilvl w:val="0"/>
          <w:numId w:val="81"/>
        </w:numPr>
        <w:spacing w:after="0"/>
        <w:jc w:val="both"/>
        <w:rPr>
          <w:rFonts w:eastAsia="Times New Roman" w:cs="Calibri"/>
          <w:lang w:eastAsia="fr-FR"/>
        </w:rPr>
      </w:pPr>
      <w:r w:rsidRPr="00E703D1">
        <w:rPr>
          <w:rFonts w:eastAsia="Times New Roman" w:cs="Calibri"/>
          <w:lang w:eastAsia="fr-FR"/>
        </w:rPr>
        <w:t>le bouchage des trous existants dans le parement ;</w:t>
      </w:r>
    </w:p>
    <w:p w14:paraId="7BB91365" w14:textId="77777777" w:rsidR="00AB24CD" w:rsidRPr="00E703D1" w:rsidRDefault="00AB24CD" w:rsidP="00AB24CD">
      <w:pPr>
        <w:numPr>
          <w:ilvl w:val="0"/>
          <w:numId w:val="81"/>
        </w:numPr>
        <w:spacing w:after="0"/>
        <w:jc w:val="both"/>
        <w:rPr>
          <w:rFonts w:eastAsia="Times New Roman" w:cs="Calibri"/>
          <w:lang w:eastAsia="fr-FR"/>
        </w:rPr>
      </w:pPr>
      <w:r w:rsidRPr="00E703D1">
        <w:rPr>
          <w:rFonts w:eastAsia="Times New Roman" w:cs="Calibri"/>
          <w:lang w:eastAsia="fr-FR"/>
        </w:rPr>
        <w:t>l'humidification du support par aspersion d'eau, sauf s'il est suffisamment humide.</w:t>
      </w:r>
    </w:p>
    <w:p w14:paraId="062A05A0" w14:textId="77777777" w:rsidR="00AB24CD" w:rsidRDefault="00AB24CD" w:rsidP="00AB24CD">
      <w:pPr>
        <w:spacing w:after="0"/>
        <w:jc w:val="both"/>
        <w:rPr>
          <w:rFonts w:eastAsia="Times New Roman" w:cs="Calibri"/>
          <w:lang w:eastAsia="fr-FR"/>
        </w:rPr>
      </w:pPr>
    </w:p>
    <w:p w14:paraId="15268F63"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lastRenderedPageBreak/>
        <w:t>L'enduit fini d'épaisseur totale est de 20 mm au minimum et de 25 mm au maximum se composera de :</w:t>
      </w:r>
    </w:p>
    <w:p w14:paraId="03578EA7" w14:textId="77777777" w:rsidR="00AB24CD" w:rsidRPr="00E703D1" w:rsidRDefault="00AB24CD" w:rsidP="00AB24CD">
      <w:pPr>
        <w:numPr>
          <w:ilvl w:val="0"/>
          <w:numId w:val="82"/>
        </w:numPr>
        <w:spacing w:after="0"/>
        <w:jc w:val="both"/>
        <w:rPr>
          <w:rFonts w:eastAsia="Times New Roman" w:cs="Calibri"/>
          <w:lang w:eastAsia="fr-FR"/>
        </w:rPr>
      </w:pPr>
      <w:r w:rsidRPr="00E703D1">
        <w:rPr>
          <w:rFonts w:eastAsia="Times New Roman" w:cs="Calibri"/>
          <w:lang w:eastAsia="fr-FR"/>
        </w:rPr>
        <w:t>une couche de dégauchissage ;</w:t>
      </w:r>
    </w:p>
    <w:p w14:paraId="51084D4C" w14:textId="77777777" w:rsidR="00AB24CD" w:rsidRPr="00E703D1" w:rsidRDefault="00AB24CD" w:rsidP="00AB24CD">
      <w:pPr>
        <w:numPr>
          <w:ilvl w:val="0"/>
          <w:numId w:val="82"/>
        </w:numPr>
        <w:spacing w:after="0"/>
        <w:jc w:val="both"/>
        <w:rPr>
          <w:rFonts w:eastAsia="Times New Roman" w:cs="Calibri"/>
          <w:lang w:eastAsia="fr-FR"/>
        </w:rPr>
      </w:pPr>
      <w:r w:rsidRPr="00E703D1">
        <w:rPr>
          <w:rFonts w:eastAsia="Times New Roman" w:cs="Calibri"/>
          <w:lang w:eastAsia="fr-FR"/>
        </w:rPr>
        <w:t>une ou deux couches d'enduit.</w:t>
      </w:r>
    </w:p>
    <w:p w14:paraId="468A3207" w14:textId="77777777" w:rsidR="00AB24CD" w:rsidRDefault="00AB24CD" w:rsidP="00AB24CD">
      <w:pPr>
        <w:spacing w:after="0"/>
        <w:jc w:val="both"/>
        <w:rPr>
          <w:rFonts w:eastAsia="Times New Roman" w:cs="Calibri"/>
          <w:lang w:eastAsia="fr-FR"/>
        </w:rPr>
      </w:pPr>
    </w:p>
    <w:p w14:paraId="3EAE1314"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Les travaux en cours ou fraîchement exécutés sont maintenus en état humide durant le temps nécessaire à la prise et au minimum pendant 7 jours. Les enduits intérieurs sont exécutés après achèvement de tous les éléments de gros œuvre entrant en contact avec eux ; après la pose des châssis, la pose des gaines et des canalisations éventuelles ; mais avant la pose des carrelages et des revêtements de sol, en fonction des techniques spéciales.</w:t>
      </w:r>
    </w:p>
    <w:p w14:paraId="371ECC9E" w14:textId="77777777" w:rsidR="00AB24CD" w:rsidRDefault="00AB24CD" w:rsidP="00AB24CD">
      <w:pPr>
        <w:spacing w:after="0"/>
        <w:jc w:val="both"/>
        <w:rPr>
          <w:rFonts w:eastAsia="Times New Roman" w:cs="Calibri"/>
          <w:lang w:eastAsia="fr-FR"/>
        </w:rPr>
      </w:pPr>
    </w:p>
    <w:p w14:paraId="339CA7E2"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Les réparations doivent être strictement invisibles. Les raccords d'enduits devront être évités dans toute la mesure du possible. Tous les raccords défectueux et tous les enduits grossiers seront poncés.</w:t>
      </w:r>
    </w:p>
    <w:p w14:paraId="1BE164D1" w14:textId="77777777" w:rsidR="00AB24CD" w:rsidRPr="00E703D1" w:rsidRDefault="00AB24CD" w:rsidP="00AB24CD">
      <w:pPr>
        <w:spacing w:after="0"/>
        <w:jc w:val="both"/>
        <w:rPr>
          <w:rFonts w:cs="Calibri"/>
          <w:lang w:val="fr-FR"/>
        </w:rPr>
      </w:pPr>
    </w:p>
    <w:p w14:paraId="30E565FE" w14:textId="77777777" w:rsidR="00AB24CD" w:rsidRPr="00E703D1" w:rsidRDefault="00AB24CD" w:rsidP="00AB24CD">
      <w:pPr>
        <w:spacing w:after="0"/>
        <w:jc w:val="both"/>
        <w:rPr>
          <w:rFonts w:cs="Calibri"/>
          <w:b/>
          <w:bCs/>
          <w:lang w:val="fr-FR"/>
        </w:rPr>
      </w:pPr>
      <w:r w:rsidRPr="00E703D1">
        <w:rPr>
          <w:rFonts w:cs="Calibri"/>
          <w:b/>
          <w:bCs/>
          <w:lang w:val="fr-FR"/>
        </w:rPr>
        <w:t>REV.8.2</w:t>
      </w:r>
      <w:r>
        <w:rPr>
          <w:rFonts w:cs="Calibri"/>
          <w:b/>
          <w:bCs/>
          <w:lang w:val="fr-FR"/>
        </w:rPr>
        <w:tab/>
      </w:r>
      <w:r>
        <w:rPr>
          <w:rFonts w:cs="Calibri"/>
          <w:b/>
          <w:bCs/>
          <w:lang w:val="fr-FR"/>
        </w:rPr>
        <w:tab/>
      </w:r>
      <w:r w:rsidRPr="00E703D1">
        <w:rPr>
          <w:rFonts w:cs="Calibri"/>
          <w:b/>
          <w:bCs/>
          <w:lang w:val="fr-FR"/>
        </w:rPr>
        <w:t>ENDUIT EXTERIEUR FINITION LISSE SUR</w:t>
      </w:r>
      <w:r w:rsidRPr="00E703D1">
        <w:rPr>
          <w:rFonts w:cs="Calibri"/>
          <w:b/>
          <w:bCs/>
          <w:color w:val="FF0000"/>
          <w:lang w:val="fr-FR"/>
        </w:rPr>
        <w:t xml:space="preserve"> </w:t>
      </w:r>
      <w:r w:rsidRPr="00E703D1">
        <w:rPr>
          <w:rFonts w:cs="Calibri"/>
          <w:b/>
          <w:bCs/>
          <w:lang w:val="fr-FR"/>
        </w:rPr>
        <w:t>COLONNES</w:t>
      </w:r>
      <w:r w:rsidRPr="00E703D1">
        <w:rPr>
          <w:rFonts w:cs="Calibri"/>
          <w:b/>
          <w:bCs/>
          <w:color w:val="FF0000"/>
          <w:lang w:val="fr-FR"/>
        </w:rPr>
        <w:t xml:space="preserve"> </w:t>
      </w:r>
      <w:r w:rsidRPr="00E703D1">
        <w:rPr>
          <w:rFonts w:cs="Calibri"/>
          <w:b/>
          <w:bCs/>
          <w:lang w:val="fr-FR"/>
        </w:rPr>
        <w:t>ET CEINTURES</w:t>
      </w:r>
    </w:p>
    <w:p w14:paraId="6B86805C" w14:textId="77777777" w:rsidR="00AB24CD" w:rsidRDefault="00AB24CD" w:rsidP="00AB24CD">
      <w:pPr>
        <w:spacing w:after="0"/>
        <w:jc w:val="both"/>
        <w:rPr>
          <w:rFonts w:cs="Calibri"/>
          <w:b/>
        </w:rPr>
      </w:pPr>
    </w:p>
    <w:p w14:paraId="21F74761" w14:textId="77777777" w:rsidR="00AB24CD" w:rsidRPr="00E703D1" w:rsidRDefault="00AB24CD" w:rsidP="00AB24CD">
      <w:pPr>
        <w:spacing w:after="0"/>
        <w:jc w:val="both"/>
        <w:rPr>
          <w:rFonts w:cs="Calibri"/>
        </w:rPr>
      </w:pPr>
      <w:r w:rsidRPr="00E703D1">
        <w:rPr>
          <w:rFonts w:cs="Calibri"/>
          <w:b/>
        </w:rPr>
        <w:t>CM :</w:t>
      </w:r>
      <w:r>
        <w:rPr>
          <w:rFonts w:cs="Calibri"/>
          <w:b/>
        </w:rPr>
        <w:tab/>
      </w:r>
      <w:r w:rsidRPr="00E703D1">
        <w:rPr>
          <w:rFonts w:cs="Calibri"/>
        </w:rPr>
        <w:t>Au mètre carré exécuté, y compris préparation des surfaces et toutes sujétions.</w:t>
      </w:r>
    </w:p>
    <w:p w14:paraId="267A14C1" w14:textId="77777777" w:rsidR="00AB24CD" w:rsidRDefault="00AB24CD" w:rsidP="00AB24CD">
      <w:pPr>
        <w:spacing w:after="0"/>
        <w:jc w:val="both"/>
        <w:rPr>
          <w:rFonts w:cs="Calibri"/>
          <w:b/>
        </w:rPr>
      </w:pPr>
    </w:p>
    <w:p w14:paraId="347AF2A7" w14:textId="77777777" w:rsidR="00AB24CD" w:rsidRPr="00E703D1" w:rsidRDefault="00AB24CD" w:rsidP="00AB24CD">
      <w:pPr>
        <w:spacing w:after="0"/>
        <w:ind w:left="708" w:hanging="708"/>
        <w:jc w:val="both"/>
        <w:rPr>
          <w:rFonts w:cs="Calibri"/>
        </w:rPr>
      </w:pPr>
      <w:r w:rsidRPr="00E703D1">
        <w:rPr>
          <w:rFonts w:cs="Calibri"/>
          <w:b/>
        </w:rPr>
        <w:t>ST :</w:t>
      </w:r>
      <w:r>
        <w:rPr>
          <w:rFonts w:cs="Calibri"/>
        </w:rPr>
        <w:tab/>
      </w:r>
      <w:r w:rsidRPr="00E703D1">
        <w:rPr>
          <w:rFonts w:eastAsia="Times New Roman" w:cs="Calibri"/>
          <w:lang w:eastAsia="fr-BE"/>
        </w:rPr>
        <w:t xml:space="preserve">Localisation : </w:t>
      </w:r>
      <w:r w:rsidRPr="00E703D1">
        <w:rPr>
          <w:rFonts w:cs="Calibri"/>
        </w:rPr>
        <w:t>L’enduit extérieur finition lisse sera appliqué sur toutes les parties en béton à l’extérieurs du batiments.</w:t>
      </w:r>
    </w:p>
    <w:p w14:paraId="6BBBAF88" w14:textId="77777777" w:rsidR="00AB24CD" w:rsidRDefault="00AB24CD" w:rsidP="00AB24CD">
      <w:pPr>
        <w:spacing w:after="0"/>
        <w:jc w:val="both"/>
        <w:rPr>
          <w:rFonts w:eastAsia="Times New Roman" w:cs="Calibri"/>
          <w:bCs/>
          <w:i/>
          <w:iCs/>
          <w:lang w:eastAsia="fr-FR"/>
        </w:rPr>
      </w:pPr>
    </w:p>
    <w:p w14:paraId="1A49DD75" w14:textId="77777777" w:rsidR="00AB24CD" w:rsidRPr="00E703D1" w:rsidRDefault="00AB24CD" w:rsidP="00AB24CD">
      <w:pPr>
        <w:spacing w:after="0"/>
        <w:jc w:val="both"/>
        <w:rPr>
          <w:rFonts w:cs="Calibri"/>
          <w:i/>
          <w:iCs/>
        </w:rPr>
      </w:pPr>
      <w:r w:rsidRPr="00E703D1">
        <w:rPr>
          <w:rFonts w:eastAsia="Times New Roman" w:cs="Calibri"/>
          <w:bCs/>
          <w:i/>
          <w:iCs/>
          <w:lang w:eastAsia="fr-FR"/>
        </w:rPr>
        <w:t>Pour d’autres spécifications, se référer</w:t>
      </w:r>
      <w:r w:rsidRPr="00E703D1">
        <w:rPr>
          <w:rFonts w:cs="Calibri"/>
        </w:rPr>
        <w:t xml:space="preserve"> à l'article sur les </w:t>
      </w:r>
      <w:r w:rsidRPr="00E703D1">
        <w:rPr>
          <w:rFonts w:cs="Calibri"/>
          <w:i/>
          <w:iCs/>
        </w:rPr>
        <w:t>enduits REV.8.1.</w:t>
      </w:r>
    </w:p>
    <w:p w14:paraId="1EC19E75" w14:textId="77777777" w:rsidR="00AB24CD" w:rsidRPr="00E703D1" w:rsidRDefault="00AB24CD" w:rsidP="00AB24CD">
      <w:pPr>
        <w:spacing w:after="0"/>
        <w:jc w:val="both"/>
        <w:rPr>
          <w:rFonts w:cs="Calibri"/>
        </w:rPr>
      </w:pPr>
    </w:p>
    <w:p w14:paraId="04E8B6E3" w14:textId="77777777" w:rsidR="00AB24CD" w:rsidRPr="00E703D1" w:rsidRDefault="00AB24CD" w:rsidP="00AB24CD">
      <w:pPr>
        <w:spacing w:after="0"/>
        <w:jc w:val="both"/>
        <w:rPr>
          <w:rFonts w:cs="Calibri"/>
          <w:b/>
          <w:bCs/>
          <w:lang w:val="fr-FR"/>
        </w:rPr>
      </w:pPr>
      <w:r w:rsidRPr="00E703D1">
        <w:rPr>
          <w:rFonts w:cs="Calibri"/>
          <w:b/>
          <w:bCs/>
          <w:lang w:val="fr-FR"/>
        </w:rPr>
        <w:t xml:space="preserve">REV.8.3 </w:t>
      </w:r>
      <w:r>
        <w:rPr>
          <w:rFonts w:cs="Calibri"/>
          <w:b/>
          <w:bCs/>
          <w:lang w:val="fr-FR"/>
        </w:rPr>
        <w:tab/>
      </w:r>
      <w:r w:rsidRPr="00E703D1">
        <w:rPr>
          <w:rFonts w:cs="Calibri"/>
          <w:b/>
          <w:bCs/>
          <w:lang w:val="fr-FR"/>
        </w:rPr>
        <w:t>ENDUIT EXTERIEUR FINITION TYROLIEN ECRASE H MOYEN=1,0M</w:t>
      </w:r>
    </w:p>
    <w:p w14:paraId="6EBCE7C5" w14:textId="77777777" w:rsidR="00AB24CD" w:rsidRPr="00E703D1" w:rsidRDefault="00AB24CD" w:rsidP="00AB24CD">
      <w:pPr>
        <w:spacing w:after="0"/>
        <w:jc w:val="both"/>
        <w:rPr>
          <w:rFonts w:cs="Calibri"/>
        </w:rPr>
      </w:pPr>
      <w:r w:rsidRPr="00E703D1">
        <w:rPr>
          <w:rFonts w:cs="Calibri"/>
          <w:b/>
        </w:rPr>
        <w:t>CM :</w:t>
      </w:r>
      <w:r>
        <w:rPr>
          <w:rFonts w:cs="Calibri"/>
          <w:b/>
        </w:rPr>
        <w:tab/>
      </w:r>
      <w:r w:rsidRPr="00E703D1">
        <w:rPr>
          <w:rFonts w:cs="Calibri"/>
        </w:rPr>
        <w:t>Au mètre carré exécuté, y compris préparation des surfaces et toutes sujétions.</w:t>
      </w:r>
    </w:p>
    <w:p w14:paraId="60147171" w14:textId="77777777" w:rsidR="00AB24CD" w:rsidRDefault="00AB24CD" w:rsidP="00AB24CD">
      <w:pPr>
        <w:spacing w:after="0"/>
        <w:jc w:val="both"/>
        <w:rPr>
          <w:rFonts w:cs="Calibri"/>
          <w:b/>
        </w:rPr>
      </w:pPr>
    </w:p>
    <w:p w14:paraId="0B50E614" w14:textId="77777777" w:rsidR="00AB24CD" w:rsidRPr="00E703D1" w:rsidRDefault="00AB24CD" w:rsidP="00AB24CD">
      <w:pPr>
        <w:spacing w:after="0"/>
        <w:jc w:val="both"/>
        <w:rPr>
          <w:rFonts w:eastAsia="Times New Roman" w:cs="Calibri"/>
          <w:lang w:eastAsia="fr-BE"/>
        </w:rPr>
      </w:pPr>
      <w:r w:rsidRPr="00E703D1">
        <w:rPr>
          <w:rFonts w:cs="Calibri"/>
          <w:b/>
        </w:rPr>
        <w:t>ST :</w:t>
      </w:r>
      <w:r w:rsidRPr="00E703D1">
        <w:rPr>
          <w:rFonts w:cs="Calibri"/>
        </w:rPr>
        <w:t xml:space="preserve"> </w:t>
      </w:r>
      <w:r>
        <w:rPr>
          <w:rFonts w:cs="Calibri"/>
        </w:rPr>
        <w:tab/>
      </w:r>
      <w:r w:rsidRPr="00E703D1">
        <w:rPr>
          <w:rFonts w:eastAsia="Times New Roman" w:cs="Calibri"/>
          <w:lang w:eastAsia="fr-BE"/>
        </w:rPr>
        <w:t>Localisation : à l’extérieur du bâtiment :</w:t>
      </w:r>
    </w:p>
    <w:p w14:paraId="39974191" w14:textId="77777777" w:rsidR="00AB24CD" w:rsidRDefault="00AB24CD" w:rsidP="00AB24CD">
      <w:pPr>
        <w:spacing w:after="0"/>
        <w:jc w:val="both"/>
        <w:rPr>
          <w:rFonts w:cs="Calibri"/>
        </w:rPr>
      </w:pPr>
    </w:p>
    <w:p w14:paraId="7ABB2945" w14:textId="77777777" w:rsidR="00AB24CD" w:rsidRPr="00E703D1" w:rsidRDefault="00AB24CD" w:rsidP="00AB24CD">
      <w:pPr>
        <w:spacing w:after="0"/>
        <w:jc w:val="both"/>
        <w:rPr>
          <w:rFonts w:cs="Calibri"/>
        </w:rPr>
      </w:pPr>
      <w:r w:rsidRPr="00E703D1">
        <w:rPr>
          <w:rFonts w:cs="Calibri"/>
        </w:rPr>
        <w:t>L’enduit finition tyrolien écrasé teinté sera appliqué sur tous les murs extérieurs de l’ouvrage sur une hauteur de 1.0 cm m au-dessus de fondation jusqu’au niveau des fenêtres</w:t>
      </w:r>
    </w:p>
    <w:p w14:paraId="792B34D9" w14:textId="77777777" w:rsidR="00AB24CD" w:rsidRPr="00E703D1" w:rsidRDefault="00AB24CD" w:rsidP="00AB24CD">
      <w:pPr>
        <w:spacing w:after="0"/>
        <w:jc w:val="both"/>
        <w:rPr>
          <w:rFonts w:cs="Calibri"/>
        </w:rPr>
      </w:pPr>
      <w:r w:rsidRPr="00E703D1">
        <w:rPr>
          <w:rFonts w:cs="Calibri"/>
        </w:rPr>
        <w:t>Les prescriptions pour les premières couches sont identiques à l'article sur les enduits REV.8.1.</w:t>
      </w:r>
    </w:p>
    <w:p w14:paraId="0997618C" w14:textId="77777777" w:rsidR="00AB24CD" w:rsidRPr="00E703D1" w:rsidRDefault="00AB24CD" w:rsidP="00AB24CD">
      <w:pPr>
        <w:spacing w:after="0"/>
        <w:jc w:val="both"/>
        <w:rPr>
          <w:rFonts w:cs="Calibri"/>
        </w:rPr>
      </w:pPr>
      <w:r w:rsidRPr="00E703D1">
        <w:rPr>
          <w:rFonts w:cs="Calibri"/>
        </w:rPr>
        <w:t xml:space="preserve">La mise en œuvre de la dernière couche se fait avec une tyrolienne projetée au moulinet sous un angle différent et un passage à la taloche afin d'écraser les aspérités. L’épaisseur totale est d’environ 3 cm. </w:t>
      </w:r>
    </w:p>
    <w:p w14:paraId="0F85DCF4" w14:textId="77777777" w:rsidR="00AB24CD" w:rsidRDefault="00AB24CD" w:rsidP="00AB24CD">
      <w:pPr>
        <w:spacing w:after="0"/>
        <w:jc w:val="both"/>
        <w:rPr>
          <w:rFonts w:cs="Calibri"/>
        </w:rPr>
      </w:pPr>
    </w:p>
    <w:p w14:paraId="1D7A2CBF" w14:textId="77777777" w:rsidR="00AB24CD" w:rsidRPr="00E703D1" w:rsidRDefault="00AB24CD" w:rsidP="00AB24CD">
      <w:pPr>
        <w:spacing w:after="0"/>
        <w:jc w:val="both"/>
        <w:rPr>
          <w:rFonts w:cs="Calibri"/>
        </w:rPr>
      </w:pPr>
      <w:r w:rsidRPr="00E703D1">
        <w:rPr>
          <w:rFonts w:cs="Calibri"/>
        </w:rPr>
        <w:t xml:space="preserve">L’entrepreneur proposera la couleur et la formulation du mélange au maitre d’œuvre pour approbation avant la mise en œuvre. </w:t>
      </w:r>
    </w:p>
    <w:p w14:paraId="73136663" w14:textId="77777777" w:rsidR="00AB24CD" w:rsidRPr="00E703D1" w:rsidRDefault="00AB24CD" w:rsidP="00AB24CD">
      <w:pPr>
        <w:spacing w:after="0"/>
        <w:jc w:val="both"/>
        <w:rPr>
          <w:rFonts w:cs="Calibri"/>
        </w:rPr>
      </w:pPr>
    </w:p>
    <w:p w14:paraId="4A4BDD59" w14:textId="77777777" w:rsidR="00AB24CD" w:rsidRPr="00E703D1" w:rsidRDefault="00AB24CD" w:rsidP="00AB24CD">
      <w:pPr>
        <w:spacing w:after="0"/>
        <w:jc w:val="both"/>
        <w:rPr>
          <w:rFonts w:cs="Calibri"/>
          <w:b/>
          <w:bCs/>
          <w:lang w:val="fr-FR"/>
        </w:rPr>
      </w:pPr>
      <w:r w:rsidRPr="00E703D1">
        <w:rPr>
          <w:rFonts w:cs="Calibri"/>
          <w:b/>
          <w:bCs/>
          <w:lang w:val="fr-FR"/>
        </w:rPr>
        <w:t>REV.8.4</w:t>
      </w:r>
      <w:r w:rsidRPr="00E703D1">
        <w:rPr>
          <w:rFonts w:cs="Calibri"/>
          <w:b/>
          <w:bCs/>
          <w:lang w:val="fr-FR"/>
        </w:rPr>
        <w:tab/>
      </w:r>
      <w:r>
        <w:rPr>
          <w:rFonts w:cs="Calibri"/>
          <w:b/>
          <w:bCs/>
          <w:lang w:val="fr-FR"/>
        </w:rPr>
        <w:tab/>
      </w:r>
      <w:r w:rsidRPr="00E703D1">
        <w:rPr>
          <w:rFonts w:cs="Calibri"/>
          <w:b/>
          <w:bCs/>
          <w:lang w:val="fr-FR"/>
        </w:rPr>
        <w:t>CARREAUX DE FAÏENCE</w:t>
      </w:r>
    </w:p>
    <w:p w14:paraId="5B77830F" w14:textId="77777777" w:rsidR="00AB24CD" w:rsidRDefault="00AB24CD" w:rsidP="00AB24CD">
      <w:pPr>
        <w:spacing w:after="0"/>
        <w:rPr>
          <w:rFonts w:cs="Calibri"/>
          <w:b/>
        </w:rPr>
      </w:pPr>
    </w:p>
    <w:p w14:paraId="12EBCD97" w14:textId="77777777" w:rsidR="00AB24CD" w:rsidRPr="00E703D1" w:rsidRDefault="00AB24CD" w:rsidP="00AB24CD">
      <w:pPr>
        <w:spacing w:after="0"/>
        <w:ind w:left="708" w:hanging="708"/>
        <w:rPr>
          <w:rFonts w:cs="Calibri"/>
        </w:rPr>
      </w:pPr>
      <w:r w:rsidRPr="00E703D1">
        <w:rPr>
          <w:rFonts w:cs="Calibri"/>
          <w:b/>
        </w:rPr>
        <w:t>C.M :</w:t>
      </w:r>
      <w:r>
        <w:rPr>
          <w:rFonts w:cs="Calibri"/>
        </w:rPr>
        <w:tab/>
      </w:r>
      <w:r w:rsidRPr="00A94917">
        <w:rPr>
          <w:rFonts w:cs="Calibri"/>
          <w:u w:val="single"/>
        </w:rPr>
        <w:t>Au mètre carré exécuté</w:t>
      </w:r>
      <w:r w:rsidRPr="00E703D1">
        <w:rPr>
          <w:rFonts w:cs="Calibri"/>
        </w:rPr>
        <w:t>, conformément à la quantité du bordereau des prix et aux plans, y compris préparation des surfaces et toutes sujétions selon les règles de l’art.</w:t>
      </w:r>
    </w:p>
    <w:p w14:paraId="7B3AC5FC" w14:textId="77777777" w:rsidR="00AB24CD" w:rsidRDefault="00AB24CD" w:rsidP="00AB24CD">
      <w:pPr>
        <w:spacing w:after="0"/>
        <w:rPr>
          <w:rFonts w:cs="Calibri"/>
          <w:b/>
        </w:rPr>
      </w:pPr>
    </w:p>
    <w:p w14:paraId="18CA543A" w14:textId="77777777" w:rsidR="00AB24CD" w:rsidRPr="00E703D1" w:rsidRDefault="00AB24CD" w:rsidP="00AB24CD">
      <w:pPr>
        <w:spacing w:after="0"/>
        <w:rPr>
          <w:rFonts w:cs="Calibri"/>
        </w:rPr>
      </w:pPr>
      <w:r w:rsidRPr="00E703D1">
        <w:rPr>
          <w:rFonts w:cs="Calibri"/>
          <w:b/>
        </w:rPr>
        <w:t>S.T :</w:t>
      </w:r>
      <w:r w:rsidRPr="00E703D1">
        <w:rPr>
          <w:rFonts w:cs="Calibri"/>
        </w:rPr>
        <w:t xml:space="preserve"> </w:t>
      </w:r>
      <w:r>
        <w:rPr>
          <w:rFonts w:cs="Calibri"/>
        </w:rPr>
        <w:tab/>
      </w:r>
      <w:r w:rsidRPr="00E703D1">
        <w:rPr>
          <w:rFonts w:cs="Calibri"/>
        </w:rPr>
        <w:t>Localisation :</w:t>
      </w:r>
      <w:r>
        <w:rPr>
          <w:rFonts w:cs="Calibri"/>
        </w:rPr>
        <w:t xml:space="preserve"> S</w:t>
      </w:r>
      <w:r w:rsidRPr="00E703D1">
        <w:rPr>
          <w:rFonts w:cs="Calibri"/>
        </w:rPr>
        <w:t>ont à comprendre dans le bloc sanitaire ainsi que le bac à laver.</w:t>
      </w:r>
    </w:p>
    <w:p w14:paraId="250DFC54" w14:textId="77777777" w:rsidR="00AB24CD" w:rsidRDefault="00AB24CD" w:rsidP="00AB24CD">
      <w:pPr>
        <w:spacing w:after="0"/>
        <w:rPr>
          <w:rFonts w:cs="Calibri"/>
        </w:rPr>
      </w:pPr>
    </w:p>
    <w:p w14:paraId="2495F264" w14:textId="77777777" w:rsidR="00AB24CD" w:rsidRPr="00E703D1" w:rsidRDefault="00AB24CD" w:rsidP="00AB24CD">
      <w:pPr>
        <w:spacing w:after="0"/>
        <w:rPr>
          <w:rFonts w:cs="Calibri"/>
        </w:rPr>
      </w:pPr>
      <w:r w:rsidRPr="00E703D1">
        <w:rPr>
          <w:rFonts w:cs="Calibri"/>
        </w:rPr>
        <w:t>Dans le silence de l’indication sur les plans, le niveau supérieur considéré est à 160 cm du sol plan de travail fini.</w:t>
      </w:r>
    </w:p>
    <w:p w14:paraId="2780B1EF" w14:textId="77777777" w:rsidR="00AB24CD" w:rsidRPr="00E703D1" w:rsidRDefault="00AB24CD" w:rsidP="00AB24CD">
      <w:pPr>
        <w:spacing w:after="0"/>
        <w:rPr>
          <w:rFonts w:cs="Calibri"/>
        </w:rPr>
      </w:pPr>
      <w:r w:rsidRPr="00E703D1">
        <w:rPr>
          <w:rFonts w:cs="Calibri"/>
        </w:rPr>
        <w:lastRenderedPageBreak/>
        <w:t>Les carreaux de faïence sont recouverts d'un émail opaque d'aspect type satiné ou brillant, sans défauts, de couleur uniforme.</w:t>
      </w:r>
    </w:p>
    <w:p w14:paraId="0F36DBDE" w14:textId="77777777" w:rsidR="00AB24CD" w:rsidRPr="00E703D1" w:rsidRDefault="00AB24CD" w:rsidP="00AB24CD">
      <w:pPr>
        <w:spacing w:after="0"/>
        <w:rPr>
          <w:rFonts w:cs="Calibri"/>
        </w:rPr>
      </w:pPr>
      <w:r w:rsidRPr="00E703D1">
        <w:rPr>
          <w:rFonts w:cs="Calibri"/>
        </w:rPr>
        <w:t>Les carreaux sont de format 15x15 cm et 4 mm d'épaisseur minimum ou autre format agréé par le fonctionnaire-dirigeant. Les carreaux d’angle ont 2 bords émaillés (carreaux spéciaux pour finition des angles et en pourtour des surfaces carrelées).</w:t>
      </w:r>
    </w:p>
    <w:p w14:paraId="469D9669" w14:textId="77777777" w:rsidR="00AB24CD" w:rsidRPr="00E703D1" w:rsidRDefault="00AB24CD" w:rsidP="00AB24CD">
      <w:pPr>
        <w:spacing w:after="0"/>
        <w:rPr>
          <w:rFonts w:cs="Calibri"/>
        </w:rPr>
      </w:pPr>
      <w:r w:rsidRPr="00E703D1">
        <w:rPr>
          <w:rFonts w:cs="Calibri"/>
        </w:rPr>
        <w:t>Les carreaux sont de premier choix, garantis par un certificat du fabricant.</w:t>
      </w:r>
    </w:p>
    <w:p w14:paraId="26A00DEB" w14:textId="77777777" w:rsidR="00AB24CD" w:rsidRDefault="00AB24CD" w:rsidP="00AB24CD">
      <w:pPr>
        <w:spacing w:after="0"/>
        <w:rPr>
          <w:rFonts w:cs="Calibri"/>
          <w:i/>
          <w:iCs/>
          <w:u w:val="single"/>
        </w:rPr>
      </w:pPr>
      <w:bookmarkStart w:id="184" w:name="_Hlk175917726"/>
    </w:p>
    <w:p w14:paraId="6542A6B1" w14:textId="77777777" w:rsidR="00AB24CD" w:rsidRPr="00E703D1" w:rsidRDefault="00AB24CD" w:rsidP="00AB24CD">
      <w:pPr>
        <w:spacing w:after="0"/>
        <w:rPr>
          <w:rFonts w:cs="Calibri"/>
          <w:i/>
          <w:iCs/>
          <w:u w:val="single"/>
        </w:rPr>
      </w:pPr>
      <w:r w:rsidRPr="00E703D1">
        <w:rPr>
          <w:rFonts w:cs="Calibri"/>
          <w:i/>
          <w:iCs/>
          <w:u w:val="single"/>
        </w:rPr>
        <w:t xml:space="preserve">Avant l’exécution du poste, des échantillons de carreaux sont soumis au fonctionnaire-dirigeant pour approbation.     </w:t>
      </w:r>
    </w:p>
    <w:bookmarkEnd w:id="184"/>
    <w:p w14:paraId="4901C897" w14:textId="77777777" w:rsidR="00AB24CD" w:rsidRDefault="00AB24CD" w:rsidP="00AB24CD">
      <w:pPr>
        <w:spacing w:after="0"/>
        <w:rPr>
          <w:rFonts w:cs="Calibri"/>
        </w:rPr>
      </w:pPr>
    </w:p>
    <w:p w14:paraId="64791F19" w14:textId="77777777" w:rsidR="00AB24CD" w:rsidRPr="00E703D1" w:rsidRDefault="00AB24CD" w:rsidP="00AB24CD">
      <w:pPr>
        <w:spacing w:after="0"/>
        <w:rPr>
          <w:rFonts w:cs="Calibri"/>
        </w:rPr>
      </w:pPr>
      <w:r w:rsidRPr="00E703D1">
        <w:rPr>
          <w:rFonts w:cs="Calibri"/>
        </w:rPr>
        <w:t>L’ouvrage comprend :</w:t>
      </w:r>
    </w:p>
    <w:p w14:paraId="15AADE8C" w14:textId="77777777" w:rsidR="00AB24CD" w:rsidRPr="00E703D1" w:rsidRDefault="00AB24CD" w:rsidP="00AB24CD">
      <w:pPr>
        <w:numPr>
          <w:ilvl w:val="0"/>
          <w:numId w:val="83"/>
        </w:numPr>
        <w:spacing w:after="0"/>
        <w:rPr>
          <w:rFonts w:cs="Calibri"/>
        </w:rPr>
      </w:pPr>
      <w:r w:rsidRPr="00E703D1">
        <w:rPr>
          <w:rFonts w:cs="Calibri"/>
        </w:rPr>
        <w:t>préparation des surfaces, enlèvement des enduits existants, réparation des fissures, et etc…</w:t>
      </w:r>
    </w:p>
    <w:p w14:paraId="572859E1" w14:textId="77777777" w:rsidR="00AB24CD" w:rsidRPr="00E703D1" w:rsidRDefault="00AB24CD" w:rsidP="00AB24CD">
      <w:pPr>
        <w:numPr>
          <w:ilvl w:val="0"/>
          <w:numId w:val="83"/>
        </w:numPr>
        <w:spacing w:after="0"/>
        <w:rPr>
          <w:rFonts w:cs="Calibri"/>
        </w:rPr>
      </w:pPr>
      <w:r w:rsidRPr="00E703D1">
        <w:rPr>
          <w:rFonts w:cs="Calibri"/>
        </w:rPr>
        <w:t>rinçage à l’eau et nettoyage des zones d’application d’enduits pour les carreaux ;</w:t>
      </w:r>
    </w:p>
    <w:p w14:paraId="420CEF58" w14:textId="77777777" w:rsidR="00AB24CD" w:rsidRDefault="00AB24CD" w:rsidP="00AB24CD">
      <w:pPr>
        <w:numPr>
          <w:ilvl w:val="0"/>
          <w:numId w:val="83"/>
        </w:numPr>
        <w:spacing w:after="0"/>
        <w:rPr>
          <w:rFonts w:cs="Calibri"/>
        </w:rPr>
      </w:pPr>
      <w:r w:rsidRPr="00E703D1">
        <w:rPr>
          <w:rFonts w:cs="Calibri"/>
        </w:rPr>
        <w:t>application d'une couche d'enduit rugueux au mortier de ciment dosé à 400 kg de ciment par m³</w:t>
      </w:r>
      <w:r>
        <w:rPr>
          <w:rFonts w:cs="Calibri"/>
        </w:rPr>
        <w:t xml:space="preserve"> </w:t>
      </w:r>
      <w:r w:rsidRPr="00A94917">
        <w:rPr>
          <w:rFonts w:cs="Calibri"/>
        </w:rPr>
        <w:t>de sable. Cet enduit est parfaitement dressé et plan ;</w:t>
      </w:r>
    </w:p>
    <w:p w14:paraId="0546DE4F" w14:textId="77777777" w:rsidR="00AB24CD" w:rsidRPr="00A94917" w:rsidRDefault="00AB24CD" w:rsidP="00AB24CD">
      <w:pPr>
        <w:numPr>
          <w:ilvl w:val="0"/>
          <w:numId w:val="83"/>
        </w:numPr>
        <w:spacing w:after="0"/>
        <w:rPr>
          <w:rFonts w:cs="Calibri"/>
        </w:rPr>
      </w:pPr>
      <w:r w:rsidRPr="00A94917">
        <w:rPr>
          <w:rFonts w:cs="Calibri"/>
        </w:rPr>
        <w:t>la fourniture et la pose de carreaux à plein bain de mortier.</w:t>
      </w:r>
    </w:p>
    <w:p w14:paraId="0ACB404A" w14:textId="77777777" w:rsidR="00AB24CD" w:rsidRPr="00E703D1" w:rsidRDefault="00AB24CD" w:rsidP="00AB24CD">
      <w:pPr>
        <w:numPr>
          <w:ilvl w:val="0"/>
          <w:numId w:val="83"/>
        </w:numPr>
        <w:spacing w:after="0"/>
        <w:rPr>
          <w:rFonts w:cs="Calibri"/>
        </w:rPr>
      </w:pPr>
      <w:r w:rsidRPr="00E703D1">
        <w:rPr>
          <w:rFonts w:cs="Calibri"/>
        </w:rPr>
        <w:t>Les carreaux sont trempés dans l’eau avant leur pose ;</w:t>
      </w:r>
    </w:p>
    <w:p w14:paraId="326E0437" w14:textId="77777777" w:rsidR="00AB24CD" w:rsidRPr="00A94917" w:rsidRDefault="00AB24CD" w:rsidP="00AB24CD">
      <w:pPr>
        <w:numPr>
          <w:ilvl w:val="0"/>
          <w:numId w:val="83"/>
        </w:numPr>
        <w:spacing w:after="0"/>
        <w:rPr>
          <w:rFonts w:cs="Calibri"/>
        </w:rPr>
      </w:pPr>
      <w:r w:rsidRPr="00E703D1">
        <w:rPr>
          <w:rFonts w:cs="Calibri"/>
        </w:rPr>
        <w:t xml:space="preserve">la mise en œuvre au mortier de ciment ou ciment-colle avec joints continus de 2 à 3 mm, </w:t>
      </w:r>
      <w:r w:rsidRPr="00A94917">
        <w:rPr>
          <w:rFonts w:cs="Calibri"/>
        </w:rPr>
        <w:t>au mortier de ciment ou au ciment colle ;</w:t>
      </w:r>
    </w:p>
    <w:p w14:paraId="41A487B3" w14:textId="77777777" w:rsidR="00AB24CD" w:rsidRPr="00E703D1" w:rsidRDefault="00AB24CD" w:rsidP="00AB24CD">
      <w:pPr>
        <w:numPr>
          <w:ilvl w:val="0"/>
          <w:numId w:val="83"/>
        </w:numPr>
        <w:spacing w:after="0"/>
        <w:rPr>
          <w:rFonts w:cs="Calibri"/>
        </w:rPr>
      </w:pPr>
      <w:r w:rsidRPr="00E703D1">
        <w:rPr>
          <w:rFonts w:cs="Calibri"/>
        </w:rPr>
        <w:t>le rejointoyage au ciment blanc et le nettoyage des surfaces carrelées.</w:t>
      </w:r>
    </w:p>
    <w:p w14:paraId="5FF6B012" w14:textId="77777777" w:rsidR="00AB24CD" w:rsidRPr="00E703D1" w:rsidRDefault="00AB24CD" w:rsidP="00AB24CD">
      <w:pPr>
        <w:numPr>
          <w:ilvl w:val="0"/>
          <w:numId w:val="83"/>
        </w:numPr>
        <w:spacing w:after="0"/>
        <w:rPr>
          <w:rFonts w:cs="Calibri"/>
        </w:rPr>
      </w:pPr>
      <w:r w:rsidRPr="00E703D1">
        <w:rPr>
          <w:rFonts w:cs="Calibri"/>
        </w:rPr>
        <w:t>L’ouvrage comprend également :</w:t>
      </w:r>
    </w:p>
    <w:p w14:paraId="15CD9EC6" w14:textId="77777777" w:rsidR="00AB24CD" w:rsidRDefault="00AB24CD" w:rsidP="00AB24CD">
      <w:pPr>
        <w:numPr>
          <w:ilvl w:val="1"/>
          <w:numId w:val="83"/>
        </w:numPr>
        <w:spacing w:after="0"/>
        <w:rPr>
          <w:rFonts w:cs="Calibri"/>
        </w:rPr>
      </w:pPr>
      <w:r w:rsidRPr="00E703D1">
        <w:rPr>
          <w:rFonts w:cs="Calibri"/>
        </w:rPr>
        <w:t>les carreaux spéciaux pour finition des angles et en pourtour des surfaces carrelées ;</w:t>
      </w:r>
    </w:p>
    <w:p w14:paraId="0C50CB8E" w14:textId="77777777" w:rsidR="00AB24CD" w:rsidRPr="00A94917" w:rsidRDefault="00AB24CD" w:rsidP="00AB24CD">
      <w:pPr>
        <w:numPr>
          <w:ilvl w:val="1"/>
          <w:numId w:val="83"/>
        </w:numPr>
        <w:spacing w:after="0"/>
        <w:rPr>
          <w:rFonts w:cs="Calibri"/>
        </w:rPr>
      </w:pPr>
      <w:r w:rsidRPr="00A94917">
        <w:rPr>
          <w:rFonts w:cs="Calibri"/>
        </w:rPr>
        <w:t>tous scellements, percements et découpes nécessaires aux différents corps de métier;</w:t>
      </w:r>
    </w:p>
    <w:p w14:paraId="129DADDA" w14:textId="77777777" w:rsidR="00AB24CD" w:rsidRPr="00E703D1" w:rsidRDefault="00AB24CD" w:rsidP="00AB24CD">
      <w:pPr>
        <w:spacing w:after="0"/>
        <w:jc w:val="both"/>
        <w:rPr>
          <w:rFonts w:cs="Calibri"/>
          <w:highlight w:val="yellow"/>
          <w:lang w:val="fr-FR"/>
        </w:rPr>
      </w:pPr>
    </w:p>
    <w:p w14:paraId="46233E90" w14:textId="77777777" w:rsidR="00AB24CD" w:rsidRPr="00E703D1" w:rsidRDefault="00AB24CD" w:rsidP="00AB24CD">
      <w:pPr>
        <w:spacing w:after="0"/>
        <w:jc w:val="both"/>
        <w:rPr>
          <w:rFonts w:cs="Calibri"/>
          <w:b/>
          <w:bCs/>
          <w:lang w:val="fr-FR"/>
        </w:rPr>
      </w:pPr>
      <w:r w:rsidRPr="00E703D1">
        <w:rPr>
          <w:rFonts w:cs="Calibri"/>
          <w:b/>
          <w:bCs/>
          <w:lang w:val="fr-FR"/>
        </w:rPr>
        <w:t xml:space="preserve">REV.8.5 </w:t>
      </w:r>
      <w:r>
        <w:rPr>
          <w:rFonts w:cs="Calibri"/>
          <w:b/>
          <w:bCs/>
          <w:lang w:val="fr-FR"/>
        </w:rPr>
        <w:tab/>
      </w:r>
      <w:r w:rsidRPr="00E703D1">
        <w:rPr>
          <w:rFonts w:cs="Calibri"/>
          <w:b/>
          <w:bCs/>
          <w:lang w:val="fr-FR"/>
        </w:rPr>
        <w:t xml:space="preserve">REVETEMENT MURS EN PIERRES PLATES SUR LES FAÇADES </w:t>
      </w:r>
    </w:p>
    <w:p w14:paraId="51240742" w14:textId="77777777" w:rsidR="00AB24CD" w:rsidRPr="00E703D1" w:rsidRDefault="00AB24CD" w:rsidP="00AB24CD">
      <w:pPr>
        <w:spacing w:after="0"/>
        <w:ind w:left="708" w:hanging="708"/>
        <w:rPr>
          <w:rFonts w:cs="Calibri"/>
        </w:rPr>
      </w:pPr>
      <w:r w:rsidRPr="00E703D1">
        <w:rPr>
          <w:rFonts w:cs="Calibri"/>
          <w:b/>
        </w:rPr>
        <w:t>C.M :</w:t>
      </w:r>
      <w:r w:rsidRPr="00E703D1">
        <w:rPr>
          <w:rFonts w:cs="Calibri"/>
        </w:rPr>
        <w:t xml:space="preserve"> </w:t>
      </w:r>
      <w:r>
        <w:rPr>
          <w:rFonts w:cs="Calibri"/>
        </w:rPr>
        <w:tab/>
      </w:r>
      <w:r w:rsidRPr="00A94917">
        <w:rPr>
          <w:rFonts w:cs="Calibri"/>
          <w:u w:val="single"/>
        </w:rPr>
        <w:t>Au mètre carré exécuté</w:t>
      </w:r>
      <w:r w:rsidRPr="00E703D1">
        <w:rPr>
          <w:rFonts w:cs="Calibri"/>
        </w:rPr>
        <w:t>, conformément à la quantité du bordereau des prix et aux plans, y compris préparation des surfaces et toutes sujétions selon les règles de l’art.</w:t>
      </w:r>
    </w:p>
    <w:p w14:paraId="6E374CDC" w14:textId="77777777" w:rsidR="00AB24CD" w:rsidRDefault="00AB24CD" w:rsidP="00AB24CD">
      <w:pPr>
        <w:rPr>
          <w:rFonts w:cs="Calibri"/>
          <w:b/>
        </w:rPr>
      </w:pPr>
    </w:p>
    <w:p w14:paraId="5A8C849D" w14:textId="77777777" w:rsidR="00AB24CD" w:rsidRPr="00E703D1" w:rsidRDefault="00AB24CD" w:rsidP="00AB24CD">
      <w:pPr>
        <w:rPr>
          <w:rFonts w:cs="Calibri"/>
          <w:lang w:eastAsia="de-DE"/>
        </w:rPr>
      </w:pPr>
      <w:r w:rsidRPr="00E703D1">
        <w:rPr>
          <w:rFonts w:cs="Calibri"/>
          <w:b/>
        </w:rPr>
        <w:t>S.T :</w:t>
      </w:r>
      <w:r w:rsidRPr="00E703D1">
        <w:rPr>
          <w:rFonts w:cs="Calibri"/>
        </w:rPr>
        <w:t xml:space="preserve">   </w:t>
      </w:r>
      <w:r>
        <w:rPr>
          <w:rFonts w:cs="Calibri"/>
        </w:rPr>
        <w:tab/>
      </w:r>
      <w:r w:rsidRPr="00E703D1">
        <w:rPr>
          <w:rFonts w:cs="Calibri"/>
        </w:rPr>
        <w:t xml:space="preserve">Localisation :   à l’extérieur du bâtiment </w:t>
      </w:r>
    </w:p>
    <w:p w14:paraId="5BC85C11" w14:textId="77777777" w:rsidR="00AB24CD" w:rsidRPr="00E703D1" w:rsidRDefault="00AB24CD" w:rsidP="00AB24CD">
      <w:pPr>
        <w:spacing w:after="0"/>
        <w:rPr>
          <w:rFonts w:cs="Calibri"/>
        </w:rPr>
      </w:pPr>
      <w:r w:rsidRPr="00E703D1">
        <w:rPr>
          <w:rFonts w:cs="Calibri"/>
        </w:rPr>
        <w:t xml:space="preserve">Conformément aux plans des ouvrages architecturaux, les parties de façades seront en parement de pierre naturelle et  en partie inférieure à la BTC (brique en terre crue comprimée) – voir plan des élévations ; </w:t>
      </w:r>
    </w:p>
    <w:p w14:paraId="3080DAA2" w14:textId="77777777" w:rsidR="00AB24CD" w:rsidRDefault="00AB24CD" w:rsidP="00AB24CD">
      <w:pPr>
        <w:spacing w:after="0"/>
        <w:rPr>
          <w:rFonts w:cs="Calibri"/>
        </w:rPr>
      </w:pPr>
    </w:p>
    <w:p w14:paraId="5A504640" w14:textId="77777777" w:rsidR="00AB24CD" w:rsidRPr="00E703D1" w:rsidRDefault="00AB24CD" w:rsidP="00AB24CD">
      <w:pPr>
        <w:spacing w:after="0"/>
        <w:rPr>
          <w:rFonts w:cs="Calibri"/>
        </w:rPr>
      </w:pPr>
      <w:r w:rsidRPr="00E703D1">
        <w:rPr>
          <w:rFonts w:cs="Calibri"/>
        </w:rPr>
        <w:t xml:space="preserve">De manière générale, la pierre naturelle à utiliser sera une pierre locale disponible dans les carrières </w:t>
      </w:r>
    </w:p>
    <w:p w14:paraId="54A3F771" w14:textId="77777777" w:rsidR="00AB24CD" w:rsidRPr="00E703D1" w:rsidRDefault="00AB24CD" w:rsidP="00AB24CD">
      <w:pPr>
        <w:spacing w:after="0"/>
        <w:rPr>
          <w:rFonts w:cs="Calibri"/>
        </w:rPr>
      </w:pPr>
      <w:r w:rsidRPr="00E703D1">
        <w:rPr>
          <w:rFonts w:cs="Calibri"/>
        </w:rPr>
        <w:t xml:space="preserve">Les pierres seront : </w:t>
      </w:r>
    </w:p>
    <w:p w14:paraId="31587CFF" w14:textId="77777777" w:rsidR="00AB24CD" w:rsidRPr="00E703D1" w:rsidRDefault="00AB24CD" w:rsidP="00AB24CD">
      <w:pPr>
        <w:pStyle w:val="Listedepoints"/>
        <w:tabs>
          <w:tab w:val="clear" w:pos="1418"/>
        </w:tabs>
        <w:spacing w:before="0"/>
        <w:rPr>
          <w:rFonts w:cs="Calibri"/>
        </w:rPr>
      </w:pPr>
      <w:r w:rsidRPr="00E703D1">
        <w:rPr>
          <w:rFonts w:cs="Calibri"/>
        </w:rPr>
        <w:t xml:space="preserve">Exemptes de défauts qui sont de nature à compromettre leur bonne tenue dans le temps ; </w:t>
      </w:r>
    </w:p>
    <w:p w14:paraId="2AC01F66" w14:textId="77777777" w:rsidR="00AB24CD" w:rsidRPr="00E703D1" w:rsidRDefault="00AB24CD" w:rsidP="00AB24CD">
      <w:pPr>
        <w:pStyle w:val="Listedepoints"/>
        <w:spacing w:before="0"/>
        <w:rPr>
          <w:rFonts w:cs="Calibri"/>
        </w:rPr>
      </w:pPr>
      <w:r w:rsidRPr="00E703D1">
        <w:rPr>
          <w:rFonts w:cs="Calibri"/>
        </w:rPr>
        <w:t xml:space="preserve">Débarrassées de toute gangue de terre, ébousinées à vif et parfaitement nettoyées ; </w:t>
      </w:r>
    </w:p>
    <w:p w14:paraId="278160F3" w14:textId="77777777" w:rsidR="00AB24CD" w:rsidRPr="00E703D1" w:rsidRDefault="00AB24CD" w:rsidP="00AB24CD">
      <w:pPr>
        <w:pStyle w:val="Listedepoints"/>
        <w:spacing w:before="0"/>
        <w:rPr>
          <w:rFonts w:cs="Calibri"/>
        </w:rPr>
      </w:pPr>
      <w:r w:rsidRPr="00E703D1">
        <w:rPr>
          <w:rFonts w:cs="Calibri"/>
        </w:rPr>
        <w:t xml:space="preserve">Exemptes de toute souillure (graisse, peinture, mastic, huile, rouille, craie, etc.) </w:t>
      </w:r>
    </w:p>
    <w:p w14:paraId="29711C67" w14:textId="77777777" w:rsidR="00AB24CD" w:rsidRPr="00E703D1" w:rsidRDefault="00AB24CD" w:rsidP="00AB24CD">
      <w:pPr>
        <w:pStyle w:val="Listedepoints"/>
        <w:tabs>
          <w:tab w:val="left" w:pos="1418"/>
          <w:tab w:val="num" w:pos="4254"/>
        </w:tabs>
        <w:spacing w:before="0"/>
        <w:rPr>
          <w:rFonts w:cs="Calibri"/>
        </w:rPr>
      </w:pPr>
      <w:r w:rsidRPr="00E703D1">
        <w:rPr>
          <w:rFonts w:cs="Calibri"/>
        </w:rPr>
        <w:t xml:space="preserve">Les pierres seront collées et maintenues entre elles par du ciment colle. </w:t>
      </w:r>
    </w:p>
    <w:p w14:paraId="735B51E3" w14:textId="77777777" w:rsidR="00AB24CD" w:rsidRPr="00E703D1" w:rsidRDefault="00AB24CD" w:rsidP="00AB24CD">
      <w:pPr>
        <w:pStyle w:val="Listedepoints"/>
        <w:spacing w:before="0"/>
        <w:rPr>
          <w:rFonts w:cs="Calibri"/>
        </w:rPr>
      </w:pPr>
      <w:r w:rsidRPr="00E703D1">
        <w:rPr>
          <w:rFonts w:cs="Calibri"/>
        </w:rPr>
        <w:t xml:space="preserve">La largeur de la pierre est de minimum 10 cm et son épaisseur de 3 cm pour assurer une résistance suffisante de la pierre. </w:t>
      </w:r>
    </w:p>
    <w:p w14:paraId="116173B2" w14:textId="77777777" w:rsidR="00AB24CD" w:rsidRDefault="00AB24CD" w:rsidP="00AB24CD">
      <w:pPr>
        <w:spacing w:after="0"/>
        <w:rPr>
          <w:rFonts w:cs="Calibri"/>
        </w:rPr>
      </w:pPr>
    </w:p>
    <w:p w14:paraId="62A01B73" w14:textId="77777777" w:rsidR="00AB24CD" w:rsidRPr="00E703D1" w:rsidRDefault="00AB24CD" w:rsidP="00AB24CD">
      <w:pPr>
        <w:spacing w:after="0"/>
        <w:rPr>
          <w:rFonts w:cs="Calibri"/>
        </w:rPr>
      </w:pPr>
      <w:r w:rsidRPr="00E703D1">
        <w:rPr>
          <w:rFonts w:cs="Calibri"/>
        </w:rPr>
        <w:t>La pierre fournie sera extraite dans les strates géologiques permettant de garantir la composition et les limites de variation de teintes exigées.</w:t>
      </w:r>
    </w:p>
    <w:p w14:paraId="3349F5ED" w14:textId="77777777" w:rsidR="00AB24CD" w:rsidRPr="00E703D1" w:rsidRDefault="00AB24CD" w:rsidP="00AB24CD">
      <w:pPr>
        <w:spacing w:after="0"/>
        <w:jc w:val="both"/>
        <w:rPr>
          <w:rFonts w:cs="Calibri"/>
        </w:rPr>
      </w:pPr>
    </w:p>
    <w:p w14:paraId="376C5532" w14:textId="77777777" w:rsidR="00AB24CD" w:rsidRPr="00E703D1" w:rsidRDefault="00AB24CD" w:rsidP="00AB24CD">
      <w:pPr>
        <w:spacing w:after="0"/>
        <w:jc w:val="both"/>
        <w:rPr>
          <w:rFonts w:cs="Calibri"/>
          <w:b/>
          <w:bCs/>
          <w:lang w:val="fr-FR"/>
        </w:rPr>
      </w:pPr>
      <w:r w:rsidRPr="00E703D1">
        <w:rPr>
          <w:rFonts w:cs="Calibri"/>
          <w:b/>
          <w:bCs/>
          <w:lang w:val="fr-FR"/>
        </w:rPr>
        <w:t xml:space="preserve">SOL. 9.0 </w:t>
      </w:r>
      <w:r>
        <w:rPr>
          <w:rFonts w:cs="Calibri"/>
          <w:b/>
          <w:bCs/>
          <w:lang w:val="fr-FR"/>
        </w:rPr>
        <w:tab/>
      </w:r>
      <w:r w:rsidRPr="00E703D1">
        <w:rPr>
          <w:rFonts w:cs="Calibri"/>
          <w:b/>
          <w:bCs/>
          <w:lang w:val="fr-FR"/>
        </w:rPr>
        <w:t>REVETEMENT DU SOL</w:t>
      </w:r>
    </w:p>
    <w:p w14:paraId="520D3FAC" w14:textId="77777777" w:rsidR="00AB24CD" w:rsidRPr="00E703D1" w:rsidRDefault="00AB24CD" w:rsidP="00AB24CD">
      <w:pPr>
        <w:spacing w:after="0"/>
        <w:jc w:val="both"/>
        <w:rPr>
          <w:rFonts w:cs="Calibri"/>
          <w:b/>
          <w:bCs/>
          <w:i/>
          <w:iCs/>
          <w:lang w:val="fr-FR"/>
        </w:rPr>
      </w:pPr>
      <w:r w:rsidRPr="00E703D1">
        <w:rPr>
          <w:rFonts w:cs="Calibri"/>
          <w:b/>
          <w:bCs/>
          <w:i/>
          <w:iCs/>
          <w:lang w:val="fr-FR"/>
        </w:rPr>
        <w:t>SOL.9.1</w:t>
      </w:r>
      <w:r w:rsidRPr="00E703D1">
        <w:rPr>
          <w:rFonts w:cs="Calibri"/>
          <w:b/>
          <w:bCs/>
          <w:i/>
          <w:iCs/>
          <w:lang w:val="fr-FR"/>
        </w:rPr>
        <w:tab/>
        <w:t xml:space="preserve"> </w:t>
      </w:r>
      <w:r>
        <w:rPr>
          <w:rFonts w:cs="Calibri"/>
          <w:b/>
          <w:bCs/>
          <w:i/>
          <w:iCs/>
          <w:lang w:val="fr-FR"/>
        </w:rPr>
        <w:tab/>
      </w:r>
      <w:r w:rsidRPr="00E703D1">
        <w:rPr>
          <w:rFonts w:cs="Calibri"/>
          <w:b/>
          <w:bCs/>
          <w:i/>
          <w:iCs/>
          <w:lang w:val="fr-FR"/>
        </w:rPr>
        <w:t xml:space="preserve">Béton non armé </w:t>
      </w:r>
    </w:p>
    <w:p w14:paraId="61508186" w14:textId="77777777" w:rsidR="00AB24CD" w:rsidRPr="00E703D1" w:rsidRDefault="00AB24CD" w:rsidP="00AB24CD">
      <w:pPr>
        <w:spacing w:after="0"/>
        <w:jc w:val="both"/>
        <w:rPr>
          <w:rFonts w:cs="Calibri"/>
          <w:b/>
          <w:bCs/>
          <w:i/>
          <w:iCs/>
          <w:lang w:val="fr-FR"/>
        </w:rPr>
      </w:pPr>
    </w:p>
    <w:p w14:paraId="6885DBED" w14:textId="77777777" w:rsidR="00AB24CD" w:rsidRPr="00E703D1" w:rsidRDefault="00AB24CD" w:rsidP="00AB24CD">
      <w:pPr>
        <w:spacing w:after="0"/>
        <w:jc w:val="both"/>
        <w:rPr>
          <w:rFonts w:cs="Calibri"/>
          <w:b/>
          <w:bCs/>
          <w:lang w:val="fr-FR"/>
        </w:rPr>
      </w:pPr>
      <w:r w:rsidRPr="00E703D1">
        <w:rPr>
          <w:rFonts w:cs="Calibri"/>
          <w:b/>
          <w:bCs/>
          <w:lang w:val="fr-FR"/>
        </w:rPr>
        <w:t xml:space="preserve">SOL.9.1.1 </w:t>
      </w:r>
      <w:r>
        <w:rPr>
          <w:rFonts w:cs="Calibri"/>
          <w:b/>
          <w:bCs/>
          <w:lang w:val="fr-FR"/>
        </w:rPr>
        <w:tab/>
      </w:r>
      <w:r w:rsidRPr="00E703D1">
        <w:rPr>
          <w:rFonts w:cs="Calibri"/>
          <w:b/>
          <w:bCs/>
          <w:lang w:val="fr-FR"/>
        </w:rPr>
        <w:t>BETON DE SOUS PAVEMENT EP. 7CM A L'INTERIEUR</w:t>
      </w:r>
    </w:p>
    <w:p w14:paraId="725302AA" w14:textId="77777777" w:rsidR="00AB24CD" w:rsidRDefault="00AB24CD" w:rsidP="00AB24CD">
      <w:pPr>
        <w:spacing w:after="0"/>
        <w:jc w:val="both"/>
        <w:rPr>
          <w:rFonts w:eastAsia="Times New Roman" w:cs="Calibri"/>
          <w:b/>
          <w:lang w:eastAsia="fr-FR"/>
        </w:rPr>
      </w:pPr>
    </w:p>
    <w:p w14:paraId="759A1F5A" w14:textId="77777777" w:rsidR="00AB24CD" w:rsidRPr="00E703D1" w:rsidRDefault="00AB24CD" w:rsidP="00AB24CD">
      <w:pPr>
        <w:spacing w:after="0"/>
        <w:jc w:val="both"/>
        <w:rPr>
          <w:rFonts w:eastAsia="Times New Roman" w:cs="Calibri"/>
          <w:lang w:eastAsia="fr-FR"/>
        </w:rPr>
      </w:pPr>
      <w:r w:rsidRPr="00E703D1">
        <w:rPr>
          <w:rFonts w:eastAsia="Times New Roman" w:cs="Calibri"/>
          <w:b/>
          <w:lang w:eastAsia="fr-FR"/>
        </w:rPr>
        <w:t>C.M :</w:t>
      </w:r>
      <w:r>
        <w:rPr>
          <w:rFonts w:eastAsia="Times New Roman" w:cs="Calibri"/>
          <w:lang w:eastAsia="fr-FR"/>
        </w:rPr>
        <w:tab/>
      </w:r>
      <w:r w:rsidRPr="00A94917">
        <w:rPr>
          <w:rFonts w:eastAsia="Times New Roman" w:cs="Calibri"/>
          <w:u w:val="single"/>
          <w:lang w:eastAsia="fr-FR"/>
        </w:rPr>
        <w:t>Au mètre cube</w:t>
      </w:r>
      <w:r w:rsidRPr="00E703D1">
        <w:rPr>
          <w:rFonts w:eastAsia="Times New Roman" w:cs="Calibri"/>
          <w:lang w:eastAsia="fr-FR"/>
        </w:rPr>
        <w:t xml:space="preserve"> mis en place conformément à la quantité du bordereau des prix et aux plans, y compris toutes sujétions.</w:t>
      </w:r>
    </w:p>
    <w:p w14:paraId="34B1B99B" w14:textId="77777777" w:rsidR="00AB24CD" w:rsidRDefault="00AB24CD" w:rsidP="00AB24CD">
      <w:pPr>
        <w:spacing w:after="0"/>
        <w:jc w:val="both"/>
        <w:rPr>
          <w:rFonts w:eastAsia="Times New Roman" w:cs="Calibri"/>
          <w:b/>
          <w:lang w:eastAsia="fr-FR"/>
        </w:rPr>
      </w:pPr>
      <w:bookmarkStart w:id="185" w:name="_Hlk520970839"/>
    </w:p>
    <w:p w14:paraId="212A372B" w14:textId="77777777" w:rsidR="00AB24CD" w:rsidRPr="00E703D1" w:rsidRDefault="00AB24CD" w:rsidP="00AB24CD">
      <w:pPr>
        <w:spacing w:after="0"/>
        <w:jc w:val="both"/>
        <w:rPr>
          <w:rFonts w:eastAsia="Arial" w:cs="Calibri"/>
          <w:lang w:eastAsia="fr-FR"/>
        </w:rPr>
      </w:pPr>
      <w:r w:rsidRPr="00E703D1">
        <w:rPr>
          <w:rFonts w:eastAsia="Times New Roman" w:cs="Calibri"/>
          <w:b/>
          <w:lang w:eastAsia="fr-FR"/>
        </w:rPr>
        <w:t xml:space="preserve">S. </w:t>
      </w:r>
      <w:bookmarkStart w:id="186" w:name="_Hlk520972404"/>
      <w:r w:rsidRPr="00E703D1">
        <w:rPr>
          <w:rFonts w:eastAsia="Times New Roman" w:cs="Calibri"/>
          <w:b/>
          <w:lang w:eastAsia="fr-FR"/>
        </w:rPr>
        <w:t>Tː</w:t>
      </w:r>
      <w:r w:rsidRPr="00E703D1">
        <w:rPr>
          <w:rFonts w:eastAsia="Times New Roman" w:cs="Calibri"/>
          <w:lang w:eastAsia="fr-FR"/>
        </w:rPr>
        <w:t xml:space="preserve"> </w:t>
      </w:r>
      <w:r>
        <w:rPr>
          <w:rFonts w:eastAsia="Times New Roman" w:cs="Calibri"/>
          <w:lang w:eastAsia="fr-FR"/>
        </w:rPr>
        <w:tab/>
      </w:r>
      <w:r w:rsidRPr="00E703D1">
        <w:rPr>
          <w:rFonts w:eastAsia="Times New Roman" w:cs="Calibri"/>
          <w:lang w:eastAsia="fr-FR"/>
        </w:rPr>
        <w:t>Localisation</w:t>
      </w:r>
      <w:r w:rsidRPr="00E703D1">
        <w:rPr>
          <w:rFonts w:eastAsia="Arial" w:cs="Calibri"/>
          <w:lang w:eastAsia="fr-FR"/>
        </w:rPr>
        <w:t xml:space="preserve"> des travaux : </w:t>
      </w:r>
      <w:bookmarkEnd w:id="186"/>
      <w:r w:rsidRPr="00E703D1">
        <w:rPr>
          <w:rFonts w:eastAsia="Times New Roman" w:cs="Calibri"/>
          <w:lang w:eastAsia="fr-FR"/>
        </w:rPr>
        <w:t>à l’intérieur du bâtiment :</w:t>
      </w:r>
    </w:p>
    <w:p w14:paraId="6B932783" w14:textId="77777777" w:rsidR="00AB24CD" w:rsidRDefault="00AB24CD" w:rsidP="00AB24CD">
      <w:pPr>
        <w:spacing w:after="0"/>
        <w:jc w:val="both"/>
        <w:rPr>
          <w:rFonts w:eastAsia="Times New Roman" w:cs="Calibri"/>
          <w:lang w:eastAsia="fr-FR"/>
        </w:rPr>
      </w:pPr>
    </w:p>
    <w:p w14:paraId="075FC3F4"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 xml:space="preserve">Le béton de sous pavement intérieur est un béton d’une épaisseur d’au moins 7 cm non armé, dosé à 250 kg de ciment par m³ de sable </w:t>
      </w:r>
      <w:r w:rsidRPr="00E703D1">
        <w:rPr>
          <w:rFonts w:cs="Calibri"/>
        </w:rPr>
        <w:t xml:space="preserve">de composition suivante :  </w:t>
      </w:r>
    </w:p>
    <w:p w14:paraId="7FED28C0" w14:textId="77777777" w:rsidR="00AB24CD" w:rsidRPr="00E703D1" w:rsidRDefault="00AB24CD" w:rsidP="00AB24CD">
      <w:pPr>
        <w:spacing w:after="0"/>
        <w:rPr>
          <w:rFonts w:cs="Calibri"/>
        </w:rPr>
      </w:pPr>
      <w:r w:rsidRPr="00E703D1">
        <w:rPr>
          <w:rFonts w:cs="Calibri"/>
        </w:rPr>
        <w:t xml:space="preserve">                                        -Gravier ou concassé 5/20                : 0,900 m³</w:t>
      </w:r>
    </w:p>
    <w:p w14:paraId="48414808" w14:textId="77777777" w:rsidR="00AB24CD" w:rsidRPr="00E703D1" w:rsidRDefault="00AB24CD" w:rsidP="00AB24CD">
      <w:pPr>
        <w:spacing w:after="0"/>
        <w:rPr>
          <w:rFonts w:cs="Calibri"/>
        </w:rPr>
      </w:pPr>
      <w:r w:rsidRPr="00E703D1">
        <w:rPr>
          <w:rFonts w:cs="Calibri"/>
        </w:rPr>
        <w:tab/>
      </w:r>
      <w:r w:rsidRPr="00E703D1">
        <w:rPr>
          <w:rFonts w:cs="Calibri"/>
        </w:rPr>
        <w:tab/>
        <w:t xml:space="preserve">            -Sable gros   </w:t>
      </w:r>
      <w:r w:rsidRPr="00E703D1">
        <w:rPr>
          <w:rFonts w:cs="Calibri"/>
        </w:rPr>
        <w:tab/>
      </w:r>
      <w:r w:rsidRPr="00E703D1">
        <w:rPr>
          <w:rFonts w:cs="Calibri"/>
        </w:rPr>
        <w:tab/>
        <w:t xml:space="preserve">                 : 0,400 m³</w:t>
      </w:r>
    </w:p>
    <w:p w14:paraId="0B754588" w14:textId="77777777" w:rsidR="00AB24CD" w:rsidRPr="00E703D1" w:rsidRDefault="00AB24CD" w:rsidP="00AB24CD">
      <w:pPr>
        <w:spacing w:after="0"/>
        <w:rPr>
          <w:rFonts w:cs="Calibri"/>
        </w:rPr>
      </w:pPr>
      <w:r w:rsidRPr="00E703D1">
        <w:rPr>
          <w:rFonts w:cs="Calibri"/>
        </w:rPr>
        <w:tab/>
      </w:r>
      <w:r w:rsidRPr="00E703D1">
        <w:rPr>
          <w:rFonts w:cs="Calibri"/>
        </w:rPr>
        <w:tab/>
        <w:t xml:space="preserve">            -Ciment</w:t>
      </w:r>
      <w:r w:rsidRPr="00E703D1">
        <w:rPr>
          <w:rFonts w:cs="Calibri"/>
        </w:rPr>
        <w:tab/>
        <w:t>R42.5</w:t>
      </w:r>
      <w:r w:rsidRPr="00E703D1">
        <w:rPr>
          <w:rFonts w:cs="Calibri"/>
        </w:rPr>
        <w:tab/>
        <w:t xml:space="preserve">                               : 250 kg/ m³    </w:t>
      </w:r>
    </w:p>
    <w:p w14:paraId="2CF93817" w14:textId="77777777" w:rsidR="00AB24CD" w:rsidRDefault="00AB24CD" w:rsidP="00AB24CD">
      <w:pPr>
        <w:spacing w:after="0"/>
        <w:jc w:val="both"/>
        <w:rPr>
          <w:rFonts w:eastAsia="Times New Roman" w:cs="Calibri"/>
          <w:lang w:eastAsia="fr-FR"/>
        </w:rPr>
      </w:pPr>
    </w:p>
    <w:p w14:paraId="6FE9A158"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Toutes les faces supérieures du sous pavement en béton sont parfaitement nivelées et préparées pour recevoir les chapes talochées, lissées ou les carreaux du sol suivant les cas.</w:t>
      </w:r>
    </w:p>
    <w:p w14:paraId="70DFA8BF" w14:textId="77777777" w:rsidR="00AB24CD" w:rsidRPr="00E703D1" w:rsidRDefault="00AB24CD" w:rsidP="00AB24CD">
      <w:pPr>
        <w:spacing w:after="0"/>
        <w:jc w:val="both"/>
        <w:rPr>
          <w:rFonts w:eastAsia="Times New Roman" w:cs="Calibri"/>
          <w:lang w:eastAsia="fr-FR"/>
        </w:rPr>
      </w:pPr>
      <w:bookmarkStart w:id="187" w:name="_Hlk530946690"/>
      <w:bookmarkEnd w:id="185"/>
      <w:r w:rsidRPr="00E703D1">
        <w:rPr>
          <w:rFonts w:eastAsia="Times New Roman" w:cs="Calibri"/>
          <w:lang w:eastAsia="fr-FR"/>
        </w:rPr>
        <w:t>Préalablement à la mise en place du béton, les surfaces à l’intérieur de l’ouvrage sont bien compactées et reçoivent une couche de sable de propreté de 5 cm d’épaisseur au minimum.</w:t>
      </w:r>
    </w:p>
    <w:p w14:paraId="4F59AA49" w14:textId="77777777" w:rsidR="00AB24CD" w:rsidRDefault="00AB24CD" w:rsidP="00AB24CD">
      <w:pPr>
        <w:spacing w:after="0"/>
        <w:jc w:val="both"/>
        <w:rPr>
          <w:rFonts w:eastAsia="Times New Roman" w:cs="Calibri"/>
          <w:i/>
          <w:lang w:eastAsia="fr-FR"/>
        </w:rPr>
      </w:pPr>
    </w:p>
    <w:p w14:paraId="3DE698F2" w14:textId="77777777" w:rsidR="00AB24CD" w:rsidRDefault="00AB24CD" w:rsidP="00AB24CD">
      <w:pPr>
        <w:spacing w:after="0"/>
        <w:jc w:val="both"/>
        <w:rPr>
          <w:rFonts w:eastAsia="Times New Roman" w:cs="Calibri"/>
          <w:i/>
          <w:lang w:eastAsia="fr-FR"/>
        </w:rPr>
      </w:pPr>
    </w:p>
    <w:p w14:paraId="5286615E" w14:textId="77777777" w:rsidR="00AB24CD" w:rsidRPr="00E703D1" w:rsidRDefault="00AB24CD" w:rsidP="00AB24CD">
      <w:pPr>
        <w:spacing w:after="0"/>
        <w:jc w:val="both"/>
        <w:rPr>
          <w:rFonts w:eastAsia="Times New Roman" w:cs="Calibri"/>
          <w:i/>
          <w:lang w:eastAsia="fr-FR"/>
        </w:rPr>
      </w:pPr>
      <w:r w:rsidRPr="00E703D1">
        <w:rPr>
          <w:rFonts w:eastAsia="Times New Roman" w:cs="Calibri"/>
          <w:i/>
          <w:lang w:eastAsia="fr-FR"/>
        </w:rPr>
        <w:t xml:space="preserve">Mise en œuvre de chape lisse/taloche est exécutée 4 à 6 heures après le coulage de béton de sous pavement et avant la prise finale du béton. </w:t>
      </w:r>
    </w:p>
    <w:bookmarkEnd w:id="187"/>
    <w:p w14:paraId="08522ABE" w14:textId="77777777" w:rsidR="00AB24CD" w:rsidRDefault="00AB24CD" w:rsidP="00AB24CD">
      <w:pPr>
        <w:spacing w:after="0"/>
        <w:jc w:val="both"/>
        <w:rPr>
          <w:rFonts w:eastAsia="Times New Roman" w:cs="Calibri"/>
          <w:bCs/>
          <w:i/>
          <w:iCs/>
          <w:lang w:eastAsia="fr-FR"/>
        </w:rPr>
      </w:pPr>
    </w:p>
    <w:p w14:paraId="533E7B76" w14:textId="77777777" w:rsidR="00AB24CD" w:rsidRPr="00E703D1" w:rsidRDefault="00AB24CD" w:rsidP="00AB24CD">
      <w:pPr>
        <w:spacing w:after="0"/>
        <w:jc w:val="both"/>
        <w:rPr>
          <w:rFonts w:eastAsia="Times New Roman" w:cs="Calibri"/>
          <w:b/>
          <w:i/>
          <w:lang w:eastAsia="fr-FR"/>
        </w:rPr>
      </w:pPr>
      <w:r w:rsidRPr="00E703D1">
        <w:rPr>
          <w:rFonts w:eastAsia="Times New Roman" w:cs="Calibri"/>
          <w:bCs/>
          <w:i/>
          <w:iCs/>
          <w:lang w:eastAsia="fr-FR"/>
        </w:rPr>
        <w:t>Pour d’autres spécifications, se référer aux Généralités du poste FOND</w:t>
      </w:r>
      <w:r w:rsidRPr="00E703D1">
        <w:rPr>
          <w:rFonts w:eastAsia="Times New Roman" w:cs="Calibri"/>
          <w:i/>
          <w:lang w:eastAsia="fr-FR"/>
        </w:rPr>
        <w:t>.2.2 Béton armé</w:t>
      </w:r>
      <w:r w:rsidRPr="00E703D1">
        <w:rPr>
          <w:rFonts w:eastAsia="Times New Roman" w:cs="Calibri"/>
          <w:b/>
          <w:i/>
          <w:lang w:eastAsia="fr-FR"/>
        </w:rPr>
        <w:t>.</w:t>
      </w:r>
    </w:p>
    <w:p w14:paraId="1F133FCD" w14:textId="77777777" w:rsidR="00AB24CD" w:rsidRPr="00E703D1" w:rsidRDefault="00AB24CD" w:rsidP="00AB24CD">
      <w:pPr>
        <w:spacing w:after="0"/>
        <w:jc w:val="both"/>
        <w:rPr>
          <w:rFonts w:cs="Calibri"/>
        </w:rPr>
      </w:pPr>
    </w:p>
    <w:p w14:paraId="40835E75" w14:textId="77777777" w:rsidR="00AB24CD" w:rsidRPr="00E703D1" w:rsidRDefault="00AB24CD" w:rsidP="00AB24CD">
      <w:pPr>
        <w:spacing w:after="0"/>
        <w:jc w:val="both"/>
        <w:rPr>
          <w:rFonts w:cs="Calibri"/>
          <w:b/>
          <w:bCs/>
          <w:lang w:val="fr-FR"/>
        </w:rPr>
      </w:pPr>
      <w:r w:rsidRPr="00E703D1">
        <w:rPr>
          <w:rFonts w:cs="Calibri"/>
          <w:b/>
          <w:bCs/>
          <w:lang w:val="fr-FR"/>
        </w:rPr>
        <w:t xml:space="preserve">SOL.9.1.2 </w:t>
      </w:r>
      <w:r>
        <w:rPr>
          <w:rFonts w:cs="Calibri"/>
          <w:b/>
          <w:bCs/>
          <w:lang w:val="fr-FR"/>
        </w:rPr>
        <w:tab/>
      </w:r>
      <w:r w:rsidRPr="00E703D1">
        <w:rPr>
          <w:rFonts w:cs="Calibri"/>
          <w:b/>
          <w:bCs/>
          <w:lang w:val="fr-FR"/>
        </w:rPr>
        <w:t>BETON DE SOUS PAVEMENT EP. 7CM A L'EXTERIEUR AVEC FINITION TALOCHEE</w:t>
      </w:r>
    </w:p>
    <w:p w14:paraId="0ACB972F" w14:textId="77777777" w:rsidR="00AB24CD" w:rsidRDefault="00AB24CD" w:rsidP="00AB24CD">
      <w:pPr>
        <w:spacing w:after="0"/>
        <w:jc w:val="both"/>
        <w:rPr>
          <w:rFonts w:eastAsia="Arial" w:cs="Calibri"/>
          <w:b/>
          <w:lang w:eastAsia="fr-FR"/>
        </w:rPr>
      </w:pPr>
    </w:p>
    <w:p w14:paraId="3F739009" w14:textId="77777777" w:rsidR="00AB24CD" w:rsidRPr="00E703D1" w:rsidRDefault="00AB24CD" w:rsidP="00AB24CD">
      <w:pPr>
        <w:spacing w:after="0"/>
        <w:jc w:val="both"/>
        <w:rPr>
          <w:rFonts w:eastAsia="Arial" w:cs="Calibri"/>
          <w:lang w:eastAsia="fr-FR"/>
        </w:rPr>
      </w:pPr>
      <w:r w:rsidRPr="00E703D1">
        <w:rPr>
          <w:rFonts w:eastAsia="Arial" w:cs="Calibri"/>
          <w:b/>
          <w:lang w:eastAsia="fr-FR"/>
        </w:rPr>
        <w:t xml:space="preserve">CM :   </w:t>
      </w:r>
      <w:r w:rsidRPr="00A94917">
        <w:rPr>
          <w:rFonts w:eastAsia="Arial" w:cs="Calibri"/>
          <w:u w:val="single"/>
          <w:lang w:eastAsia="fr-FR"/>
        </w:rPr>
        <w:t>Au m</w:t>
      </w:r>
      <w:r w:rsidRPr="00A94917">
        <w:rPr>
          <w:rFonts w:eastAsia="Arial" w:cs="Calibri"/>
          <w:u w:val="single"/>
          <w:vertAlign w:val="superscript"/>
          <w:lang w:eastAsia="fr-FR"/>
        </w:rPr>
        <w:t>2</w:t>
      </w:r>
      <w:r w:rsidRPr="00E703D1">
        <w:rPr>
          <w:rFonts w:eastAsia="Arial" w:cs="Calibri"/>
          <w:lang w:eastAsia="fr-FR"/>
        </w:rPr>
        <w:t xml:space="preserve">, conformément à la quantité du bordereau des prix et aux plans, y compris les para fouilles en blocs ciment et toutes sujétions. </w:t>
      </w:r>
    </w:p>
    <w:p w14:paraId="4F697851" w14:textId="77777777" w:rsidR="00AB24CD" w:rsidRDefault="00AB24CD" w:rsidP="00AB24CD">
      <w:pPr>
        <w:spacing w:after="0"/>
        <w:jc w:val="both"/>
        <w:rPr>
          <w:rFonts w:eastAsia="Times New Roman" w:cs="Calibri"/>
          <w:b/>
          <w:lang w:eastAsia="fr-FR"/>
        </w:rPr>
      </w:pPr>
    </w:p>
    <w:p w14:paraId="1C39AD78" w14:textId="77777777" w:rsidR="00AB24CD" w:rsidRPr="00E703D1" w:rsidRDefault="00AB24CD" w:rsidP="00AB24CD">
      <w:pPr>
        <w:spacing w:after="0"/>
        <w:jc w:val="both"/>
        <w:rPr>
          <w:rFonts w:eastAsia="Arial" w:cs="Calibri"/>
          <w:lang w:eastAsia="fr-FR"/>
        </w:rPr>
      </w:pPr>
      <w:r w:rsidRPr="00E703D1">
        <w:rPr>
          <w:rFonts w:eastAsia="Times New Roman" w:cs="Calibri"/>
          <w:b/>
          <w:lang w:eastAsia="fr-FR"/>
        </w:rPr>
        <w:t>S. Tː</w:t>
      </w:r>
      <w:r>
        <w:rPr>
          <w:rFonts w:eastAsia="Times New Roman" w:cs="Calibri"/>
          <w:lang w:eastAsia="fr-FR"/>
        </w:rPr>
        <w:tab/>
      </w:r>
      <w:r w:rsidRPr="00E703D1">
        <w:rPr>
          <w:rFonts w:eastAsia="Arial" w:cs="Calibri"/>
          <w:lang w:eastAsia="fr-FR"/>
        </w:rPr>
        <w:t>Localisation des travaux : notamment : trottoirs et terrasse, rampes :</w:t>
      </w:r>
    </w:p>
    <w:p w14:paraId="6BC0999A" w14:textId="77777777" w:rsidR="00AB24CD" w:rsidRDefault="00AB24CD" w:rsidP="00AB24CD">
      <w:pPr>
        <w:spacing w:after="0"/>
        <w:jc w:val="both"/>
        <w:rPr>
          <w:rFonts w:eastAsia="Times New Roman" w:cs="Calibri"/>
          <w:lang w:eastAsia="fr-FR"/>
        </w:rPr>
      </w:pPr>
    </w:p>
    <w:p w14:paraId="56D18DF3"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Le béton de trottoirs est coulé sur le terrain naturel non végétal couvert par la couche de sable, il est damé après mise en place.</w:t>
      </w:r>
    </w:p>
    <w:p w14:paraId="403F776C"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 xml:space="preserve">Le béton de sous pavement extérieur est un béton d’une épaisseur d’au moins 7 cm non armé, </w:t>
      </w:r>
    </w:p>
    <w:p w14:paraId="5DD54366"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 xml:space="preserve">Le béton de sous pavement intérieur est un béton d’une épaisseur d’au moins 7 cm non armé, dosé à 250 kg de ciment par m³ de sable </w:t>
      </w:r>
      <w:r w:rsidRPr="00E703D1">
        <w:rPr>
          <w:rFonts w:cs="Calibri"/>
        </w:rPr>
        <w:t xml:space="preserve">de composition suivante :  </w:t>
      </w:r>
    </w:p>
    <w:p w14:paraId="59877FBD" w14:textId="77777777" w:rsidR="00AB24CD" w:rsidRPr="00E703D1" w:rsidRDefault="00AB24CD" w:rsidP="00AB24CD">
      <w:pPr>
        <w:spacing w:after="0"/>
        <w:rPr>
          <w:rFonts w:cs="Calibri"/>
        </w:rPr>
      </w:pPr>
      <w:r w:rsidRPr="00E703D1">
        <w:rPr>
          <w:rFonts w:cs="Calibri"/>
        </w:rPr>
        <w:t xml:space="preserve">                                        -Gravier ou concassé 5/20                : 0,900 m³</w:t>
      </w:r>
    </w:p>
    <w:p w14:paraId="3E3C4DC7" w14:textId="77777777" w:rsidR="00AB24CD" w:rsidRPr="00E703D1" w:rsidRDefault="00AB24CD" w:rsidP="00AB24CD">
      <w:pPr>
        <w:spacing w:after="0"/>
        <w:rPr>
          <w:rFonts w:cs="Calibri"/>
        </w:rPr>
      </w:pPr>
      <w:r w:rsidRPr="00E703D1">
        <w:rPr>
          <w:rFonts w:cs="Calibri"/>
        </w:rPr>
        <w:tab/>
      </w:r>
      <w:r w:rsidRPr="00E703D1">
        <w:rPr>
          <w:rFonts w:cs="Calibri"/>
        </w:rPr>
        <w:tab/>
        <w:t xml:space="preserve">            -Sable gros   </w:t>
      </w:r>
      <w:r w:rsidRPr="00E703D1">
        <w:rPr>
          <w:rFonts w:cs="Calibri"/>
        </w:rPr>
        <w:tab/>
      </w:r>
      <w:r w:rsidRPr="00E703D1">
        <w:rPr>
          <w:rFonts w:cs="Calibri"/>
        </w:rPr>
        <w:tab/>
        <w:t xml:space="preserve">                 : 0,400 m³</w:t>
      </w:r>
    </w:p>
    <w:p w14:paraId="2A809626" w14:textId="77777777" w:rsidR="00AB24CD" w:rsidRPr="00E703D1" w:rsidRDefault="00AB24CD" w:rsidP="00AB24CD">
      <w:pPr>
        <w:spacing w:after="0"/>
        <w:rPr>
          <w:rFonts w:cs="Calibri"/>
        </w:rPr>
      </w:pPr>
      <w:r w:rsidRPr="00E703D1">
        <w:rPr>
          <w:rFonts w:cs="Calibri"/>
        </w:rPr>
        <w:tab/>
      </w:r>
      <w:r w:rsidRPr="00E703D1">
        <w:rPr>
          <w:rFonts w:cs="Calibri"/>
        </w:rPr>
        <w:tab/>
        <w:t xml:space="preserve">            -Ciment</w:t>
      </w:r>
      <w:r w:rsidRPr="00E703D1">
        <w:rPr>
          <w:rFonts w:cs="Calibri"/>
        </w:rPr>
        <w:tab/>
        <w:t>R42.5</w:t>
      </w:r>
      <w:r w:rsidRPr="00E703D1">
        <w:rPr>
          <w:rFonts w:cs="Calibri"/>
        </w:rPr>
        <w:tab/>
        <w:t xml:space="preserve">                               : 250 kg/ m³    </w:t>
      </w:r>
    </w:p>
    <w:p w14:paraId="220CF4E4" w14:textId="77777777" w:rsidR="00AB24CD" w:rsidRDefault="00AB24CD" w:rsidP="00AB24CD">
      <w:pPr>
        <w:spacing w:after="0"/>
        <w:jc w:val="both"/>
        <w:rPr>
          <w:rFonts w:eastAsia="Times New Roman" w:cs="Calibri"/>
          <w:lang w:eastAsia="fr-FR"/>
        </w:rPr>
      </w:pPr>
    </w:p>
    <w:p w14:paraId="661B946F"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Toutes les faces supérieures du sous pavement en béton brut sont parfaitement nivelées et talochées.</w:t>
      </w:r>
    </w:p>
    <w:p w14:paraId="4B1A5CB6" w14:textId="77777777" w:rsidR="00AB24CD" w:rsidRDefault="00AB24CD" w:rsidP="00AB24CD">
      <w:pPr>
        <w:spacing w:after="0"/>
        <w:jc w:val="both"/>
        <w:rPr>
          <w:rFonts w:eastAsia="Times New Roman" w:cs="Calibri"/>
          <w:lang w:eastAsia="fr-FR"/>
        </w:rPr>
      </w:pPr>
    </w:p>
    <w:p w14:paraId="4D638BA8" w14:textId="77777777" w:rsidR="00AB24CD" w:rsidRPr="00E703D1" w:rsidRDefault="00AB24CD" w:rsidP="00AB24CD">
      <w:pPr>
        <w:spacing w:after="0"/>
        <w:jc w:val="both"/>
        <w:rPr>
          <w:rFonts w:eastAsia="Times New Roman" w:cs="Calibri"/>
          <w:i/>
          <w:lang w:eastAsia="fr-FR"/>
        </w:rPr>
      </w:pPr>
      <w:r w:rsidRPr="00E703D1">
        <w:rPr>
          <w:rFonts w:eastAsia="Times New Roman" w:cs="Calibri"/>
          <w:lang w:eastAsia="fr-FR"/>
        </w:rPr>
        <w:t>Préalablement à la mise en place du béton, les surfaces de l’ouvrage sont bien compactées et reçoivent une couche de sable de propreté de 5 cm d’épaisseur au minimum.</w:t>
      </w:r>
    </w:p>
    <w:p w14:paraId="7EF18831" w14:textId="77777777" w:rsidR="00AB24CD" w:rsidRPr="00E703D1" w:rsidRDefault="00AB24CD" w:rsidP="00AB24CD">
      <w:pPr>
        <w:spacing w:after="0"/>
        <w:jc w:val="both"/>
        <w:rPr>
          <w:rFonts w:eastAsia="Arial" w:cs="Calibri"/>
          <w:lang w:eastAsia="fr-FR"/>
        </w:rPr>
      </w:pPr>
      <w:bookmarkStart w:id="188" w:name="_Hlk5293080"/>
      <w:r w:rsidRPr="00E703D1">
        <w:rPr>
          <w:rFonts w:eastAsia="Arial" w:cs="Calibri"/>
          <w:lang w:eastAsia="fr-FR"/>
        </w:rPr>
        <w:lastRenderedPageBreak/>
        <w:t>La pente générale est sauvegardée et devra être parfaitement régulière pour éviter toute stagnation d’eau.</w:t>
      </w:r>
    </w:p>
    <w:p w14:paraId="1302A9AD" w14:textId="77777777" w:rsidR="00AB24CD" w:rsidRDefault="00AB24CD" w:rsidP="00AB24CD">
      <w:pPr>
        <w:spacing w:after="0"/>
        <w:jc w:val="both"/>
        <w:rPr>
          <w:rFonts w:eastAsia="Arial" w:cs="Calibri"/>
          <w:lang w:eastAsia="fr-FR"/>
        </w:rPr>
      </w:pPr>
    </w:p>
    <w:p w14:paraId="68341EA6" w14:textId="77777777" w:rsidR="00AB24CD" w:rsidRPr="00E703D1" w:rsidRDefault="00AB24CD" w:rsidP="00AB24CD">
      <w:pPr>
        <w:spacing w:after="0"/>
        <w:jc w:val="both"/>
        <w:rPr>
          <w:rFonts w:eastAsia="Arial" w:cs="Calibri"/>
          <w:lang w:eastAsia="fr-FR"/>
        </w:rPr>
      </w:pPr>
      <w:r w:rsidRPr="00E703D1">
        <w:rPr>
          <w:rFonts w:eastAsia="Arial" w:cs="Calibri"/>
          <w:lang w:eastAsia="fr-FR"/>
        </w:rPr>
        <w:t>Il sera réalisé des joints de 4 à 5 mm de largeur creusés dans l’épaisseur de la chape tous les 4 m en deux sens pour les terrasses et pour les trottoirs les joints sont exécutés tous les 4 m dans un seul sens.</w:t>
      </w:r>
      <w:bookmarkEnd w:id="188"/>
      <w:r w:rsidRPr="00E703D1">
        <w:rPr>
          <w:rFonts w:eastAsia="Arial" w:cs="Calibri"/>
          <w:lang w:eastAsia="fr-FR"/>
        </w:rPr>
        <w:t xml:space="preserve"> Les surfaces des trottoirs auront les pentes au moins 2-3 pourcent continues et régulières suivant les indications des plans. </w:t>
      </w:r>
    </w:p>
    <w:p w14:paraId="3288A71D" w14:textId="77777777" w:rsidR="00AB24CD" w:rsidRDefault="00AB24CD" w:rsidP="00AB24CD">
      <w:pPr>
        <w:spacing w:after="0"/>
        <w:jc w:val="both"/>
        <w:rPr>
          <w:rFonts w:eastAsia="Arial" w:cs="Calibri"/>
          <w:lang w:eastAsia="fr-FR"/>
        </w:rPr>
      </w:pPr>
    </w:p>
    <w:p w14:paraId="3F7FD116" w14:textId="77777777" w:rsidR="00AB24CD" w:rsidRPr="00E703D1" w:rsidRDefault="00AB24CD" w:rsidP="00AB24CD">
      <w:pPr>
        <w:spacing w:after="0"/>
        <w:jc w:val="both"/>
        <w:rPr>
          <w:rFonts w:eastAsia="Arial" w:cs="Calibri"/>
          <w:lang w:eastAsia="fr-FR"/>
        </w:rPr>
      </w:pPr>
      <w:r w:rsidRPr="00E703D1">
        <w:rPr>
          <w:rFonts w:eastAsia="Arial" w:cs="Calibri"/>
          <w:lang w:eastAsia="fr-FR"/>
        </w:rPr>
        <w:t>Toutes les précautions seront prises pour protéger les surfaces contre les pluies et le soleil jusqu’à la prise complète.</w:t>
      </w:r>
    </w:p>
    <w:p w14:paraId="258512C2" w14:textId="77777777" w:rsidR="00AB24CD" w:rsidRDefault="00AB24CD" w:rsidP="00AB24CD">
      <w:pPr>
        <w:spacing w:after="0"/>
        <w:jc w:val="both"/>
        <w:rPr>
          <w:rFonts w:eastAsia="Times New Roman" w:cs="Calibri"/>
          <w:bCs/>
          <w:i/>
          <w:iCs/>
          <w:lang w:eastAsia="fr-FR"/>
        </w:rPr>
      </w:pPr>
    </w:p>
    <w:p w14:paraId="7D2D672D" w14:textId="77777777" w:rsidR="00AB24CD" w:rsidRPr="00E703D1" w:rsidRDefault="00AB24CD" w:rsidP="00AB24CD">
      <w:pPr>
        <w:spacing w:after="0"/>
        <w:jc w:val="both"/>
        <w:rPr>
          <w:rFonts w:eastAsia="Times New Roman" w:cs="Calibri"/>
          <w:b/>
          <w:i/>
          <w:lang w:eastAsia="fr-FR"/>
        </w:rPr>
      </w:pPr>
      <w:r w:rsidRPr="00E703D1">
        <w:rPr>
          <w:rFonts w:eastAsia="Times New Roman" w:cs="Calibri"/>
          <w:bCs/>
          <w:i/>
          <w:iCs/>
          <w:lang w:eastAsia="fr-FR"/>
        </w:rPr>
        <w:t>Pour d’autres spécifications, se référer aux Généralités du poste FOND</w:t>
      </w:r>
      <w:r w:rsidRPr="00E703D1">
        <w:rPr>
          <w:rFonts w:eastAsia="Times New Roman" w:cs="Calibri"/>
          <w:i/>
          <w:lang w:eastAsia="fr-FR"/>
        </w:rPr>
        <w:t>.2.2 Béton armé</w:t>
      </w:r>
      <w:r w:rsidRPr="00E703D1">
        <w:rPr>
          <w:rFonts w:eastAsia="Times New Roman" w:cs="Calibri"/>
          <w:b/>
          <w:i/>
          <w:lang w:eastAsia="fr-FR"/>
        </w:rPr>
        <w:t>.</w:t>
      </w:r>
    </w:p>
    <w:p w14:paraId="51DC2D38" w14:textId="77777777" w:rsidR="00AB24CD" w:rsidRPr="00E703D1" w:rsidRDefault="00AB24CD" w:rsidP="00AB24CD">
      <w:pPr>
        <w:spacing w:after="0"/>
        <w:jc w:val="both"/>
        <w:rPr>
          <w:rFonts w:cs="Calibri"/>
          <w:lang w:val="fr-FR"/>
        </w:rPr>
      </w:pPr>
    </w:p>
    <w:p w14:paraId="06BFB190" w14:textId="77777777" w:rsidR="00AB24CD" w:rsidRPr="00E703D1" w:rsidRDefault="00AB24CD" w:rsidP="00AB24CD">
      <w:pPr>
        <w:spacing w:after="0"/>
        <w:jc w:val="both"/>
        <w:rPr>
          <w:rFonts w:cs="Calibri"/>
          <w:b/>
          <w:bCs/>
          <w:lang w:val="fr-FR"/>
        </w:rPr>
      </w:pPr>
      <w:r w:rsidRPr="00E703D1">
        <w:rPr>
          <w:rFonts w:cs="Calibri"/>
          <w:b/>
          <w:bCs/>
          <w:lang w:val="fr-FR"/>
        </w:rPr>
        <w:t xml:space="preserve">SOL.9.1.3  MARCHE EN BETON NON ARME </w:t>
      </w:r>
    </w:p>
    <w:p w14:paraId="030B8A3A" w14:textId="77777777" w:rsidR="00AB24CD" w:rsidRDefault="00AB24CD" w:rsidP="00AB24CD">
      <w:pPr>
        <w:spacing w:after="0"/>
        <w:rPr>
          <w:rFonts w:cs="Calibri"/>
          <w:b/>
        </w:rPr>
      </w:pPr>
    </w:p>
    <w:p w14:paraId="6CC28D4A" w14:textId="77777777" w:rsidR="00AB24CD" w:rsidRPr="00E703D1" w:rsidRDefault="00AB24CD" w:rsidP="00AB24CD">
      <w:pPr>
        <w:spacing w:after="0"/>
        <w:rPr>
          <w:rFonts w:cs="Calibri"/>
        </w:rPr>
      </w:pPr>
      <w:r w:rsidRPr="00E703D1">
        <w:rPr>
          <w:rFonts w:cs="Calibri"/>
          <w:b/>
        </w:rPr>
        <w:t>C.M :</w:t>
      </w:r>
      <w:r>
        <w:rPr>
          <w:rFonts w:cs="Calibri"/>
          <w:b/>
        </w:rPr>
        <w:tab/>
      </w:r>
      <w:r w:rsidRPr="00A94917">
        <w:rPr>
          <w:rFonts w:cs="Calibri"/>
          <w:u w:val="single"/>
        </w:rPr>
        <w:t>Au mètre cube</w:t>
      </w:r>
      <w:r w:rsidRPr="00E703D1">
        <w:rPr>
          <w:rFonts w:cs="Calibri"/>
        </w:rPr>
        <w:t xml:space="preserve"> mis en place, y compris toutes sujétions. </w:t>
      </w:r>
    </w:p>
    <w:p w14:paraId="7EB32EE4" w14:textId="77777777" w:rsidR="00AB24CD" w:rsidRDefault="00AB24CD" w:rsidP="00AB24CD">
      <w:pPr>
        <w:spacing w:after="0"/>
        <w:rPr>
          <w:rFonts w:cs="Calibri"/>
          <w:b/>
        </w:rPr>
      </w:pPr>
    </w:p>
    <w:p w14:paraId="3B1ADE09" w14:textId="77777777" w:rsidR="00AB24CD" w:rsidRPr="00E703D1" w:rsidRDefault="00AB24CD" w:rsidP="00AB24CD">
      <w:pPr>
        <w:spacing w:after="0"/>
        <w:rPr>
          <w:rFonts w:cs="Calibri"/>
        </w:rPr>
      </w:pPr>
      <w:r w:rsidRPr="00E703D1">
        <w:rPr>
          <w:rFonts w:cs="Calibri"/>
          <w:b/>
        </w:rPr>
        <w:t>S.Tː</w:t>
      </w:r>
      <w:r>
        <w:rPr>
          <w:rFonts w:cs="Calibri"/>
          <w:b/>
        </w:rPr>
        <w:tab/>
      </w:r>
      <w:r w:rsidRPr="00E703D1">
        <w:rPr>
          <w:rFonts w:cs="Calibri"/>
        </w:rPr>
        <w:t xml:space="preserve">Localisation : marches des passages couvertes.  </w:t>
      </w:r>
    </w:p>
    <w:p w14:paraId="10C4C6D4" w14:textId="77777777" w:rsidR="00AB24CD" w:rsidRDefault="00AB24CD" w:rsidP="00AB24CD">
      <w:pPr>
        <w:spacing w:after="0"/>
        <w:rPr>
          <w:rFonts w:cs="Calibri"/>
        </w:rPr>
      </w:pPr>
    </w:p>
    <w:p w14:paraId="680C7866" w14:textId="77777777" w:rsidR="00AB24CD" w:rsidRPr="00E703D1" w:rsidRDefault="00AB24CD" w:rsidP="00AB24CD">
      <w:pPr>
        <w:spacing w:after="0"/>
        <w:rPr>
          <w:rFonts w:cs="Calibri"/>
        </w:rPr>
      </w:pPr>
      <w:r w:rsidRPr="00E703D1">
        <w:rPr>
          <w:rFonts w:cs="Calibri"/>
        </w:rPr>
        <w:t>Les parties supérieures des marches sont avec légère pente d’un 1% au minimum pour faciliter l’évacuation des eaux pluviales.</w:t>
      </w:r>
    </w:p>
    <w:p w14:paraId="4173C289" w14:textId="77777777" w:rsidR="00AB24CD" w:rsidRDefault="00AB24CD" w:rsidP="00AB24CD">
      <w:pPr>
        <w:spacing w:after="0"/>
        <w:rPr>
          <w:rFonts w:cs="Calibri"/>
        </w:rPr>
      </w:pPr>
    </w:p>
    <w:p w14:paraId="10FAE7AD" w14:textId="77777777" w:rsidR="00AB24CD" w:rsidRPr="00E703D1" w:rsidRDefault="00AB24CD" w:rsidP="00AB24CD">
      <w:pPr>
        <w:spacing w:after="0"/>
        <w:rPr>
          <w:rFonts w:cs="Calibri"/>
        </w:rPr>
      </w:pPr>
      <w:r w:rsidRPr="00E703D1">
        <w:rPr>
          <w:rFonts w:cs="Calibri"/>
        </w:rPr>
        <w:t xml:space="preserve">Le béton, dosé à 300 kg de ciment par m³ a la composition suivante :  </w:t>
      </w:r>
    </w:p>
    <w:p w14:paraId="04968C87" w14:textId="77777777" w:rsidR="00AB24CD" w:rsidRPr="00E703D1" w:rsidRDefault="00AB24CD" w:rsidP="00AB24CD">
      <w:pPr>
        <w:spacing w:after="0"/>
        <w:rPr>
          <w:rFonts w:cs="Calibri"/>
        </w:rPr>
      </w:pPr>
      <w:r w:rsidRPr="00E703D1">
        <w:rPr>
          <w:rFonts w:cs="Calibri"/>
        </w:rPr>
        <w:t xml:space="preserve">                                        -Gravier ou concassé 5/20                : 0,900 m³</w:t>
      </w:r>
    </w:p>
    <w:p w14:paraId="1E99BEC2" w14:textId="77777777" w:rsidR="00AB24CD" w:rsidRPr="00E703D1" w:rsidRDefault="00AB24CD" w:rsidP="00AB24CD">
      <w:pPr>
        <w:spacing w:after="0"/>
        <w:rPr>
          <w:rFonts w:cs="Calibri"/>
        </w:rPr>
      </w:pPr>
      <w:r w:rsidRPr="00E703D1">
        <w:rPr>
          <w:rFonts w:cs="Calibri"/>
        </w:rPr>
        <w:tab/>
      </w:r>
      <w:r w:rsidRPr="00E703D1">
        <w:rPr>
          <w:rFonts w:cs="Calibri"/>
        </w:rPr>
        <w:tab/>
        <w:t xml:space="preserve">            -Sable gros   </w:t>
      </w:r>
      <w:r w:rsidRPr="00E703D1">
        <w:rPr>
          <w:rFonts w:cs="Calibri"/>
        </w:rPr>
        <w:tab/>
      </w:r>
      <w:r w:rsidRPr="00E703D1">
        <w:rPr>
          <w:rFonts w:cs="Calibri"/>
        </w:rPr>
        <w:tab/>
        <w:t xml:space="preserve">                 : 0,400 m³</w:t>
      </w:r>
    </w:p>
    <w:p w14:paraId="0B37D64C" w14:textId="77777777" w:rsidR="00AB24CD" w:rsidRPr="00E703D1" w:rsidRDefault="00AB24CD" w:rsidP="00AB24CD">
      <w:pPr>
        <w:spacing w:after="0"/>
        <w:rPr>
          <w:rFonts w:cs="Calibri"/>
        </w:rPr>
      </w:pPr>
      <w:r w:rsidRPr="00E703D1">
        <w:rPr>
          <w:rFonts w:cs="Calibri"/>
        </w:rPr>
        <w:tab/>
      </w:r>
      <w:r w:rsidRPr="00E703D1">
        <w:rPr>
          <w:rFonts w:cs="Calibri"/>
        </w:rPr>
        <w:tab/>
        <w:t xml:space="preserve">            -Ciment</w:t>
      </w:r>
      <w:r w:rsidRPr="00E703D1">
        <w:rPr>
          <w:rFonts w:cs="Calibri"/>
        </w:rPr>
        <w:tab/>
        <w:t>R42.5</w:t>
      </w:r>
      <w:r w:rsidRPr="00E703D1">
        <w:rPr>
          <w:rFonts w:cs="Calibri"/>
        </w:rPr>
        <w:tab/>
        <w:t xml:space="preserve">                               : 300 kg/ m³    </w:t>
      </w:r>
    </w:p>
    <w:p w14:paraId="7824CF76" w14:textId="77777777" w:rsidR="00AB24CD" w:rsidRDefault="00AB24CD" w:rsidP="00AB24CD">
      <w:pPr>
        <w:spacing w:after="0"/>
        <w:rPr>
          <w:rFonts w:cs="Calibri"/>
        </w:rPr>
      </w:pPr>
    </w:p>
    <w:p w14:paraId="3737E85D" w14:textId="77777777" w:rsidR="00AB24CD" w:rsidRPr="00E703D1" w:rsidRDefault="00AB24CD" w:rsidP="00AB24CD">
      <w:pPr>
        <w:spacing w:after="0"/>
        <w:rPr>
          <w:rFonts w:cs="Calibri"/>
        </w:rPr>
      </w:pPr>
      <w:r w:rsidRPr="00E703D1">
        <w:rPr>
          <w:rFonts w:cs="Calibri"/>
        </w:rPr>
        <w:t>Pour d’autres spécifications, se référer aux Généralités du poste FOND.2.2 Béton armé et plans/détails</w:t>
      </w:r>
    </w:p>
    <w:p w14:paraId="76DA136B" w14:textId="77777777" w:rsidR="00AB24CD" w:rsidRPr="00E703D1" w:rsidRDefault="00AB24CD" w:rsidP="00AB24CD">
      <w:pPr>
        <w:spacing w:after="0"/>
        <w:jc w:val="both"/>
        <w:rPr>
          <w:rFonts w:cs="Calibri"/>
        </w:rPr>
      </w:pPr>
    </w:p>
    <w:p w14:paraId="2727F5B2" w14:textId="77777777" w:rsidR="00AB24CD" w:rsidRPr="00E703D1" w:rsidRDefault="00AB24CD" w:rsidP="00AB24CD">
      <w:pPr>
        <w:spacing w:after="0"/>
        <w:jc w:val="both"/>
        <w:rPr>
          <w:rFonts w:cs="Calibri"/>
          <w:b/>
          <w:bCs/>
          <w:lang w:val="fr-FR"/>
        </w:rPr>
      </w:pPr>
      <w:r w:rsidRPr="00E703D1">
        <w:rPr>
          <w:rFonts w:cs="Calibri"/>
          <w:b/>
          <w:bCs/>
          <w:lang w:val="fr-FR"/>
        </w:rPr>
        <w:t xml:space="preserve">SOL.9.2 </w:t>
      </w:r>
      <w:r>
        <w:rPr>
          <w:rFonts w:cs="Calibri"/>
          <w:b/>
          <w:bCs/>
          <w:lang w:val="fr-FR"/>
        </w:rPr>
        <w:tab/>
      </w:r>
      <w:r w:rsidRPr="00E703D1">
        <w:rPr>
          <w:rFonts w:cs="Calibri"/>
          <w:b/>
          <w:bCs/>
          <w:lang w:val="fr-FR"/>
        </w:rPr>
        <w:t>PLINTHE EN CARREAUX SOL</w:t>
      </w:r>
    </w:p>
    <w:p w14:paraId="43097106" w14:textId="77777777" w:rsidR="00AB24CD" w:rsidRDefault="00AB24CD" w:rsidP="00AB24CD">
      <w:pPr>
        <w:spacing w:after="0" w:line="240" w:lineRule="auto"/>
        <w:jc w:val="both"/>
        <w:rPr>
          <w:rFonts w:eastAsia="Times New Roman" w:cs="Calibri"/>
          <w:b/>
          <w:lang w:eastAsia="fr-FR"/>
        </w:rPr>
      </w:pPr>
    </w:p>
    <w:p w14:paraId="5C41D855" w14:textId="77777777" w:rsidR="00AB24CD" w:rsidRPr="00A94917" w:rsidRDefault="00AB24CD" w:rsidP="00AB24CD">
      <w:pPr>
        <w:spacing w:after="0" w:line="240" w:lineRule="auto"/>
        <w:jc w:val="both"/>
        <w:rPr>
          <w:rFonts w:eastAsia="Times New Roman" w:cs="Calibri"/>
          <w:lang w:eastAsia="fr-FR"/>
        </w:rPr>
      </w:pPr>
      <w:r w:rsidRPr="00E703D1">
        <w:rPr>
          <w:rFonts w:eastAsia="Times New Roman" w:cs="Calibri"/>
          <w:b/>
          <w:lang w:eastAsia="fr-FR"/>
        </w:rPr>
        <w:t>C.M :</w:t>
      </w:r>
      <w:r>
        <w:rPr>
          <w:rFonts w:eastAsia="Times New Roman" w:cs="Calibri"/>
          <w:lang w:eastAsia="fr-FR"/>
        </w:rPr>
        <w:tab/>
      </w:r>
      <w:r w:rsidRPr="00A94917">
        <w:rPr>
          <w:rFonts w:eastAsia="Times New Roman" w:cs="Calibri"/>
          <w:u w:val="single"/>
          <w:lang w:eastAsia="fr-FR"/>
        </w:rPr>
        <w:t>Au mètre linéaire réalisé</w:t>
      </w:r>
      <w:r w:rsidRPr="00E703D1">
        <w:rPr>
          <w:rFonts w:eastAsia="Times New Roman" w:cs="Calibri"/>
          <w:lang w:eastAsia="fr-FR"/>
        </w:rPr>
        <w:t xml:space="preserve">, conformément à la quantité du bordereau des prix et aux plans, y </w:t>
      </w:r>
      <w:r w:rsidRPr="00A94917">
        <w:rPr>
          <w:rFonts w:eastAsia="Times New Roman" w:cs="Calibri"/>
          <w:lang w:eastAsia="fr-FR"/>
        </w:rPr>
        <w:t>compris toutes sujétions.</w:t>
      </w:r>
    </w:p>
    <w:p w14:paraId="651516F5" w14:textId="77777777" w:rsidR="00AB24CD" w:rsidRPr="00A94917" w:rsidRDefault="00AB24CD" w:rsidP="00AB24CD">
      <w:pPr>
        <w:pStyle w:val="Default"/>
        <w:jc w:val="both"/>
        <w:rPr>
          <w:color w:val="auto"/>
          <w:sz w:val="22"/>
          <w:szCs w:val="22"/>
        </w:rPr>
      </w:pPr>
      <w:r w:rsidRPr="00A94917">
        <w:rPr>
          <w:color w:val="auto"/>
          <w:sz w:val="22"/>
          <w:szCs w:val="22"/>
        </w:rPr>
        <w:t xml:space="preserve">Ce prix comprend : </w:t>
      </w:r>
    </w:p>
    <w:p w14:paraId="751EAC49" w14:textId="77777777" w:rsidR="00AB24CD" w:rsidRPr="00AB24CD" w:rsidRDefault="00AB24CD" w:rsidP="00AB24CD">
      <w:pPr>
        <w:pStyle w:val="Default"/>
        <w:numPr>
          <w:ilvl w:val="0"/>
          <w:numId w:val="84"/>
        </w:numPr>
        <w:jc w:val="both"/>
        <w:rPr>
          <w:color w:val="auto"/>
          <w:sz w:val="22"/>
          <w:szCs w:val="22"/>
          <w:lang w:val="fr-CD"/>
        </w:rPr>
      </w:pPr>
      <w:r w:rsidRPr="00AB24CD">
        <w:rPr>
          <w:color w:val="auto"/>
          <w:sz w:val="22"/>
          <w:szCs w:val="22"/>
          <w:lang w:val="fr-CD"/>
        </w:rPr>
        <w:t xml:space="preserve">La fourniture et la réalisation d’une plinthe en carreaux de grès cérame sur le contour intérieur bas de chaque local au contact avec le carrelage sol en guise de protection basse des murs. </w:t>
      </w:r>
    </w:p>
    <w:p w14:paraId="34C47351" w14:textId="77777777" w:rsidR="00AB24CD" w:rsidRPr="00AB24CD" w:rsidRDefault="00AB24CD" w:rsidP="00AB24CD">
      <w:pPr>
        <w:pStyle w:val="Default"/>
        <w:numPr>
          <w:ilvl w:val="0"/>
          <w:numId w:val="84"/>
        </w:numPr>
        <w:jc w:val="both"/>
        <w:rPr>
          <w:color w:val="auto"/>
          <w:sz w:val="22"/>
          <w:szCs w:val="22"/>
          <w:lang w:val="fr-CD"/>
        </w:rPr>
      </w:pPr>
      <w:r w:rsidRPr="00A94917">
        <w:rPr>
          <w:sz w:val="22"/>
          <w:szCs w:val="22"/>
          <w:lang w:val="fr"/>
        </w:rPr>
        <w:t xml:space="preserve">la base du mur est une surface rugueuse pour permettre un bon accrochage avec la maçonnerie. </w:t>
      </w:r>
    </w:p>
    <w:p w14:paraId="6F88BB92" w14:textId="77777777" w:rsidR="00AB24CD" w:rsidRPr="00AB24CD" w:rsidRDefault="00AB24CD" w:rsidP="00AB24CD">
      <w:pPr>
        <w:pStyle w:val="Default"/>
        <w:numPr>
          <w:ilvl w:val="0"/>
          <w:numId w:val="84"/>
        </w:numPr>
        <w:jc w:val="both"/>
        <w:rPr>
          <w:color w:val="auto"/>
          <w:sz w:val="22"/>
          <w:szCs w:val="22"/>
          <w:lang w:val="fr-CD"/>
        </w:rPr>
      </w:pPr>
      <w:r w:rsidRPr="00A94917">
        <w:rPr>
          <w:sz w:val="22"/>
          <w:szCs w:val="22"/>
          <w:lang w:val="fr"/>
        </w:rPr>
        <w:t>Sa hauteur est de 12 cm et son épaisseur égale à 2,5 cm maximal de</w:t>
      </w:r>
      <w:r w:rsidRPr="00AB24CD">
        <w:rPr>
          <w:rFonts w:eastAsia="Times New Roman"/>
          <w:sz w:val="22"/>
          <w:szCs w:val="22"/>
          <w:lang w:val="fr-CD" w:eastAsia="fr-FR"/>
        </w:rPr>
        <w:t xml:space="preserve"> même nature et couleur que les carreaux du sol.</w:t>
      </w:r>
    </w:p>
    <w:p w14:paraId="6B90C560" w14:textId="77777777" w:rsidR="00AB24CD" w:rsidRPr="00AB24CD" w:rsidRDefault="00AB24CD" w:rsidP="00AB24CD">
      <w:pPr>
        <w:pStyle w:val="Default"/>
        <w:numPr>
          <w:ilvl w:val="0"/>
          <w:numId w:val="84"/>
        </w:numPr>
        <w:jc w:val="both"/>
        <w:rPr>
          <w:color w:val="auto"/>
          <w:sz w:val="22"/>
          <w:szCs w:val="22"/>
          <w:lang w:val="fr-CD"/>
        </w:rPr>
      </w:pPr>
      <w:r w:rsidRPr="00A94917">
        <w:rPr>
          <w:sz w:val="22"/>
          <w:szCs w:val="22"/>
          <w:lang w:val="fr"/>
        </w:rPr>
        <w:t xml:space="preserve">La surface supérieure est exécutée avec une légère pente, les surfaces visibles sont parfaitement planes, lisses et de couleur homogène. </w:t>
      </w:r>
    </w:p>
    <w:p w14:paraId="2BF0DF19" w14:textId="77777777" w:rsidR="00AB24CD" w:rsidRPr="00AB24CD" w:rsidRDefault="00AB24CD" w:rsidP="00AB24CD">
      <w:pPr>
        <w:pStyle w:val="Default"/>
        <w:numPr>
          <w:ilvl w:val="0"/>
          <w:numId w:val="84"/>
        </w:numPr>
        <w:jc w:val="both"/>
        <w:rPr>
          <w:color w:val="auto"/>
          <w:sz w:val="22"/>
          <w:szCs w:val="22"/>
          <w:lang w:val="fr-CD"/>
        </w:rPr>
      </w:pPr>
      <w:r w:rsidRPr="00AB24CD">
        <w:rPr>
          <w:sz w:val="22"/>
          <w:szCs w:val="22"/>
          <w:lang w:val="fr-CD"/>
        </w:rPr>
        <w:t>Toute coupe disgracieuse sera refusée.</w:t>
      </w:r>
    </w:p>
    <w:p w14:paraId="52AB9939" w14:textId="77777777" w:rsidR="00AB24CD" w:rsidRPr="00E703D1" w:rsidRDefault="00AB24CD" w:rsidP="00AB24CD">
      <w:pPr>
        <w:spacing w:after="0" w:line="240" w:lineRule="auto"/>
        <w:jc w:val="both"/>
        <w:rPr>
          <w:rFonts w:eastAsia="Times New Roman" w:cs="Calibri"/>
          <w:highlight w:val="yellow"/>
          <w:lang w:val="fr" w:eastAsia="fr-FR"/>
        </w:rPr>
      </w:pPr>
    </w:p>
    <w:p w14:paraId="1C220311" w14:textId="77777777" w:rsidR="00AB24CD" w:rsidRPr="00E703D1" w:rsidRDefault="00AB24CD" w:rsidP="00AB24CD">
      <w:pPr>
        <w:spacing w:after="0" w:line="240" w:lineRule="auto"/>
        <w:jc w:val="both"/>
        <w:rPr>
          <w:rFonts w:cs="Calibri"/>
          <w:b/>
          <w:bCs/>
          <w:lang w:val="fr-FR"/>
        </w:rPr>
      </w:pPr>
      <w:r w:rsidRPr="00E703D1">
        <w:rPr>
          <w:rFonts w:cs="Calibri"/>
          <w:b/>
          <w:bCs/>
          <w:lang w:val="fr-FR"/>
        </w:rPr>
        <w:t xml:space="preserve">SOL.9.3 </w:t>
      </w:r>
      <w:r>
        <w:rPr>
          <w:rFonts w:cs="Calibri"/>
          <w:b/>
          <w:bCs/>
          <w:lang w:val="fr-FR"/>
        </w:rPr>
        <w:tab/>
      </w:r>
      <w:r w:rsidRPr="00E703D1">
        <w:rPr>
          <w:rFonts w:cs="Calibri"/>
          <w:b/>
          <w:bCs/>
          <w:lang w:val="fr-FR"/>
        </w:rPr>
        <w:t>CARREAUX DU SOL ANTIDERAPANTS DANS LES SANITAIRES</w:t>
      </w:r>
    </w:p>
    <w:p w14:paraId="5FDC511B" w14:textId="77777777" w:rsidR="00AB24CD" w:rsidRDefault="00AB24CD" w:rsidP="00AB24CD">
      <w:pPr>
        <w:spacing w:after="5" w:line="240" w:lineRule="auto"/>
        <w:ind w:right="1"/>
        <w:rPr>
          <w:rFonts w:cs="Calibri"/>
          <w:b/>
        </w:rPr>
      </w:pPr>
    </w:p>
    <w:p w14:paraId="22205FE9" w14:textId="77777777" w:rsidR="00AB24CD" w:rsidRPr="00E703D1" w:rsidRDefault="00AB24CD" w:rsidP="00AB24CD">
      <w:pPr>
        <w:spacing w:after="5" w:line="240" w:lineRule="auto"/>
        <w:ind w:left="708" w:right="1" w:hanging="708"/>
        <w:rPr>
          <w:rFonts w:cs="Calibri"/>
        </w:rPr>
      </w:pPr>
      <w:r w:rsidRPr="00E703D1">
        <w:rPr>
          <w:rFonts w:cs="Calibri"/>
          <w:b/>
        </w:rPr>
        <w:t>C.M :</w:t>
      </w:r>
      <w:r>
        <w:rPr>
          <w:rFonts w:cs="Calibri"/>
        </w:rPr>
        <w:tab/>
      </w:r>
      <w:r w:rsidRPr="00A94917">
        <w:rPr>
          <w:rFonts w:cs="Calibri"/>
          <w:u w:val="single"/>
        </w:rPr>
        <w:t>Au mètre carré exécuté</w:t>
      </w:r>
      <w:r w:rsidRPr="00E703D1">
        <w:rPr>
          <w:rFonts w:cs="Calibri"/>
        </w:rPr>
        <w:t xml:space="preserve">, conformément à la quantité du bordereau des prix et aux plans, y compris préparation des surfaces et toutes sujétions selon les règles de l’art. </w:t>
      </w:r>
    </w:p>
    <w:p w14:paraId="4F0C4516" w14:textId="77777777" w:rsidR="00AB24CD" w:rsidRDefault="00AB24CD" w:rsidP="00AB24CD">
      <w:pPr>
        <w:spacing w:after="5" w:line="240" w:lineRule="auto"/>
        <w:ind w:left="2" w:right="1" w:hanging="5"/>
        <w:rPr>
          <w:rFonts w:cs="Calibri"/>
          <w:b/>
        </w:rPr>
      </w:pPr>
    </w:p>
    <w:p w14:paraId="24C335DC" w14:textId="77777777" w:rsidR="00AB24CD" w:rsidRPr="00E703D1" w:rsidRDefault="00AB24CD" w:rsidP="00AB24CD">
      <w:pPr>
        <w:spacing w:after="5" w:line="240" w:lineRule="auto"/>
        <w:ind w:left="705" w:right="1" w:hanging="708"/>
        <w:rPr>
          <w:rFonts w:cs="Calibri"/>
        </w:rPr>
      </w:pPr>
      <w:r w:rsidRPr="00E703D1">
        <w:rPr>
          <w:rFonts w:cs="Calibri"/>
          <w:b/>
        </w:rPr>
        <w:lastRenderedPageBreak/>
        <w:t>S.T :</w:t>
      </w:r>
      <w:r w:rsidRPr="00E703D1">
        <w:rPr>
          <w:rFonts w:cs="Calibri"/>
        </w:rPr>
        <w:t xml:space="preserve">   </w:t>
      </w:r>
      <w:r>
        <w:rPr>
          <w:rFonts w:cs="Calibri"/>
        </w:rPr>
        <w:tab/>
      </w:r>
      <w:r w:rsidRPr="00E703D1">
        <w:rPr>
          <w:rFonts w:cs="Calibri"/>
        </w:rPr>
        <w:t xml:space="preserve">Les carreaux </w:t>
      </w:r>
      <w:r w:rsidRPr="00E703D1">
        <w:rPr>
          <w:rFonts w:cs="Calibri"/>
          <w:color w:val="000000"/>
          <w:kern w:val="2"/>
          <w:lang w:eastAsia="fr-FR"/>
        </w:rPr>
        <w:t>anti dérapant</w:t>
      </w:r>
      <w:r w:rsidRPr="00E703D1">
        <w:rPr>
          <w:rFonts w:cs="Calibri"/>
          <w:b/>
          <w:bCs/>
          <w:color w:val="000000"/>
          <w:kern w:val="2"/>
          <w:lang w:eastAsia="fr-FR"/>
        </w:rPr>
        <w:t xml:space="preserve"> </w:t>
      </w:r>
      <w:r w:rsidRPr="00E703D1">
        <w:rPr>
          <w:rFonts w:cs="Calibri"/>
        </w:rPr>
        <w:t xml:space="preserve">sont recouverts d'un émail opaque d'aspect type satiné ou brillant, sans défauts, de couleur uniforme. </w:t>
      </w:r>
    </w:p>
    <w:p w14:paraId="6FF5FCBB" w14:textId="77777777" w:rsidR="00AB24CD" w:rsidRDefault="00AB24CD" w:rsidP="00AB24CD">
      <w:pPr>
        <w:spacing w:after="5" w:line="240" w:lineRule="auto"/>
        <w:ind w:right="1"/>
        <w:rPr>
          <w:rFonts w:cs="Calibri"/>
        </w:rPr>
      </w:pPr>
    </w:p>
    <w:p w14:paraId="4AED7A88" w14:textId="77777777" w:rsidR="00AB24CD" w:rsidRPr="00E703D1" w:rsidRDefault="00AB24CD" w:rsidP="00AB24CD">
      <w:pPr>
        <w:spacing w:after="5" w:line="240" w:lineRule="auto"/>
        <w:ind w:right="1"/>
        <w:rPr>
          <w:rFonts w:cs="Calibri"/>
        </w:rPr>
      </w:pPr>
      <w:r w:rsidRPr="00E703D1">
        <w:rPr>
          <w:rFonts w:cs="Calibri"/>
        </w:rPr>
        <w:t xml:space="preserve">Ce prix rémunère :  </w:t>
      </w:r>
    </w:p>
    <w:p w14:paraId="1382A321" w14:textId="77777777" w:rsidR="00AB24CD" w:rsidRPr="00E703D1" w:rsidRDefault="00AB24CD" w:rsidP="00AB24CD">
      <w:pPr>
        <w:numPr>
          <w:ilvl w:val="0"/>
          <w:numId w:val="85"/>
        </w:numPr>
        <w:spacing w:after="5" w:line="240" w:lineRule="auto"/>
        <w:ind w:right="1"/>
        <w:rPr>
          <w:rFonts w:cs="Calibri"/>
        </w:rPr>
      </w:pPr>
      <w:r w:rsidRPr="00E703D1">
        <w:rPr>
          <w:rFonts w:cs="Calibri"/>
        </w:rPr>
        <w:t xml:space="preserve">la fourniture et la pose des carreaux en grès cérame  </w:t>
      </w:r>
    </w:p>
    <w:p w14:paraId="15B8D5CC" w14:textId="77777777" w:rsidR="00AB24CD" w:rsidRPr="00E703D1" w:rsidRDefault="00AB24CD" w:rsidP="00AB24CD">
      <w:pPr>
        <w:numPr>
          <w:ilvl w:val="0"/>
          <w:numId w:val="85"/>
        </w:numPr>
        <w:spacing w:after="5" w:line="240" w:lineRule="auto"/>
        <w:ind w:right="1"/>
        <w:rPr>
          <w:rFonts w:cs="Calibri"/>
        </w:rPr>
      </w:pPr>
      <w:r w:rsidRPr="00E703D1">
        <w:rPr>
          <w:rFonts w:cs="Calibri"/>
        </w:rPr>
        <w:t xml:space="preserve">les précautions à prendre pour éviter que cette tâche ne puisse endommager ou affecter négativement les autres parties du bâtiment ;  </w:t>
      </w:r>
    </w:p>
    <w:p w14:paraId="6EEEBE69" w14:textId="77777777" w:rsidR="00AB24CD" w:rsidRPr="00E703D1" w:rsidRDefault="00AB24CD" w:rsidP="00AB24CD">
      <w:pPr>
        <w:numPr>
          <w:ilvl w:val="0"/>
          <w:numId w:val="85"/>
        </w:numPr>
        <w:spacing w:after="5" w:line="240" w:lineRule="auto"/>
        <w:ind w:right="3"/>
        <w:rPr>
          <w:rFonts w:cs="Calibri"/>
        </w:rPr>
      </w:pPr>
      <w:r w:rsidRPr="00E703D1">
        <w:rPr>
          <w:rFonts w:cs="Calibri"/>
        </w:rPr>
        <w:t xml:space="preserve">la réalisation de toutes les tâches de mise en œuvre et de finition telle que prescris par le cahier de charge et sur les plans d'exécution  </w:t>
      </w:r>
    </w:p>
    <w:p w14:paraId="580BB10A" w14:textId="77777777" w:rsidR="00AB24CD" w:rsidRDefault="00AB24CD" w:rsidP="00AB24CD">
      <w:pPr>
        <w:spacing w:after="5" w:line="240" w:lineRule="auto"/>
        <w:ind w:left="2" w:right="1" w:hanging="5"/>
        <w:rPr>
          <w:rFonts w:cs="Calibri"/>
        </w:rPr>
      </w:pPr>
    </w:p>
    <w:p w14:paraId="53939FE1" w14:textId="77777777" w:rsidR="00AB24CD" w:rsidRPr="00E703D1" w:rsidRDefault="00AB24CD" w:rsidP="00AB24CD">
      <w:pPr>
        <w:spacing w:after="5" w:line="240" w:lineRule="auto"/>
        <w:ind w:left="2" w:right="1" w:hanging="5"/>
        <w:rPr>
          <w:rFonts w:cs="Calibri"/>
        </w:rPr>
      </w:pPr>
      <w:r w:rsidRPr="00E703D1">
        <w:rPr>
          <w:rFonts w:cs="Calibri"/>
        </w:rPr>
        <w:t>Y compris toutes prestations annexes, transport, indemnités, frais accessoires et sujétions utiles pour permettre le déroulement des travaux dans les règles de l’art.</w:t>
      </w:r>
    </w:p>
    <w:p w14:paraId="61694D02" w14:textId="77777777" w:rsidR="00AB24CD" w:rsidRPr="00E703D1" w:rsidRDefault="00AB24CD" w:rsidP="00AB24CD">
      <w:pPr>
        <w:spacing w:after="5" w:line="240" w:lineRule="auto"/>
        <w:ind w:left="2" w:right="1" w:hanging="5"/>
        <w:rPr>
          <w:rFonts w:cs="Calibri"/>
        </w:rPr>
      </w:pPr>
      <w:r w:rsidRPr="00E703D1">
        <w:rPr>
          <w:rFonts w:cs="Calibri"/>
        </w:rPr>
        <w:t xml:space="preserve">Les carreaux sont de format 30x30 cm et 4 mm d'épaisseur minimum ou autre format agréé par le fonctionnaire-dirigeant. Les carreaux d’angle ont 2 bords émaillés (carreaux spéciaux pour finition des angles et en pourtour des surfaces carrelées). </w:t>
      </w:r>
    </w:p>
    <w:p w14:paraId="1FBC3080" w14:textId="77777777" w:rsidR="00AB24CD" w:rsidRPr="00E703D1" w:rsidRDefault="00AB24CD" w:rsidP="00AB24CD">
      <w:pPr>
        <w:spacing w:after="5" w:line="240" w:lineRule="auto"/>
        <w:ind w:left="2" w:right="1" w:hanging="5"/>
        <w:rPr>
          <w:rFonts w:cs="Calibri"/>
        </w:rPr>
      </w:pPr>
      <w:r w:rsidRPr="00E703D1">
        <w:rPr>
          <w:rFonts w:cs="Calibri"/>
        </w:rPr>
        <w:t xml:space="preserve">Les carreaux sont de premier choix, garantis par un certificat du fabricant. </w:t>
      </w:r>
    </w:p>
    <w:p w14:paraId="119D7220" w14:textId="77777777" w:rsidR="00AB24CD" w:rsidRPr="00E703D1" w:rsidRDefault="00AB24CD" w:rsidP="00AB24CD">
      <w:pPr>
        <w:spacing w:after="5" w:line="240" w:lineRule="auto"/>
        <w:ind w:left="2" w:right="1" w:hanging="5"/>
        <w:rPr>
          <w:rFonts w:cs="Calibri"/>
        </w:rPr>
      </w:pPr>
      <w:r w:rsidRPr="00E703D1">
        <w:rPr>
          <w:rFonts w:cs="Calibri"/>
        </w:rPr>
        <w:t xml:space="preserve">Avant l’exécution du poste, des échantillons de carreaux sont soumis au fonctionnaire-dirigeant pour approbation.      </w:t>
      </w:r>
      <w:r w:rsidRPr="00E703D1">
        <w:rPr>
          <w:rFonts w:cs="Calibri"/>
        </w:rPr>
        <w:tab/>
        <w:t xml:space="preserve"> </w:t>
      </w:r>
    </w:p>
    <w:p w14:paraId="602FDE02" w14:textId="77777777" w:rsidR="00AB24CD" w:rsidRDefault="00AB24CD" w:rsidP="00AB24CD">
      <w:pPr>
        <w:spacing w:after="5" w:line="240" w:lineRule="auto"/>
        <w:ind w:left="-5" w:right="3" w:hanging="5"/>
        <w:rPr>
          <w:rFonts w:cs="Calibri"/>
        </w:rPr>
      </w:pPr>
    </w:p>
    <w:p w14:paraId="2764EF42" w14:textId="77777777" w:rsidR="00AB24CD" w:rsidRPr="00E703D1" w:rsidRDefault="00AB24CD" w:rsidP="00AB24CD">
      <w:pPr>
        <w:spacing w:after="5" w:line="240" w:lineRule="auto"/>
        <w:ind w:left="-5" w:right="3" w:hanging="5"/>
        <w:rPr>
          <w:rFonts w:cs="Calibri"/>
        </w:rPr>
      </w:pPr>
      <w:r w:rsidRPr="00E703D1">
        <w:rPr>
          <w:rFonts w:cs="Calibri"/>
        </w:rPr>
        <w:t xml:space="preserve">L’ouvrage comprend : </w:t>
      </w:r>
    </w:p>
    <w:p w14:paraId="663B8C78" w14:textId="77777777" w:rsidR="00AB24CD" w:rsidRPr="00E703D1" w:rsidRDefault="00AB24CD" w:rsidP="00AB24CD">
      <w:pPr>
        <w:numPr>
          <w:ilvl w:val="0"/>
          <w:numId w:val="86"/>
        </w:numPr>
        <w:spacing w:after="5" w:line="240" w:lineRule="auto"/>
        <w:ind w:right="2"/>
        <w:jc w:val="both"/>
        <w:rPr>
          <w:rFonts w:cs="Calibri"/>
        </w:rPr>
      </w:pPr>
      <w:r w:rsidRPr="00E703D1">
        <w:rPr>
          <w:rFonts w:cs="Calibri"/>
        </w:rPr>
        <w:t xml:space="preserve">Préparation des surfaces, enlèvement des enduits existants, réparation des fissures, et etc… </w:t>
      </w:r>
    </w:p>
    <w:p w14:paraId="1588BB1A" w14:textId="77777777" w:rsidR="00AB24CD" w:rsidRPr="00E703D1" w:rsidRDefault="00AB24CD" w:rsidP="00AB24CD">
      <w:pPr>
        <w:numPr>
          <w:ilvl w:val="0"/>
          <w:numId w:val="86"/>
        </w:numPr>
        <w:spacing w:after="5" w:line="240" w:lineRule="auto"/>
        <w:ind w:right="2"/>
        <w:jc w:val="both"/>
        <w:rPr>
          <w:rFonts w:cs="Calibri"/>
        </w:rPr>
      </w:pPr>
      <w:r w:rsidRPr="00E703D1">
        <w:rPr>
          <w:rFonts w:cs="Calibri"/>
        </w:rPr>
        <w:t xml:space="preserve">Rinçage à l’eau et nettoyage des zones d’application d’enduits pour les carreaux ; </w:t>
      </w:r>
    </w:p>
    <w:p w14:paraId="397E9050" w14:textId="77777777" w:rsidR="00AB24CD" w:rsidRPr="00E703D1" w:rsidRDefault="00AB24CD" w:rsidP="00AB24CD">
      <w:pPr>
        <w:numPr>
          <w:ilvl w:val="0"/>
          <w:numId w:val="86"/>
        </w:numPr>
        <w:spacing w:after="5" w:line="240" w:lineRule="auto"/>
        <w:ind w:right="2"/>
        <w:jc w:val="both"/>
        <w:rPr>
          <w:rFonts w:cs="Calibri"/>
        </w:rPr>
      </w:pPr>
      <w:r w:rsidRPr="00E703D1">
        <w:rPr>
          <w:rFonts w:cs="Calibri"/>
        </w:rPr>
        <w:t xml:space="preserve">Application d'une couche d'enduit rugueux au mortier de ciment dosé à 400 kg de ciment par m³ de sable. Cet enduit est parfaitement dressé et plan ; </w:t>
      </w:r>
    </w:p>
    <w:p w14:paraId="47732BEC" w14:textId="77777777" w:rsidR="00AB24CD" w:rsidRPr="00E703D1" w:rsidRDefault="00AB24CD" w:rsidP="00AB24CD">
      <w:pPr>
        <w:numPr>
          <w:ilvl w:val="0"/>
          <w:numId w:val="86"/>
        </w:numPr>
        <w:spacing w:after="5" w:line="240" w:lineRule="auto"/>
        <w:ind w:right="2"/>
        <w:jc w:val="both"/>
        <w:rPr>
          <w:rFonts w:cs="Calibri"/>
        </w:rPr>
      </w:pPr>
      <w:r w:rsidRPr="00E703D1">
        <w:rPr>
          <w:rFonts w:cs="Calibri"/>
        </w:rPr>
        <w:t xml:space="preserve">La fourniture et la pose de carreaux à plein bain de mortier. </w:t>
      </w:r>
    </w:p>
    <w:p w14:paraId="2868D4ED" w14:textId="77777777" w:rsidR="00AB24CD" w:rsidRPr="00E703D1" w:rsidRDefault="00AB24CD" w:rsidP="00AB24CD">
      <w:pPr>
        <w:numPr>
          <w:ilvl w:val="0"/>
          <w:numId w:val="86"/>
        </w:numPr>
        <w:spacing w:after="5" w:line="240" w:lineRule="auto"/>
        <w:ind w:right="3"/>
        <w:rPr>
          <w:rFonts w:cs="Calibri"/>
        </w:rPr>
      </w:pPr>
      <w:r w:rsidRPr="00E703D1">
        <w:rPr>
          <w:rFonts w:cs="Calibri"/>
        </w:rPr>
        <w:t xml:space="preserve">Les carreaux sont trempés dans l’eau avant leur pose ; </w:t>
      </w:r>
    </w:p>
    <w:p w14:paraId="58BD59EB" w14:textId="77777777" w:rsidR="00AB24CD" w:rsidRPr="00A94917" w:rsidRDefault="00AB24CD" w:rsidP="00AB24CD">
      <w:pPr>
        <w:numPr>
          <w:ilvl w:val="0"/>
          <w:numId w:val="86"/>
        </w:numPr>
        <w:spacing w:after="5" w:line="240" w:lineRule="auto"/>
        <w:ind w:right="744"/>
        <w:rPr>
          <w:rFonts w:cs="Calibri"/>
        </w:rPr>
      </w:pPr>
      <w:r w:rsidRPr="00E703D1">
        <w:rPr>
          <w:rFonts w:cs="Calibri"/>
        </w:rPr>
        <w:t xml:space="preserve">la mise en œuvre au mortier de ciment ou ciment-colle avec joints continus de 2 à 3 mm, </w:t>
      </w:r>
      <w:r w:rsidRPr="00A94917">
        <w:rPr>
          <w:rFonts w:cs="Calibri"/>
        </w:rPr>
        <w:t xml:space="preserve">au mortier   de ciment ou au ciment colle ; </w:t>
      </w:r>
    </w:p>
    <w:p w14:paraId="732F73B2" w14:textId="77777777" w:rsidR="00AB24CD" w:rsidRPr="00E703D1" w:rsidRDefault="00AB24CD" w:rsidP="00AB24CD">
      <w:pPr>
        <w:numPr>
          <w:ilvl w:val="0"/>
          <w:numId w:val="86"/>
        </w:numPr>
        <w:spacing w:after="5" w:line="240" w:lineRule="auto"/>
        <w:ind w:right="1"/>
        <w:rPr>
          <w:rFonts w:cs="Calibri"/>
        </w:rPr>
      </w:pPr>
      <w:r w:rsidRPr="00E703D1">
        <w:rPr>
          <w:rFonts w:cs="Calibri"/>
        </w:rPr>
        <w:t xml:space="preserve">Le rejointoyage au ciment blanc et le nettoyage des surfaces carrelées. </w:t>
      </w:r>
    </w:p>
    <w:p w14:paraId="7E766002" w14:textId="77777777" w:rsidR="00AB24CD" w:rsidRPr="00E703D1" w:rsidRDefault="00AB24CD" w:rsidP="00AB24CD">
      <w:pPr>
        <w:numPr>
          <w:ilvl w:val="0"/>
          <w:numId w:val="86"/>
        </w:numPr>
        <w:spacing w:after="5" w:line="240" w:lineRule="auto"/>
        <w:ind w:right="3"/>
        <w:rPr>
          <w:rFonts w:cs="Calibri"/>
        </w:rPr>
      </w:pPr>
      <w:r w:rsidRPr="00E703D1">
        <w:rPr>
          <w:rFonts w:cs="Calibri"/>
        </w:rPr>
        <w:t xml:space="preserve">L’ouvrage comprend également : </w:t>
      </w:r>
    </w:p>
    <w:p w14:paraId="1E4E1FBE" w14:textId="77777777" w:rsidR="00AB24CD" w:rsidRPr="00E703D1" w:rsidRDefault="00AB24CD" w:rsidP="00AB24CD">
      <w:pPr>
        <w:numPr>
          <w:ilvl w:val="0"/>
          <w:numId w:val="86"/>
        </w:numPr>
        <w:spacing w:after="5" w:line="240" w:lineRule="auto"/>
        <w:ind w:right="1"/>
        <w:rPr>
          <w:rFonts w:cs="Calibri"/>
        </w:rPr>
      </w:pPr>
      <w:r w:rsidRPr="00E703D1">
        <w:rPr>
          <w:rFonts w:cs="Calibri"/>
        </w:rPr>
        <w:t xml:space="preserve">Les carreaux spéciaux pour finition des angles et en pourtour des surfaces carrelées ; </w:t>
      </w:r>
    </w:p>
    <w:p w14:paraId="36248EF8" w14:textId="77777777" w:rsidR="00AB24CD" w:rsidRPr="00E703D1" w:rsidRDefault="00AB24CD" w:rsidP="00AB24CD">
      <w:pPr>
        <w:numPr>
          <w:ilvl w:val="0"/>
          <w:numId w:val="86"/>
        </w:numPr>
        <w:spacing w:after="5" w:line="240" w:lineRule="auto"/>
        <w:ind w:right="1"/>
        <w:rPr>
          <w:rFonts w:cs="Calibri"/>
        </w:rPr>
      </w:pPr>
      <w:r w:rsidRPr="00E703D1">
        <w:rPr>
          <w:rFonts w:cs="Calibri"/>
        </w:rPr>
        <w:t xml:space="preserve">Tous scellements, percements et découpes nécessaires aux différents corps de métier ;   </w:t>
      </w:r>
    </w:p>
    <w:p w14:paraId="338D9CDB" w14:textId="77777777" w:rsidR="00AB24CD" w:rsidRPr="00E703D1" w:rsidRDefault="00AB24CD" w:rsidP="00AB24CD">
      <w:pPr>
        <w:numPr>
          <w:ilvl w:val="0"/>
          <w:numId w:val="86"/>
        </w:numPr>
        <w:spacing w:after="0" w:line="240" w:lineRule="auto"/>
        <w:rPr>
          <w:rFonts w:cs="Calibri"/>
          <w:bCs/>
        </w:rPr>
      </w:pPr>
      <w:r w:rsidRPr="00E703D1">
        <w:rPr>
          <w:rFonts w:cs="Calibri"/>
          <w:bCs/>
        </w:rPr>
        <w:t>Siphons de sol en platine et grille Inox poli 150x150mm. Sortie horizontale Φ 40 intégrée dans la hauteur du siphon (gain de hauteur et orientation toute direction). Collerette d’étanchéité intégrée pour collage de membrane Isolante. Résistance en température de 60°C en continu,85° en pointe. Plongeur avec poignée, corps PVC sans aspérité (pas de rétention d’impuretés).</w:t>
      </w:r>
    </w:p>
    <w:p w14:paraId="5AC75273" w14:textId="77777777" w:rsidR="00AB24CD" w:rsidRDefault="00AB24CD" w:rsidP="00AB24CD">
      <w:pPr>
        <w:spacing w:after="5" w:line="240" w:lineRule="auto"/>
        <w:ind w:left="-5" w:right="3" w:hanging="5"/>
        <w:rPr>
          <w:rFonts w:cs="Calibri"/>
        </w:rPr>
      </w:pPr>
    </w:p>
    <w:p w14:paraId="2BB2FE43" w14:textId="77777777" w:rsidR="00AB24CD" w:rsidRPr="00E703D1" w:rsidRDefault="00AB24CD" w:rsidP="00AB24CD">
      <w:pPr>
        <w:spacing w:after="5" w:line="240" w:lineRule="auto"/>
        <w:ind w:left="-5" w:right="3" w:hanging="5"/>
        <w:rPr>
          <w:rFonts w:cs="Calibri"/>
        </w:rPr>
      </w:pPr>
      <w:r w:rsidRPr="00E703D1">
        <w:rPr>
          <w:rFonts w:cs="Calibri"/>
        </w:rPr>
        <w:t xml:space="preserve">L’Entrepreneur doit soumettre à l’acceptation du Maître d’œuvre des matériaux similaires, avant le démarrage des travaux et en temps utile pour en assurer les commandes et la livraison sur le chantier.  </w:t>
      </w:r>
    </w:p>
    <w:p w14:paraId="0CD12D2E" w14:textId="77777777" w:rsidR="00AB24CD" w:rsidRDefault="00AB24CD" w:rsidP="00AB24CD">
      <w:pPr>
        <w:spacing w:after="5" w:line="240" w:lineRule="auto"/>
        <w:ind w:left="-5" w:right="3" w:hanging="5"/>
        <w:rPr>
          <w:rFonts w:cs="Calibri"/>
        </w:rPr>
      </w:pPr>
    </w:p>
    <w:p w14:paraId="4FBEF336" w14:textId="77777777" w:rsidR="00AB24CD" w:rsidRPr="00E703D1" w:rsidRDefault="00AB24CD" w:rsidP="00AB24CD">
      <w:pPr>
        <w:spacing w:after="5" w:line="240" w:lineRule="auto"/>
        <w:ind w:left="-5" w:right="3" w:hanging="5"/>
        <w:rPr>
          <w:rFonts w:cs="Calibri"/>
          <w:b/>
          <w:bCs/>
          <w:color w:val="000000"/>
          <w:kern w:val="2"/>
          <w:lang w:eastAsia="fr-FR"/>
        </w:rPr>
      </w:pPr>
      <w:r w:rsidRPr="00E703D1">
        <w:rPr>
          <w:rFonts w:cs="Calibri"/>
        </w:rPr>
        <w:t xml:space="preserve">Dans le cas d’un stockage de revêtements sur le chantier, ces derniers devront être mis dans les conditions de température et hygrométrie correspondantes à celles de l’utilisation.  </w:t>
      </w:r>
    </w:p>
    <w:p w14:paraId="6B852C9D" w14:textId="77777777" w:rsidR="00AB24CD" w:rsidRPr="00E703D1" w:rsidRDefault="00AB24CD" w:rsidP="00AB24CD">
      <w:pPr>
        <w:ind w:left="360"/>
        <w:rPr>
          <w:rFonts w:cs="Calibri"/>
          <w:b/>
          <w:bCs/>
          <w:color w:val="000000"/>
          <w:kern w:val="2"/>
          <w:sz w:val="20"/>
          <w:szCs w:val="20"/>
          <w:highlight w:val="yellow"/>
          <w:lang w:eastAsia="fr-FR"/>
        </w:rPr>
      </w:pPr>
      <w:r w:rsidRPr="00E703D1">
        <w:rPr>
          <w:rFonts w:cs="Calibri"/>
          <w:b/>
          <w:bCs/>
          <w:color w:val="000000"/>
          <w:kern w:val="2"/>
          <w:sz w:val="20"/>
          <w:szCs w:val="20"/>
          <w:highlight w:val="yellow"/>
          <w:lang w:eastAsia="fr-FR"/>
        </w:rPr>
        <w:t xml:space="preserve">  </w:t>
      </w:r>
    </w:p>
    <w:p w14:paraId="6F0D869B" w14:textId="77777777" w:rsidR="00AB24CD" w:rsidRPr="00E703D1" w:rsidRDefault="00AB24CD" w:rsidP="00AB24CD">
      <w:pPr>
        <w:spacing w:after="0"/>
        <w:jc w:val="both"/>
        <w:rPr>
          <w:rFonts w:cs="Calibri"/>
          <w:b/>
          <w:bCs/>
          <w:lang w:val="fr-FR"/>
        </w:rPr>
      </w:pPr>
      <w:r w:rsidRPr="00E703D1">
        <w:rPr>
          <w:rFonts w:cs="Calibri"/>
          <w:b/>
          <w:bCs/>
          <w:lang w:val="fr-FR"/>
        </w:rPr>
        <w:t xml:space="preserve">SOL.9.4 </w:t>
      </w:r>
      <w:r>
        <w:rPr>
          <w:rFonts w:cs="Calibri"/>
          <w:b/>
          <w:bCs/>
          <w:lang w:val="fr-FR"/>
        </w:rPr>
        <w:tab/>
      </w:r>
      <w:r w:rsidRPr="00E703D1">
        <w:rPr>
          <w:rFonts w:cs="Calibri"/>
          <w:b/>
          <w:bCs/>
          <w:lang w:val="fr-FR"/>
        </w:rPr>
        <w:t>CARREAUX SOLS EN PORCELAINE ASPECT MATE DE 60X60 CM</w:t>
      </w:r>
    </w:p>
    <w:p w14:paraId="74F1E702" w14:textId="77777777" w:rsidR="00AB24CD" w:rsidRDefault="00AB24CD" w:rsidP="00AB24CD">
      <w:pPr>
        <w:spacing w:after="5" w:line="240" w:lineRule="auto"/>
        <w:ind w:right="1"/>
        <w:rPr>
          <w:rFonts w:cs="Calibri"/>
          <w:b/>
        </w:rPr>
      </w:pPr>
    </w:p>
    <w:p w14:paraId="7F383DEB" w14:textId="77777777" w:rsidR="00AB24CD" w:rsidRPr="00E703D1" w:rsidRDefault="00AB24CD" w:rsidP="00AB24CD">
      <w:pPr>
        <w:spacing w:after="5" w:line="240" w:lineRule="auto"/>
        <w:ind w:right="1"/>
        <w:rPr>
          <w:rFonts w:cs="Calibri"/>
        </w:rPr>
      </w:pPr>
      <w:r w:rsidRPr="00E703D1">
        <w:rPr>
          <w:rFonts w:cs="Calibri"/>
          <w:b/>
        </w:rPr>
        <w:t>C.M :</w:t>
      </w:r>
      <w:r w:rsidRPr="00E703D1">
        <w:rPr>
          <w:rFonts w:cs="Calibri"/>
        </w:rPr>
        <w:t xml:space="preserve"> </w:t>
      </w:r>
      <w:r>
        <w:rPr>
          <w:rFonts w:cs="Calibri"/>
        </w:rPr>
        <w:tab/>
      </w:r>
      <w:r w:rsidRPr="00A94917">
        <w:rPr>
          <w:rFonts w:cs="Calibri"/>
          <w:u w:val="single"/>
        </w:rPr>
        <w:t>Au mètre carré exécuté</w:t>
      </w:r>
      <w:r w:rsidRPr="00E703D1">
        <w:rPr>
          <w:rFonts w:cs="Calibri"/>
        </w:rPr>
        <w:t xml:space="preserve">, conformément à la quantité du bordereau des prix et aux plans, y compris préparation des surfaces et toutes sujétions selon les règles de l’art. </w:t>
      </w:r>
    </w:p>
    <w:p w14:paraId="2BAC6CDD" w14:textId="77777777" w:rsidR="00AB24CD" w:rsidRDefault="00AB24CD" w:rsidP="00AB24CD">
      <w:pPr>
        <w:spacing w:after="0"/>
        <w:jc w:val="both"/>
        <w:rPr>
          <w:rFonts w:cs="Calibri"/>
          <w:b/>
        </w:rPr>
      </w:pPr>
    </w:p>
    <w:p w14:paraId="10D923F1" w14:textId="77777777" w:rsidR="00AB24CD" w:rsidRPr="00E703D1" w:rsidRDefault="00AB24CD" w:rsidP="00AB24CD">
      <w:pPr>
        <w:spacing w:after="0"/>
        <w:jc w:val="both"/>
        <w:rPr>
          <w:rFonts w:eastAsia="Times New Roman" w:cs="Calibri"/>
          <w:lang w:eastAsia="fr-BE"/>
        </w:rPr>
      </w:pPr>
      <w:r w:rsidRPr="00E703D1">
        <w:rPr>
          <w:rFonts w:cs="Calibri"/>
          <w:b/>
        </w:rPr>
        <w:t>ST :</w:t>
      </w:r>
      <w:r w:rsidRPr="00E703D1">
        <w:rPr>
          <w:rFonts w:cs="Calibri"/>
        </w:rPr>
        <w:t xml:space="preserve">        </w:t>
      </w:r>
      <w:r w:rsidRPr="00E703D1">
        <w:rPr>
          <w:rFonts w:eastAsia="Times New Roman" w:cs="Calibri"/>
          <w:lang w:eastAsia="fr-BE"/>
        </w:rPr>
        <w:t xml:space="preserve">Localisation : A l’intérieur du bâtiment : bureaux, couloirs </w:t>
      </w:r>
    </w:p>
    <w:p w14:paraId="75449D3A" w14:textId="77777777" w:rsidR="00AB24CD" w:rsidRDefault="00AB24CD" w:rsidP="00AB24CD">
      <w:pPr>
        <w:spacing w:after="0"/>
        <w:jc w:val="both"/>
        <w:rPr>
          <w:rFonts w:cs="Calibri"/>
        </w:rPr>
      </w:pPr>
    </w:p>
    <w:p w14:paraId="6450C19D" w14:textId="77777777" w:rsidR="00AB24CD" w:rsidRPr="00E703D1" w:rsidRDefault="00AB24CD" w:rsidP="00AB24CD">
      <w:pPr>
        <w:spacing w:after="0"/>
        <w:jc w:val="both"/>
        <w:rPr>
          <w:rFonts w:cs="Calibri"/>
          <w:lang w:val="fr-FR"/>
        </w:rPr>
      </w:pPr>
      <w:r w:rsidRPr="00E703D1">
        <w:rPr>
          <w:rFonts w:cs="Calibri"/>
        </w:rPr>
        <w:t xml:space="preserve">Les carreaux </w:t>
      </w:r>
      <w:r w:rsidRPr="00E703D1">
        <w:rPr>
          <w:rFonts w:cs="Calibri"/>
          <w:lang w:val="fr-FR"/>
        </w:rPr>
        <w:t>sols en porcelaine aspect mate de dimensions de 60x60 cm ;</w:t>
      </w:r>
    </w:p>
    <w:p w14:paraId="09209482" w14:textId="77777777" w:rsidR="00AB24CD" w:rsidRPr="00E703D1" w:rsidRDefault="00AB24CD" w:rsidP="00AB24CD">
      <w:pPr>
        <w:spacing w:after="0"/>
        <w:rPr>
          <w:rFonts w:cs="Calibri"/>
          <w:i/>
          <w:iCs/>
          <w:u w:val="single"/>
        </w:rPr>
      </w:pPr>
      <w:r w:rsidRPr="00E703D1">
        <w:rPr>
          <w:rFonts w:cs="Calibri"/>
          <w:i/>
          <w:iCs/>
          <w:u w:val="single"/>
        </w:rPr>
        <w:t xml:space="preserve">Avant l’exécution du poste, des échantillons de carreaux sont soumis au fonctionnaire-dirigeant pour approbation.     </w:t>
      </w:r>
    </w:p>
    <w:p w14:paraId="41EDE4FE" w14:textId="77777777" w:rsidR="00AB24CD" w:rsidRPr="00E703D1" w:rsidRDefault="00AB24CD" w:rsidP="00AB24CD">
      <w:pPr>
        <w:spacing w:after="0" w:line="240" w:lineRule="auto"/>
        <w:jc w:val="both"/>
        <w:rPr>
          <w:rFonts w:cs="Calibri"/>
          <w:i/>
          <w:iCs/>
          <w:lang w:val="fr-FR"/>
        </w:rPr>
      </w:pPr>
      <w:r w:rsidRPr="00E703D1">
        <w:rPr>
          <w:rFonts w:eastAsia="Times New Roman" w:cs="Calibri"/>
          <w:lang w:eastAsia="fr-FR"/>
        </w:rPr>
        <w:lastRenderedPageBreak/>
        <w:t>Les prescriptions de mise en œuvre sont identiques à l'article sur les SOL.9.3.</w:t>
      </w:r>
      <w:r w:rsidRPr="00E703D1">
        <w:rPr>
          <w:rFonts w:cs="Calibri"/>
          <w:b/>
          <w:bCs/>
          <w:lang w:val="fr-FR"/>
        </w:rPr>
        <w:t xml:space="preserve"> </w:t>
      </w:r>
      <w:r w:rsidRPr="00E703D1">
        <w:rPr>
          <w:rFonts w:cs="Calibri"/>
          <w:i/>
          <w:iCs/>
          <w:lang w:val="fr-FR"/>
        </w:rPr>
        <w:t>CARREAUX DU SOL ANTIDERAPANT DANS LES SANITAIRES</w:t>
      </w:r>
    </w:p>
    <w:p w14:paraId="5E76ACBA" w14:textId="77777777" w:rsidR="00AB24CD" w:rsidRPr="00E703D1" w:rsidRDefault="00AB24CD" w:rsidP="00AB24CD">
      <w:pPr>
        <w:spacing w:after="0"/>
        <w:jc w:val="both"/>
        <w:rPr>
          <w:rFonts w:cs="Calibri"/>
        </w:rPr>
      </w:pPr>
    </w:p>
    <w:p w14:paraId="09CD4E37" w14:textId="77777777" w:rsidR="00AB24CD" w:rsidRPr="00E703D1" w:rsidRDefault="00AB24CD" w:rsidP="00AB24CD">
      <w:pPr>
        <w:spacing w:after="0"/>
        <w:jc w:val="both"/>
        <w:rPr>
          <w:rFonts w:cs="Calibri"/>
          <w:b/>
          <w:bCs/>
          <w:lang w:val="fr-FR"/>
        </w:rPr>
      </w:pPr>
      <w:r w:rsidRPr="00E703D1">
        <w:rPr>
          <w:rFonts w:cs="Calibri"/>
          <w:b/>
          <w:bCs/>
          <w:lang w:val="fr-FR"/>
        </w:rPr>
        <w:t>SOL.9.5</w:t>
      </w:r>
      <w:r w:rsidRPr="00E703D1">
        <w:rPr>
          <w:rFonts w:cs="Calibri"/>
          <w:b/>
          <w:bCs/>
          <w:lang w:val="fr-FR"/>
        </w:rPr>
        <w:tab/>
        <w:t xml:space="preserve"> </w:t>
      </w:r>
      <w:r>
        <w:rPr>
          <w:rFonts w:cs="Calibri"/>
          <w:b/>
          <w:bCs/>
          <w:lang w:val="fr-FR"/>
        </w:rPr>
        <w:tab/>
      </w:r>
      <w:r w:rsidRPr="00E703D1">
        <w:rPr>
          <w:rFonts w:cs="Calibri"/>
          <w:b/>
          <w:bCs/>
          <w:lang w:val="fr-FR"/>
        </w:rPr>
        <w:t>DALLETTE EN BA SUR CANIVEAU EP.12 CM</w:t>
      </w:r>
    </w:p>
    <w:p w14:paraId="243E4403" w14:textId="77777777" w:rsidR="00AB24CD" w:rsidRPr="00E703D1" w:rsidRDefault="00AB24CD" w:rsidP="00AB24CD">
      <w:pPr>
        <w:spacing w:after="0"/>
        <w:ind w:left="708" w:hanging="708"/>
        <w:jc w:val="both"/>
        <w:rPr>
          <w:rFonts w:cs="Calibri"/>
        </w:rPr>
      </w:pPr>
      <w:r w:rsidRPr="00E703D1">
        <w:rPr>
          <w:rFonts w:cs="Calibri"/>
          <w:b/>
        </w:rPr>
        <w:t>C.M :</w:t>
      </w:r>
      <w:r w:rsidRPr="00E703D1">
        <w:rPr>
          <w:rFonts w:cs="Calibri"/>
        </w:rPr>
        <w:t xml:space="preserve"> </w:t>
      </w:r>
      <w:r>
        <w:rPr>
          <w:rFonts w:cs="Calibri"/>
        </w:rPr>
        <w:tab/>
      </w:r>
      <w:r w:rsidRPr="00A94917">
        <w:rPr>
          <w:rFonts w:cs="Calibri"/>
          <w:u w:val="single"/>
        </w:rPr>
        <w:t>Au mètre cube</w:t>
      </w:r>
      <w:r w:rsidRPr="00E703D1">
        <w:rPr>
          <w:rFonts w:cs="Calibri"/>
        </w:rPr>
        <w:t xml:space="preserve"> mis en place conformément à la quantité de bordereau des prix et aux plans, y compris toutes sujétions.</w:t>
      </w:r>
    </w:p>
    <w:p w14:paraId="03C3EB21" w14:textId="77777777" w:rsidR="00AB24CD" w:rsidRDefault="00AB24CD" w:rsidP="00AB24CD">
      <w:pPr>
        <w:widowControl w:val="0"/>
        <w:suppressAutoHyphens/>
        <w:spacing w:after="0"/>
        <w:rPr>
          <w:rFonts w:cs="Calibri"/>
          <w:b/>
        </w:rPr>
      </w:pPr>
    </w:p>
    <w:p w14:paraId="0E2001C5" w14:textId="77777777" w:rsidR="00AB24CD" w:rsidRPr="00E703D1" w:rsidRDefault="00AB24CD" w:rsidP="00AB24CD">
      <w:pPr>
        <w:widowControl w:val="0"/>
        <w:suppressAutoHyphens/>
        <w:spacing w:after="0"/>
        <w:rPr>
          <w:rFonts w:eastAsia="DejaVu Sans" w:cs="Calibri"/>
          <w:kern w:val="1"/>
        </w:rPr>
      </w:pPr>
      <w:r w:rsidRPr="00E703D1">
        <w:rPr>
          <w:rFonts w:cs="Calibri"/>
          <w:b/>
        </w:rPr>
        <w:t>S. Tː</w:t>
      </w:r>
      <w:r w:rsidRPr="00E703D1">
        <w:rPr>
          <w:rFonts w:cs="Calibri"/>
        </w:rPr>
        <w:t xml:space="preserve"> </w:t>
      </w:r>
      <w:r>
        <w:rPr>
          <w:rFonts w:cs="Calibri"/>
        </w:rPr>
        <w:tab/>
      </w:r>
      <w:r w:rsidRPr="00E703D1">
        <w:rPr>
          <w:rFonts w:cs="Calibri"/>
        </w:rPr>
        <w:t>Localisation</w:t>
      </w:r>
      <w:r w:rsidRPr="00E703D1">
        <w:rPr>
          <w:rFonts w:eastAsia="Arial" w:cs="Calibri"/>
        </w:rPr>
        <w:t xml:space="preserve"> des travaux : caniveaux eaux pluviaux ;</w:t>
      </w:r>
    </w:p>
    <w:p w14:paraId="7CF09F8E" w14:textId="77777777" w:rsidR="00AB24CD" w:rsidRDefault="00AB24CD" w:rsidP="00AB24CD">
      <w:pPr>
        <w:widowControl w:val="0"/>
        <w:suppressAutoHyphens/>
        <w:spacing w:after="0"/>
        <w:rPr>
          <w:rFonts w:eastAsia="DejaVu Sans" w:cs="Calibri"/>
          <w:kern w:val="1"/>
        </w:rPr>
      </w:pPr>
    </w:p>
    <w:p w14:paraId="3626053F" w14:textId="77777777" w:rsidR="00AB24CD" w:rsidRPr="00E703D1" w:rsidRDefault="00AB24CD" w:rsidP="00AB24CD">
      <w:pPr>
        <w:widowControl w:val="0"/>
        <w:suppressAutoHyphens/>
        <w:spacing w:after="0"/>
        <w:rPr>
          <w:rFonts w:eastAsia="DejaVu Sans" w:cs="Calibri"/>
          <w:kern w:val="1"/>
        </w:rPr>
      </w:pPr>
      <w:r w:rsidRPr="00E703D1">
        <w:rPr>
          <w:rFonts w:eastAsia="DejaVu Sans" w:cs="Calibri"/>
          <w:kern w:val="1"/>
        </w:rPr>
        <w:t>Le caniveau est ferme par dallette réalisée en béton armé (Ø10 crénelés dans les deux sens, maille 12cmx12 cm), de 12cm d’épaisseur au minimum, scellée par le béton aux parois de caniveau de deux côtés. Longueur de dallette est de 220 cm.</w:t>
      </w:r>
    </w:p>
    <w:p w14:paraId="6BA402B3" w14:textId="77777777" w:rsidR="00AB24CD" w:rsidRDefault="00AB24CD" w:rsidP="00AB24CD">
      <w:pPr>
        <w:spacing w:after="0"/>
        <w:rPr>
          <w:rFonts w:eastAsia="Times New Roman" w:cs="Calibri"/>
          <w:lang w:eastAsia="fr-BE"/>
        </w:rPr>
      </w:pPr>
    </w:p>
    <w:p w14:paraId="0E086B71" w14:textId="77777777" w:rsidR="00AB24CD" w:rsidRPr="00E703D1" w:rsidRDefault="00AB24CD" w:rsidP="00AB24CD">
      <w:pPr>
        <w:spacing w:after="0"/>
        <w:rPr>
          <w:rFonts w:eastAsia="Times New Roman" w:cs="Calibri"/>
          <w:lang w:eastAsia="fr-BE"/>
        </w:rPr>
      </w:pPr>
      <w:r w:rsidRPr="00E703D1">
        <w:rPr>
          <w:rFonts w:eastAsia="Times New Roman" w:cs="Calibri"/>
          <w:lang w:eastAsia="fr-BE"/>
        </w:rPr>
        <w:t>Le dosage du béton est le suivant :</w:t>
      </w:r>
    </w:p>
    <w:p w14:paraId="740E7C6E" w14:textId="77777777" w:rsidR="00AB24CD" w:rsidRPr="00E703D1" w:rsidRDefault="00AB24CD" w:rsidP="00AB24CD">
      <w:pPr>
        <w:spacing w:after="0"/>
        <w:rPr>
          <w:rFonts w:eastAsia="Times New Roman" w:cs="Calibri"/>
          <w:lang w:eastAsia="fr-BE"/>
        </w:rPr>
      </w:pPr>
      <w:r w:rsidRPr="00E703D1">
        <w:rPr>
          <w:rFonts w:eastAsia="Times New Roman" w:cs="Calibri"/>
          <w:lang w:eastAsia="fr-BE"/>
        </w:rPr>
        <w:t>•</w:t>
      </w:r>
      <w:r w:rsidRPr="00E703D1">
        <w:rPr>
          <w:rFonts w:eastAsia="Times New Roman" w:cs="Calibri"/>
          <w:lang w:eastAsia="fr-BE"/>
        </w:rPr>
        <w:tab/>
        <w:t xml:space="preserve">Gravier tamisé 5/25 </w:t>
      </w:r>
      <w:r w:rsidRPr="00E703D1">
        <w:rPr>
          <w:rFonts w:eastAsia="Times New Roman" w:cs="Calibri"/>
          <w:lang w:eastAsia="fr-BE"/>
        </w:rPr>
        <w:tab/>
        <w:t xml:space="preserve">                            : 0,800 m³</w:t>
      </w:r>
    </w:p>
    <w:p w14:paraId="6AC87282" w14:textId="77777777" w:rsidR="00AB24CD" w:rsidRPr="00E703D1" w:rsidRDefault="00AB24CD" w:rsidP="00AB24CD">
      <w:pPr>
        <w:spacing w:after="0"/>
        <w:rPr>
          <w:rFonts w:eastAsia="Times New Roman" w:cs="Calibri"/>
          <w:lang w:eastAsia="fr-BE"/>
        </w:rPr>
      </w:pPr>
      <w:r w:rsidRPr="00E703D1">
        <w:rPr>
          <w:rFonts w:eastAsia="Times New Roman" w:cs="Calibri"/>
          <w:lang w:eastAsia="fr-BE"/>
        </w:rPr>
        <w:t>•</w:t>
      </w:r>
      <w:r w:rsidRPr="00E703D1">
        <w:rPr>
          <w:rFonts w:eastAsia="Times New Roman" w:cs="Calibri"/>
          <w:lang w:eastAsia="fr-BE"/>
        </w:rPr>
        <w:tab/>
        <w:t xml:space="preserve">Sable 0/5 </w:t>
      </w:r>
      <w:r w:rsidRPr="00E703D1">
        <w:rPr>
          <w:rFonts w:eastAsia="Times New Roman" w:cs="Calibri"/>
          <w:lang w:eastAsia="fr-BE"/>
        </w:rPr>
        <w:tab/>
      </w:r>
      <w:r w:rsidRPr="00E703D1">
        <w:rPr>
          <w:rFonts w:eastAsia="Times New Roman" w:cs="Calibri"/>
          <w:lang w:eastAsia="fr-BE"/>
        </w:rPr>
        <w:tab/>
        <w:t xml:space="preserve">                            : 0,400 m³</w:t>
      </w:r>
    </w:p>
    <w:p w14:paraId="26DDCA75" w14:textId="77777777" w:rsidR="00AB24CD" w:rsidRPr="00421EED" w:rsidRDefault="00AB24CD" w:rsidP="00AB24CD">
      <w:pPr>
        <w:spacing w:after="0"/>
        <w:rPr>
          <w:rFonts w:eastAsia="Times New Roman" w:cs="Calibri"/>
          <w:lang w:val="en-US" w:eastAsia="fr-BE"/>
        </w:rPr>
      </w:pPr>
      <w:r w:rsidRPr="00421EED">
        <w:rPr>
          <w:rFonts w:eastAsia="Times New Roman" w:cs="Calibri"/>
          <w:lang w:val="en-US" w:eastAsia="fr-BE"/>
        </w:rPr>
        <w:t>•</w:t>
      </w:r>
      <w:r w:rsidRPr="00421EED">
        <w:rPr>
          <w:lang w:val="en-US"/>
        </w:rPr>
        <w:tab/>
      </w:r>
      <w:r w:rsidRPr="00421EED">
        <w:rPr>
          <w:rFonts w:eastAsia="Arial" w:cs="Calibri"/>
          <w:lang w:val="en-US"/>
        </w:rPr>
        <w:t>Ciment portland (R 42.5)</w:t>
      </w:r>
      <w:r w:rsidRPr="00421EED">
        <w:rPr>
          <w:lang w:val="en-US"/>
        </w:rPr>
        <w:tab/>
      </w:r>
      <w:r w:rsidRPr="00421EED">
        <w:rPr>
          <w:rFonts w:eastAsia="Times New Roman" w:cs="Calibri"/>
          <w:lang w:val="en-US" w:eastAsia="fr-BE"/>
        </w:rPr>
        <w:t xml:space="preserve">              : 350kg/m³</w:t>
      </w:r>
    </w:p>
    <w:p w14:paraId="25ACAD44" w14:textId="77777777" w:rsidR="00AB24CD" w:rsidRPr="00E703D1" w:rsidRDefault="00AB24CD" w:rsidP="00AB24CD">
      <w:pPr>
        <w:spacing w:after="0"/>
        <w:rPr>
          <w:rFonts w:eastAsia="Times New Roman" w:cs="Calibri"/>
          <w:lang w:eastAsia="fr-BE"/>
        </w:rPr>
      </w:pPr>
      <w:r w:rsidRPr="00E703D1">
        <w:rPr>
          <w:rFonts w:eastAsia="Times New Roman" w:cs="Calibri"/>
          <w:color w:val="FF0000"/>
          <w:lang w:val="en-US" w:eastAsia="fr-BE"/>
        </w:rPr>
        <w:t xml:space="preserve">              </w:t>
      </w:r>
      <w:r w:rsidRPr="00E703D1">
        <w:rPr>
          <w:rFonts w:eastAsia="Times New Roman" w:cs="Calibri"/>
          <w:lang w:eastAsia="fr-BE"/>
        </w:rPr>
        <w:t>Armatures : Fer à béton de ø 10, maille carrée de 12x12 cm, position inférieure</w:t>
      </w:r>
    </w:p>
    <w:p w14:paraId="6C7FDD78" w14:textId="77777777" w:rsidR="00AB24CD" w:rsidRDefault="00AB24CD" w:rsidP="00AB24CD">
      <w:pPr>
        <w:spacing w:after="0"/>
        <w:rPr>
          <w:rFonts w:eastAsia="Times New Roman" w:cs="Calibri"/>
          <w:lang w:eastAsia="fr-BE"/>
        </w:rPr>
      </w:pPr>
    </w:p>
    <w:p w14:paraId="006047A6" w14:textId="77777777" w:rsidR="00AB24CD" w:rsidRPr="00E703D1" w:rsidRDefault="00AB24CD" w:rsidP="00AB24CD">
      <w:pPr>
        <w:spacing w:after="0"/>
        <w:rPr>
          <w:rFonts w:eastAsia="Times New Roman" w:cs="Calibri"/>
          <w:lang w:eastAsia="fr-BE"/>
        </w:rPr>
      </w:pPr>
      <w:r w:rsidRPr="00E703D1">
        <w:rPr>
          <w:rFonts w:eastAsia="Times New Roman" w:cs="Calibri"/>
          <w:lang w:eastAsia="fr-BE"/>
        </w:rPr>
        <w:t xml:space="preserve">Pour d’autres spécifications, se référer aux généralités du poste </w:t>
      </w:r>
      <w:r w:rsidRPr="00E703D1">
        <w:rPr>
          <w:rFonts w:eastAsia="Times New Roman" w:cs="Calibri"/>
          <w:i/>
          <w:iCs/>
          <w:lang w:eastAsia="fr-BE"/>
        </w:rPr>
        <w:t>généralités</w:t>
      </w:r>
      <w:r w:rsidRPr="00E703D1">
        <w:rPr>
          <w:rFonts w:eastAsia="Times New Roman" w:cs="Calibri"/>
          <w:lang w:eastAsia="fr-BE"/>
        </w:rPr>
        <w:t xml:space="preserve"> /Béton armé /FOND.2.2 et plans/détails.</w:t>
      </w:r>
    </w:p>
    <w:p w14:paraId="08A952F2" w14:textId="77777777" w:rsidR="00AB24CD" w:rsidRPr="00E703D1" w:rsidRDefault="00AB24CD" w:rsidP="00AB24CD">
      <w:pPr>
        <w:spacing w:after="0"/>
        <w:jc w:val="both"/>
        <w:rPr>
          <w:rFonts w:cs="Calibri"/>
          <w:highlight w:val="yellow"/>
          <w:lang w:val="fr-FR"/>
        </w:rPr>
      </w:pPr>
    </w:p>
    <w:p w14:paraId="62DFC4C3" w14:textId="77777777" w:rsidR="00AB24CD" w:rsidRPr="00E703D1" w:rsidRDefault="00AB24CD" w:rsidP="00AB24CD">
      <w:pPr>
        <w:spacing w:after="0"/>
        <w:jc w:val="both"/>
        <w:rPr>
          <w:rFonts w:cs="Calibri"/>
          <w:b/>
          <w:bCs/>
          <w:lang w:val="fr-FR"/>
        </w:rPr>
      </w:pPr>
      <w:r w:rsidRPr="00E703D1">
        <w:rPr>
          <w:rFonts w:cs="Calibri"/>
          <w:b/>
          <w:bCs/>
          <w:lang w:val="fr-FR"/>
        </w:rPr>
        <w:t xml:space="preserve">SOL.9.6  </w:t>
      </w:r>
      <w:r>
        <w:rPr>
          <w:rFonts w:cs="Calibri"/>
          <w:b/>
          <w:bCs/>
          <w:lang w:val="fr-FR"/>
        </w:rPr>
        <w:tab/>
      </w:r>
      <w:r w:rsidRPr="00E703D1">
        <w:rPr>
          <w:rFonts w:cs="Calibri"/>
          <w:b/>
          <w:bCs/>
          <w:lang w:val="fr-FR"/>
        </w:rPr>
        <w:t>REMBLAI   DE BATIMENT</w:t>
      </w:r>
    </w:p>
    <w:p w14:paraId="3D8C538F" w14:textId="77777777" w:rsidR="00AB24CD" w:rsidRDefault="00AB24CD" w:rsidP="00AB24CD">
      <w:pPr>
        <w:spacing w:after="0"/>
        <w:rPr>
          <w:rFonts w:cs="Calibri"/>
          <w:b/>
        </w:rPr>
      </w:pPr>
    </w:p>
    <w:p w14:paraId="4B6E60A0" w14:textId="77777777" w:rsidR="00AB24CD" w:rsidRPr="00E703D1" w:rsidRDefault="00AB24CD" w:rsidP="00AB24CD">
      <w:pPr>
        <w:spacing w:after="0"/>
        <w:ind w:left="708" w:hanging="708"/>
        <w:rPr>
          <w:rFonts w:cs="Calibri"/>
        </w:rPr>
      </w:pPr>
      <w:r w:rsidRPr="00E703D1">
        <w:rPr>
          <w:rFonts w:cs="Calibri"/>
          <w:b/>
        </w:rPr>
        <w:t>C.M :</w:t>
      </w:r>
      <w:r>
        <w:rPr>
          <w:rFonts w:cs="Calibri"/>
        </w:rPr>
        <w:tab/>
      </w:r>
      <w:r w:rsidRPr="00A94917">
        <w:rPr>
          <w:rFonts w:cs="Calibri"/>
          <w:u w:val="single"/>
        </w:rPr>
        <w:t>Au m3 de terre après le compactage</w:t>
      </w:r>
      <w:r w:rsidRPr="00E703D1">
        <w:rPr>
          <w:rFonts w:cs="Calibri"/>
        </w:rPr>
        <w:t xml:space="preserve"> conformément à la quantité de bordereau des prix, y compris toutes sujétions.</w:t>
      </w:r>
    </w:p>
    <w:p w14:paraId="647DC57F" w14:textId="77777777" w:rsidR="00AB24CD" w:rsidRDefault="00AB24CD" w:rsidP="00AB24CD">
      <w:pPr>
        <w:spacing w:after="0"/>
        <w:rPr>
          <w:rFonts w:cs="Calibri"/>
          <w:b/>
        </w:rPr>
      </w:pPr>
    </w:p>
    <w:p w14:paraId="480E7E24" w14:textId="77777777" w:rsidR="00AB24CD" w:rsidRPr="00E703D1" w:rsidRDefault="00AB24CD" w:rsidP="00AB24CD">
      <w:pPr>
        <w:spacing w:after="0"/>
        <w:rPr>
          <w:rFonts w:cs="Calibri"/>
        </w:rPr>
      </w:pPr>
      <w:r w:rsidRPr="00E703D1">
        <w:rPr>
          <w:rFonts w:cs="Calibri"/>
          <w:b/>
        </w:rPr>
        <w:t>S.T :</w:t>
      </w:r>
      <w:r w:rsidRPr="00E703D1">
        <w:rPr>
          <w:rFonts w:cs="Calibri"/>
        </w:rPr>
        <w:t xml:space="preserve">     Localisation : Remblai de rattrapage des niveaux.</w:t>
      </w:r>
    </w:p>
    <w:p w14:paraId="6F09FF38" w14:textId="77777777" w:rsidR="00AB24CD" w:rsidRDefault="00AB24CD" w:rsidP="00AB24CD">
      <w:pPr>
        <w:spacing w:after="0"/>
        <w:ind w:left="7" w:hanging="10"/>
        <w:jc w:val="both"/>
        <w:rPr>
          <w:rFonts w:eastAsia="Arial" w:cs="Calibri"/>
          <w:color w:val="000000"/>
          <w:lang w:eastAsia="fr-FR"/>
        </w:rPr>
      </w:pPr>
    </w:p>
    <w:p w14:paraId="6D9106DF" w14:textId="77777777" w:rsidR="00AB24CD" w:rsidRPr="00E703D1" w:rsidRDefault="00AB24CD" w:rsidP="00AB24CD">
      <w:pPr>
        <w:spacing w:after="0"/>
        <w:ind w:left="7" w:hanging="10"/>
        <w:jc w:val="both"/>
        <w:rPr>
          <w:rFonts w:eastAsia="Arial" w:cs="Calibri"/>
          <w:color w:val="000000"/>
          <w:lang w:eastAsia="fr-FR"/>
        </w:rPr>
      </w:pPr>
      <w:r w:rsidRPr="00E703D1">
        <w:rPr>
          <w:rFonts w:eastAsia="Arial" w:cs="Calibri"/>
          <w:color w:val="000000"/>
          <w:lang w:eastAsia="fr-FR"/>
        </w:rPr>
        <w:t xml:space="preserve">Ce poste reprend le remblayage et compactage des toutes les fouilles avec un apport de terre jaune, soit avec les terres provenant des fouilles, sous réserve que celles-ci requièrent les conditions souhaitées. </w:t>
      </w:r>
    </w:p>
    <w:p w14:paraId="6FC178D8" w14:textId="77777777" w:rsidR="00AB24CD" w:rsidRDefault="00AB24CD" w:rsidP="00AB24CD">
      <w:pPr>
        <w:widowControl w:val="0"/>
        <w:autoSpaceDE w:val="0"/>
        <w:autoSpaceDN w:val="0"/>
        <w:adjustRightInd w:val="0"/>
        <w:spacing w:after="0"/>
        <w:jc w:val="both"/>
        <w:rPr>
          <w:rFonts w:eastAsia="Times New Roman" w:cs="Calibri"/>
          <w:b/>
          <w:i/>
          <w:iCs/>
          <w:lang w:eastAsia="fr-FR"/>
        </w:rPr>
      </w:pPr>
    </w:p>
    <w:p w14:paraId="6C45DC98" w14:textId="77777777" w:rsidR="00AB24CD" w:rsidRPr="00E703D1" w:rsidRDefault="00AB24CD" w:rsidP="00AB24CD">
      <w:pPr>
        <w:widowControl w:val="0"/>
        <w:autoSpaceDE w:val="0"/>
        <w:autoSpaceDN w:val="0"/>
        <w:adjustRightInd w:val="0"/>
        <w:spacing w:after="0"/>
        <w:jc w:val="both"/>
        <w:rPr>
          <w:rFonts w:eastAsia="Times New Roman" w:cs="Calibri"/>
          <w:b/>
          <w:i/>
          <w:iCs/>
          <w:lang w:eastAsia="fr-FR"/>
        </w:rPr>
      </w:pPr>
      <w:r w:rsidRPr="00E703D1">
        <w:rPr>
          <w:rFonts w:eastAsia="Times New Roman" w:cs="Calibri"/>
          <w:b/>
          <w:i/>
          <w:iCs/>
          <w:lang w:eastAsia="fr-FR"/>
        </w:rPr>
        <w:t>Un échantillon de terre doit être présenté au</w:t>
      </w:r>
      <w:r w:rsidRPr="00E703D1">
        <w:rPr>
          <w:rFonts w:eastAsia="Arial" w:cs="Calibri"/>
          <w:b/>
          <w:bCs/>
          <w:i/>
          <w:iCs/>
        </w:rPr>
        <w:t xml:space="preserve"> fonctionnaire dirigeant</w:t>
      </w:r>
      <w:r w:rsidRPr="00E703D1">
        <w:rPr>
          <w:rFonts w:eastAsia="Times New Roman" w:cs="Calibri"/>
          <w:b/>
          <w:i/>
          <w:iCs/>
          <w:lang w:eastAsia="fr-FR"/>
        </w:rPr>
        <w:t xml:space="preserve"> et approuvé par ce dernier avant la mise en œuvre.</w:t>
      </w:r>
    </w:p>
    <w:p w14:paraId="4F2CA33C" w14:textId="77777777" w:rsidR="00AB24CD" w:rsidRDefault="00AB24CD" w:rsidP="00AB24CD">
      <w:pPr>
        <w:widowControl w:val="0"/>
        <w:autoSpaceDE w:val="0"/>
        <w:autoSpaceDN w:val="0"/>
        <w:adjustRightInd w:val="0"/>
        <w:spacing w:after="0"/>
        <w:jc w:val="both"/>
        <w:rPr>
          <w:rFonts w:eastAsia="Arial" w:cs="Calibri"/>
          <w:color w:val="000000"/>
          <w:lang w:eastAsia="fr-FR"/>
        </w:rPr>
      </w:pPr>
    </w:p>
    <w:p w14:paraId="7E7F23E9" w14:textId="77777777" w:rsidR="00AB24CD" w:rsidRPr="00E703D1" w:rsidRDefault="00AB24CD" w:rsidP="00AB24CD">
      <w:pPr>
        <w:widowControl w:val="0"/>
        <w:autoSpaceDE w:val="0"/>
        <w:autoSpaceDN w:val="0"/>
        <w:adjustRightInd w:val="0"/>
        <w:spacing w:after="0"/>
        <w:jc w:val="both"/>
        <w:rPr>
          <w:rFonts w:eastAsia="Times New Roman" w:cs="Calibri"/>
          <w:lang w:eastAsia="fr-FR"/>
        </w:rPr>
      </w:pPr>
      <w:r w:rsidRPr="00E703D1">
        <w:rPr>
          <w:rFonts w:eastAsia="Arial" w:cs="Calibri"/>
          <w:color w:val="000000"/>
          <w:lang w:eastAsia="fr-FR"/>
        </w:rPr>
        <w:t>L’entrepreneur sera seul responsable des terres qu’il fournira. La mise en place s’effectuera par couche successive de 20cm d’épaisseur compactée. Le tassement à l’eau est formellement interdit. Réglage final pour obtenir des surfaces bien dressées L’entrepreneur devra également tenir compte des tassements éventuels du terrain et y remédier soit par remblais excédentaires, soit par rechargement</w:t>
      </w:r>
    </w:p>
    <w:p w14:paraId="6E91B028" w14:textId="77777777" w:rsidR="00AB24CD" w:rsidRPr="00E703D1" w:rsidRDefault="00AB24CD" w:rsidP="00AB24CD">
      <w:pPr>
        <w:spacing w:after="0"/>
        <w:rPr>
          <w:rFonts w:cs="Calibri"/>
        </w:rPr>
      </w:pPr>
      <w:r w:rsidRPr="00E703D1">
        <w:rPr>
          <w:rFonts w:cs="Calibri"/>
        </w:rPr>
        <w:t xml:space="preserve">Les matériaux constituants les remblais proviennent des emprunts fournissant des sols graveleux latéritiques répondants aux spécifications requises pour ce type de travaux. </w:t>
      </w:r>
    </w:p>
    <w:p w14:paraId="661FDAF3" w14:textId="77777777" w:rsidR="00AB24CD" w:rsidRDefault="00AB24CD" w:rsidP="00AB24CD">
      <w:pPr>
        <w:spacing w:after="0"/>
        <w:rPr>
          <w:rFonts w:cs="Calibri"/>
        </w:rPr>
      </w:pPr>
      <w:r w:rsidRPr="00E703D1">
        <w:rPr>
          <w:rFonts w:cs="Calibri"/>
        </w:rPr>
        <w:t>Les matériaux pour remblais doivent être exempts d’éléments végétaux, d’humus, de matières organiques, de micro-organismes et etс….</w:t>
      </w:r>
    </w:p>
    <w:p w14:paraId="6F1F962F" w14:textId="77777777" w:rsidR="00AB24CD" w:rsidRDefault="00AB24CD" w:rsidP="00AB24CD">
      <w:pPr>
        <w:spacing w:after="0"/>
        <w:rPr>
          <w:rFonts w:cs="Calibri"/>
        </w:rPr>
      </w:pPr>
    </w:p>
    <w:p w14:paraId="29D17738" w14:textId="77777777" w:rsidR="00AB24CD" w:rsidRPr="00E703D1" w:rsidRDefault="00AB24CD" w:rsidP="00AB24CD">
      <w:pPr>
        <w:spacing w:after="0"/>
        <w:rPr>
          <w:rFonts w:cs="Calibri"/>
        </w:rPr>
      </w:pPr>
      <w:r w:rsidRPr="00E703D1">
        <w:rPr>
          <w:rFonts w:cs="Calibri"/>
        </w:rPr>
        <w:t>Le prix comprend :</w:t>
      </w:r>
    </w:p>
    <w:p w14:paraId="63D779C8" w14:textId="77777777" w:rsidR="00AB24CD" w:rsidRPr="00E703D1" w:rsidRDefault="00AB24CD" w:rsidP="00AB24CD">
      <w:pPr>
        <w:numPr>
          <w:ilvl w:val="0"/>
          <w:numId w:val="87"/>
        </w:numPr>
        <w:spacing w:after="0"/>
        <w:rPr>
          <w:rFonts w:cs="Calibri"/>
        </w:rPr>
      </w:pPr>
      <w:r w:rsidRPr="00E703D1">
        <w:rPr>
          <w:rFonts w:cs="Calibri"/>
        </w:rPr>
        <w:t>Enlèvement de la couche de terre superficielle avec toute végétation, racines et souches ;</w:t>
      </w:r>
    </w:p>
    <w:p w14:paraId="5C67D0B6" w14:textId="77777777" w:rsidR="00AB24CD" w:rsidRPr="00E703D1" w:rsidRDefault="00AB24CD" w:rsidP="00AB24CD">
      <w:pPr>
        <w:numPr>
          <w:ilvl w:val="0"/>
          <w:numId w:val="87"/>
        </w:numPr>
        <w:spacing w:after="0"/>
        <w:rPr>
          <w:rFonts w:cs="Calibri"/>
        </w:rPr>
      </w:pPr>
      <w:r w:rsidRPr="00E703D1">
        <w:rPr>
          <w:rFonts w:cs="Calibri"/>
        </w:rPr>
        <w:t>Terrassement de l’assiette et évacuation de la terre hors de parcelle ;</w:t>
      </w:r>
    </w:p>
    <w:p w14:paraId="15BEB4E8" w14:textId="77777777" w:rsidR="00AB24CD" w:rsidRPr="00E703D1" w:rsidRDefault="00AB24CD" w:rsidP="00AB24CD">
      <w:pPr>
        <w:numPr>
          <w:ilvl w:val="0"/>
          <w:numId w:val="87"/>
        </w:numPr>
        <w:spacing w:after="0"/>
        <w:rPr>
          <w:rFonts w:cs="Calibri"/>
        </w:rPr>
      </w:pPr>
      <w:r w:rsidRPr="00E703D1">
        <w:rPr>
          <w:rFonts w:cs="Calibri"/>
        </w:rPr>
        <w:t>fourniture, transport des terres, remblais ;</w:t>
      </w:r>
    </w:p>
    <w:p w14:paraId="502ED324" w14:textId="77777777" w:rsidR="00AB24CD" w:rsidRPr="00E703D1" w:rsidRDefault="00AB24CD" w:rsidP="00AB24CD">
      <w:pPr>
        <w:numPr>
          <w:ilvl w:val="0"/>
          <w:numId w:val="87"/>
        </w:numPr>
        <w:spacing w:after="0"/>
        <w:rPr>
          <w:rFonts w:cs="Calibri"/>
        </w:rPr>
      </w:pPr>
      <w:r w:rsidRPr="00E703D1">
        <w:rPr>
          <w:rFonts w:cs="Calibri"/>
        </w:rPr>
        <w:lastRenderedPageBreak/>
        <w:t>Les terres sont étalées par couches de 0,20 m d’épaisseur maximum, compactées à l’aide des dames et arrosées éventuellement pour obtenir un compactage optimum.</w:t>
      </w:r>
    </w:p>
    <w:p w14:paraId="2F66E206" w14:textId="77777777" w:rsidR="00AB24CD" w:rsidRPr="00E703D1" w:rsidRDefault="00AB24CD" w:rsidP="00AB24CD">
      <w:pPr>
        <w:spacing w:after="0"/>
        <w:rPr>
          <w:rFonts w:cs="Calibri"/>
        </w:rPr>
      </w:pPr>
    </w:p>
    <w:p w14:paraId="18F9C0C5" w14:textId="77777777" w:rsidR="00AB24CD" w:rsidRPr="00E703D1" w:rsidRDefault="00AB24CD" w:rsidP="00AB24CD">
      <w:pPr>
        <w:spacing w:after="0"/>
        <w:jc w:val="both"/>
        <w:rPr>
          <w:rFonts w:cs="Calibri"/>
          <w:b/>
          <w:bCs/>
          <w:lang w:val="fr-FR"/>
        </w:rPr>
      </w:pPr>
      <w:r w:rsidRPr="00E703D1">
        <w:rPr>
          <w:rFonts w:cs="Calibri"/>
          <w:b/>
          <w:bCs/>
          <w:lang w:val="fr-FR"/>
        </w:rPr>
        <w:t xml:space="preserve">ELE. 10.0 </w:t>
      </w:r>
      <w:r>
        <w:rPr>
          <w:rFonts w:cs="Calibri"/>
          <w:b/>
          <w:bCs/>
          <w:lang w:val="fr-FR"/>
        </w:rPr>
        <w:tab/>
      </w:r>
      <w:r w:rsidRPr="00E703D1">
        <w:rPr>
          <w:rFonts w:cs="Calibri"/>
          <w:b/>
          <w:bCs/>
          <w:lang w:val="fr-FR"/>
        </w:rPr>
        <w:t>ELECTRECITE</w:t>
      </w:r>
    </w:p>
    <w:p w14:paraId="40650F12" w14:textId="77777777" w:rsidR="00AB24CD" w:rsidRPr="00E703D1" w:rsidRDefault="00AB24CD" w:rsidP="00AB24CD">
      <w:pPr>
        <w:spacing w:after="0"/>
        <w:jc w:val="both"/>
        <w:rPr>
          <w:rFonts w:cs="Calibri"/>
        </w:rPr>
      </w:pPr>
      <w:r w:rsidRPr="00E703D1">
        <w:rPr>
          <w:rFonts w:cs="Calibri"/>
          <w:b/>
          <w:i/>
        </w:rPr>
        <w:t>A l’attention de l’entreprise :</w:t>
      </w:r>
      <w:r w:rsidRPr="00E703D1">
        <w:rPr>
          <w:rFonts w:cs="Calibri"/>
          <w:b/>
          <w:bCs/>
          <w:i/>
          <w:iCs/>
        </w:rPr>
        <w:t xml:space="preserve"> Le plan d’installation électrique ainsi que le schéma unifilaire doivent être soumis à l’approbation du fonctionnaire dirigeant avant le début des travaux d’électricité</w:t>
      </w:r>
      <w:r w:rsidRPr="00E703D1">
        <w:rPr>
          <w:rFonts w:cs="Calibri"/>
        </w:rPr>
        <w:t>.</w:t>
      </w:r>
    </w:p>
    <w:p w14:paraId="000006A6" w14:textId="77777777" w:rsidR="00AB24CD" w:rsidRPr="00E703D1" w:rsidRDefault="00AB24CD" w:rsidP="00AB24CD">
      <w:pPr>
        <w:spacing w:after="0"/>
        <w:jc w:val="both"/>
        <w:rPr>
          <w:rFonts w:cs="Calibri"/>
          <w:b/>
          <w:bCs/>
          <w:i/>
          <w:iCs/>
        </w:rPr>
      </w:pPr>
      <w:r w:rsidRPr="00E703D1">
        <w:rPr>
          <w:rFonts w:cs="Calibri"/>
          <w:b/>
          <w:bCs/>
          <w:i/>
          <w:iCs/>
        </w:rPr>
        <w:t>Généralités :</w:t>
      </w:r>
    </w:p>
    <w:p w14:paraId="1C0BD15E" w14:textId="77777777" w:rsidR="00AB24CD" w:rsidRPr="00E703D1" w:rsidRDefault="00AB24CD" w:rsidP="00AB24CD">
      <w:pPr>
        <w:widowControl w:val="0"/>
        <w:autoSpaceDE w:val="0"/>
        <w:autoSpaceDN w:val="0"/>
        <w:adjustRightInd w:val="0"/>
        <w:spacing w:after="0" w:line="240" w:lineRule="auto"/>
        <w:jc w:val="both"/>
        <w:rPr>
          <w:rFonts w:eastAsia="Times New Roman" w:cs="Calibri"/>
          <w:b/>
          <w:lang w:eastAsia="fr-FR"/>
        </w:rPr>
      </w:pPr>
      <w:r w:rsidRPr="00E703D1">
        <w:rPr>
          <w:rFonts w:cs="Calibri"/>
        </w:rPr>
        <w:t>Toute l’installation doit être conforme à la réglementation en vigueur à la SNEL</w:t>
      </w:r>
      <w:r w:rsidRPr="00E703D1">
        <w:rPr>
          <w:rFonts w:cs="Calibri"/>
          <w:b/>
          <w:bCs/>
          <w:i/>
          <w:iCs/>
        </w:rPr>
        <w:t xml:space="preserve">. </w:t>
      </w:r>
    </w:p>
    <w:p w14:paraId="0C6BCC6F" w14:textId="77777777" w:rsidR="00AB24CD" w:rsidRPr="00E703D1" w:rsidRDefault="00AB24CD" w:rsidP="00AB24CD">
      <w:pPr>
        <w:spacing w:after="0" w:line="240" w:lineRule="auto"/>
        <w:jc w:val="both"/>
        <w:rPr>
          <w:rFonts w:cs="Calibri"/>
        </w:rPr>
      </w:pPr>
      <w:r w:rsidRPr="00E703D1">
        <w:rPr>
          <w:rFonts w:cs="Calibri"/>
        </w:rPr>
        <w:t>Un tableau divisionnaire est prévu et un piquet de terre en cuivre est raccordé au tableau divisionnaire.</w:t>
      </w:r>
    </w:p>
    <w:p w14:paraId="1E8E71F4" w14:textId="77777777" w:rsidR="00AB24CD" w:rsidRDefault="00AB24CD" w:rsidP="00AB24CD">
      <w:pPr>
        <w:spacing w:after="0" w:line="240" w:lineRule="auto"/>
        <w:jc w:val="both"/>
        <w:rPr>
          <w:rFonts w:cs="Calibri"/>
        </w:rPr>
      </w:pPr>
    </w:p>
    <w:p w14:paraId="59B656E2" w14:textId="77777777" w:rsidR="00AB24CD" w:rsidRDefault="00AB24CD" w:rsidP="00AB24CD">
      <w:pPr>
        <w:spacing w:after="0" w:line="240" w:lineRule="auto"/>
        <w:jc w:val="both"/>
        <w:rPr>
          <w:rFonts w:cs="Calibri"/>
        </w:rPr>
      </w:pPr>
      <w:r w:rsidRPr="00E703D1">
        <w:rPr>
          <w:rFonts w:cs="Calibri"/>
        </w:rPr>
        <w:t>L’installation électrique comprend :</w:t>
      </w:r>
    </w:p>
    <w:p w14:paraId="4330139D" w14:textId="77777777" w:rsidR="00AB24CD" w:rsidRDefault="00AB24CD" w:rsidP="00AB24CD">
      <w:pPr>
        <w:numPr>
          <w:ilvl w:val="0"/>
          <w:numId w:val="88"/>
        </w:numPr>
        <w:spacing w:after="0" w:line="240" w:lineRule="auto"/>
        <w:jc w:val="both"/>
        <w:rPr>
          <w:rFonts w:cs="Calibri"/>
        </w:rPr>
      </w:pPr>
      <w:r w:rsidRPr="00E703D1">
        <w:rPr>
          <w:rFonts w:cs="Calibri"/>
        </w:rPr>
        <w:t xml:space="preserve">la fourniture et la pose du câble de 16 mm², de la filerie et des accessoires de fixation et de dérivation. </w:t>
      </w:r>
    </w:p>
    <w:p w14:paraId="266D3D03" w14:textId="77777777" w:rsidR="00AB24CD" w:rsidRDefault="00AB24CD" w:rsidP="00AB24CD">
      <w:pPr>
        <w:numPr>
          <w:ilvl w:val="0"/>
          <w:numId w:val="88"/>
        </w:numPr>
        <w:spacing w:after="0" w:line="240" w:lineRule="auto"/>
        <w:jc w:val="both"/>
        <w:rPr>
          <w:rFonts w:cs="Calibri"/>
        </w:rPr>
      </w:pPr>
      <w:r w:rsidRPr="00A94917">
        <w:rPr>
          <w:rFonts w:cs="Calibri"/>
        </w:rPr>
        <w:t>Les câbles reliant le tableau général basse tension au tableau divisionnaire de local de groupe sont des câbles armés VFVB ou équivalent de 4 x 16 mm² + terre enterrer à 1 m de profondeur dans le sol.</w:t>
      </w:r>
    </w:p>
    <w:p w14:paraId="47CA60CD" w14:textId="77777777" w:rsidR="00AB24CD" w:rsidRDefault="00AB24CD" w:rsidP="00AB24CD">
      <w:pPr>
        <w:numPr>
          <w:ilvl w:val="0"/>
          <w:numId w:val="88"/>
        </w:numPr>
        <w:spacing w:after="0" w:line="240" w:lineRule="auto"/>
        <w:jc w:val="both"/>
        <w:rPr>
          <w:rFonts w:cs="Calibri"/>
        </w:rPr>
      </w:pPr>
      <w:r w:rsidRPr="00A94917">
        <w:rPr>
          <w:rFonts w:cs="Calibri"/>
        </w:rPr>
        <w:t>Les câbles reliant le tableau général basse tension au tableau divisionnaire sont des câbles armés VFVB ou équivalent de 4 x 10mm² + terre.</w:t>
      </w:r>
    </w:p>
    <w:p w14:paraId="39F0619A" w14:textId="77777777" w:rsidR="00AB24CD" w:rsidRDefault="00AB24CD" w:rsidP="00AB24CD">
      <w:pPr>
        <w:numPr>
          <w:ilvl w:val="0"/>
          <w:numId w:val="88"/>
        </w:numPr>
        <w:spacing w:after="0" w:line="240" w:lineRule="auto"/>
        <w:jc w:val="both"/>
        <w:rPr>
          <w:rFonts w:cs="Calibri"/>
        </w:rPr>
      </w:pPr>
      <w:r w:rsidRPr="00A94917">
        <w:rPr>
          <w:rFonts w:cs="Calibri"/>
        </w:rPr>
        <w:t>La jonction dans le tableau divisionnaire du câble d’entrée et de sortie se fait à l’entrée du disjoncteur tétrapolaire de protection générale.</w:t>
      </w:r>
    </w:p>
    <w:p w14:paraId="55DD3593" w14:textId="77777777" w:rsidR="00AB24CD" w:rsidRDefault="00AB24CD" w:rsidP="00AB24CD">
      <w:pPr>
        <w:numPr>
          <w:ilvl w:val="0"/>
          <w:numId w:val="88"/>
        </w:numPr>
        <w:spacing w:after="0" w:line="240" w:lineRule="auto"/>
        <w:jc w:val="both"/>
        <w:rPr>
          <w:rFonts w:cs="Calibri"/>
        </w:rPr>
      </w:pPr>
      <w:r w:rsidRPr="00A94917">
        <w:rPr>
          <w:rFonts w:cs="Calibri"/>
        </w:rPr>
        <w:t>Les fils VOB 1,5 mm² de différentes couleurs pour l’éclairage sont logés dans des gaines en PVC 5/8’’ encastrées dans la maçonnerie</w:t>
      </w:r>
      <w:r>
        <w:rPr>
          <w:rFonts w:cs="Calibri"/>
        </w:rPr>
        <w:t>.</w:t>
      </w:r>
    </w:p>
    <w:p w14:paraId="225D2012" w14:textId="77777777" w:rsidR="00AB24CD" w:rsidRDefault="00AB24CD" w:rsidP="00AB24CD">
      <w:pPr>
        <w:numPr>
          <w:ilvl w:val="0"/>
          <w:numId w:val="88"/>
        </w:numPr>
        <w:spacing w:after="0" w:line="240" w:lineRule="auto"/>
        <w:jc w:val="both"/>
        <w:rPr>
          <w:rFonts w:cs="Calibri"/>
        </w:rPr>
      </w:pPr>
      <w:r w:rsidRPr="00A94917">
        <w:rPr>
          <w:rFonts w:cs="Calibri"/>
        </w:rPr>
        <w:t>Les fils VOB 2,5 mm² de différentes couleurs pour les prises sont logés dans les gaines encastrées dans la maçonnerie. Le fil de terre est de couleur conventionnelle « jaune-vert ».</w:t>
      </w:r>
    </w:p>
    <w:p w14:paraId="69A419F2" w14:textId="77777777" w:rsidR="00AB24CD" w:rsidRDefault="00AB24CD" w:rsidP="00AB24CD">
      <w:pPr>
        <w:numPr>
          <w:ilvl w:val="0"/>
          <w:numId w:val="88"/>
        </w:numPr>
        <w:spacing w:after="0" w:line="240" w:lineRule="auto"/>
        <w:jc w:val="both"/>
        <w:rPr>
          <w:rFonts w:cs="Calibri"/>
        </w:rPr>
      </w:pPr>
      <w:r w:rsidRPr="00A94917">
        <w:rPr>
          <w:rFonts w:cs="Calibri"/>
        </w:rPr>
        <w:t>Les grandes boîtes de dérivation étanches fournies avec barrettes de connexion 35 mm².</w:t>
      </w:r>
    </w:p>
    <w:p w14:paraId="578436B9" w14:textId="77777777" w:rsidR="00AB24CD" w:rsidRPr="00A94917" w:rsidRDefault="00AB24CD" w:rsidP="00AB24CD">
      <w:pPr>
        <w:numPr>
          <w:ilvl w:val="0"/>
          <w:numId w:val="88"/>
        </w:numPr>
        <w:spacing w:after="0" w:line="240" w:lineRule="auto"/>
        <w:jc w:val="both"/>
        <w:rPr>
          <w:rFonts w:cs="Calibri"/>
        </w:rPr>
      </w:pPr>
      <w:r w:rsidRPr="00A94917">
        <w:rPr>
          <w:rFonts w:cs="Calibri"/>
        </w:rPr>
        <w:t>Les boîtes de dérivation sont du type plafonnier étanche sont fournies avec barrettes de connexion  16mm².</w:t>
      </w:r>
      <w:r w:rsidRPr="00A94917">
        <w:rPr>
          <w:rFonts w:cs="Calibri"/>
        </w:rPr>
        <w:tab/>
      </w:r>
    </w:p>
    <w:p w14:paraId="063440EF" w14:textId="77777777" w:rsidR="00AB24CD" w:rsidRDefault="00AB24CD" w:rsidP="00AB24CD">
      <w:pPr>
        <w:spacing w:after="10" w:line="240" w:lineRule="auto"/>
        <w:ind w:left="7" w:hanging="10"/>
        <w:jc w:val="both"/>
        <w:rPr>
          <w:rFonts w:eastAsia="Arial" w:cs="Calibri"/>
          <w:lang w:eastAsia="fr-FR"/>
        </w:rPr>
      </w:pPr>
    </w:p>
    <w:p w14:paraId="1DABCF9E" w14:textId="77777777" w:rsidR="00AB24CD" w:rsidRPr="00E703D1" w:rsidRDefault="00AB24CD" w:rsidP="00AB24CD">
      <w:pPr>
        <w:spacing w:after="10" w:line="240" w:lineRule="auto"/>
        <w:ind w:left="7" w:hanging="10"/>
        <w:jc w:val="both"/>
        <w:rPr>
          <w:rFonts w:cs="Calibri"/>
          <w:lang w:eastAsia="fr-FR"/>
        </w:rPr>
      </w:pPr>
      <w:r w:rsidRPr="00E703D1">
        <w:rPr>
          <w:rFonts w:eastAsia="Arial" w:cs="Calibri"/>
          <w:lang w:eastAsia="fr-FR"/>
        </w:rPr>
        <w:t xml:space="preserve">L’Entrepreneur ne pourra pas, par conséquent, se prévaloir d’une omission pour se dispenser de fournir les accessoires non mentionnés d’une manière explicite dans le devis ou cahier des charges mais qui ne seraient indispensables ou simplement utiles au bon fonctionnement ou à la sécurité du matériel.  </w:t>
      </w:r>
    </w:p>
    <w:p w14:paraId="63489C1D" w14:textId="77777777" w:rsidR="00AB24CD" w:rsidRDefault="00AB24CD" w:rsidP="00AB24CD">
      <w:pPr>
        <w:spacing w:after="10" w:line="240" w:lineRule="auto"/>
        <w:ind w:left="7" w:hanging="10"/>
        <w:jc w:val="both"/>
        <w:rPr>
          <w:rFonts w:eastAsia="Arial" w:cs="Calibri"/>
          <w:lang w:eastAsia="fr-FR"/>
        </w:rPr>
      </w:pPr>
    </w:p>
    <w:p w14:paraId="7399FBD1" w14:textId="77777777" w:rsidR="00AB24CD" w:rsidRPr="00E703D1" w:rsidRDefault="00AB24CD" w:rsidP="00AB24CD">
      <w:pPr>
        <w:spacing w:after="10" w:line="240" w:lineRule="auto"/>
        <w:ind w:left="7" w:hanging="10"/>
        <w:jc w:val="both"/>
        <w:rPr>
          <w:rFonts w:cs="Calibri"/>
          <w:lang w:eastAsia="fr-FR"/>
        </w:rPr>
      </w:pPr>
      <w:r w:rsidRPr="00E703D1">
        <w:rPr>
          <w:rFonts w:eastAsia="Arial" w:cs="Calibri"/>
          <w:lang w:eastAsia="fr-FR"/>
        </w:rPr>
        <w:t xml:space="preserve">Compte tenu des conditions climatiques, les matériels doivent être efficacement protégés contre la rouille et les effets des moisissures et micro-organismes </w:t>
      </w:r>
    </w:p>
    <w:p w14:paraId="755E87B8" w14:textId="77777777" w:rsidR="00AB24CD" w:rsidRPr="00E703D1" w:rsidRDefault="00AB24CD" w:rsidP="00AB24CD">
      <w:pPr>
        <w:spacing w:after="10" w:line="240" w:lineRule="auto"/>
        <w:ind w:left="7" w:hanging="10"/>
        <w:jc w:val="both"/>
        <w:rPr>
          <w:rFonts w:cs="Calibri"/>
          <w:lang w:eastAsia="fr-FR"/>
        </w:rPr>
      </w:pPr>
      <w:r w:rsidRPr="00E703D1">
        <w:rPr>
          <w:rFonts w:eastAsia="Arial" w:cs="Calibri"/>
          <w:lang w:eastAsia="fr-FR"/>
        </w:rPr>
        <w:t xml:space="preserve">Les matériels électriques doivent être tropicalisés. </w:t>
      </w:r>
    </w:p>
    <w:p w14:paraId="4689955B" w14:textId="77777777" w:rsidR="00AB24CD" w:rsidRDefault="00AB24CD" w:rsidP="00AB24CD">
      <w:pPr>
        <w:spacing w:after="10" w:line="240" w:lineRule="auto"/>
        <w:ind w:left="7" w:hanging="10"/>
        <w:jc w:val="both"/>
        <w:rPr>
          <w:rFonts w:eastAsia="Arial" w:cs="Calibri"/>
          <w:lang w:eastAsia="fr-FR"/>
        </w:rPr>
      </w:pPr>
    </w:p>
    <w:p w14:paraId="2733931C" w14:textId="77777777" w:rsidR="00AB24CD" w:rsidRPr="00E703D1" w:rsidRDefault="00AB24CD" w:rsidP="00AB24CD">
      <w:pPr>
        <w:spacing w:after="10" w:line="240" w:lineRule="auto"/>
        <w:ind w:left="7" w:hanging="10"/>
        <w:jc w:val="both"/>
        <w:rPr>
          <w:rFonts w:cs="Calibri"/>
          <w:lang w:eastAsia="fr-FR"/>
        </w:rPr>
      </w:pPr>
      <w:r w:rsidRPr="00E703D1">
        <w:rPr>
          <w:rFonts w:eastAsia="Arial" w:cs="Calibri"/>
          <w:lang w:eastAsia="fr-FR"/>
        </w:rPr>
        <w:t xml:space="preserve">Sauf indication contraire, la présente est en régie par les documents suivants : </w:t>
      </w:r>
    </w:p>
    <w:p w14:paraId="009F64DB" w14:textId="77777777" w:rsidR="00AB24CD" w:rsidRPr="00E703D1" w:rsidRDefault="00AB24CD" w:rsidP="00AB24CD">
      <w:pPr>
        <w:numPr>
          <w:ilvl w:val="0"/>
          <w:numId w:val="89"/>
        </w:numPr>
        <w:spacing w:after="10" w:line="240" w:lineRule="auto"/>
        <w:rPr>
          <w:rFonts w:cs="Calibri"/>
          <w:lang w:eastAsia="fr-FR"/>
        </w:rPr>
      </w:pPr>
      <w:r w:rsidRPr="00E703D1">
        <w:rPr>
          <w:rFonts w:eastAsia="Arial" w:cs="Calibri"/>
          <w:lang w:eastAsia="fr-FR"/>
        </w:rPr>
        <w:t xml:space="preserve">Les prescriptions spéciales de la société de distribution de courant (la SNEL) </w:t>
      </w:r>
    </w:p>
    <w:p w14:paraId="7DECC433" w14:textId="77777777" w:rsidR="00AB24CD" w:rsidRPr="00E703D1" w:rsidRDefault="00AB24CD" w:rsidP="00AB24CD">
      <w:pPr>
        <w:numPr>
          <w:ilvl w:val="0"/>
          <w:numId w:val="89"/>
        </w:numPr>
        <w:spacing w:after="10" w:line="240" w:lineRule="auto"/>
        <w:jc w:val="both"/>
        <w:rPr>
          <w:rFonts w:cs="Calibri"/>
          <w:lang w:eastAsia="fr-FR"/>
        </w:rPr>
      </w:pPr>
      <w:r w:rsidRPr="00E703D1">
        <w:rPr>
          <w:rFonts w:eastAsia="Arial" w:cs="Calibri"/>
          <w:lang w:eastAsia="fr-FR"/>
        </w:rPr>
        <w:t xml:space="preserve">Les normes belges et européennes, publication et codes de bonne pratique pour les installations électriques du bâtiment.  </w:t>
      </w:r>
    </w:p>
    <w:p w14:paraId="7F2FE3E4" w14:textId="77777777" w:rsidR="00AB24CD" w:rsidRDefault="00AB24CD" w:rsidP="00AB24CD">
      <w:pPr>
        <w:spacing w:after="10" w:line="240" w:lineRule="auto"/>
        <w:ind w:left="7" w:hanging="10"/>
        <w:jc w:val="both"/>
        <w:rPr>
          <w:rFonts w:eastAsia="Arial" w:cs="Calibri"/>
          <w:lang w:eastAsia="fr-FR"/>
        </w:rPr>
      </w:pPr>
    </w:p>
    <w:p w14:paraId="6B46A7DF" w14:textId="77777777" w:rsidR="00AB24CD" w:rsidRPr="00E703D1" w:rsidRDefault="00AB24CD" w:rsidP="00AB24CD">
      <w:pPr>
        <w:spacing w:after="10" w:line="240" w:lineRule="auto"/>
        <w:ind w:left="7" w:hanging="10"/>
        <w:jc w:val="both"/>
        <w:rPr>
          <w:rFonts w:cs="Calibri"/>
          <w:lang w:eastAsia="fr-FR"/>
        </w:rPr>
      </w:pPr>
      <w:r w:rsidRPr="00E703D1">
        <w:rPr>
          <w:rFonts w:eastAsia="Arial" w:cs="Calibri"/>
          <w:lang w:eastAsia="fr-FR"/>
        </w:rPr>
        <w:t xml:space="preserve">Les tensions appliquées aux tableaux généraux sont 380V entre phase et 230V entre phase et neutre. Fréquence 50 HZ. Tolérance de ± 20% de cette tension de fonctionnement. </w:t>
      </w:r>
    </w:p>
    <w:p w14:paraId="10A31492" w14:textId="77777777" w:rsidR="00AB24CD" w:rsidRPr="00E703D1" w:rsidRDefault="00AB24CD" w:rsidP="00AB24CD">
      <w:pPr>
        <w:spacing w:after="10" w:line="240" w:lineRule="auto"/>
        <w:ind w:left="7" w:hanging="10"/>
        <w:jc w:val="both"/>
        <w:rPr>
          <w:rFonts w:cs="Calibri"/>
          <w:lang w:eastAsia="fr-FR"/>
        </w:rPr>
      </w:pPr>
      <w:r w:rsidRPr="00E703D1">
        <w:rPr>
          <w:rFonts w:eastAsia="Arial" w:cs="Calibri"/>
          <w:lang w:eastAsia="fr-FR"/>
        </w:rPr>
        <w:t xml:space="preserve">Toutes les installations doivent être conformes aux dispositions de respect de règle de l’art. </w:t>
      </w:r>
    </w:p>
    <w:p w14:paraId="5B58D092" w14:textId="77777777" w:rsidR="00AB24CD" w:rsidRPr="00E703D1" w:rsidRDefault="00AB24CD" w:rsidP="00AB24CD">
      <w:pPr>
        <w:spacing w:after="0" w:line="240" w:lineRule="auto"/>
        <w:ind w:left="7" w:hanging="10"/>
        <w:jc w:val="both"/>
        <w:rPr>
          <w:rFonts w:cs="Calibri"/>
          <w:lang w:eastAsia="fr-FR"/>
        </w:rPr>
      </w:pPr>
      <w:r w:rsidRPr="00E703D1">
        <w:rPr>
          <w:rFonts w:eastAsia="Arial" w:cs="Calibri"/>
          <w:lang w:eastAsia="fr-FR"/>
        </w:rPr>
        <w:t xml:space="preserve">Tous les appareils sont prémunis contreclés courts circuits accidentels dus aux animaux, oiseaux, insectes ou chute d’objet. En particulier les armoires ont toutes leurs ouvertures obturées par des treillis moustiquaires à fines mailles et acier inoxydable. </w:t>
      </w:r>
    </w:p>
    <w:p w14:paraId="79465F55" w14:textId="77777777" w:rsidR="00AB24CD" w:rsidRDefault="00AB24CD" w:rsidP="00AB24CD">
      <w:pPr>
        <w:spacing w:after="0" w:line="240" w:lineRule="auto"/>
        <w:ind w:left="7" w:hanging="10"/>
        <w:jc w:val="both"/>
        <w:rPr>
          <w:rFonts w:eastAsia="Arial" w:cs="Calibri"/>
          <w:lang w:eastAsia="fr-FR"/>
        </w:rPr>
      </w:pPr>
    </w:p>
    <w:p w14:paraId="1BC4281B" w14:textId="77777777" w:rsidR="00AB24CD" w:rsidRPr="00E703D1" w:rsidRDefault="00AB24CD" w:rsidP="00AB24CD">
      <w:pPr>
        <w:spacing w:after="0" w:line="240" w:lineRule="auto"/>
        <w:ind w:left="7" w:hanging="10"/>
        <w:jc w:val="both"/>
        <w:rPr>
          <w:rFonts w:cs="Calibri"/>
          <w:lang w:eastAsia="fr-FR"/>
        </w:rPr>
      </w:pPr>
      <w:r w:rsidRPr="00E703D1">
        <w:rPr>
          <w:rFonts w:eastAsia="Arial" w:cs="Calibri"/>
          <w:lang w:eastAsia="fr-FR"/>
        </w:rPr>
        <w:t xml:space="preserve">Les entrées de câble se font par presse étoupe ou par boites à câbles. Les câbles dans le sol ont un revêtement extérieur résistant à l’attaque des rongeurs, termites ou autres êtres nuisibles. </w:t>
      </w:r>
    </w:p>
    <w:p w14:paraId="4F4360C2" w14:textId="77777777" w:rsidR="00AB24CD" w:rsidRPr="00E703D1" w:rsidRDefault="00AB24CD" w:rsidP="00AB24CD">
      <w:pPr>
        <w:spacing w:after="0" w:line="240" w:lineRule="auto"/>
        <w:ind w:left="7" w:hanging="10"/>
        <w:jc w:val="both"/>
        <w:rPr>
          <w:rFonts w:cs="Calibri"/>
          <w:lang w:eastAsia="fr-FR"/>
        </w:rPr>
      </w:pPr>
      <w:r w:rsidRPr="00E703D1">
        <w:rPr>
          <w:rFonts w:eastAsia="Arial" w:cs="Calibri"/>
          <w:lang w:eastAsia="fr-FR"/>
        </w:rPr>
        <w:lastRenderedPageBreak/>
        <w:t xml:space="preserve">L’Entrepreneur est réputé exécuter ses fournitures et travaux avec des matériaux de la meilleure qualité. Il doit pouvoir, à tout moment, faire preuve de l’origine et de la qualité des matériaux mis en œuvre. </w:t>
      </w:r>
    </w:p>
    <w:p w14:paraId="66E3E138" w14:textId="77777777" w:rsidR="00AB24CD" w:rsidRDefault="00AB24CD" w:rsidP="00AB24CD">
      <w:pPr>
        <w:spacing w:after="0" w:line="240" w:lineRule="auto"/>
        <w:ind w:left="7" w:hanging="10"/>
        <w:jc w:val="both"/>
        <w:rPr>
          <w:rFonts w:eastAsia="Arial" w:cs="Calibri"/>
          <w:lang w:eastAsia="fr-FR"/>
        </w:rPr>
      </w:pPr>
    </w:p>
    <w:p w14:paraId="4F440D04" w14:textId="77777777" w:rsidR="00AB24CD" w:rsidRPr="00E703D1" w:rsidRDefault="00AB24CD" w:rsidP="00AB24CD">
      <w:pPr>
        <w:spacing w:after="0" w:line="240" w:lineRule="auto"/>
        <w:ind w:left="7" w:hanging="10"/>
        <w:jc w:val="both"/>
        <w:rPr>
          <w:rFonts w:cs="Calibri"/>
          <w:lang w:eastAsia="fr-FR"/>
        </w:rPr>
      </w:pPr>
      <w:r w:rsidRPr="00E703D1">
        <w:rPr>
          <w:rFonts w:eastAsia="Arial" w:cs="Calibri"/>
          <w:lang w:eastAsia="fr-FR"/>
        </w:rPr>
        <w:t xml:space="preserve">L’entrepreneur est tenu de se conformer aux caractéristiques techniques et aux qualités imposées par les documents contractuels. Tout le matériel doit être neuf L’entrepreneur doit fournir, à la première demande de maitre d’ouvrage un échantillon ou une documentation rédigée en français. </w:t>
      </w:r>
    </w:p>
    <w:p w14:paraId="00B42CF8" w14:textId="77777777" w:rsidR="00AB24CD" w:rsidRPr="00E703D1" w:rsidRDefault="00AB24CD" w:rsidP="00AB24CD">
      <w:pPr>
        <w:spacing w:after="0" w:line="240" w:lineRule="auto"/>
        <w:ind w:left="7" w:hanging="10"/>
        <w:jc w:val="both"/>
        <w:rPr>
          <w:rFonts w:cs="Calibri"/>
          <w:lang w:eastAsia="fr-FR"/>
        </w:rPr>
      </w:pPr>
      <w:r w:rsidRPr="00E703D1">
        <w:rPr>
          <w:rFonts w:eastAsia="Arial" w:cs="Calibri"/>
          <w:lang w:eastAsia="fr-FR"/>
        </w:rPr>
        <w:t xml:space="preserve">Le tableau général Basse Tension (TGBT) est raccordé par les soins de la société distributrice sur demande de l’Entrepreneur, lequel devra fournir à celle –ci tous les documents exigés. </w:t>
      </w:r>
    </w:p>
    <w:p w14:paraId="1B2DE9C2" w14:textId="77777777" w:rsidR="00AB24CD" w:rsidRPr="00E703D1" w:rsidRDefault="00AB24CD" w:rsidP="00AB24CD">
      <w:pPr>
        <w:spacing w:after="0" w:line="240" w:lineRule="auto"/>
        <w:ind w:left="7" w:hanging="10"/>
        <w:jc w:val="both"/>
        <w:rPr>
          <w:rFonts w:cs="Calibri"/>
          <w:lang w:eastAsia="fr-FR"/>
        </w:rPr>
      </w:pPr>
      <w:r w:rsidRPr="00E703D1">
        <w:rPr>
          <w:rFonts w:eastAsia="Arial" w:cs="Calibri"/>
          <w:lang w:eastAsia="fr-FR"/>
        </w:rPr>
        <w:t xml:space="preserve">Un tube vide garni d’un fil de tirage partant de l’entrée du tableau et aboutissant à un mètre minimum au-delà du trottoir extérieur est fourni et posé par l’entrepreneur afin de permettre à la société distributrice d’énergie électrique de passer le câble de raccordement.  </w:t>
      </w:r>
    </w:p>
    <w:p w14:paraId="4B6D6BC7" w14:textId="77777777" w:rsidR="00AB24CD" w:rsidRPr="00E703D1" w:rsidRDefault="00AB24CD" w:rsidP="00AB24CD">
      <w:pPr>
        <w:spacing w:after="0" w:line="240" w:lineRule="auto"/>
        <w:ind w:left="7" w:hanging="10"/>
        <w:jc w:val="both"/>
        <w:rPr>
          <w:rFonts w:cs="Calibri"/>
          <w:lang w:eastAsia="fr-FR"/>
        </w:rPr>
      </w:pPr>
      <w:r w:rsidRPr="00E703D1">
        <w:rPr>
          <w:rFonts w:eastAsia="Arial" w:cs="Calibri"/>
          <w:lang w:eastAsia="fr-FR"/>
        </w:rPr>
        <w:t>Ce tubage est compris dans le tableau général</w:t>
      </w:r>
      <w:r>
        <w:rPr>
          <w:rFonts w:eastAsia="Arial" w:cs="Calibri"/>
          <w:lang w:eastAsia="fr-FR"/>
        </w:rPr>
        <w:t>.</w:t>
      </w:r>
    </w:p>
    <w:p w14:paraId="3FCC8E64" w14:textId="77777777" w:rsidR="00AB24CD" w:rsidRDefault="00AB24CD" w:rsidP="00AB24CD">
      <w:pPr>
        <w:spacing w:after="37" w:line="240" w:lineRule="auto"/>
        <w:ind w:left="7" w:hanging="10"/>
        <w:jc w:val="both"/>
        <w:rPr>
          <w:rFonts w:eastAsia="Arial" w:cs="Calibri"/>
          <w:lang w:eastAsia="fr-FR"/>
        </w:rPr>
      </w:pPr>
    </w:p>
    <w:p w14:paraId="257F7370" w14:textId="77777777" w:rsidR="00AB24CD" w:rsidRPr="00E703D1" w:rsidRDefault="00AB24CD" w:rsidP="00AB24CD">
      <w:pPr>
        <w:spacing w:after="37" w:line="240" w:lineRule="auto"/>
        <w:ind w:left="7" w:hanging="10"/>
        <w:jc w:val="both"/>
        <w:rPr>
          <w:rFonts w:cs="Calibri"/>
          <w:lang w:eastAsia="fr-FR"/>
        </w:rPr>
      </w:pPr>
      <w:r w:rsidRPr="00E703D1">
        <w:rPr>
          <w:rFonts w:eastAsia="Arial" w:cs="Calibri"/>
          <w:lang w:eastAsia="fr-FR"/>
        </w:rPr>
        <w:t xml:space="preserve">D’une façon générale, l’entreprise comporte :  </w:t>
      </w:r>
    </w:p>
    <w:p w14:paraId="257C52C0" w14:textId="77777777" w:rsidR="00AB24CD" w:rsidRPr="00A94917" w:rsidRDefault="00AB24CD" w:rsidP="00AB24CD">
      <w:pPr>
        <w:numPr>
          <w:ilvl w:val="0"/>
          <w:numId w:val="90"/>
        </w:numPr>
        <w:spacing w:after="10" w:line="240" w:lineRule="auto"/>
        <w:jc w:val="both"/>
        <w:rPr>
          <w:rFonts w:cs="Calibri"/>
          <w:lang w:eastAsia="fr-FR"/>
        </w:rPr>
      </w:pPr>
      <w:r w:rsidRPr="00E703D1">
        <w:rPr>
          <w:rFonts w:eastAsia="Arial" w:cs="Calibri"/>
          <w:lang w:eastAsia="fr-FR"/>
        </w:rPr>
        <w:t xml:space="preserve">La fourniture par l’Entrepreneur de tout le matériel nécessaire à la réalisation </w:t>
      </w:r>
      <w:r w:rsidRPr="00A94917">
        <w:rPr>
          <w:rFonts w:eastAsia="Arial" w:cs="Calibri"/>
          <w:lang w:eastAsia="fr-FR"/>
        </w:rPr>
        <w:t xml:space="preserve">des installations en parfait ordre de marche ; </w:t>
      </w:r>
    </w:p>
    <w:p w14:paraId="2D7F5908" w14:textId="77777777" w:rsidR="00AB24CD" w:rsidRPr="00E703D1" w:rsidRDefault="00AB24CD" w:rsidP="00AB24CD">
      <w:pPr>
        <w:numPr>
          <w:ilvl w:val="0"/>
          <w:numId w:val="90"/>
        </w:numPr>
        <w:spacing w:after="10" w:line="240" w:lineRule="auto"/>
        <w:jc w:val="both"/>
        <w:rPr>
          <w:rFonts w:cs="Calibri"/>
          <w:lang w:eastAsia="fr-FR"/>
        </w:rPr>
      </w:pPr>
      <w:r w:rsidRPr="00E703D1">
        <w:rPr>
          <w:rFonts w:eastAsia="Arial" w:cs="Calibri"/>
          <w:lang w:eastAsia="fr-FR"/>
        </w:rPr>
        <w:t xml:space="preserve">La mise en place et le montage du matériel ;  </w:t>
      </w:r>
    </w:p>
    <w:p w14:paraId="0987541D" w14:textId="77777777" w:rsidR="00AB24CD" w:rsidRPr="00E703D1" w:rsidRDefault="00AB24CD" w:rsidP="00AB24CD">
      <w:pPr>
        <w:numPr>
          <w:ilvl w:val="0"/>
          <w:numId w:val="90"/>
        </w:numPr>
        <w:spacing w:after="10" w:line="240" w:lineRule="auto"/>
        <w:jc w:val="both"/>
        <w:rPr>
          <w:rFonts w:cs="Calibri"/>
          <w:lang w:eastAsia="fr-FR"/>
        </w:rPr>
      </w:pPr>
      <w:r w:rsidRPr="00E703D1">
        <w:rPr>
          <w:rFonts w:eastAsia="Arial" w:cs="Calibri"/>
          <w:lang w:eastAsia="fr-FR"/>
        </w:rPr>
        <w:t xml:space="preserve">Les essais de contrôle et de réception du matériel fourni par l’entrepreneur ;  </w:t>
      </w:r>
    </w:p>
    <w:p w14:paraId="27B28599" w14:textId="77777777" w:rsidR="00AB24CD" w:rsidRPr="00E703D1" w:rsidRDefault="00AB24CD" w:rsidP="00AB24CD">
      <w:pPr>
        <w:numPr>
          <w:ilvl w:val="0"/>
          <w:numId w:val="90"/>
        </w:numPr>
        <w:spacing w:after="10" w:line="240" w:lineRule="auto"/>
        <w:jc w:val="both"/>
        <w:rPr>
          <w:rFonts w:cs="Calibri"/>
          <w:lang w:eastAsia="fr-FR"/>
        </w:rPr>
      </w:pPr>
      <w:r w:rsidRPr="00E703D1">
        <w:rPr>
          <w:rFonts w:eastAsia="Arial" w:cs="Calibri"/>
          <w:lang w:eastAsia="fr-FR"/>
        </w:rPr>
        <w:t xml:space="preserve">Les essais et la mise en service des installations ;  </w:t>
      </w:r>
    </w:p>
    <w:p w14:paraId="06BC06BE" w14:textId="77777777" w:rsidR="00AB24CD" w:rsidRPr="00E703D1" w:rsidRDefault="00AB24CD" w:rsidP="00AB24CD">
      <w:pPr>
        <w:numPr>
          <w:ilvl w:val="0"/>
          <w:numId w:val="90"/>
        </w:numPr>
        <w:spacing w:after="0" w:line="240" w:lineRule="auto"/>
        <w:jc w:val="both"/>
        <w:rPr>
          <w:rFonts w:cs="Calibri"/>
          <w:lang w:eastAsia="fr-FR"/>
        </w:rPr>
      </w:pPr>
      <w:r w:rsidRPr="00E703D1">
        <w:rPr>
          <w:rFonts w:eastAsia="Arial" w:cs="Calibri"/>
          <w:lang w:eastAsia="fr-FR"/>
        </w:rPr>
        <w:t xml:space="preserve">La fourniture des plans de schémas d’exécution, ainsi que tous les documents tels que notice explicative et manuels d’entretien, en français. </w:t>
      </w:r>
    </w:p>
    <w:p w14:paraId="765B576D" w14:textId="77777777" w:rsidR="00AB24CD" w:rsidRDefault="00AB24CD" w:rsidP="00AB24CD">
      <w:pPr>
        <w:spacing w:after="0" w:line="240" w:lineRule="auto"/>
        <w:ind w:left="7" w:hanging="10"/>
        <w:jc w:val="both"/>
        <w:rPr>
          <w:rFonts w:eastAsia="Arial" w:cs="Calibri"/>
          <w:lang w:eastAsia="fr-FR"/>
        </w:rPr>
      </w:pPr>
    </w:p>
    <w:p w14:paraId="2935D77A" w14:textId="77777777" w:rsidR="00AB24CD" w:rsidRPr="00E703D1" w:rsidRDefault="00AB24CD" w:rsidP="00AB24CD">
      <w:pPr>
        <w:spacing w:after="0" w:line="240" w:lineRule="auto"/>
        <w:ind w:left="7" w:hanging="10"/>
        <w:jc w:val="both"/>
        <w:rPr>
          <w:rFonts w:cs="Calibri"/>
          <w:lang w:eastAsia="fr-FR"/>
        </w:rPr>
      </w:pPr>
      <w:r w:rsidRPr="00E703D1">
        <w:rPr>
          <w:rFonts w:eastAsia="Arial" w:cs="Calibri"/>
          <w:lang w:eastAsia="fr-FR"/>
        </w:rPr>
        <w:t xml:space="preserve">Avant l’exécution de son travail, l’Entrepreneur soumet au maitre d’ouvrage l’ensemble des plans d’exécution indiquant avec précision l’implication du matériel, le passage des câbles, gaines, etc. </w:t>
      </w:r>
    </w:p>
    <w:p w14:paraId="119825EF" w14:textId="77777777" w:rsidR="00AB24CD" w:rsidRPr="00E703D1" w:rsidRDefault="00AB24CD" w:rsidP="00AB24CD">
      <w:pPr>
        <w:spacing w:after="35" w:line="240" w:lineRule="auto"/>
        <w:ind w:left="7" w:hanging="10"/>
        <w:jc w:val="both"/>
        <w:rPr>
          <w:rFonts w:eastAsia="Arial" w:cs="Calibri"/>
          <w:lang w:eastAsia="fr-FR"/>
        </w:rPr>
      </w:pPr>
      <w:r w:rsidRPr="00E703D1">
        <w:rPr>
          <w:rFonts w:eastAsia="Arial" w:cs="Calibri"/>
          <w:lang w:eastAsia="fr-FR"/>
        </w:rPr>
        <w:t xml:space="preserve">Il est de la responsabilité exclusive de l’Entrepreneur de remettre une étude complète des tableaux divisionnaires et autres particularités avec calcul de puissance des tests de lignes et de section pour accord du client et ce dans les jours suivant la signature du contrat. </w:t>
      </w:r>
    </w:p>
    <w:p w14:paraId="14F407A9" w14:textId="77777777" w:rsidR="00AB24CD" w:rsidRPr="00E703D1" w:rsidRDefault="00AB24CD" w:rsidP="00AB24CD">
      <w:pPr>
        <w:spacing w:after="35" w:line="240" w:lineRule="auto"/>
        <w:ind w:left="7" w:hanging="10"/>
        <w:jc w:val="both"/>
        <w:rPr>
          <w:rFonts w:cs="Calibri"/>
          <w:lang w:eastAsia="fr-FR"/>
        </w:rPr>
      </w:pPr>
    </w:p>
    <w:p w14:paraId="70D69CF5" w14:textId="77777777" w:rsidR="00AB24CD" w:rsidRPr="00E703D1" w:rsidRDefault="00AB24CD" w:rsidP="00AB24CD">
      <w:pPr>
        <w:spacing w:after="0"/>
        <w:jc w:val="both"/>
        <w:rPr>
          <w:rFonts w:cs="Calibri"/>
          <w:b/>
          <w:bCs/>
          <w:color w:val="FF0000"/>
        </w:rPr>
      </w:pPr>
    </w:p>
    <w:p w14:paraId="7450568A" w14:textId="77777777" w:rsidR="00AB24CD" w:rsidRPr="00E703D1" w:rsidRDefault="00AB24CD" w:rsidP="00AB24CD">
      <w:pPr>
        <w:spacing w:after="0"/>
        <w:jc w:val="both"/>
        <w:rPr>
          <w:rFonts w:cs="Calibri"/>
          <w:b/>
          <w:bCs/>
          <w:lang w:val="fr-FR"/>
        </w:rPr>
      </w:pPr>
      <w:r w:rsidRPr="00E703D1">
        <w:rPr>
          <w:rFonts w:cs="Calibri"/>
          <w:b/>
          <w:bCs/>
          <w:lang w:val="fr-FR"/>
        </w:rPr>
        <w:t xml:space="preserve">ELE.10.1 </w:t>
      </w:r>
      <w:r>
        <w:rPr>
          <w:rFonts w:cs="Calibri"/>
          <w:b/>
          <w:bCs/>
          <w:lang w:val="fr-FR"/>
        </w:rPr>
        <w:tab/>
      </w:r>
      <w:r w:rsidRPr="00E703D1">
        <w:rPr>
          <w:rFonts w:cs="Calibri"/>
          <w:b/>
          <w:bCs/>
          <w:lang w:val="fr-FR"/>
        </w:rPr>
        <w:t>INSTALLATION ET RACCORDEMENT</w:t>
      </w:r>
    </w:p>
    <w:p w14:paraId="4914EFEE" w14:textId="77777777" w:rsidR="00AB24CD" w:rsidRPr="00E703D1" w:rsidRDefault="00AB24CD" w:rsidP="00AB24CD">
      <w:pPr>
        <w:spacing w:after="0"/>
        <w:jc w:val="both"/>
        <w:rPr>
          <w:rFonts w:cs="Calibri"/>
          <w:b/>
          <w:bCs/>
          <w:lang w:val="fr-FR"/>
        </w:rPr>
      </w:pPr>
    </w:p>
    <w:p w14:paraId="43456AC8" w14:textId="77777777" w:rsidR="00AB24CD" w:rsidRPr="00AB24CD" w:rsidRDefault="00AB24CD" w:rsidP="00AB24CD">
      <w:pPr>
        <w:pStyle w:val="Default"/>
        <w:jc w:val="both"/>
        <w:rPr>
          <w:sz w:val="21"/>
          <w:szCs w:val="21"/>
          <w:lang w:val="fr-CD"/>
        </w:rPr>
      </w:pPr>
      <w:r w:rsidRPr="00AB24CD">
        <w:rPr>
          <w:b/>
          <w:bCs/>
          <w:sz w:val="21"/>
          <w:szCs w:val="21"/>
          <w:lang w:val="fr-CD"/>
        </w:rPr>
        <w:t xml:space="preserve">L’installation du bâtiment </w:t>
      </w:r>
    </w:p>
    <w:p w14:paraId="591E5505" w14:textId="77777777" w:rsidR="00AB24CD" w:rsidRPr="00E703D1" w:rsidRDefault="00AB24CD" w:rsidP="00AB24CD">
      <w:pPr>
        <w:spacing w:after="0"/>
        <w:jc w:val="both"/>
        <w:rPr>
          <w:rFonts w:cs="Calibri"/>
          <w:b/>
          <w:bCs/>
          <w:color w:val="FF0000"/>
          <w:lang w:val="fr-FR"/>
        </w:rPr>
      </w:pPr>
    </w:p>
    <w:p w14:paraId="7BB07CE6" w14:textId="77777777" w:rsidR="00AB24CD" w:rsidRPr="00E703D1" w:rsidRDefault="00AB24CD" w:rsidP="00AB24CD">
      <w:pPr>
        <w:spacing w:after="0" w:line="240" w:lineRule="auto"/>
        <w:rPr>
          <w:rFonts w:cs="Calibri"/>
        </w:rPr>
      </w:pPr>
      <w:r w:rsidRPr="00E703D1">
        <w:rPr>
          <w:rFonts w:cs="Calibri"/>
          <w:b/>
          <w:lang w:eastAsia="fr-BE"/>
        </w:rPr>
        <w:t xml:space="preserve">CM : </w:t>
      </w:r>
      <w:r>
        <w:rPr>
          <w:rFonts w:cs="Calibri"/>
          <w:b/>
          <w:lang w:eastAsia="fr-BE"/>
        </w:rPr>
        <w:tab/>
      </w:r>
      <w:r w:rsidRPr="00A94917">
        <w:rPr>
          <w:rFonts w:cs="Calibri"/>
          <w:u w:val="single"/>
        </w:rPr>
        <w:t>Au forfait pour l'ensemble des installations</w:t>
      </w:r>
      <w:r w:rsidRPr="00E703D1">
        <w:rPr>
          <w:rFonts w:cs="Calibri"/>
        </w:rPr>
        <w:t xml:space="preserve"> y compris les accessoires et toutes sujétions.</w:t>
      </w:r>
    </w:p>
    <w:p w14:paraId="3CB48CD3" w14:textId="77777777" w:rsidR="00AB24CD" w:rsidRDefault="00AB24CD" w:rsidP="00AB24CD">
      <w:pPr>
        <w:autoSpaceDE w:val="0"/>
        <w:autoSpaceDN w:val="0"/>
        <w:adjustRightInd w:val="0"/>
        <w:spacing w:after="0" w:line="240" w:lineRule="auto"/>
        <w:rPr>
          <w:rFonts w:cs="Calibri"/>
          <w:b/>
          <w:lang w:eastAsia="fr-BE"/>
        </w:rPr>
      </w:pPr>
    </w:p>
    <w:p w14:paraId="758B4B7F" w14:textId="77777777" w:rsidR="00AB24CD" w:rsidRPr="00E703D1" w:rsidRDefault="00AB24CD" w:rsidP="00AB24CD">
      <w:pPr>
        <w:autoSpaceDE w:val="0"/>
        <w:autoSpaceDN w:val="0"/>
        <w:adjustRightInd w:val="0"/>
        <w:spacing w:after="0" w:line="240" w:lineRule="auto"/>
        <w:rPr>
          <w:rFonts w:cs="Calibri"/>
        </w:rPr>
      </w:pPr>
      <w:r w:rsidRPr="00E703D1">
        <w:rPr>
          <w:rFonts w:cs="Calibri"/>
          <w:b/>
          <w:lang w:eastAsia="fr-BE"/>
        </w:rPr>
        <w:t xml:space="preserve">ST :  </w:t>
      </w:r>
      <w:r>
        <w:rPr>
          <w:rFonts w:cs="Calibri"/>
          <w:b/>
          <w:lang w:eastAsia="fr-BE"/>
        </w:rPr>
        <w:tab/>
      </w:r>
      <w:r w:rsidRPr="00E703D1">
        <w:rPr>
          <w:rFonts w:cs="Calibri"/>
        </w:rPr>
        <w:t>Le raccordement comprend toutes les fournitures et travaux nécessaires, conformément aux exigences de la société distributrice d'électricité, afin d'obtenir le raccordement et la mise en service des installations, y compris les coudes de raccordement, les câbles d'alimentation, les groupes de comptage, etc. A ce sujet, l'installateur devra tenir compte des exigences et devra livrer tous les plans et schémas afin d'obtenir le raccordement. L’entrepreneur est supposé être au courant des conditions d'installation imposées par le fournisseur du courant.</w:t>
      </w:r>
    </w:p>
    <w:p w14:paraId="7BDC46F6" w14:textId="77777777" w:rsidR="00AB24CD" w:rsidRDefault="00AB24CD" w:rsidP="00AB24CD">
      <w:pPr>
        <w:widowControl w:val="0"/>
        <w:autoSpaceDE w:val="0"/>
        <w:autoSpaceDN w:val="0"/>
        <w:adjustRightInd w:val="0"/>
        <w:spacing w:after="0" w:line="240" w:lineRule="auto"/>
        <w:jc w:val="both"/>
        <w:rPr>
          <w:rFonts w:cs="Calibri"/>
        </w:rPr>
      </w:pPr>
    </w:p>
    <w:p w14:paraId="4C9B4713" w14:textId="77777777" w:rsidR="00AB24CD" w:rsidRPr="00E703D1" w:rsidRDefault="00AB24CD" w:rsidP="00AB24CD">
      <w:pPr>
        <w:widowControl w:val="0"/>
        <w:autoSpaceDE w:val="0"/>
        <w:autoSpaceDN w:val="0"/>
        <w:adjustRightInd w:val="0"/>
        <w:spacing w:after="0" w:line="240" w:lineRule="auto"/>
        <w:jc w:val="both"/>
        <w:rPr>
          <w:rFonts w:eastAsia="Times New Roman" w:cs="Calibri"/>
          <w:b/>
          <w:lang w:eastAsia="fr-FR"/>
        </w:rPr>
      </w:pPr>
      <w:r w:rsidRPr="00E703D1">
        <w:rPr>
          <w:rFonts w:cs="Calibri"/>
        </w:rPr>
        <w:t xml:space="preserve">Ce prix rémunère : </w:t>
      </w:r>
    </w:p>
    <w:p w14:paraId="7C02798B" w14:textId="77777777" w:rsidR="00AB24CD" w:rsidRPr="00AB24CD" w:rsidRDefault="00AB24CD" w:rsidP="00AB24CD">
      <w:pPr>
        <w:pStyle w:val="Default"/>
        <w:jc w:val="both"/>
        <w:rPr>
          <w:color w:val="auto"/>
          <w:sz w:val="22"/>
          <w:szCs w:val="22"/>
          <w:lang w:val="fr-CD"/>
        </w:rPr>
      </w:pPr>
      <w:r w:rsidRPr="00AB24CD">
        <w:rPr>
          <w:color w:val="auto"/>
          <w:sz w:val="22"/>
          <w:szCs w:val="22"/>
          <w:lang w:val="fr-CD"/>
        </w:rPr>
        <w:t xml:space="preserve">La fourniture et la pose une armoire ou coffret du type modulaire avec plastron et porte équipée de fermetures à poignée et serrures RONIS à clé standardisée (unique pour toutes les armoires). </w:t>
      </w:r>
    </w:p>
    <w:p w14:paraId="05FDBAF1" w14:textId="77777777" w:rsidR="00AB24CD" w:rsidRPr="00AB24CD" w:rsidRDefault="00AB24CD" w:rsidP="00AB24CD">
      <w:pPr>
        <w:pStyle w:val="Default"/>
        <w:jc w:val="both"/>
        <w:rPr>
          <w:color w:val="auto"/>
          <w:sz w:val="22"/>
          <w:szCs w:val="22"/>
          <w:lang w:val="fr-CD"/>
        </w:rPr>
      </w:pPr>
      <w:r w:rsidRPr="00AB24CD">
        <w:rPr>
          <w:color w:val="auto"/>
          <w:sz w:val="22"/>
          <w:szCs w:val="22"/>
          <w:lang w:val="fr-CD"/>
        </w:rPr>
        <w:t xml:space="preserve">Les finitions et teintes seront celles de la gamme des fabricants ou soumises préalablement aux choix du Maître de l'Ouvrage. </w:t>
      </w:r>
    </w:p>
    <w:p w14:paraId="71F96353" w14:textId="77777777" w:rsidR="00AB24CD" w:rsidRPr="00AB24CD" w:rsidRDefault="00AB24CD" w:rsidP="00AB24CD">
      <w:pPr>
        <w:pStyle w:val="Default"/>
        <w:jc w:val="both"/>
        <w:rPr>
          <w:color w:val="auto"/>
          <w:sz w:val="22"/>
          <w:szCs w:val="22"/>
          <w:lang w:val="fr-CD"/>
        </w:rPr>
      </w:pPr>
    </w:p>
    <w:p w14:paraId="076454B4" w14:textId="77777777" w:rsidR="00AB24CD" w:rsidRPr="00AB24CD" w:rsidRDefault="00AB24CD" w:rsidP="00AB24CD">
      <w:pPr>
        <w:pStyle w:val="Default"/>
        <w:jc w:val="both"/>
        <w:rPr>
          <w:color w:val="auto"/>
          <w:sz w:val="22"/>
          <w:szCs w:val="22"/>
          <w:lang w:val="fr-CD"/>
        </w:rPr>
      </w:pPr>
      <w:r w:rsidRPr="00AB24CD">
        <w:rPr>
          <w:color w:val="auto"/>
          <w:sz w:val="22"/>
          <w:szCs w:val="22"/>
          <w:lang w:val="fr-CD"/>
        </w:rPr>
        <w:t xml:space="preserve">Elles comporteront en face avant, en encastré sur fronton ou porte, tous les appareillages de signalisations lumineuses, de mesure et contrôle, et de commandes de circuits (interrupteurs - commutateurs - boutons - poussoirs - etc.) </w:t>
      </w:r>
    </w:p>
    <w:p w14:paraId="2F122015" w14:textId="77777777" w:rsidR="00AB24CD" w:rsidRPr="00AB24CD" w:rsidRDefault="00AB24CD" w:rsidP="00AB24CD">
      <w:pPr>
        <w:pStyle w:val="Default"/>
        <w:jc w:val="both"/>
        <w:rPr>
          <w:color w:val="auto"/>
          <w:sz w:val="22"/>
          <w:szCs w:val="22"/>
          <w:lang w:val="fr-CD"/>
        </w:rPr>
      </w:pPr>
      <w:r w:rsidRPr="00AB24CD">
        <w:rPr>
          <w:color w:val="auto"/>
          <w:sz w:val="22"/>
          <w:szCs w:val="22"/>
          <w:lang w:val="fr-CD"/>
        </w:rPr>
        <w:t xml:space="preserve">Elles seront du type Atlantic de Legrand ou similaire </w:t>
      </w:r>
    </w:p>
    <w:p w14:paraId="6565A34A" w14:textId="77777777" w:rsidR="00AB24CD" w:rsidRPr="00AB24CD" w:rsidRDefault="00AB24CD" w:rsidP="00AB24CD">
      <w:pPr>
        <w:pStyle w:val="Default"/>
        <w:jc w:val="both"/>
        <w:rPr>
          <w:i/>
          <w:iCs/>
          <w:color w:val="auto"/>
          <w:sz w:val="22"/>
          <w:szCs w:val="22"/>
          <w:lang w:val="fr-CD"/>
        </w:rPr>
      </w:pPr>
    </w:p>
    <w:p w14:paraId="073629AC" w14:textId="77777777" w:rsidR="00AB24CD" w:rsidRPr="00AB24CD" w:rsidRDefault="00AB24CD" w:rsidP="00AB24CD">
      <w:pPr>
        <w:pStyle w:val="Default"/>
        <w:jc w:val="both"/>
        <w:rPr>
          <w:i/>
          <w:iCs/>
          <w:color w:val="auto"/>
          <w:sz w:val="22"/>
          <w:szCs w:val="22"/>
          <w:lang w:val="fr-CD"/>
        </w:rPr>
      </w:pPr>
      <w:r w:rsidRPr="00AB24CD">
        <w:rPr>
          <w:i/>
          <w:iCs/>
          <w:color w:val="auto"/>
          <w:sz w:val="22"/>
          <w:szCs w:val="22"/>
          <w:lang w:val="fr-CD"/>
        </w:rPr>
        <w:lastRenderedPageBreak/>
        <w:t xml:space="preserve">Equipements </w:t>
      </w:r>
    </w:p>
    <w:p w14:paraId="43E97284" w14:textId="77777777" w:rsidR="00AB24CD" w:rsidRPr="00AB24CD" w:rsidRDefault="00AB24CD" w:rsidP="00AB24CD">
      <w:pPr>
        <w:pStyle w:val="Default"/>
        <w:jc w:val="both"/>
        <w:rPr>
          <w:color w:val="auto"/>
          <w:sz w:val="22"/>
          <w:szCs w:val="22"/>
          <w:lang w:val="fr-CD"/>
        </w:rPr>
      </w:pPr>
      <w:r w:rsidRPr="00AB24CD">
        <w:rPr>
          <w:color w:val="auto"/>
          <w:sz w:val="22"/>
          <w:szCs w:val="22"/>
          <w:lang w:val="fr-CD"/>
        </w:rPr>
        <w:t xml:space="preserve">Les appareillages intérieurs, seront montés, soit sur des platines supports, soit sur des barreaudages type rail ou équivalent, de façon rigide. </w:t>
      </w:r>
    </w:p>
    <w:p w14:paraId="6DDB1348" w14:textId="77777777" w:rsidR="00AB24CD" w:rsidRPr="00E703D1" w:rsidRDefault="00AB24CD" w:rsidP="00AB24CD">
      <w:pPr>
        <w:pStyle w:val="Default"/>
        <w:jc w:val="both"/>
        <w:rPr>
          <w:color w:val="auto"/>
          <w:sz w:val="22"/>
          <w:szCs w:val="22"/>
        </w:rPr>
      </w:pPr>
      <w:r w:rsidRPr="00E703D1">
        <w:rPr>
          <w:color w:val="auto"/>
          <w:sz w:val="22"/>
          <w:szCs w:val="22"/>
        </w:rPr>
        <w:t xml:space="preserve">Chaque armoire comportera : </w:t>
      </w:r>
    </w:p>
    <w:p w14:paraId="087FAF7D" w14:textId="77777777" w:rsidR="00AB24CD" w:rsidRPr="00AB24CD" w:rsidRDefault="00AB24CD" w:rsidP="00AB24CD">
      <w:pPr>
        <w:pStyle w:val="Default"/>
        <w:numPr>
          <w:ilvl w:val="0"/>
          <w:numId w:val="91"/>
        </w:numPr>
        <w:jc w:val="both"/>
        <w:rPr>
          <w:color w:val="auto"/>
          <w:sz w:val="22"/>
          <w:szCs w:val="22"/>
          <w:lang w:val="fr-CD"/>
        </w:rPr>
      </w:pPr>
      <w:r w:rsidRPr="00AB24CD">
        <w:rPr>
          <w:color w:val="auto"/>
          <w:sz w:val="22"/>
          <w:szCs w:val="22"/>
          <w:lang w:val="fr-CD"/>
        </w:rPr>
        <w:t xml:space="preserve">Un dispositif de coupure générale en charge, omnipolaire, par interrupteur ou disjoncteur, à commande extérieure. </w:t>
      </w:r>
    </w:p>
    <w:p w14:paraId="257C0B7B" w14:textId="77777777" w:rsidR="00AB24CD" w:rsidRPr="00AB24CD" w:rsidRDefault="00AB24CD" w:rsidP="00AB24CD">
      <w:pPr>
        <w:pStyle w:val="Default"/>
        <w:numPr>
          <w:ilvl w:val="0"/>
          <w:numId w:val="91"/>
        </w:numPr>
        <w:jc w:val="both"/>
        <w:rPr>
          <w:color w:val="auto"/>
          <w:sz w:val="22"/>
          <w:szCs w:val="22"/>
          <w:lang w:val="fr-CD"/>
        </w:rPr>
      </w:pPr>
      <w:r w:rsidRPr="00AB24CD">
        <w:rPr>
          <w:color w:val="auto"/>
          <w:sz w:val="22"/>
          <w:szCs w:val="22"/>
          <w:lang w:val="fr-CD"/>
        </w:rPr>
        <w:t xml:space="preserve">Un contacteur pour le délestage automatique </w:t>
      </w:r>
    </w:p>
    <w:p w14:paraId="22D12296" w14:textId="77777777" w:rsidR="00AB24CD" w:rsidRPr="00AB24CD" w:rsidRDefault="00AB24CD" w:rsidP="00AB24CD">
      <w:pPr>
        <w:pStyle w:val="Default"/>
        <w:numPr>
          <w:ilvl w:val="0"/>
          <w:numId w:val="91"/>
        </w:numPr>
        <w:jc w:val="both"/>
        <w:rPr>
          <w:color w:val="auto"/>
          <w:sz w:val="22"/>
          <w:szCs w:val="22"/>
          <w:lang w:val="fr-CD"/>
        </w:rPr>
      </w:pPr>
      <w:r w:rsidRPr="00AB24CD">
        <w:rPr>
          <w:color w:val="auto"/>
          <w:sz w:val="22"/>
          <w:szCs w:val="22"/>
          <w:lang w:val="fr-CD"/>
        </w:rPr>
        <w:t xml:space="preserve">Un jeu de barres en cuivre </w:t>
      </w:r>
    </w:p>
    <w:p w14:paraId="4C28911C" w14:textId="77777777" w:rsidR="00AB24CD" w:rsidRPr="00AB24CD" w:rsidRDefault="00AB24CD" w:rsidP="00AB24CD">
      <w:pPr>
        <w:pStyle w:val="Default"/>
        <w:numPr>
          <w:ilvl w:val="0"/>
          <w:numId w:val="91"/>
        </w:numPr>
        <w:jc w:val="both"/>
        <w:rPr>
          <w:color w:val="auto"/>
          <w:sz w:val="22"/>
          <w:szCs w:val="22"/>
          <w:lang w:val="fr-CD"/>
        </w:rPr>
      </w:pPr>
      <w:r w:rsidRPr="00AB24CD">
        <w:rPr>
          <w:color w:val="auto"/>
          <w:sz w:val="22"/>
          <w:szCs w:val="22"/>
          <w:lang w:val="fr-CD"/>
        </w:rPr>
        <w:t xml:space="preserve">Un collecteur de terre, en barre cuivre, de section appropriée, ou des borniers type « barrettes » de terre. </w:t>
      </w:r>
    </w:p>
    <w:p w14:paraId="4B53B6FD" w14:textId="77777777" w:rsidR="00AB24CD" w:rsidRPr="00AB24CD" w:rsidRDefault="00AB24CD" w:rsidP="00AB24CD">
      <w:pPr>
        <w:pStyle w:val="Default"/>
        <w:numPr>
          <w:ilvl w:val="0"/>
          <w:numId w:val="91"/>
        </w:numPr>
        <w:jc w:val="both"/>
        <w:rPr>
          <w:color w:val="auto"/>
          <w:sz w:val="22"/>
          <w:szCs w:val="22"/>
          <w:lang w:val="fr-CD"/>
        </w:rPr>
      </w:pPr>
      <w:r w:rsidRPr="00AB24CD">
        <w:rPr>
          <w:color w:val="auto"/>
          <w:sz w:val="22"/>
          <w:szCs w:val="22"/>
          <w:lang w:val="fr-CD"/>
        </w:rPr>
        <w:t xml:space="preserve">Tous les équipements de protections sélectives et de circuits, de commandes (contacteur - télé rupteur - minuterie etc.), de télécommande, de relayages auxiliaires etc. </w:t>
      </w:r>
    </w:p>
    <w:p w14:paraId="659FDD40" w14:textId="77777777" w:rsidR="00AB24CD" w:rsidRPr="00A94917" w:rsidRDefault="00AB24CD" w:rsidP="00AB24CD">
      <w:pPr>
        <w:pStyle w:val="Default"/>
        <w:numPr>
          <w:ilvl w:val="0"/>
          <w:numId w:val="91"/>
        </w:numPr>
        <w:jc w:val="both"/>
        <w:rPr>
          <w:color w:val="auto"/>
          <w:sz w:val="22"/>
          <w:szCs w:val="22"/>
        </w:rPr>
      </w:pPr>
      <w:r w:rsidRPr="00A94917">
        <w:rPr>
          <w:color w:val="auto"/>
          <w:sz w:val="22"/>
          <w:szCs w:val="22"/>
        </w:rPr>
        <w:t>Disjoncteur Tétra polaire</w:t>
      </w:r>
    </w:p>
    <w:p w14:paraId="40F7DC2F" w14:textId="77777777" w:rsidR="00AB24CD" w:rsidRDefault="00AB24CD" w:rsidP="00AB24CD">
      <w:pPr>
        <w:pStyle w:val="Default"/>
        <w:jc w:val="both"/>
        <w:rPr>
          <w:color w:val="auto"/>
          <w:sz w:val="22"/>
          <w:szCs w:val="22"/>
        </w:rPr>
      </w:pPr>
    </w:p>
    <w:p w14:paraId="7FC6BB2E" w14:textId="77777777" w:rsidR="00AB24CD" w:rsidRPr="00AB24CD" w:rsidRDefault="00AB24CD" w:rsidP="00AB24CD">
      <w:pPr>
        <w:pStyle w:val="Default"/>
        <w:jc w:val="both"/>
        <w:rPr>
          <w:color w:val="auto"/>
          <w:sz w:val="22"/>
          <w:szCs w:val="22"/>
          <w:lang w:val="fr-CD"/>
        </w:rPr>
      </w:pPr>
      <w:r w:rsidRPr="00AB24CD">
        <w:rPr>
          <w:color w:val="auto"/>
          <w:sz w:val="22"/>
          <w:szCs w:val="22"/>
          <w:lang w:val="fr-CD"/>
        </w:rPr>
        <w:t xml:space="preserve">Le choix des disjoncteurs de protections (secondaires ou terminaux) tiendra compte (outre la valeur du courant nominal) de l'intensité de court-circuit (Icc) présumée, au point de leur installation. </w:t>
      </w:r>
    </w:p>
    <w:p w14:paraId="0607D830" w14:textId="77777777" w:rsidR="00AB24CD" w:rsidRPr="00AB24CD" w:rsidRDefault="00AB24CD" w:rsidP="00AB24CD">
      <w:pPr>
        <w:pStyle w:val="Default"/>
        <w:jc w:val="both"/>
        <w:rPr>
          <w:color w:val="auto"/>
          <w:sz w:val="22"/>
          <w:szCs w:val="22"/>
          <w:lang w:val="fr-CD"/>
        </w:rPr>
      </w:pPr>
      <w:r w:rsidRPr="00AB24CD">
        <w:rPr>
          <w:color w:val="auto"/>
          <w:sz w:val="22"/>
          <w:szCs w:val="22"/>
          <w:lang w:val="fr-CD"/>
        </w:rPr>
        <w:t xml:space="preserve">Dans certains cas, il pourra être utilisé les règles de filiation avec les disjoncteurs amont (sous réserve, que le pouvoir de coupure de ceux-ci, soit au moins égal à l'Icc présumé au point où ils sont installés). </w:t>
      </w:r>
    </w:p>
    <w:p w14:paraId="75FD624E" w14:textId="77777777" w:rsidR="00AB24CD" w:rsidRPr="00AB24CD" w:rsidRDefault="00AB24CD" w:rsidP="00AB24CD">
      <w:pPr>
        <w:pStyle w:val="Default"/>
        <w:jc w:val="both"/>
        <w:rPr>
          <w:color w:val="auto"/>
          <w:sz w:val="22"/>
          <w:szCs w:val="22"/>
          <w:lang w:val="fr-CD"/>
        </w:rPr>
      </w:pPr>
      <w:r w:rsidRPr="00AB24CD">
        <w:rPr>
          <w:color w:val="auto"/>
          <w:sz w:val="22"/>
          <w:szCs w:val="22"/>
          <w:lang w:val="fr-CD"/>
        </w:rPr>
        <w:t xml:space="preserve">Les protections par DR. dans les armoires électriques fournies par d'autres lots techniques, seront à leur charge. </w:t>
      </w:r>
    </w:p>
    <w:p w14:paraId="14B1455F" w14:textId="77777777" w:rsidR="00AB24CD" w:rsidRPr="00AB24CD" w:rsidRDefault="00AB24CD" w:rsidP="00AB24CD">
      <w:pPr>
        <w:pStyle w:val="Default"/>
        <w:jc w:val="both"/>
        <w:rPr>
          <w:color w:val="auto"/>
          <w:sz w:val="22"/>
          <w:szCs w:val="22"/>
          <w:lang w:val="fr-CD"/>
        </w:rPr>
      </w:pPr>
    </w:p>
    <w:p w14:paraId="6FBF0AE0" w14:textId="77777777" w:rsidR="00AB24CD" w:rsidRPr="00AB24CD" w:rsidRDefault="00AB24CD" w:rsidP="00AB24CD">
      <w:pPr>
        <w:pStyle w:val="Default"/>
        <w:jc w:val="both"/>
        <w:rPr>
          <w:color w:val="auto"/>
          <w:sz w:val="22"/>
          <w:szCs w:val="22"/>
          <w:lang w:val="fr-CD"/>
        </w:rPr>
      </w:pPr>
      <w:r w:rsidRPr="00AB24CD">
        <w:rPr>
          <w:color w:val="auto"/>
          <w:sz w:val="22"/>
          <w:szCs w:val="22"/>
          <w:lang w:val="fr-CD"/>
        </w:rPr>
        <w:t xml:space="preserve">L'Entrepreneur du présent lot devra toutefois communiquer les renseignements nécessaires au choix des dispositifs : </w:t>
      </w:r>
    </w:p>
    <w:p w14:paraId="0F112A84" w14:textId="77777777" w:rsidR="00AB24CD" w:rsidRPr="00AB24CD" w:rsidRDefault="00AB24CD" w:rsidP="00AB24CD">
      <w:pPr>
        <w:pStyle w:val="Default"/>
        <w:numPr>
          <w:ilvl w:val="0"/>
          <w:numId w:val="92"/>
        </w:numPr>
        <w:ind w:left="709"/>
        <w:jc w:val="both"/>
        <w:rPr>
          <w:color w:val="auto"/>
          <w:sz w:val="22"/>
          <w:szCs w:val="22"/>
          <w:lang w:val="fr-CD"/>
        </w:rPr>
      </w:pPr>
      <w:r w:rsidRPr="00AB24CD">
        <w:rPr>
          <w:color w:val="auto"/>
          <w:sz w:val="22"/>
          <w:szCs w:val="22"/>
          <w:lang w:val="fr-CD"/>
        </w:rPr>
        <w:t xml:space="preserve">Intensité de court-circuit au point de livraison </w:t>
      </w:r>
    </w:p>
    <w:p w14:paraId="2098B63D" w14:textId="77777777" w:rsidR="00AB24CD" w:rsidRPr="00AB24CD" w:rsidRDefault="00AB24CD" w:rsidP="00AB24CD">
      <w:pPr>
        <w:pStyle w:val="Default"/>
        <w:numPr>
          <w:ilvl w:val="0"/>
          <w:numId w:val="92"/>
        </w:numPr>
        <w:ind w:left="709"/>
        <w:jc w:val="both"/>
        <w:rPr>
          <w:color w:val="auto"/>
          <w:sz w:val="22"/>
          <w:szCs w:val="22"/>
          <w:lang w:val="fr-CD"/>
        </w:rPr>
      </w:pPr>
      <w:r w:rsidRPr="00AB24CD">
        <w:rPr>
          <w:color w:val="auto"/>
          <w:sz w:val="22"/>
          <w:szCs w:val="22"/>
          <w:lang w:val="fr-CD"/>
        </w:rPr>
        <w:t xml:space="preserve">Sensibilité des DR. pour assurer les sélectivités normales de déclenchement sur courant de défaut. </w:t>
      </w:r>
    </w:p>
    <w:p w14:paraId="1D94030D" w14:textId="77777777" w:rsidR="00AB24CD" w:rsidRPr="00E703D1" w:rsidRDefault="00AB24CD" w:rsidP="00AB24CD">
      <w:pPr>
        <w:pStyle w:val="Default"/>
        <w:numPr>
          <w:ilvl w:val="0"/>
          <w:numId w:val="92"/>
        </w:numPr>
        <w:ind w:left="709"/>
        <w:jc w:val="both"/>
        <w:rPr>
          <w:color w:val="auto"/>
          <w:sz w:val="22"/>
          <w:szCs w:val="22"/>
        </w:rPr>
      </w:pPr>
      <w:r w:rsidRPr="00E703D1">
        <w:rPr>
          <w:color w:val="auto"/>
          <w:sz w:val="22"/>
          <w:szCs w:val="22"/>
        </w:rPr>
        <w:t xml:space="preserve">Réglages des protections amont. </w:t>
      </w:r>
    </w:p>
    <w:p w14:paraId="5245C8BD" w14:textId="77777777" w:rsidR="00AB24CD" w:rsidRDefault="00AB24CD" w:rsidP="00AB24CD">
      <w:pPr>
        <w:pStyle w:val="Default"/>
        <w:jc w:val="both"/>
        <w:rPr>
          <w:i/>
          <w:iCs/>
          <w:color w:val="auto"/>
          <w:sz w:val="22"/>
          <w:szCs w:val="22"/>
        </w:rPr>
      </w:pPr>
    </w:p>
    <w:p w14:paraId="5A32CB48" w14:textId="77777777" w:rsidR="00AB24CD" w:rsidRPr="00E703D1" w:rsidRDefault="00AB24CD" w:rsidP="00AB24CD">
      <w:pPr>
        <w:pStyle w:val="Default"/>
        <w:jc w:val="both"/>
        <w:rPr>
          <w:i/>
          <w:iCs/>
          <w:color w:val="auto"/>
          <w:sz w:val="22"/>
          <w:szCs w:val="22"/>
        </w:rPr>
      </w:pPr>
      <w:r w:rsidRPr="00E703D1">
        <w:rPr>
          <w:i/>
          <w:iCs/>
          <w:color w:val="auto"/>
          <w:sz w:val="22"/>
          <w:szCs w:val="22"/>
        </w:rPr>
        <w:t xml:space="preserve">Câblages - repérages </w:t>
      </w:r>
    </w:p>
    <w:p w14:paraId="69AD7414" w14:textId="77777777" w:rsidR="00AB24CD" w:rsidRPr="00E703D1" w:rsidRDefault="00AB24CD" w:rsidP="00AB24CD">
      <w:pPr>
        <w:spacing w:after="10" w:line="240" w:lineRule="auto"/>
        <w:ind w:left="7" w:hanging="10"/>
        <w:jc w:val="both"/>
        <w:rPr>
          <w:rFonts w:cs="Calibri"/>
          <w:lang w:eastAsia="fr-FR"/>
        </w:rPr>
      </w:pPr>
      <w:r w:rsidRPr="00E703D1">
        <w:rPr>
          <w:rFonts w:eastAsia="Arial" w:cs="Calibri"/>
          <w:lang w:eastAsia="fr-FR"/>
        </w:rPr>
        <w:t>Il est également compris dans le présent poste comprend la fourniture et le placement des câbles sous gaine nécessaires à l’alimentation des différents points lumineux via leurs interrupteurs et à l’alimentation des prises de courant. Encastrés dans les murs et cachés dans l’ossature du plafond par attaches PVC. Le tout installé dans les règles de l’art et conforme au type d’installation encastré et hermétique.</w:t>
      </w:r>
    </w:p>
    <w:p w14:paraId="3E4B04D3" w14:textId="77777777" w:rsidR="00AB24CD" w:rsidRPr="00AB24CD" w:rsidRDefault="00AB24CD" w:rsidP="00AB24CD">
      <w:pPr>
        <w:pStyle w:val="Default"/>
        <w:jc w:val="both"/>
        <w:rPr>
          <w:color w:val="auto"/>
          <w:sz w:val="22"/>
          <w:szCs w:val="22"/>
          <w:lang w:val="fr-CD"/>
        </w:rPr>
      </w:pPr>
      <w:r w:rsidRPr="00AB24CD">
        <w:rPr>
          <w:color w:val="auto"/>
          <w:sz w:val="22"/>
          <w:szCs w:val="22"/>
          <w:lang w:val="fr-CD"/>
        </w:rPr>
        <w:t xml:space="preserve">Tous les câblages seront réalisés en conducteurs isolés cuivre, de section appropriées, série S.V., sous goulotte PVC, et aboutiront sur des borniers de départ. </w:t>
      </w:r>
    </w:p>
    <w:p w14:paraId="5F04D929" w14:textId="77777777" w:rsidR="00AB24CD" w:rsidRDefault="00AB24CD" w:rsidP="00AB24CD">
      <w:pPr>
        <w:widowControl w:val="0"/>
        <w:autoSpaceDE w:val="0"/>
        <w:autoSpaceDN w:val="0"/>
        <w:adjustRightInd w:val="0"/>
        <w:spacing w:after="0" w:line="240" w:lineRule="auto"/>
        <w:jc w:val="both"/>
        <w:rPr>
          <w:rFonts w:eastAsia="Times New Roman" w:cs="Calibri"/>
          <w:bCs/>
          <w:i/>
          <w:iCs/>
          <w:lang w:eastAsia="fr-FR"/>
        </w:rPr>
      </w:pPr>
    </w:p>
    <w:p w14:paraId="580BD0CF" w14:textId="77777777" w:rsidR="00AB24CD" w:rsidRPr="00E703D1" w:rsidRDefault="00AB24CD" w:rsidP="00AB24CD">
      <w:pPr>
        <w:widowControl w:val="0"/>
        <w:autoSpaceDE w:val="0"/>
        <w:autoSpaceDN w:val="0"/>
        <w:adjustRightInd w:val="0"/>
        <w:spacing w:after="0" w:line="240" w:lineRule="auto"/>
        <w:jc w:val="both"/>
        <w:rPr>
          <w:rFonts w:eastAsia="Times New Roman" w:cs="Calibri"/>
          <w:bCs/>
          <w:i/>
          <w:iCs/>
          <w:lang w:eastAsia="fr-FR"/>
        </w:rPr>
      </w:pPr>
      <w:r w:rsidRPr="00E703D1">
        <w:rPr>
          <w:rFonts w:eastAsia="Times New Roman" w:cs="Calibri"/>
          <w:bCs/>
          <w:i/>
          <w:iCs/>
          <w:lang w:eastAsia="fr-FR"/>
        </w:rPr>
        <w:t>Fil conducteur cuivre 4×10mm² :</w:t>
      </w:r>
    </w:p>
    <w:p w14:paraId="58568A03" w14:textId="77777777" w:rsidR="00AB24CD" w:rsidRPr="00E703D1" w:rsidRDefault="00AB24CD" w:rsidP="00AB24CD">
      <w:pPr>
        <w:widowControl w:val="0"/>
        <w:autoSpaceDE w:val="0"/>
        <w:autoSpaceDN w:val="0"/>
        <w:adjustRightInd w:val="0"/>
        <w:spacing w:after="0" w:line="240" w:lineRule="auto"/>
        <w:jc w:val="both"/>
        <w:rPr>
          <w:rFonts w:eastAsia="Times New Roman" w:cs="Calibri"/>
          <w:b/>
          <w:lang w:eastAsia="fr-FR"/>
        </w:rPr>
      </w:pPr>
      <w:r w:rsidRPr="00E703D1">
        <w:rPr>
          <w:rFonts w:cs="Calibri"/>
        </w:rPr>
        <w:t xml:space="preserve">Le Raccordement avec le réseau existant est en câbles de 16 mm² armé. La distance de raccordement entre le bâtiment à construire avec le réseau existant est estimée à 30 m. </w:t>
      </w:r>
    </w:p>
    <w:p w14:paraId="0AF975C0" w14:textId="77777777" w:rsidR="00AB24CD" w:rsidRPr="00E703D1" w:rsidRDefault="00AB24CD" w:rsidP="00AB24CD">
      <w:pPr>
        <w:widowControl w:val="0"/>
        <w:autoSpaceDE w:val="0"/>
        <w:autoSpaceDN w:val="0"/>
        <w:adjustRightInd w:val="0"/>
        <w:spacing w:after="0" w:line="240" w:lineRule="auto"/>
        <w:jc w:val="both"/>
        <w:rPr>
          <w:rFonts w:eastAsia="Arial" w:cs="Calibri"/>
          <w:lang w:eastAsia="fr-FR"/>
        </w:rPr>
      </w:pPr>
      <w:r w:rsidRPr="00E703D1">
        <w:rPr>
          <w:rFonts w:eastAsia="Arial" w:cs="Calibri"/>
          <w:lang w:eastAsia="fr-FR"/>
        </w:rPr>
        <w:t xml:space="preserve">Il sera posé à une profondeur de 80 cm, un câble permettant d’alimenter le nouveau bâtiment à la source de tension la plus sure et la plus courte en termes de distance. Ce câble sera de section indiquée (4 X 10 mm²) et sera raccordé à l’alimentation jusqu’au disjoncteur compact coffret de manœuvre. </w:t>
      </w:r>
    </w:p>
    <w:p w14:paraId="1F27065E" w14:textId="77777777" w:rsidR="00AB24CD" w:rsidRPr="00E703D1" w:rsidRDefault="00AB24CD" w:rsidP="00AB24CD">
      <w:pPr>
        <w:widowControl w:val="0"/>
        <w:autoSpaceDE w:val="0"/>
        <w:autoSpaceDN w:val="0"/>
        <w:adjustRightInd w:val="0"/>
        <w:spacing w:after="0" w:line="240" w:lineRule="auto"/>
        <w:jc w:val="both"/>
        <w:rPr>
          <w:rFonts w:eastAsia="Times New Roman" w:cs="Calibri"/>
          <w:b/>
          <w:lang w:eastAsia="fr-FR"/>
        </w:rPr>
      </w:pPr>
      <w:r w:rsidRPr="00E703D1">
        <w:rPr>
          <w:rFonts w:cs="Calibri"/>
        </w:rPr>
        <w:t xml:space="preserve">Les repérages des câblages et appareillages seront conformes aux Normes et aux Spécifications. </w:t>
      </w:r>
    </w:p>
    <w:p w14:paraId="372BFFCB" w14:textId="77777777" w:rsidR="00AB24CD" w:rsidRPr="00E703D1" w:rsidRDefault="00AB24CD" w:rsidP="00AB24CD">
      <w:pPr>
        <w:spacing w:after="0"/>
        <w:jc w:val="both"/>
        <w:rPr>
          <w:rFonts w:cs="Calibri"/>
          <w:color w:val="FF0000"/>
        </w:rPr>
      </w:pPr>
    </w:p>
    <w:p w14:paraId="2E00D8B4" w14:textId="77777777" w:rsidR="00AB24CD" w:rsidRPr="00E703D1" w:rsidRDefault="00AB24CD" w:rsidP="00AB24CD">
      <w:pPr>
        <w:spacing w:after="0"/>
        <w:jc w:val="both"/>
        <w:rPr>
          <w:rFonts w:cs="Calibri"/>
          <w:b/>
          <w:bCs/>
          <w:lang w:val="fr-FR"/>
        </w:rPr>
      </w:pPr>
      <w:r w:rsidRPr="00E703D1">
        <w:rPr>
          <w:rFonts w:cs="Calibri"/>
          <w:b/>
          <w:bCs/>
          <w:lang w:val="fr-FR"/>
        </w:rPr>
        <w:t xml:space="preserve">ELE.10.2 </w:t>
      </w:r>
      <w:r>
        <w:rPr>
          <w:rFonts w:cs="Calibri"/>
          <w:b/>
          <w:bCs/>
          <w:lang w:val="fr-FR"/>
        </w:rPr>
        <w:tab/>
      </w:r>
      <w:r w:rsidRPr="00E703D1">
        <w:rPr>
          <w:rFonts w:cs="Calibri"/>
          <w:b/>
          <w:bCs/>
          <w:lang w:val="fr-FR"/>
        </w:rPr>
        <w:t>AMPOULE ECONOMIQUE LED 18 W</w:t>
      </w:r>
    </w:p>
    <w:p w14:paraId="71862F94" w14:textId="77777777" w:rsidR="00AB24CD" w:rsidRDefault="00AB24CD" w:rsidP="00AB24CD">
      <w:pPr>
        <w:spacing w:after="0" w:line="240" w:lineRule="auto"/>
        <w:rPr>
          <w:rFonts w:cs="Calibri"/>
          <w:b/>
        </w:rPr>
      </w:pPr>
    </w:p>
    <w:p w14:paraId="43DC37D4" w14:textId="77777777" w:rsidR="00AB24CD" w:rsidRPr="00E703D1" w:rsidRDefault="00AB24CD" w:rsidP="00AB24CD">
      <w:pPr>
        <w:spacing w:after="0" w:line="240" w:lineRule="auto"/>
        <w:ind w:left="708" w:hanging="708"/>
        <w:rPr>
          <w:rFonts w:cs="Calibri"/>
        </w:rPr>
      </w:pPr>
      <w:r w:rsidRPr="00E703D1">
        <w:rPr>
          <w:rFonts w:cs="Calibri"/>
          <w:b/>
        </w:rPr>
        <w:t>CM :</w:t>
      </w:r>
      <w:r w:rsidRPr="00E703D1">
        <w:rPr>
          <w:rFonts w:cs="Calibri"/>
        </w:rPr>
        <w:t xml:space="preserve"> </w:t>
      </w:r>
      <w:r>
        <w:rPr>
          <w:rFonts w:cs="Calibri"/>
        </w:rPr>
        <w:tab/>
      </w:r>
      <w:r w:rsidRPr="00E703D1">
        <w:rPr>
          <w:rFonts w:cs="Calibri"/>
        </w:rPr>
        <w:t>Ce poste facturé à la pièce conformément à la quantité de bordereau des prix et comprend la fourniture et la pose des Lampes plus socques 875W/220V de meilleure qualité et toutes sujétions d’exécution.</w:t>
      </w:r>
    </w:p>
    <w:p w14:paraId="72568B9E" w14:textId="77777777" w:rsidR="00AB24CD" w:rsidRDefault="00AB24CD" w:rsidP="00AB24CD">
      <w:pPr>
        <w:spacing w:after="0" w:line="240" w:lineRule="auto"/>
        <w:jc w:val="both"/>
        <w:rPr>
          <w:rFonts w:cs="Calibri"/>
          <w:b/>
        </w:rPr>
      </w:pPr>
    </w:p>
    <w:p w14:paraId="7D3710CD" w14:textId="77777777" w:rsidR="00AB24CD" w:rsidRPr="00E703D1" w:rsidRDefault="00AB24CD" w:rsidP="00AB24CD">
      <w:pPr>
        <w:spacing w:after="0" w:line="240" w:lineRule="auto"/>
        <w:ind w:left="708" w:hanging="708"/>
        <w:jc w:val="both"/>
        <w:rPr>
          <w:rFonts w:cs="Calibri"/>
        </w:rPr>
      </w:pPr>
      <w:r w:rsidRPr="00E703D1">
        <w:rPr>
          <w:rFonts w:cs="Calibri"/>
          <w:b/>
        </w:rPr>
        <w:lastRenderedPageBreak/>
        <w:t>ST :</w:t>
      </w:r>
      <w:r w:rsidRPr="00E703D1">
        <w:rPr>
          <w:rFonts w:cs="Calibri"/>
        </w:rPr>
        <w:t xml:space="preserve"> </w:t>
      </w:r>
      <w:r>
        <w:rPr>
          <w:rFonts w:cs="Calibri"/>
        </w:rPr>
        <w:tab/>
      </w:r>
      <w:r w:rsidRPr="00E703D1">
        <w:rPr>
          <w:rFonts w:cs="Calibri"/>
        </w:rPr>
        <w:t>Les appareils d’éclairage sont fournis et placés entièrement équipés. Les luminaires sont du type économique de meilleure qualité. D’une manière générale, les lampes seront fixées au plafond et non suspendues dans l’espace.</w:t>
      </w:r>
      <w:r w:rsidRPr="00E703D1">
        <w:rPr>
          <w:rFonts w:eastAsia="Arial" w:cs="Calibri"/>
          <w:lang w:eastAsia="fr-FR"/>
        </w:rPr>
        <w:t xml:space="preserve"> L’éclairement des luminaires sera de type naturel et blanc, non incandescente et ne dégradant pas la vue.</w:t>
      </w:r>
    </w:p>
    <w:p w14:paraId="448C7199" w14:textId="77777777" w:rsidR="00AB24CD" w:rsidRDefault="00AB24CD" w:rsidP="00AB24CD">
      <w:pPr>
        <w:spacing w:after="0" w:line="240" w:lineRule="auto"/>
        <w:jc w:val="both"/>
        <w:rPr>
          <w:rFonts w:cs="Calibri"/>
          <w:bCs/>
          <w:i/>
          <w:iCs/>
        </w:rPr>
      </w:pPr>
    </w:p>
    <w:p w14:paraId="5AEECE6D" w14:textId="77777777" w:rsidR="00AB24CD" w:rsidRPr="00E703D1" w:rsidRDefault="00AB24CD" w:rsidP="00AB24CD">
      <w:pPr>
        <w:spacing w:after="0" w:line="240" w:lineRule="auto"/>
        <w:jc w:val="both"/>
        <w:rPr>
          <w:rFonts w:cs="Calibri"/>
        </w:rPr>
      </w:pPr>
      <w:r w:rsidRPr="00E703D1">
        <w:rPr>
          <w:rFonts w:cs="Calibri"/>
          <w:bCs/>
          <w:i/>
          <w:iCs/>
        </w:rPr>
        <w:t xml:space="preserve">Pour d’autres spécifications, se référer aux Généralités du poste </w:t>
      </w:r>
      <w:r w:rsidRPr="00E703D1">
        <w:rPr>
          <w:rFonts w:cs="Calibri"/>
        </w:rPr>
        <w:t>ELE.10.0 et ELE.10.1</w:t>
      </w:r>
      <w:r w:rsidRPr="00E703D1">
        <w:rPr>
          <w:rFonts w:cs="Calibri"/>
          <w:b/>
          <w:i/>
        </w:rPr>
        <w:t>.</w:t>
      </w:r>
    </w:p>
    <w:p w14:paraId="16720F41" w14:textId="77777777" w:rsidR="00AB24CD" w:rsidRPr="00E703D1" w:rsidRDefault="00AB24CD" w:rsidP="00AB24CD">
      <w:pPr>
        <w:spacing w:after="0"/>
        <w:jc w:val="both"/>
        <w:rPr>
          <w:rFonts w:cs="Calibri"/>
          <w:color w:val="FF0000"/>
          <w:lang w:val="fr-FR"/>
        </w:rPr>
      </w:pPr>
    </w:p>
    <w:p w14:paraId="30BFFA6B" w14:textId="77777777" w:rsidR="00AB24CD" w:rsidRPr="00E703D1" w:rsidRDefault="00AB24CD" w:rsidP="00AB24CD">
      <w:pPr>
        <w:spacing w:after="0"/>
        <w:jc w:val="both"/>
        <w:rPr>
          <w:rFonts w:cs="Calibri"/>
          <w:b/>
          <w:bCs/>
          <w:lang w:val="fr-FR"/>
        </w:rPr>
      </w:pPr>
      <w:r w:rsidRPr="00E703D1">
        <w:rPr>
          <w:rFonts w:cs="Calibri"/>
          <w:b/>
          <w:bCs/>
          <w:lang w:val="fr-FR"/>
        </w:rPr>
        <w:t>ELE.10.3</w:t>
      </w:r>
      <w:r>
        <w:rPr>
          <w:rFonts w:cs="Calibri"/>
          <w:b/>
          <w:bCs/>
          <w:lang w:val="fr-FR"/>
        </w:rPr>
        <w:tab/>
      </w:r>
      <w:r w:rsidRPr="00E703D1">
        <w:rPr>
          <w:rFonts w:cs="Calibri"/>
          <w:b/>
          <w:bCs/>
          <w:lang w:val="fr-FR"/>
        </w:rPr>
        <w:t>PRISE ENCASTREE ETANCHE (AVEC TERRE)</w:t>
      </w:r>
    </w:p>
    <w:p w14:paraId="4FF6B17D" w14:textId="77777777" w:rsidR="00AB24CD" w:rsidRDefault="00AB24CD" w:rsidP="00AB24CD">
      <w:pPr>
        <w:spacing w:after="0" w:line="240" w:lineRule="auto"/>
        <w:jc w:val="both"/>
        <w:rPr>
          <w:rFonts w:cs="Calibri"/>
          <w:b/>
          <w:bCs/>
        </w:rPr>
      </w:pPr>
      <w:bookmarkStart w:id="189" w:name="_Hlk111023754"/>
    </w:p>
    <w:p w14:paraId="4603E15A" w14:textId="77777777" w:rsidR="00AB24CD" w:rsidRPr="00E703D1" w:rsidRDefault="00AB24CD" w:rsidP="00AB24CD">
      <w:pPr>
        <w:spacing w:after="0" w:line="240" w:lineRule="auto"/>
        <w:jc w:val="both"/>
        <w:rPr>
          <w:rFonts w:cs="Calibri"/>
          <w:b/>
        </w:rPr>
      </w:pPr>
      <w:r w:rsidRPr="00E703D1">
        <w:rPr>
          <w:rFonts w:cs="Calibri"/>
          <w:b/>
          <w:bCs/>
        </w:rPr>
        <w:t>C.M :</w:t>
      </w:r>
      <w:r>
        <w:rPr>
          <w:rFonts w:cs="Calibri"/>
          <w:b/>
          <w:bCs/>
        </w:rPr>
        <w:tab/>
      </w:r>
      <w:r w:rsidRPr="00E703D1">
        <w:rPr>
          <w:rFonts w:cs="Calibri"/>
        </w:rPr>
        <w:t xml:space="preserve"> </w:t>
      </w:r>
      <w:r w:rsidRPr="00E66659">
        <w:rPr>
          <w:rFonts w:cs="Calibri"/>
          <w:u w:val="single"/>
        </w:rPr>
        <w:t>A la pièce posée et fonctionnelle raccordée et testée</w:t>
      </w:r>
      <w:r w:rsidRPr="00E703D1">
        <w:rPr>
          <w:rFonts w:cs="Calibri"/>
        </w:rPr>
        <w:t>, y compris toutes sujétions d’exécution.</w:t>
      </w:r>
    </w:p>
    <w:p w14:paraId="1DE9047A" w14:textId="77777777" w:rsidR="00AB24CD" w:rsidRDefault="00AB24CD" w:rsidP="00AB24CD">
      <w:pPr>
        <w:spacing w:after="0" w:line="240" w:lineRule="auto"/>
        <w:jc w:val="both"/>
        <w:rPr>
          <w:rFonts w:cs="Calibri"/>
          <w:b/>
        </w:rPr>
      </w:pPr>
    </w:p>
    <w:p w14:paraId="0F5D7A70" w14:textId="77777777" w:rsidR="00AB24CD" w:rsidRPr="00E703D1" w:rsidRDefault="00AB24CD" w:rsidP="00AB24CD">
      <w:pPr>
        <w:spacing w:after="0" w:line="240" w:lineRule="auto"/>
        <w:ind w:left="708" w:hanging="708"/>
        <w:jc w:val="both"/>
        <w:rPr>
          <w:rFonts w:cs="Calibri"/>
          <w:b/>
        </w:rPr>
      </w:pPr>
      <w:r w:rsidRPr="00E703D1">
        <w:rPr>
          <w:rFonts w:cs="Calibri"/>
          <w:b/>
        </w:rPr>
        <w:t xml:space="preserve">ST :    </w:t>
      </w:r>
      <w:r>
        <w:rPr>
          <w:rFonts w:cs="Calibri"/>
          <w:b/>
        </w:rPr>
        <w:tab/>
      </w:r>
      <w:r w:rsidRPr="00E703D1">
        <w:rPr>
          <w:rFonts w:cs="Calibri"/>
        </w:rPr>
        <w:t xml:space="preserve">La fourniture et la pose </w:t>
      </w:r>
      <w:bookmarkEnd w:id="189"/>
      <w:r w:rsidRPr="00E703D1">
        <w:rPr>
          <w:rFonts w:cs="Calibri"/>
        </w:rPr>
        <w:t xml:space="preserve">des matériels de label de qualité conformément aux normes et aux plans d’électricité. Ils seront de modèle à fixation par vis, encastré, de type étanche, suivant la nature des locaux ou leur implantation. Toutes les prises de courant seront du type normalisé, avec bornes de terre. </w:t>
      </w:r>
      <w:r w:rsidRPr="00E703D1">
        <w:rPr>
          <w:rFonts w:cs="Calibri"/>
          <w:b/>
        </w:rPr>
        <w:t xml:space="preserve">  </w:t>
      </w:r>
      <w:r w:rsidRPr="00E703D1">
        <w:rPr>
          <w:rFonts w:cs="Calibri"/>
        </w:rPr>
        <w:t>Les prises doivent aussi être reliées à la terre et seront placées à 30 cm du sol fini à partir de l’axe des prises. Les caches des prises sont placées d’équerre, le contact entre le mur et la prise est uniforme, sans vides. Les éléments (prises) sont correctement fixés de façon à ce qu’ils ne se désolidarisent pas lors de l’utilisation.</w:t>
      </w:r>
    </w:p>
    <w:p w14:paraId="102EE46C" w14:textId="77777777" w:rsidR="00AB24CD" w:rsidRDefault="00AB24CD" w:rsidP="00AB24CD">
      <w:pPr>
        <w:spacing w:after="0" w:line="240" w:lineRule="auto"/>
        <w:jc w:val="both"/>
        <w:rPr>
          <w:rFonts w:cs="Calibri"/>
        </w:rPr>
      </w:pPr>
    </w:p>
    <w:p w14:paraId="71FDAC84" w14:textId="77777777" w:rsidR="00AB24CD" w:rsidRPr="00E703D1" w:rsidRDefault="00AB24CD" w:rsidP="00AB24CD">
      <w:pPr>
        <w:spacing w:after="0" w:line="240" w:lineRule="auto"/>
        <w:jc w:val="both"/>
        <w:rPr>
          <w:rFonts w:cs="Calibri"/>
        </w:rPr>
      </w:pPr>
      <w:r w:rsidRPr="00E703D1">
        <w:rPr>
          <w:rFonts w:cs="Calibri"/>
        </w:rPr>
        <w:t>Les caches des prises sont placés après les finitions murales et sont exempts de peinture, ciment, etc.</w:t>
      </w:r>
    </w:p>
    <w:p w14:paraId="2BD04761" w14:textId="77777777" w:rsidR="00AB24CD" w:rsidRPr="00E703D1" w:rsidRDefault="00AB24CD" w:rsidP="00AB24CD">
      <w:pPr>
        <w:widowControl w:val="0"/>
        <w:autoSpaceDE w:val="0"/>
        <w:autoSpaceDN w:val="0"/>
        <w:adjustRightInd w:val="0"/>
        <w:spacing w:after="0" w:line="240" w:lineRule="auto"/>
        <w:jc w:val="both"/>
        <w:rPr>
          <w:rFonts w:eastAsia="Times New Roman" w:cs="Calibri"/>
          <w:lang w:eastAsia="fr-FR"/>
        </w:rPr>
      </w:pPr>
      <w:r w:rsidRPr="00E703D1">
        <w:rPr>
          <w:rFonts w:eastAsia="Times New Roman" w:cs="Calibri"/>
          <w:lang w:eastAsia="fr-FR"/>
        </w:rPr>
        <w:t>Opter pour une protection optimale avec des prises qui résistent à tout type d’environnement, même humide ou poussiéreux sans aussi craindre la météo ni les projections d’eau et avec terre pour la protection avancée contre la foudre.</w:t>
      </w:r>
    </w:p>
    <w:p w14:paraId="704F1ECA" w14:textId="77777777" w:rsidR="00AB24CD" w:rsidRDefault="00AB24CD" w:rsidP="00AB24CD">
      <w:pPr>
        <w:spacing w:after="0" w:line="240" w:lineRule="auto"/>
        <w:jc w:val="both"/>
        <w:rPr>
          <w:rFonts w:cs="Calibri"/>
          <w:bCs/>
          <w:i/>
          <w:iCs/>
        </w:rPr>
      </w:pPr>
      <w:bookmarkStart w:id="190" w:name="_Hlk111024418"/>
    </w:p>
    <w:p w14:paraId="265D2152" w14:textId="77777777" w:rsidR="00AB24CD" w:rsidRPr="00E703D1" w:rsidRDefault="00AB24CD" w:rsidP="00AB24CD">
      <w:pPr>
        <w:spacing w:after="0" w:line="240" w:lineRule="auto"/>
        <w:jc w:val="both"/>
        <w:rPr>
          <w:rFonts w:cs="Calibri"/>
        </w:rPr>
      </w:pPr>
      <w:r w:rsidRPr="00E703D1">
        <w:rPr>
          <w:rFonts w:cs="Calibri"/>
          <w:bCs/>
          <w:i/>
          <w:iCs/>
        </w:rPr>
        <w:t xml:space="preserve">Pour d’autres spécifications, se référer aux Généralités du poste </w:t>
      </w:r>
      <w:r w:rsidRPr="00E703D1">
        <w:rPr>
          <w:rFonts w:cs="Calibri"/>
        </w:rPr>
        <w:t>ELE.10.0 et ELE.10.1</w:t>
      </w:r>
      <w:r w:rsidRPr="00E703D1">
        <w:rPr>
          <w:rFonts w:cs="Calibri"/>
          <w:b/>
          <w:i/>
        </w:rPr>
        <w:t>.</w:t>
      </w:r>
    </w:p>
    <w:bookmarkEnd w:id="190"/>
    <w:p w14:paraId="5DD41D08" w14:textId="77777777" w:rsidR="00AB24CD" w:rsidRPr="00E703D1" w:rsidRDefault="00AB24CD" w:rsidP="00AB24CD">
      <w:pPr>
        <w:spacing w:after="0"/>
        <w:jc w:val="both"/>
        <w:rPr>
          <w:rFonts w:cs="Calibri"/>
          <w:color w:val="FF0000"/>
        </w:rPr>
      </w:pPr>
    </w:p>
    <w:p w14:paraId="2D6A985F" w14:textId="77777777" w:rsidR="00AB24CD" w:rsidRPr="00E703D1" w:rsidRDefault="00AB24CD" w:rsidP="00AB24CD">
      <w:pPr>
        <w:spacing w:after="0" w:line="240" w:lineRule="auto"/>
        <w:jc w:val="both"/>
        <w:rPr>
          <w:rFonts w:cs="Calibri"/>
          <w:b/>
          <w:bCs/>
          <w:i/>
          <w:iCs/>
          <w:lang w:val="fr-FR"/>
        </w:rPr>
      </w:pPr>
      <w:r w:rsidRPr="00E703D1">
        <w:rPr>
          <w:rFonts w:cs="Calibri"/>
          <w:b/>
          <w:bCs/>
          <w:i/>
          <w:iCs/>
          <w:lang w:val="fr-FR"/>
        </w:rPr>
        <w:t xml:space="preserve">ELE.10.4 </w:t>
      </w:r>
      <w:r>
        <w:rPr>
          <w:rFonts w:cs="Calibri"/>
          <w:b/>
          <w:bCs/>
          <w:i/>
          <w:iCs/>
          <w:lang w:val="fr-FR"/>
        </w:rPr>
        <w:tab/>
      </w:r>
      <w:r w:rsidRPr="00E703D1">
        <w:rPr>
          <w:rFonts w:cs="Calibri"/>
          <w:b/>
          <w:bCs/>
          <w:i/>
          <w:iCs/>
          <w:lang w:val="fr-FR"/>
        </w:rPr>
        <w:t xml:space="preserve">Interrupteur </w:t>
      </w:r>
    </w:p>
    <w:p w14:paraId="6D642D88" w14:textId="77777777" w:rsidR="00AB24CD" w:rsidRPr="00E703D1" w:rsidRDefault="00AB24CD" w:rsidP="00AB24CD">
      <w:pPr>
        <w:spacing w:after="0" w:line="240" w:lineRule="auto"/>
        <w:jc w:val="both"/>
        <w:rPr>
          <w:rFonts w:cs="Calibri"/>
          <w:b/>
          <w:bCs/>
          <w:lang w:val="fr-FR"/>
        </w:rPr>
      </w:pPr>
      <w:bookmarkStart w:id="191" w:name="_Hlk113280605"/>
      <w:bookmarkStart w:id="192" w:name="_Hlk113280494"/>
      <w:r w:rsidRPr="00E703D1">
        <w:rPr>
          <w:rFonts w:cs="Calibri"/>
          <w:b/>
          <w:bCs/>
          <w:lang w:val="fr-FR"/>
        </w:rPr>
        <w:t>ELE.10.4.1</w:t>
      </w:r>
      <w:bookmarkEnd w:id="191"/>
      <w:r w:rsidRPr="00E703D1">
        <w:rPr>
          <w:rFonts w:cs="Calibri"/>
          <w:b/>
          <w:bCs/>
          <w:lang w:val="fr-FR"/>
        </w:rPr>
        <w:t xml:space="preserve"> </w:t>
      </w:r>
      <w:r>
        <w:rPr>
          <w:rFonts w:cs="Calibri"/>
          <w:b/>
          <w:bCs/>
          <w:lang w:val="fr-FR"/>
        </w:rPr>
        <w:tab/>
      </w:r>
      <w:r w:rsidRPr="00E703D1">
        <w:rPr>
          <w:rFonts w:cs="Calibri"/>
          <w:b/>
          <w:bCs/>
          <w:lang w:val="fr-FR"/>
        </w:rPr>
        <w:t>INTERRUPTEUR S.A</w:t>
      </w:r>
    </w:p>
    <w:p w14:paraId="37339D03" w14:textId="77777777" w:rsidR="00AB24CD" w:rsidRDefault="00AB24CD" w:rsidP="00AB24CD">
      <w:pPr>
        <w:spacing w:after="0" w:line="240" w:lineRule="auto"/>
        <w:jc w:val="both"/>
        <w:rPr>
          <w:rFonts w:cs="Calibri"/>
          <w:b/>
        </w:rPr>
      </w:pPr>
    </w:p>
    <w:p w14:paraId="521B576D" w14:textId="77777777" w:rsidR="00AB24CD" w:rsidRPr="00E703D1" w:rsidRDefault="00AB24CD" w:rsidP="00AB24CD">
      <w:pPr>
        <w:spacing w:after="0" w:line="240" w:lineRule="auto"/>
        <w:jc w:val="both"/>
        <w:rPr>
          <w:rFonts w:cs="Calibri"/>
        </w:rPr>
      </w:pPr>
      <w:r w:rsidRPr="00E703D1">
        <w:rPr>
          <w:rFonts w:cs="Calibri"/>
          <w:b/>
        </w:rPr>
        <w:t>C.M :</w:t>
      </w:r>
      <w:r w:rsidRPr="00E703D1">
        <w:rPr>
          <w:rFonts w:cs="Calibri"/>
        </w:rPr>
        <w:t xml:space="preserve">  </w:t>
      </w:r>
      <w:r>
        <w:rPr>
          <w:rFonts w:cs="Calibri"/>
        </w:rPr>
        <w:tab/>
      </w:r>
      <w:r w:rsidRPr="00E66659">
        <w:rPr>
          <w:rFonts w:cs="Calibri"/>
          <w:u w:val="single"/>
        </w:rPr>
        <w:t>A la pièce posée et fonctionnelle, raccordée et testée</w:t>
      </w:r>
      <w:r w:rsidRPr="00E703D1">
        <w:rPr>
          <w:rFonts w:cs="Calibri"/>
        </w:rPr>
        <w:t xml:space="preserve">, y compris toutes </w:t>
      </w:r>
    </w:p>
    <w:p w14:paraId="7DF5DA8B" w14:textId="77777777" w:rsidR="00AB24CD" w:rsidRPr="00E703D1" w:rsidRDefault="00AB24CD" w:rsidP="00AB24CD">
      <w:pPr>
        <w:spacing w:after="0" w:line="240" w:lineRule="auto"/>
        <w:jc w:val="both"/>
        <w:rPr>
          <w:rFonts w:cs="Calibri"/>
        </w:rPr>
      </w:pPr>
      <w:r w:rsidRPr="00E703D1">
        <w:rPr>
          <w:rFonts w:cs="Calibri"/>
        </w:rPr>
        <w:t xml:space="preserve">               sujétions d’exécution</w:t>
      </w:r>
    </w:p>
    <w:bookmarkEnd w:id="192"/>
    <w:p w14:paraId="5BCE008E" w14:textId="77777777" w:rsidR="00AB24CD" w:rsidRPr="00E703D1" w:rsidRDefault="00AB24CD" w:rsidP="00AB24CD">
      <w:pPr>
        <w:spacing w:after="0" w:line="240" w:lineRule="auto"/>
        <w:ind w:left="708" w:hanging="708"/>
        <w:jc w:val="both"/>
        <w:rPr>
          <w:rFonts w:cs="Calibri"/>
        </w:rPr>
      </w:pPr>
      <w:r w:rsidRPr="00E703D1">
        <w:rPr>
          <w:rFonts w:cs="Calibri"/>
          <w:b/>
        </w:rPr>
        <w:t>S.T :</w:t>
      </w:r>
      <w:r>
        <w:rPr>
          <w:rFonts w:cs="Calibri"/>
        </w:rPr>
        <w:tab/>
      </w:r>
      <w:r w:rsidRPr="00E703D1">
        <w:rPr>
          <w:rFonts w:cs="Calibri"/>
        </w:rPr>
        <w:t>Les interrupteurs sont du type monophasés 10/161-250 V à encastrer, Ils sont de forme</w:t>
      </w:r>
      <w:r>
        <w:rPr>
          <w:rFonts w:cs="Calibri"/>
        </w:rPr>
        <w:t xml:space="preserve"> </w:t>
      </w:r>
      <w:r w:rsidRPr="00E703D1">
        <w:rPr>
          <w:rFonts w:cs="Calibri"/>
        </w:rPr>
        <w:t>carrée en matière synthétique. Ce sont des interrupteurs silencieux à bascule dont l’unité d’éclairage est</w:t>
      </w:r>
      <w:r>
        <w:rPr>
          <w:rFonts w:cs="Calibri"/>
        </w:rPr>
        <w:t xml:space="preserve"> </w:t>
      </w:r>
      <w:r w:rsidRPr="00E703D1">
        <w:rPr>
          <w:rFonts w:cs="Calibri"/>
        </w:rPr>
        <w:t>de 220V.</w:t>
      </w:r>
    </w:p>
    <w:p w14:paraId="08F81D62" w14:textId="77777777" w:rsidR="00AB24CD" w:rsidRDefault="00AB24CD" w:rsidP="00AB24CD">
      <w:pPr>
        <w:spacing w:after="0" w:line="240" w:lineRule="auto"/>
        <w:jc w:val="both"/>
        <w:rPr>
          <w:rFonts w:cs="Calibri"/>
          <w:bCs/>
          <w:i/>
          <w:iCs/>
        </w:rPr>
      </w:pPr>
    </w:p>
    <w:p w14:paraId="318BEB41" w14:textId="77777777" w:rsidR="00AB24CD" w:rsidRPr="00E703D1" w:rsidRDefault="00AB24CD" w:rsidP="00AB24CD">
      <w:pPr>
        <w:spacing w:after="0" w:line="240" w:lineRule="auto"/>
        <w:jc w:val="both"/>
        <w:rPr>
          <w:rFonts w:cs="Calibri"/>
          <w:b/>
          <w:i/>
        </w:rPr>
      </w:pPr>
      <w:r w:rsidRPr="00E703D1">
        <w:rPr>
          <w:rFonts w:cs="Calibri"/>
          <w:bCs/>
          <w:i/>
          <w:iCs/>
        </w:rPr>
        <w:t xml:space="preserve">Pour d’autres spécifications, se référer aux Généralités du poste </w:t>
      </w:r>
      <w:r w:rsidRPr="00E703D1">
        <w:rPr>
          <w:rFonts w:cs="Calibri"/>
        </w:rPr>
        <w:t>ELE.10.0 et ELE.10.1</w:t>
      </w:r>
      <w:r w:rsidRPr="00E703D1">
        <w:rPr>
          <w:rFonts w:cs="Calibri"/>
          <w:b/>
          <w:i/>
        </w:rPr>
        <w:t>.</w:t>
      </w:r>
    </w:p>
    <w:p w14:paraId="5FCCEE5C" w14:textId="77777777" w:rsidR="00AB24CD" w:rsidRPr="00E703D1" w:rsidRDefault="00AB24CD" w:rsidP="00AB24CD">
      <w:pPr>
        <w:spacing w:after="0"/>
        <w:jc w:val="both"/>
        <w:rPr>
          <w:rFonts w:cs="Calibri"/>
          <w:color w:val="FF0000"/>
        </w:rPr>
      </w:pPr>
    </w:p>
    <w:p w14:paraId="53E11FC7" w14:textId="77777777" w:rsidR="00AB24CD" w:rsidRPr="00E703D1" w:rsidRDefault="00AB24CD" w:rsidP="00AB24CD">
      <w:pPr>
        <w:spacing w:after="0"/>
        <w:jc w:val="both"/>
        <w:rPr>
          <w:rFonts w:cs="Calibri"/>
          <w:b/>
          <w:bCs/>
          <w:lang w:val="fr-FR"/>
        </w:rPr>
      </w:pPr>
      <w:r w:rsidRPr="00E703D1">
        <w:rPr>
          <w:rFonts w:cs="Calibri"/>
          <w:b/>
          <w:bCs/>
          <w:lang w:val="fr-FR"/>
        </w:rPr>
        <w:t xml:space="preserve">ELE.10.4.2 </w:t>
      </w:r>
      <w:r>
        <w:rPr>
          <w:rFonts w:cs="Calibri"/>
          <w:b/>
          <w:bCs/>
          <w:lang w:val="fr-FR"/>
        </w:rPr>
        <w:tab/>
      </w:r>
      <w:r w:rsidRPr="00E703D1">
        <w:rPr>
          <w:rFonts w:cs="Calibri"/>
          <w:b/>
          <w:bCs/>
          <w:lang w:val="fr-FR"/>
        </w:rPr>
        <w:t>INTERRUPTEUR D.A</w:t>
      </w:r>
    </w:p>
    <w:p w14:paraId="7E8D05C2" w14:textId="77777777" w:rsidR="00AB24CD" w:rsidRDefault="00AB24CD" w:rsidP="00AB24CD">
      <w:pPr>
        <w:spacing w:after="0"/>
        <w:jc w:val="both"/>
        <w:rPr>
          <w:rFonts w:cs="Calibri"/>
          <w:b/>
        </w:rPr>
      </w:pPr>
    </w:p>
    <w:p w14:paraId="0322D5F9" w14:textId="77777777" w:rsidR="00AB24CD" w:rsidRPr="00E703D1" w:rsidRDefault="00AB24CD" w:rsidP="00AB24CD">
      <w:pPr>
        <w:spacing w:after="0"/>
        <w:jc w:val="both"/>
        <w:rPr>
          <w:rFonts w:cs="Calibri"/>
        </w:rPr>
      </w:pPr>
      <w:r w:rsidRPr="00E703D1">
        <w:rPr>
          <w:rFonts w:cs="Calibri"/>
          <w:b/>
        </w:rPr>
        <w:t xml:space="preserve">C.M </w:t>
      </w:r>
      <w:r w:rsidRPr="00E66659">
        <w:rPr>
          <w:rFonts w:cs="Calibri"/>
          <w:b/>
          <w:u w:val="single"/>
        </w:rPr>
        <w:t>:</w:t>
      </w:r>
      <w:r w:rsidRPr="00E66659">
        <w:rPr>
          <w:rFonts w:cs="Calibri"/>
          <w:u w:val="single"/>
        </w:rPr>
        <w:t xml:space="preserve">   A la pièce posée et fonctionnelle, raccordée et testée</w:t>
      </w:r>
      <w:r w:rsidRPr="00E703D1">
        <w:rPr>
          <w:rFonts w:cs="Calibri"/>
        </w:rPr>
        <w:t>, y compris toutes sujétions d’exécution</w:t>
      </w:r>
    </w:p>
    <w:p w14:paraId="6A77538C" w14:textId="77777777" w:rsidR="00AB24CD" w:rsidRDefault="00AB24CD" w:rsidP="00AB24CD">
      <w:pPr>
        <w:spacing w:after="0"/>
        <w:jc w:val="both"/>
        <w:rPr>
          <w:rFonts w:cs="Calibri"/>
          <w:b/>
        </w:rPr>
      </w:pPr>
    </w:p>
    <w:p w14:paraId="7ECD1480" w14:textId="77777777" w:rsidR="00AB24CD" w:rsidRPr="00E66659" w:rsidRDefault="00AB24CD" w:rsidP="00AB24CD">
      <w:pPr>
        <w:spacing w:after="0"/>
        <w:jc w:val="both"/>
        <w:rPr>
          <w:rFonts w:cs="Calibri"/>
          <w:lang w:val="fr-FR"/>
        </w:rPr>
      </w:pPr>
      <w:r w:rsidRPr="00E703D1">
        <w:rPr>
          <w:rFonts w:cs="Calibri"/>
          <w:b/>
        </w:rPr>
        <w:t>S.T :</w:t>
      </w:r>
      <w:r w:rsidRPr="00E703D1">
        <w:rPr>
          <w:rFonts w:cs="Calibri"/>
        </w:rPr>
        <w:t xml:space="preserve">       </w:t>
      </w:r>
      <w:r w:rsidRPr="00E703D1">
        <w:rPr>
          <w:rFonts w:cs="Calibri"/>
          <w:bCs/>
          <w:i/>
          <w:iCs/>
        </w:rPr>
        <w:t xml:space="preserve">Pour les spécifications, se référer aux Généralités du poste </w:t>
      </w:r>
      <w:r w:rsidRPr="00E703D1">
        <w:rPr>
          <w:rFonts w:cs="Calibri"/>
        </w:rPr>
        <w:t xml:space="preserve">ELE.10.0, ELE.10.1.et </w:t>
      </w:r>
      <w:r w:rsidRPr="00E703D1">
        <w:rPr>
          <w:rFonts w:cs="Calibri"/>
          <w:lang w:val="fr-FR"/>
        </w:rPr>
        <w:t>ELE.10.4.1</w:t>
      </w:r>
    </w:p>
    <w:p w14:paraId="1C985FE6" w14:textId="77777777" w:rsidR="00AB24CD" w:rsidRPr="00E703D1" w:rsidRDefault="00AB24CD" w:rsidP="00AB24CD">
      <w:pPr>
        <w:spacing w:after="0"/>
        <w:jc w:val="both"/>
        <w:rPr>
          <w:rFonts w:cs="Calibri"/>
          <w:b/>
          <w:bCs/>
          <w:lang w:val="fr-FR"/>
        </w:rPr>
      </w:pPr>
    </w:p>
    <w:p w14:paraId="1CA3B587" w14:textId="77777777" w:rsidR="00AB24CD" w:rsidRPr="00E703D1" w:rsidRDefault="00AB24CD" w:rsidP="00AB24CD">
      <w:pPr>
        <w:spacing w:after="0"/>
        <w:jc w:val="both"/>
        <w:rPr>
          <w:rFonts w:cs="Calibri"/>
          <w:b/>
          <w:bCs/>
          <w:lang w:val="fr-FR"/>
        </w:rPr>
      </w:pPr>
      <w:r w:rsidRPr="00E703D1">
        <w:rPr>
          <w:rFonts w:cs="Calibri"/>
          <w:b/>
          <w:bCs/>
          <w:lang w:val="fr-FR"/>
        </w:rPr>
        <w:t xml:space="preserve">ELE.10.5 </w:t>
      </w:r>
      <w:r>
        <w:rPr>
          <w:rFonts w:cs="Calibri"/>
          <w:b/>
          <w:bCs/>
          <w:lang w:val="fr-FR"/>
        </w:rPr>
        <w:tab/>
      </w:r>
      <w:r w:rsidRPr="00E703D1">
        <w:rPr>
          <w:rFonts w:cs="Calibri"/>
          <w:b/>
          <w:bCs/>
          <w:lang w:val="fr-FR"/>
        </w:rPr>
        <w:t>TABLEAU DIVISIONNAIRE COMPLET DE 12 CIRCUITS  </w:t>
      </w:r>
    </w:p>
    <w:p w14:paraId="4F77ADA5" w14:textId="77777777" w:rsidR="00AB24CD" w:rsidRDefault="00AB24CD" w:rsidP="00AB24CD">
      <w:pPr>
        <w:spacing w:after="0" w:line="240" w:lineRule="auto"/>
        <w:jc w:val="both"/>
        <w:rPr>
          <w:rFonts w:cs="Calibri"/>
          <w:b/>
        </w:rPr>
      </w:pPr>
    </w:p>
    <w:p w14:paraId="3D4D7639" w14:textId="77777777" w:rsidR="00AB24CD" w:rsidRPr="00E703D1" w:rsidRDefault="00AB24CD" w:rsidP="00AB24CD">
      <w:pPr>
        <w:spacing w:after="0" w:line="240" w:lineRule="auto"/>
        <w:ind w:left="708" w:hanging="708"/>
        <w:jc w:val="both"/>
        <w:rPr>
          <w:rFonts w:cs="Calibri"/>
        </w:rPr>
      </w:pPr>
      <w:r w:rsidRPr="00E703D1">
        <w:rPr>
          <w:rFonts w:cs="Calibri"/>
          <w:b/>
        </w:rPr>
        <w:t>C.M :</w:t>
      </w:r>
      <w:r>
        <w:rPr>
          <w:rFonts w:cs="Calibri"/>
        </w:rPr>
        <w:tab/>
      </w:r>
      <w:r w:rsidRPr="00E66659">
        <w:rPr>
          <w:rFonts w:cs="Calibri"/>
          <w:u w:val="single"/>
        </w:rPr>
        <w:t>A la pièce posée, complètement équipée et fonctionnelle</w:t>
      </w:r>
      <w:r w:rsidRPr="00E703D1">
        <w:rPr>
          <w:rFonts w:cs="Calibri"/>
        </w:rPr>
        <w:t xml:space="preserve"> y compris fileries et autres accessoires.</w:t>
      </w:r>
    </w:p>
    <w:p w14:paraId="5FBD3608" w14:textId="77777777" w:rsidR="00AB24CD" w:rsidRDefault="00AB24CD" w:rsidP="00AB24CD">
      <w:pPr>
        <w:widowControl w:val="0"/>
        <w:autoSpaceDE w:val="0"/>
        <w:autoSpaceDN w:val="0"/>
        <w:adjustRightInd w:val="0"/>
        <w:spacing w:after="0" w:line="240" w:lineRule="auto"/>
        <w:jc w:val="both"/>
        <w:rPr>
          <w:rFonts w:cs="Calibri"/>
          <w:b/>
        </w:rPr>
      </w:pPr>
    </w:p>
    <w:p w14:paraId="78CEBC20" w14:textId="77777777" w:rsidR="00AB24CD" w:rsidRPr="00E703D1" w:rsidRDefault="00AB24CD" w:rsidP="00AB24CD">
      <w:pPr>
        <w:widowControl w:val="0"/>
        <w:autoSpaceDE w:val="0"/>
        <w:autoSpaceDN w:val="0"/>
        <w:adjustRightInd w:val="0"/>
        <w:spacing w:after="0" w:line="240" w:lineRule="auto"/>
        <w:ind w:left="708" w:hanging="708"/>
        <w:jc w:val="both"/>
        <w:rPr>
          <w:rFonts w:eastAsia="Times New Roman" w:cs="Calibri"/>
          <w:lang w:eastAsia="fr-FR"/>
        </w:rPr>
      </w:pPr>
      <w:r w:rsidRPr="00E703D1">
        <w:rPr>
          <w:rFonts w:cs="Calibri"/>
          <w:b/>
        </w:rPr>
        <w:t>S.T :</w:t>
      </w:r>
      <w:r w:rsidRPr="00E703D1">
        <w:rPr>
          <w:rFonts w:cs="Calibri"/>
        </w:rPr>
        <w:t xml:space="preserve"> </w:t>
      </w:r>
      <w:r>
        <w:rPr>
          <w:rFonts w:cs="Calibri"/>
        </w:rPr>
        <w:tab/>
      </w:r>
      <w:r w:rsidRPr="00E703D1">
        <w:rPr>
          <w:rFonts w:eastAsia="Times New Roman" w:cs="Calibri"/>
          <w:lang w:eastAsia="fr-FR"/>
        </w:rPr>
        <w:t>Le Tableau est un élément important de la sureté d’une installation électrique. Il doit être conçu et réalisé en respectant des règles précises, le circuit d’arrivé se divise en plusieurs circuits (départs), chacun de ces circuits est commandé et protégé par l’appareillage installé dans le tableau.</w:t>
      </w:r>
    </w:p>
    <w:p w14:paraId="2E14150E" w14:textId="77777777" w:rsidR="00AB24CD" w:rsidRDefault="00AB24CD" w:rsidP="00AB24CD">
      <w:pPr>
        <w:spacing w:after="0" w:line="240" w:lineRule="auto"/>
        <w:jc w:val="both"/>
        <w:rPr>
          <w:rFonts w:cs="Calibri"/>
        </w:rPr>
      </w:pPr>
    </w:p>
    <w:p w14:paraId="5378969F" w14:textId="77777777" w:rsidR="00AB24CD" w:rsidRPr="00E703D1" w:rsidRDefault="00AB24CD" w:rsidP="00AB24CD">
      <w:pPr>
        <w:spacing w:after="0" w:line="240" w:lineRule="auto"/>
        <w:jc w:val="both"/>
        <w:rPr>
          <w:rFonts w:cs="Calibri"/>
        </w:rPr>
      </w:pPr>
      <w:r w:rsidRPr="00E703D1">
        <w:rPr>
          <w:rFonts w:cs="Calibri"/>
        </w:rPr>
        <w:lastRenderedPageBreak/>
        <w:t>Ce poste comprend la fourniture, la pose et le raccordement de tableau divisionnaire conformes aux spécifications. Il comprend en particulier la fourniture et l'installation des grilles de dérivation situées en amont des tableaux destinées au passage sans coupure du câble d'alimentation.</w:t>
      </w:r>
    </w:p>
    <w:p w14:paraId="5437381D" w14:textId="77777777" w:rsidR="00AB24CD" w:rsidRPr="00E703D1" w:rsidRDefault="00AB24CD" w:rsidP="00AB24CD">
      <w:pPr>
        <w:spacing w:after="0" w:line="240" w:lineRule="auto"/>
        <w:jc w:val="both"/>
        <w:rPr>
          <w:rFonts w:cs="Calibri"/>
        </w:rPr>
      </w:pPr>
      <w:r w:rsidRPr="00E703D1">
        <w:rPr>
          <w:rFonts w:cs="Calibri"/>
        </w:rPr>
        <w:t xml:space="preserve">Un coffret métallique ou polyester thermodurcissable pour pose en saillie contenant un disjoncteur tétra polaire de protection générale et des disjoncteurs unipolaires de protection contre le court-circuit   de l’éclairage et prises est installé dans le bâtiment. Il est placé à 1,4 m du sol. </w:t>
      </w:r>
    </w:p>
    <w:p w14:paraId="65708F05" w14:textId="77777777" w:rsidR="00AB24CD" w:rsidRPr="00E703D1" w:rsidRDefault="00AB24CD" w:rsidP="00AB24CD">
      <w:pPr>
        <w:spacing w:after="0" w:line="240" w:lineRule="auto"/>
        <w:jc w:val="both"/>
        <w:rPr>
          <w:rFonts w:cs="Calibri"/>
        </w:rPr>
      </w:pPr>
      <w:r w:rsidRPr="00E703D1">
        <w:rPr>
          <w:rFonts w:cs="Calibri"/>
        </w:rPr>
        <w:t xml:space="preserve">Le boîtier est fermé par un couvercle en thermoplastique résistant aux chocs et pivotant à 180°. </w:t>
      </w:r>
    </w:p>
    <w:p w14:paraId="2A2B8E88" w14:textId="77777777" w:rsidR="00AB24CD" w:rsidRDefault="00AB24CD" w:rsidP="00AB24CD">
      <w:pPr>
        <w:spacing w:after="0" w:line="240" w:lineRule="auto"/>
        <w:jc w:val="both"/>
        <w:rPr>
          <w:rFonts w:cs="Calibri"/>
        </w:rPr>
      </w:pPr>
    </w:p>
    <w:p w14:paraId="6407B778" w14:textId="77777777" w:rsidR="00AB24CD" w:rsidRPr="00E703D1" w:rsidRDefault="00AB24CD" w:rsidP="00AB24CD">
      <w:pPr>
        <w:spacing w:after="0" w:line="240" w:lineRule="auto"/>
        <w:jc w:val="both"/>
        <w:rPr>
          <w:rFonts w:cs="Calibri"/>
        </w:rPr>
      </w:pPr>
      <w:r w:rsidRPr="00E703D1">
        <w:rPr>
          <w:rFonts w:cs="Calibri"/>
        </w:rPr>
        <w:t>L’ensemble du matériel du coffret électrique doit être étiqueté (disjoncteur général, fusibles, inverseur pour groupe électrogène, étiquetage de l’ensemble des circuits.) et doit être conforme aux échantillons présentés et validés par le Délégué à pied d’œuvre.</w:t>
      </w:r>
    </w:p>
    <w:p w14:paraId="17165C0D" w14:textId="77777777" w:rsidR="00AB24CD" w:rsidRPr="00E703D1" w:rsidRDefault="00AB24CD" w:rsidP="00AB24CD">
      <w:pPr>
        <w:spacing w:after="0" w:line="240" w:lineRule="auto"/>
        <w:jc w:val="both"/>
        <w:rPr>
          <w:rFonts w:cs="Calibri"/>
        </w:rPr>
      </w:pPr>
      <w:r w:rsidRPr="00E703D1">
        <w:rPr>
          <w:rFonts w:cs="Calibri"/>
        </w:rPr>
        <w:t>Le raccordement des fils et câbles aux tableaux et appareils est effectué au moyen de dispositifs assurant en permanence un contact parfait. Les raccords des sections de plus de 10 mm² se réalisent obligatoirement par des souliers de câble ou des terminales équivalents.</w:t>
      </w:r>
    </w:p>
    <w:p w14:paraId="4FD60FF3" w14:textId="77777777" w:rsidR="00AB24CD" w:rsidRPr="00E703D1" w:rsidRDefault="00AB24CD" w:rsidP="00AB24CD">
      <w:pPr>
        <w:pStyle w:val="Paragraphedeliste"/>
        <w:numPr>
          <w:ilvl w:val="0"/>
          <w:numId w:val="61"/>
        </w:numPr>
        <w:spacing w:after="200" w:line="240" w:lineRule="auto"/>
        <w:jc w:val="both"/>
        <w:rPr>
          <w:rFonts w:cs="Calibri"/>
        </w:rPr>
      </w:pPr>
      <w:r w:rsidRPr="00E703D1">
        <w:rPr>
          <w:rFonts w:cs="Calibri"/>
        </w:rPr>
        <w:t>Il sera installé de façon esthétique ;</w:t>
      </w:r>
    </w:p>
    <w:p w14:paraId="622EC414" w14:textId="77777777" w:rsidR="00AB24CD" w:rsidRPr="00E703D1" w:rsidRDefault="00AB24CD" w:rsidP="00AB24CD">
      <w:pPr>
        <w:pStyle w:val="Paragraphedeliste"/>
        <w:numPr>
          <w:ilvl w:val="0"/>
          <w:numId w:val="61"/>
        </w:numPr>
        <w:spacing w:after="200" w:line="240" w:lineRule="auto"/>
        <w:jc w:val="both"/>
        <w:rPr>
          <w:rFonts w:cs="Calibri"/>
        </w:rPr>
      </w:pPr>
      <w:r w:rsidRPr="00E703D1">
        <w:rPr>
          <w:rFonts w:cs="Calibri"/>
        </w:rPr>
        <w:t xml:space="preserve">L’arrivée (entrée courant venant du disjoncteur général) </w:t>
      </w:r>
    </w:p>
    <w:p w14:paraId="37251533" w14:textId="77777777" w:rsidR="00AB24CD" w:rsidRPr="00E703D1" w:rsidRDefault="00AB24CD" w:rsidP="00AB24CD">
      <w:pPr>
        <w:pStyle w:val="Paragraphedeliste"/>
        <w:numPr>
          <w:ilvl w:val="0"/>
          <w:numId w:val="61"/>
        </w:numPr>
        <w:spacing w:after="200" w:line="240" w:lineRule="auto"/>
        <w:jc w:val="both"/>
        <w:rPr>
          <w:rFonts w:cs="Calibri"/>
        </w:rPr>
      </w:pPr>
      <w:r w:rsidRPr="00E703D1">
        <w:rPr>
          <w:rFonts w:cs="Calibri"/>
        </w:rPr>
        <w:t>Alimentation des circuits de commande (fusibles) ;</w:t>
      </w:r>
    </w:p>
    <w:p w14:paraId="24AB0884" w14:textId="77777777" w:rsidR="00AB24CD" w:rsidRPr="00E703D1" w:rsidRDefault="00AB24CD" w:rsidP="00AB24CD">
      <w:pPr>
        <w:pStyle w:val="Paragraphedeliste"/>
        <w:numPr>
          <w:ilvl w:val="0"/>
          <w:numId w:val="61"/>
        </w:numPr>
        <w:spacing w:after="200" w:line="240" w:lineRule="auto"/>
        <w:jc w:val="both"/>
        <w:rPr>
          <w:rFonts w:cs="Calibri"/>
        </w:rPr>
      </w:pPr>
      <w:r w:rsidRPr="00E703D1">
        <w:rPr>
          <w:rFonts w:cs="Calibri"/>
        </w:rPr>
        <w:t xml:space="preserve">Type de protection mise au neutre avec conducteur de protection </w:t>
      </w:r>
    </w:p>
    <w:p w14:paraId="50727244" w14:textId="77777777" w:rsidR="00AB24CD" w:rsidRPr="00E703D1" w:rsidRDefault="00AB24CD" w:rsidP="00AB24CD">
      <w:pPr>
        <w:pStyle w:val="Paragraphedeliste"/>
        <w:numPr>
          <w:ilvl w:val="0"/>
          <w:numId w:val="61"/>
        </w:numPr>
        <w:spacing w:after="0" w:line="240" w:lineRule="auto"/>
        <w:jc w:val="both"/>
        <w:rPr>
          <w:rFonts w:cs="Calibri"/>
        </w:rPr>
      </w:pPr>
      <w:r w:rsidRPr="00E703D1">
        <w:rPr>
          <w:rFonts w:cs="Calibri"/>
        </w:rPr>
        <w:t>Câblage ;</w:t>
      </w:r>
    </w:p>
    <w:p w14:paraId="51966B07" w14:textId="77777777" w:rsidR="00AB24CD" w:rsidRDefault="00AB24CD" w:rsidP="00AB24CD">
      <w:pPr>
        <w:spacing w:after="0" w:line="240" w:lineRule="auto"/>
        <w:jc w:val="both"/>
        <w:rPr>
          <w:rFonts w:cs="Calibri"/>
        </w:rPr>
      </w:pPr>
    </w:p>
    <w:p w14:paraId="1294BA98" w14:textId="77777777" w:rsidR="00AB24CD" w:rsidRPr="00E703D1" w:rsidRDefault="00AB24CD" w:rsidP="00AB24CD">
      <w:pPr>
        <w:spacing w:after="0" w:line="240" w:lineRule="auto"/>
        <w:jc w:val="both"/>
        <w:rPr>
          <w:rFonts w:cs="Calibri"/>
        </w:rPr>
      </w:pPr>
      <w:r w:rsidRPr="00E703D1">
        <w:rPr>
          <w:rFonts w:cs="Calibri"/>
        </w:rPr>
        <w:t>Le Tableau Divisionnaire constitue le point central de la distribution électrique des bâtiments.</w:t>
      </w:r>
    </w:p>
    <w:p w14:paraId="6EC724E5" w14:textId="77777777" w:rsidR="00AB24CD" w:rsidRPr="00E703D1" w:rsidRDefault="00AB24CD" w:rsidP="00AB24CD">
      <w:pPr>
        <w:spacing w:after="0" w:line="240" w:lineRule="auto"/>
        <w:jc w:val="both"/>
        <w:rPr>
          <w:rFonts w:cs="Calibri"/>
        </w:rPr>
      </w:pPr>
      <w:r w:rsidRPr="00E703D1">
        <w:rPr>
          <w:rFonts w:cs="Calibri"/>
        </w:rPr>
        <w:t>Il est le lien entre l’arrivée du courant électrique et la distribution de celui-ci au sein de ces bâtiments.</w:t>
      </w:r>
    </w:p>
    <w:p w14:paraId="68DF5090" w14:textId="77777777" w:rsidR="00AB24CD" w:rsidRPr="00E703D1" w:rsidRDefault="00AB24CD" w:rsidP="00AB24CD">
      <w:pPr>
        <w:spacing w:after="0" w:line="240" w:lineRule="auto"/>
        <w:jc w:val="both"/>
        <w:rPr>
          <w:rFonts w:cs="Calibri"/>
        </w:rPr>
      </w:pPr>
      <w:r w:rsidRPr="00E703D1">
        <w:rPr>
          <w:rFonts w:cs="Calibri"/>
        </w:rPr>
        <w:t>Le tableau divisionnaire permettant aux exploitants de séparer les fonctions de distribution et de protection.</w:t>
      </w:r>
    </w:p>
    <w:p w14:paraId="5A228964" w14:textId="77777777" w:rsidR="00AB24CD" w:rsidRDefault="00AB24CD" w:rsidP="00AB24CD">
      <w:pPr>
        <w:spacing w:after="0" w:line="240" w:lineRule="auto"/>
        <w:jc w:val="both"/>
        <w:rPr>
          <w:rFonts w:cs="Calibri"/>
        </w:rPr>
      </w:pPr>
    </w:p>
    <w:p w14:paraId="79FD9C70" w14:textId="77777777" w:rsidR="00AB24CD" w:rsidRPr="00E703D1" w:rsidRDefault="00AB24CD" w:rsidP="00AB24CD">
      <w:pPr>
        <w:spacing w:after="0" w:line="240" w:lineRule="auto"/>
        <w:jc w:val="both"/>
        <w:rPr>
          <w:rFonts w:cs="Calibri"/>
        </w:rPr>
      </w:pPr>
      <w:r w:rsidRPr="00E703D1">
        <w:rPr>
          <w:rFonts w:cs="Calibri"/>
        </w:rPr>
        <w:t xml:space="preserve">Il Comprend la fourniture et la pose : </w:t>
      </w:r>
    </w:p>
    <w:p w14:paraId="11677019" w14:textId="77777777" w:rsidR="00AB24CD" w:rsidRPr="00E703D1" w:rsidRDefault="00AB24CD" w:rsidP="00AB24CD">
      <w:pPr>
        <w:spacing w:after="0" w:line="240" w:lineRule="auto"/>
        <w:ind w:left="426"/>
        <w:jc w:val="both"/>
        <w:rPr>
          <w:rFonts w:cs="Calibri"/>
        </w:rPr>
      </w:pPr>
      <w:r w:rsidRPr="00E703D1">
        <w:rPr>
          <w:rFonts w:cs="Calibri"/>
        </w:rPr>
        <w:t>• Le coffret enveloppe en matériau composite ;</w:t>
      </w:r>
    </w:p>
    <w:p w14:paraId="484428DA" w14:textId="77777777" w:rsidR="00AB24CD" w:rsidRPr="00E703D1" w:rsidRDefault="00AB24CD" w:rsidP="00AB24CD">
      <w:pPr>
        <w:spacing w:after="0" w:line="240" w:lineRule="auto"/>
        <w:ind w:left="426"/>
        <w:jc w:val="both"/>
        <w:rPr>
          <w:rFonts w:cs="Calibri"/>
        </w:rPr>
      </w:pPr>
      <w:r w:rsidRPr="00E703D1">
        <w:rPr>
          <w:rFonts w:cs="Calibri"/>
        </w:rPr>
        <w:t>• Le disjoncteur G4 de 25A ;</w:t>
      </w:r>
    </w:p>
    <w:p w14:paraId="79E00EC1" w14:textId="77777777" w:rsidR="00AB24CD" w:rsidRPr="00E703D1" w:rsidRDefault="00AB24CD" w:rsidP="00AB24CD">
      <w:pPr>
        <w:spacing w:after="0" w:line="240" w:lineRule="auto"/>
        <w:ind w:left="426"/>
        <w:jc w:val="both"/>
        <w:rPr>
          <w:rFonts w:cs="Calibri"/>
        </w:rPr>
      </w:pPr>
      <w:r w:rsidRPr="00E703D1">
        <w:rPr>
          <w:rFonts w:cs="Calibri"/>
        </w:rPr>
        <w:t>• Le disjoncteur G1 de 10A et 16A, ils sont placés dans le coffret du tableau divisionnaire. Ils assurent la protection de l’installation et cette dernière doit être divisée en plusieurs circuits afin de limiter les conséquences résultant d’un défaut survenant sur un circuit. Cela facilite la recherche du défaut à l’origine de chaque circuit.</w:t>
      </w:r>
    </w:p>
    <w:p w14:paraId="23A300F8" w14:textId="77777777" w:rsidR="00AB24CD" w:rsidRPr="00E703D1" w:rsidRDefault="00AB24CD" w:rsidP="00AB24CD">
      <w:pPr>
        <w:spacing w:after="0"/>
        <w:jc w:val="both"/>
        <w:rPr>
          <w:rFonts w:cs="Calibri"/>
          <w:color w:val="FF0000"/>
        </w:rPr>
      </w:pPr>
    </w:p>
    <w:p w14:paraId="3F68F180" w14:textId="77777777" w:rsidR="00AB24CD" w:rsidRPr="00E703D1" w:rsidRDefault="00AB24CD" w:rsidP="00AB24CD">
      <w:pPr>
        <w:spacing w:after="0"/>
        <w:jc w:val="both"/>
        <w:rPr>
          <w:rFonts w:cs="Calibri"/>
          <w:b/>
          <w:bCs/>
          <w:lang w:val="fr-FR"/>
        </w:rPr>
      </w:pPr>
      <w:r w:rsidRPr="00E703D1">
        <w:rPr>
          <w:rFonts w:cs="Calibri"/>
          <w:b/>
          <w:bCs/>
          <w:lang w:val="fr-FR"/>
        </w:rPr>
        <w:t xml:space="preserve">ELE.10.6 </w:t>
      </w:r>
      <w:r>
        <w:rPr>
          <w:rFonts w:cs="Calibri"/>
          <w:b/>
          <w:bCs/>
          <w:lang w:val="fr-FR"/>
        </w:rPr>
        <w:tab/>
      </w:r>
      <w:r w:rsidRPr="00E703D1">
        <w:rPr>
          <w:rFonts w:cs="Calibri"/>
          <w:b/>
          <w:bCs/>
          <w:lang w:val="fr-FR"/>
        </w:rPr>
        <w:t>PIQUET DE TERRE</w:t>
      </w:r>
    </w:p>
    <w:p w14:paraId="38059950" w14:textId="77777777" w:rsidR="00AB24CD" w:rsidRDefault="00AB24CD" w:rsidP="00AB24CD">
      <w:pPr>
        <w:spacing w:after="0"/>
        <w:ind w:left="709" w:hanging="709"/>
        <w:jc w:val="both"/>
        <w:rPr>
          <w:rFonts w:cs="Calibri"/>
          <w:b/>
        </w:rPr>
      </w:pPr>
      <w:bookmarkStart w:id="193" w:name="_Hlk111027676"/>
    </w:p>
    <w:p w14:paraId="49D7556C" w14:textId="77777777" w:rsidR="00AB24CD" w:rsidRPr="00E703D1" w:rsidRDefault="00AB24CD" w:rsidP="00AB24CD">
      <w:pPr>
        <w:spacing w:after="0"/>
        <w:ind w:left="709" w:hanging="709"/>
        <w:jc w:val="both"/>
        <w:rPr>
          <w:rFonts w:cs="Calibri"/>
          <w:b/>
        </w:rPr>
      </w:pPr>
      <w:r w:rsidRPr="00E703D1">
        <w:rPr>
          <w:rFonts w:cs="Calibri"/>
          <w:b/>
        </w:rPr>
        <w:t>C.M :</w:t>
      </w:r>
      <w:r w:rsidRPr="00E703D1">
        <w:rPr>
          <w:rFonts w:cs="Calibri"/>
        </w:rPr>
        <w:t xml:space="preserve"> </w:t>
      </w:r>
      <w:r>
        <w:rPr>
          <w:rFonts w:cs="Calibri"/>
        </w:rPr>
        <w:tab/>
      </w:r>
      <w:r w:rsidRPr="00E66659">
        <w:rPr>
          <w:rFonts w:cs="Calibri"/>
          <w:u w:val="single"/>
        </w:rPr>
        <w:t>A la pièce posée et testée, y compris la fouille</w:t>
      </w:r>
      <w:r w:rsidRPr="00E703D1">
        <w:rPr>
          <w:rFonts w:cs="Calibri"/>
        </w:rPr>
        <w:t>, la pose du piquet de terre, le remblayage, le compactage et remise en état et toutes sujétions d’exécution.</w:t>
      </w:r>
    </w:p>
    <w:p w14:paraId="64F4F563" w14:textId="77777777" w:rsidR="00AB24CD" w:rsidRDefault="00AB24CD" w:rsidP="00AB24CD">
      <w:pPr>
        <w:autoSpaceDE w:val="0"/>
        <w:autoSpaceDN w:val="0"/>
        <w:adjustRightInd w:val="0"/>
        <w:spacing w:after="0"/>
        <w:rPr>
          <w:rFonts w:cs="Calibri"/>
          <w:b/>
        </w:rPr>
      </w:pPr>
    </w:p>
    <w:p w14:paraId="2476B90C" w14:textId="77777777" w:rsidR="00AB24CD" w:rsidRPr="00E703D1" w:rsidRDefault="00AB24CD" w:rsidP="00AB24CD">
      <w:pPr>
        <w:autoSpaceDE w:val="0"/>
        <w:autoSpaceDN w:val="0"/>
        <w:adjustRightInd w:val="0"/>
        <w:spacing w:after="0"/>
        <w:rPr>
          <w:rFonts w:cs="Calibri"/>
        </w:rPr>
      </w:pPr>
      <w:r w:rsidRPr="00E703D1">
        <w:rPr>
          <w:rFonts w:cs="Calibri"/>
          <w:b/>
        </w:rPr>
        <w:t>S.T :</w:t>
      </w:r>
      <w:bookmarkEnd w:id="193"/>
      <w:r w:rsidRPr="00E703D1">
        <w:rPr>
          <w:rFonts w:cs="Calibri"/>
        </w:rPr>
        <w:t xml:space="preserve"> </w:t>
      </w:r>
      <w:r>
        <w:rPr>
          <w:rFonts w:cs="Calibri"/>
        </w:rPr>
        <w:tab/>
      </w:r>
      <w:r w:rsidRPr="00E703D1">
        <w:rPr>
          <w:rFonts w:cs="Calibri"/>
        </w:rPr>
        <w:t xml:space="preserve">Ce prix rémunère : </w:t>
      </w:r>
    </w:p>
    <w:p w14:paraId="79A5D247" w14:textId="77777777" w:rsidR="00AB24CD" w:rsidRPr="00E703D1" w:rsidRDefault="00AB24CD" w:rsidP="00AB24CD">
      <w:pPr>
        <w:autoSpaceDE w:val="0"/>
        <w:autoSpaceDN w:val="0"/>
        <w:adjustRightInd w:val="0"/>
        <w:spacing w:after="0"/>
        <w:rPr>
          <w:rFonts w:cs="Calibri"/>
        </w:rPr>
      </w:pPr>
      <w:r w:rsidRPr="00E703D1">
        <w:rPr>
          <w:rFonts w:cs="Calibri"/>
        </w:rPr>
        <w:t xml:space="preserve">Les travaux liés à la mise à la terre ; </w:t>
      </w:r>
    </w:p>
    <w:p w14:paraId="6980F496" w14:textId="77777777" w:rsidR="00AB24CD" w:rsidRPr="00E703D1" w:rsidRDefault="00AB24CD" w:rsidP="00AB24CD">
      <w:pPr>
        <w:autoSpaceDE w:val="0"/>
        <w:autoSpaceDN w:val="0"/>
        <w:adjustRightInd w:val="0"/>
        <w:spacing w:after="0"/>
        <w:rPr>
          <w:rFonts w:cs="Calibri"/>
        </w:rPr>
      </w:pPr>
      <w:r w:rsidRPr="00E703D1">
        <w:rPr>
          <w:rFonts w:cs="Calibri"/>
        </w:rPr>
        <w:t xml:space="preserve">L’entreprise pourra utiliser des piquets en cuivre enterrés ou tout autre procédé conformes aux Normes NFC-15100, y compris sectionnaire, charbon, Regard de tirage de câble, etc. </w:t>
      </w:r>
    </w:p>
    <w:p w14:paraId="13341602" w14:textId="77777777" w:rsidR="00AB24CD" w:rsidRPr="00E703D1" w:rsidRDefault="00AB24CD" w:rsidP="00AB24CD">
      <w:pPr>
        <w:autoSpaceDE w:val="0"/>
        <w:autoSpaceDN w:val="0"/>
        <w:adjustRightInd w:val="0"/>
        <w:spacing w:after="0"/>
        <w:rPr>
          <w:rFonts w:cs="Calibri"/>
        </w:rPr>
      </w:pPr>
      <w:r w:rsidRPr="00E703D1">
        <w:rPr>
          <w:rFonts w:cs="Calibri"/>
        </w:rPr>
        <w:t xml:space="preserve">Cependant, la résistance de terre pour chaque bâtiment ne devrait pas dépasser 3 ohms. </w:t>
      </w:r>
    </w:p>
    <w:p w14:paraId="503CF356" w14:textId="77777777" w:rsidR="00AB24CD" w:rsidRPr="00E703D1" w:rsidRDefault="00AB24CD" w:rsidP="00AB24CD">
      <w:pPr>
        <w:spacing w:after="0"/>
        <w:jc w:val="both"/>
        <w:rPr>
          <w:rFonts w:cs="Calibri"/>
        </w:rPr>
      </w:pPr>
      <w:r w:rsidRPr="00E703D1">
        <w:rPr>
          <w:rFonts w:cs="Calibri"/>
        </w:rPr>
        <w:t>Un piquet de terre en cuivre de 2 cm de diamètre et 2 m de longueur fourni avec barrette de coupure de terre + accessoires reliés au câble du réseau de terre, enterré dans le sol d’une part, est raccordé dans le tableau divisionnaire de l’autre.</w:t>
      </w:r>
    </w:p>
    <w:p w14:paraId="4D501550" w14:textId="77777777" w:rsidR="00AB24CD" w:rsidRPr="00E703D1" w:rsidRDefault="00AB24CD" w:rsidP="00AB24CD">
      <w:pPr>
        <w:spacing w:after="0"/>
        <w:jc w:val="both"/>
        <w:rPr>
          <w:rFonts w:cs="Calibri"/>
        </w:rPr>
      </w:pPr>
      <w:r w:rsidRPr="00E703D1">
        <w:rPr>
          <w:rFonts w:cs="Calibri"/>
        </w:rPr>
        <w:t>La dérivation principale de terre de chaque installation aboutie à une borne principale qui peut être située sur le panneau de protection des circuits divisionnaires. Elle doit être indépendante de la dérivation individuelle de branchement d'électricité.</w:t>
      </w:r>
    </w:p>
    <w:p w14:paraId="144E8D8F" w14:textId="77777777" w:rsidR="00AB24CD" w:rsidRDefault="00AB24CD" w:rsidP="00AB24CD">
      <w:pPr>
        <w:spacing w:after="0"/>
        <w:jc w:val="both"/>
        <w:rPr>
          <w:rFonts w:cs="Calibri"/>
        </w:rPr>
      </w:pPr>
    </w:p>
    <w:p w14:paraId="24996537" w14:textId="77777777" w:rsidR="00AB24CD" w:rsidRPr="00E703D1" w:rsidRDefault="00AB24CD" w:rsidP="00AB24CD">
      <w:pPr>
        <w:spacing w:after="0"/>
        <w:jc w:val="both"/>
        <w:rPr>
          <w:rFonts w:cs="Calibri"/>
        </w:rPr>
      </w:pPr>
      <w:r w:rsidRPr="00E703D1">
        <w:rPr>
          <w:rFonts w:cs="Calibri"/>
        </w:rPr>
        <w:t xml:space="preserve">Il est interdit d'utiliser comme conducteur de terre toute canalisation, charpentes métalliques et éléments métalliques de la construction. Cette interdiction s'étend aux conduits et armatures métalliques des câbles des installations électriques de téléphone, etc.  </w:t>
      </w:r>
    </w:p>
    <w:p w14:paraId="2BCCC6A6" w14:textId="77777777" w:rsidR="00AB24CD" w:rsidRPr="00E703D1" w:rsidRDefault="00AB24CD" w:rsidP="00AB24CD">
      <w:pPr>
        <w:spacing w:after="0"/>
        <w:jc w:val="both"/>
        <w:rPr>
          <w:rFonts w:cs="Calibri"/>
        </w:rPr>
      </w:pPr>
      <w:r w:rsidRPr="00E703D1">
        <w:rPr>
          <w:rFonts w:cs="Calibri"/>
        </w:rPr>
        <w:lastRenderedPageBreak/>
        <w:t>L’utilisation d’appareils de mesure et personnel qualifié est obligatoire pour l’installation du piquet de terre et les résultats de dissipation feront objet d’un P.V. contresigné par le Délégué à pied d’œuvre.</w:t>
      </w:r>
    </w:p>
    <w:p w14:paraId="69ED95B6" w14:textId="77777777" w:rsidR="00AB24CD" w:rsidRDefault="00AB24CD" w:rsidP="00AB24CD">
      <w:pPr>
        <w:spacing w:after="0"/>
        <w:jc w:val="both"/>
        <w:rPr>
          <w:rFonts w:cs="Calibri"/>
        </w:rPr>
      </w:pPr>
    </w:p>
    <w:p w14:paraId="5A9544ED" w14:textId="77777777" w:rsidR="00AB24CD" w:rsidRPr="00E703D1" w:rsidRDefault="00AB24CD" w:rsidP="00AB24CD">
      <w:pPr>
        <w:spacing w:after="0"/>
        <w:jc w:val="both"/>
        <w:rPr>
          <w:rFonts w:cs="Calibri"/>
          <w:color w:val="FF0000"/>
        </w:rPr>
      </w:pPr>
      <w:r w:rsidRPr="00E703D1">
        <w:rPr>
          <w:rFonts w:cs="Calibri"/>
        </w:rPr>
        <w:t>On doit prévoir un système de prise de terre de fondation de même qu’une prise de terre à grande profondeur correspondante, de façon à ce que la résistance du sol soit inférieure ou égale à 10ohms en saison sèche</w:t>
      </w:r>
      <w:r w:rsidRPr="00E703D1">
        <w:rPr>
          <w:rFonts w:cs="Calibri"/>
          <w:color w:val="FF0000"/>
        </w:rPr>
        <w:t>.</w:t>
      </w:r>
    </w:p>
    <w:p w14:paraId="2B8221D3" w14:textId="77777777" w:rsidR="00AB24CD" w:rsidRPr="00E703D1" w:rsidRDefault="00AB24CD" w:rsidP="00AB24CD">
      <w:pPr>
        <w:spacing w:after="0"/>
        <w:jc w:val="both"/>
        <w:rPr>
          <w:rFonts w:cs="Calibri"/>
          <w:color w:val="FF0000"/>
        </w:rPr>
      </w:pPr>
    </w:p>
    <w:p w14:paraId="3A585A71" w14:textId="77777777" w:rsidR="00AB24CD" w:rsidRPr="00E703D1" w:rsidRDefault="00AB24CD" w:rsidP="00AB24CD">
      <w:pPr>
        <w:spacing w:after="0"/>
        <w:jc w:val="both"/>
        <w:rPr>
          <w:rFonts w:cs="Calibri"/>
          <w:b/>
          <w:bCs/>
          <w:lang w:val="fr-FR"/>
        </w:rPr>
      </w:pPr>
      <w:r w:rsidRPr="00E703D1">
        <w:rPr>
          <w:rFonts w:cs="Calibri"/>
          <w:b/>
          <w:bCs/>
          <w:lang w:val="fr-FR"/>
        </w:rPr>
        <w:t>ELE.10.7</w:t>
      </w:r>
      <w:r>
        <w:rPr>
          <w:rFonts w:cs="Calibri"/>
          <w:b/>
          <w:bCs/>
          <w:lang w:val="fr-FR"/>
        </w:rPr>
        <w:tab/>
      </w:r>
      <w:r w:rsidRPr="00E703D1">
        <w:rPr>
          <w:rFonts w:cs="Calibri"/>
          <w:b/>
          <w:bCs/>
          <w:lang w:val="fr-FR"/>
        </w:rPr>
        <w:t>DISJONCTEUR GENERAL</w:t>
      </w:r>
    </w:p>
    <w:p w14:paraId="6A928321" w14:textId="77777777" w:rsidR="00AB24CD" w:rsidRDefault="00AB24CD" w:rsidP="00AB24CD">
      <w:pPr>
        <w:spacing w:after="0"/>
        <w:jc w:val="both"/>
        <w:rPr>
          <w:rFonts w:cs="Calibri"/>
          <w:b/>
        </w:rPr>
      </w:pPr>
    </w:p>
    <w:p w14:paraId="11BD8047" w14:textId="77777777" w:rsidR="00AB24CD" w:rsidRPr="00E703D1" w:rsidRDefault="00AB24CD" w:rsidP="00AB24CD">
      <w:pPr>
        <w:spacing w:after="0"/>
        <w:jc w:val="both"/>
        <w:rPr>
          <w:rFonts w:cs="Calibri"/>
          <w:b/>
        </w:rPr>
      </w:pPr>
      <w:r w:rsidRPr="00E703D1">
        <w:rPr>
          <w:rFonts w:cs="Calibri"/>
          <w:b/>
        </w:rPr>
        <w:t>CM</w:t>
      </w:r>
      <w:r w:rsidRPr="00E703D1">
        <w:rPr>
          <w:rFonts w:cs="Calibri"/>
        </w:rPr>
        <w:t> :</w:t>
      </w:r>
      <w:r>
        <w:rPr>
          <w:rFonts w:cs="Calibri"/>
        </w:rPr>
        <w:tab/>
      </w:r>
      <w:r w:rsidRPr="00E66659">
        <w:rPr>
          <w:rFonts w:cs="Calibri"/>
          <w:u w:val="single"/>
        </w:rPr>
        <w:t>A la pièce posée, raccordée et testée</w:t>
      </w:r>
      <w:r w:rsidRPr="00E703D1">
        <w:rPr>
          <w:rFonts w:cs="Calibri"/>
        </w:rPr>
        <w:t xml:space="preserve">, </w:t>
      </w:r>
      <w:bookmarkStart w:id="194" w:name="_Hlk176170946"/>
      <w:r w:rsidRPr="00E703D1">
        <w:rPr>
          <w:rFonts w:cs="Calibri"/>
        </w:rPr>
        <w:t>y compris toutes sujétions d’exécution.</w:t>
      </w:r>
      <w:bookmarkEnd w:id="194"/>
    </w:p>
    <w:p w14:paraId="2DEEDDDD" w14:textId="77777777" w:rsidR="00AB24CD" w:rsidRDefault="00AB24CD" w:rsidP="00AB24CD">
      <w:pPr>
        <w:contextualSpacing/>
        <w:jc w:val="both"/>
        <w:rPr>
          <w:rFonts w:cs="Calibri"/>
          <w:b/>
        </w:rPr>
      </w:pPr>
    </w:p>
    <w:p w14:paraId="3FC2385C" w14:textId="77777777" w:rsidR="00AB24CD" w:rsidRPr="00E703D1" w:rsidRDefault="00AB24CD" w:rsidP="00AB24CD">
      <w:pPr>
        <w:contextualSpacing/>
        <w:jc w:val="both"/>
        <w:rPr>
          <w:rFonts w:cs="Calibri"/>
          <w:b/>
        </w:rPr>
      </w:pPr>
      <w:r w:rsidRPr="00E703D1">
        <w:rPr>
          <w:rFonts w:cs="Calibri"/>
          <w:b/>
        </w:rPr>
        <w:t>ST :</w:t>
      </w:r>
      <w:r>
        <w:rPr>
          <w:rFonts w:cs="Calibri"/>
          <w:b/>
        </w:rPr>
        <w:tab/>
      </w:r>
      <w:r w:rsidRPr="00E703D1">
        <w:rPr>
          <w:rFonts w:cs="Calibri"/>
          <w:b/>
        </w:rPr>
        <w:t xml:space="preserve"> </w:t>
      </w:r>
      <w:r w:rsidRPr="00E703D1">
        <w:rPr>
          <w:rFonts w:cs="Calibri"/>
        </w:rPr>
        <w:t>Le disjoncteur Général :</w:t>
      </w:r>
    </w:p>
    <w:p w14:paraId="18F8E96E" w14:textId="77777777" w:rsidR="00AB24CD" w:rsidRPr="00E703D1" w:rsidRDefault="00AB24CD" w:rsidP="00AB24CD">
      <w:pPr>
        <w:numPr>
          <w:ilvl w:val="0"/>
          <w:numId w:val="61"/>
        </w:numPr>
        <w:spacing w:after="200"/>
        <w:contextualSpacing/>
        <w:jc w:val="both"/>
        <w:rPr>
          <w:rFonts w:cs="Calibri"/>
        </w:rPr>
      </w:pPr>
      <w:r w:rsidRPr="00E703D1">
        <w:rPr>
          <w:rFonts w:cs="Calibri"/>
        </w:rPr>
        <w:t>Sera installé de façon esthétique ;</w:t>
      </w:r>
    </w:p>
    <w:p w14:paraId="201FE9CB" w14:textId="77777777" w:rsidR="00AB24CD" w:rsidRPr="00E703D1" w:rsidRDefault="00AB24CD" w:rsidP="00AB24CD">
      <w:pPr>
        <w:numPr>
          <w:ilvl w:val="0"/>
          <w:numId w:val="61"/>
        </w:numPr>
        <w:spacing w:after="200"/>
        <w:contextualSpacing/>
        <w:jc w:val="both"/>
        <w:rPr>
          <w:rFonts w:cs="Calibri"/>
        </w:rPr>
      </w:pPr>
      <w:r w:rsidRPr="00E703D1">
        <w:rPr>
          <w:rFonts w:cs="Calibri"/>
        </w:rPr>
        <w:t>Sera de capacité de 63 A et de première qualité ;</w:t>
      </w:r>
    </w:p>
    <w:p w14:paraId="0358D981" w14:textId="77777777" w:rsidR="00AB24CD" w:rsidRPr="00E703D1" w:rsidRDefault="00AB24CD" w:rsidP="00AB24CD">
      <w:pPr>
        <w:numPr>
          <w:ilvl w:val="0"/>
          <w:numId w:val="61"/>
        </w:numPr>
        <w:spacing w:after="200"/>
        <w:contextualSpacing/>
        <w:jc w:val="both"/>
        <w:rPr>
          <w:rFonts w:cs="Calibri"/>
        </w:rPr>
      </w:pPr>
      <w:r w:rsidRPr="00E703D1">
        <w:rPr>
          <w:rFonts w:cs="Calibri"/>
        </w:rPr>
        <w:t xml:space="preserve">Arrivée (entrée courant venant du groupe électrogène) ; </w:t>
      </w:r>
    </w:p>
    <w:p w14:paraId="029CEBA8" w14:textId="77777777" w:rsidR="00AB24CD" w:rsidRPr="00E703D1" w:rsidRDefault="00AB24CD" w:rsidP="00AB24CD">
      <w:pPr>
        <w:numPr>
          <w:ilvl w:val="0"/>
          <w:numId w:val="61"/>
        </w:numPr>
        <w:spacing w:after="200"/>
        <w:contextualSpacing/>
        <w:jc w:val="both"/>
        <w:rPr>
          <w:rFonts w:cs="Calibri"/>
        </w:rPr>
      </w:pPr>
      <w:r w:rsidRPr="00E703D1">
        <w:rPr>
          <w:rFonts w:cs="Calibri"/>
        </w:rPr>
        <w:t>Alimentation des circuits de commande (fusibles) ;</w:t>
      </w:r>
    </w:p>
    <w:p w14:paraId="59092B93" w14:textId="77777777" w:rsidR="00AB24CD" w:rsidRPr="00E703D1" w:rsidRDefault="00AB24CD" w:rsidP="00AB24CD">
      <w:pPr>
        <w:numPr>
          <w:ilvl w:val="0"/>
          <w:numId w:val="61"/>
        </w:numPr>
        <w:spacing w:after="200"/>
        <w:contextualSpacing/>
        <w:jc w:val="both"/>
        <w:rPr>
          <w:rFonts w:cs="Calibri"/>
        </w:rPr>
      </w:pPr>
      <w:r w:rsidRPr="00E703D1">
        <w:rPr>
          <w:rFonts w:cs="Calibri"/>
        </w:rPr>
        <w:t xml:space="preserve">Type de protection mise au neutre avec conducteur de protection ; </w:t>
      </w:r>
    </w:p>
    <w:p w14:paraId="4FD9924D" w14:textId="77777777" w:rsidR="00AB24CD" w:rsidRPr="00E703D1" w:rsidRDefault="00AB24CD" w:rsidP="00AB24CD">
      <w:pPr>
        <w:numPr>
          <w:ilvl w:val="0"/>
          <w:numId w:val="61"/>
        </w:numPr>
        <w:spacing w:after="200"/>
        <w:contextualSpacing/>
        <w:jc w:val="both"/>
        <w:rPr>
          <w:rFonts w:cs="Calibri"/>
        </w:rPr>
      </w:pPr>
      <w:r w:rsidRPr="00E703D1">
        <w:rPr>
          <w:rFonts w:cs="Calibri"/>
        </w:rPr>
        <w:t>Câblage ;</w:t>
      </w:r>
    </w:p>
    <w:p w14:paraId="68CE7407" w14:textId="77777777" w:rsidR="00AB24CD" w:rsidRPr="00E703D1" w:rsidRDefault="00AB24CD" w:rsidP="00AB24CD">
      <w:pPr>
        <w:spacing w:after="0"/>
        <w:ind w:left="720"/>
        <w:contextualSpacing/>
        <w:jc w:val="both"/>
        <w:rPr>
          <w:rFonts w:cs="Calibri"/>
        </w:rPr>
      </w:pPr>
      <w:r w:rsidRPr="00E703D1">
        <w:rPr>
          <w:rFonts w:cs="Calibri"/>
        </w:rPr>
        <w:t>L’entrepreneur prendra soin de présenter le schéma des puissances du bâtiment avant de choisir et présenter les échantillons au fonctionnaire dirigeant.</w:t>
      </w:r>
    </w:p>
    <w:p w14:paraId="53462B80" w14:textId="77777777" w:rsidR="00AB24CD" w:rsidRDefault="00AB24CD" w:rsidP="00AB24CD">
      <w:pPr>
        <w:spacing w:after="0"/>
        <w:jc w:val="both"/>
        <w:rPr>
          <w:rFonts w:cs="Calibri"/>
        </w:rPr>
      </w:pPr>
    </w:p>
    <w:p w14:paraId="45FFAA1D" w14:textId="77777777" w:rsidR="00AB24CD" w:rsidRPr="00E703D1" w:rsidRDefault="00AB24CD" w:rsidP="00AB24CD">
      <w:pPr>
        <w:spacing w:after="0"/>
        <w:jc w:val="both"/>
        <w:rPr>
          <w:rFonts w:cs="Calibri"/>
        </w:rPr>
      </w:pPr>
      <w:r w:rsidRPr="00E703D1">
        <w:rPr>
          <w:rFonts w:cs="Calibri"/>
        </w:rPr>
        <w:t>Les appareils seront implantés en recherchant des emplacements logiques permettant une localisation et des interventions et réglages aisés.</w:t>
      </w:r>
    </w:p>
    <w:p w14:paraId="7C2DE17D" w14:textId="77777777" w:rsidR="00AB24CD" w:rsidRDefault="00AB24CD" w:rsidP="00AB24CD">
      <w:pPr>
        <w:spacing w:after="0"/>
        <w:jc w:val="both"/>
        <w:rPr>
          <w:rFonts w:cs="Calibri"/>
        </w:rPr>
      </w:pPr>
    </w:p>
    <w:p w14:paraId="07307924" w14:textId="77777777" w:rsidR="00AB24CD" w:rsidRPr="00E703D1" w:rsidRDefault="00AB24CD" w:rsidP="00AB24CD">
      <w:pPr>
        <w:spacing w:after="0"/>
        <w:jc w:val="both"/>
        <w:rPr>
          <w:rFonts w:cs="Calibri"/>
        </w:rPr>
      </w:pPr>
      <w:r w:rsidRPr="00E703D1">
        <w:rPr>
          <w:rFonts w:cs="Calibri"/>
        </w:rPr>
        <w:t>Entre la borne de connexion et le bas de l’armoire ou du coffret, il sera laissé un intervalle minimal de :</w:t>
      </w:r>
    </w:p>
    <w:p w14:paraId="69A40FF3" w14:textId="77777777" w:rsidR="00AB24CD" w:rsidRPr="00E703D1" w:rsidRDefault="00AB24CD" w:rsidP="00AB24CD">
      <w:pPr>
        <w:numPr>
          <w:ilvl w:val="0"/>
          <w:numId w:val="62"/>
        </w:numPr>
        <w:spacing w:after="200"/>
        <w:contextualSpacing/>
        <w:jc w:val="both"/>
        <w:rPr>
          <w:rFonts w:cs="Calibri"/>
        </w:rPr>
      </w:pPr>
      <w:r w:rsidRPr="00E703D1">
        <w:rPr>
          <w:rFonts w:cs="Calibri"/>
        </w:rPr>
        <w:t>10cm pour les câbles jusqu’à 4mm² ;</w:t>
      </w:r>
    </w:p>
    <w:p w14:paraId="5604CE1E" w14:textId="77777777" w:rsidR="00AB24CD" w:rsidRPr="00E703D1" w:rsidRDefault="00AB24CD" w:rsidP="00AB24CD">
      <w:pPr>
        <w:numPr>
          <w:ilvl w:val="0"/>
          <w:numId w:val="62"/>
        </w:numPr>
        <w:spacing w:after="200"/>
        <w:contextualSpacing/>
        <w:jc w:val="both"/>
        <w:rPr>
          <w:rFonts w:cs="Calibri"/>
        </w:rPr>
      </w:pPr>
      <w:r w:rsidRPr="00E703D1">
        <w:rPr>
          <w:rFonts w:cs="Calibri"/>
        </w:rPr>
        <w:t>20cm pour les câbles jusqu’à 35mm² ;</w:t>
      </w:r>
    </w:p>
    <w:p w14:paraId="116443DF" w14:textId="77777777" w:rsidR="00AB24CD" w:rsidRPr="00E703D1" w:rsidRDefault="00AB24CD" w:rsidP="00AB24CD">
      <w:pPr>
        <w:numPr>
          <w:ilvl w:val="0"/>
          <w:numId w:val="62"/>
        </w:numPr>
        <w:spacing w:after="0"/>
        <w:contextualSpacing/>
        <w:jc w:val="both"/>
        <w:rPr>
          <w:rFonts w:cs="Calibri"/>
        </w:rPr>
      </w:pPr>
      <w:r w:rsidRPr="00E703D1">
        <w:rPr>
          <w:rFonts w:cs="Calibri"/>
        </w:rPr>
        <w:t xml:space="preserve">30cm pour les câbles de dimension supérieure, de relais (à part les armoires de commande qui servent à mesurer ou à contrôler). </w:t>
      </w:r>
    </w:p>
    <w:p w14:paraId="4E8C75DD" w14:textId="77777777" w:rsidR="00AB24CD" w:rsidRDefault="00AB24CD" w:rsidP="00AB24CD">
      <w:pPr>
        <w:spacing w:after="0"/>
        <w:jc w:val="both"/>
        <w:rPr>
          <w:rFonts w:cs="Calibri"/>
        </w:rPr>
      </w:pPr>
    </w:p>
    <w:p w14:paraId="7D926D6F" w14:textId="77777777" w:rsidR="00AB24CD" w:rsidRPr="00E703D1" w:rsidRDefault="00AB24CD" w:rsidP="00AB24CD">
      <w:pPr>
        <w:spacing w:after="0"/>
        <w:jc w:val="both"/>
        <w:rPr>
          <w:rFonts w:cs="Calibri"/>
        </w:rPr>
      </w:pPr>
      <w:r w:rsidRPr="00E703D1">
        <w:rPr>
          <w:rFonts w:cs="Calibri"/>
        </w:rPr>
        <w:t xml:space="preserve">Dans les régions d’ajustage et de commande, l’intérieur des armoires basses tension est à prévoir de façon à éviter les faux-contacts accidentels. </w:t>
      </w:r>
    </w:p>
    <w:p w14:paraId="757D2678" w14:textId="77777777" w:rsidR="00AB24CD" w:rsidRDefault="00AB24CD" w:rsidP="00AB24CD">
      <w:pPr>
        <w:spacing w:after="0"/>
        <w:rPr>
          <w:rFonts w:cs="Calibri"/>
        </w:rPr>
      </w:pPr>
    </w:p>
    <w:p w14:paraId="5D39C034" w14:textId="77777777" w:rsidR="00AB24CD" w:rsidRPr="00E703D1" w:rsidRDefault="00AB24CD" w:rsidP="00AB24CD">
      <w:pPr>
        <w:spacing w:after="0"/>
        <w:rPr>
          <w:rFonts w:cs="Calibri"/>
        </w:rPr>
      </w:pPr>
      <w:r w:rsidRPr="00E703D1">
        <w:rPr>
          <w:rFonts w:cs="Calibri"/>
        </w:rPr>
        <w:t>Tous les câbles sont connectés aux bornes de jonction à l’échelle de section des câbles</w:t>
      </w:r>
      <w:r w:rsidRPr="00E703D1">
        <w:rPr>
          <w:rFonts w:cs="Calibri"/>
        </w:rPr>
        <w:tab/>
      </w:r>
    </w:p>
    <w:p w14:paraId="0B8F796A" w14:textId="77777777" w:rsidR="00AB24CD" w:rsidRPr="00E703D1" w:rsidRDefault="00AB24CD" w:rsidP="00AB24CD">
      <w:pPr>
        <w:pStyle w:val="Paragraphedeliste"/>
        <w:ind w:left="0"/>
        <w:rPr>
          <w:rFonts w:cs="Calibri"/>
          <w:b/>
        </w:rPr>
      </w:pPr>
    </w:p>
    <w:p w14:paraId="1A3187EA" w14:textId="77777777" w:rsidR="00AB24CD" w:rsidRPr="00E703D1" w:rsidRDefault="00AB24CD" w:rsidP="00AB24CD">
      <w:pPr>
        <w:pStyle w:val="Paragraphedeliste"/>
        <w:ind w:left="0"/>
        <w:rPr>
          <w:rFonts w:cs="Calibri"/>
          <w:b/>
        </w:rPr>
      </w:pPr>
      <w:r w:rsidRPr="00E703D1">
        <w:rPr>
          <w:rFonts w:cs="Calibri"/>
          <w:b/>
          <w:bCs/>
          <w:lang w:val="fr-FR"/>
        </w:rPr>
        <w:t>ELE.10.7</w:t>
      </w:r>
      <w:r>
        <w:rPr>
          <w:rFonts w:cs="Calibri"/>
          <w:b/>
          <w:bCs/>
          <w:lang w:val="fr-FR"/>
        </w:rPr>
        <w:tab/>
      </w:r>
      <w:r w:rsidRPr="00E703D1">
        <w:rPr>
          <w:rFonts w:cs="Calibri"/>
          <w:b/>
        </w:rPr>
        <w:t>L’INVERSEUR DE  200 A </w:t>
      </w:r>
    </w:p>
    <w:p w14:paraId="7937DC85" w14:textId="77777777" w:rsidR="00AB24CD" w:rsidRPr="00E703D1" w:rsidRDefault="00AB24CD" w:rsidP="00AB24CD">
      <w:pPr>
        <w:spacing w:after="0"/>
        <w:jc w:val="both"/>
        <w:rPr>
          <w:rFonts w:cs="Calibri"/>
          <w:b/>
        </w:rPr>
      </w:pPr>
      <w:r w:rsidRPr="00E703D1">
        <w:rPr>
          <w:rFonts w:cs="Calibri"/>
          <w:b/>
        </w:rPr>
        <w:t>CM</w:t>
      </w:r>
      <w:r w:rsidRPr="00E703D1">
        <w:rPr>
          <w:rFonts w:cs="Calibri"/>
        </w:rPr>
        <w:t> :</w:t>
      </w:r>
      <w:r>
        <w:rPr>
          <w:rFonts w:cs="Calibri"/>
        </w:rPr>
        <w:tab/>
      </w:r>
      <w:r w:rsidRPr="00E66659">
        <w:rPr>
          <w:rFonts w:cs="Calibri"/>
          <w:u w:val="single"/>
        </w:rPr>
        <w:t>A la pièce posée, raccordée et testée</w:t>
      </w:r>
      <w:r w:rsidRPr="00E703D1">
        <w:rPr>
          <w:rFonts w:cs="Calibri"/>
        </w:rPr>
        <w:t>, y compris toutes sujétions d’exécution.</w:t>
      </w:r>
    </w:p>
    <w:p w14:paraId="6F13C337" w14:textId="77777777" w:rsidR="00AB24CD" w:rsidRDefault="00AB24CD" w:rsidP="00AB24CD">
      <w:pPr>
        <w:pStyle w:val="Paragraphedeliste"/>
        <w:ind w:left="0"/>
        <w:rPr>
          <w:rFonts w:cs="Calibri"/>
          <w:b/>
        </w:rPr>
      </w:pPr>
    </w:p>
    <w:p w14:paraId="6434FA35" w14:textId="77777777" w:rsidR="00AB24CD" w:rsidRPr="00E703D1" w:rsidRDefault="00AB24CD" w:rsidP="00AB24CD">
      <w:pPr>
        <w:pStyle w:val="Paragraphedeliste"/>
        <w:ind w:left="0"/>
        <w:rPr>
          <w:rFonts w:cs="Calibri"/>
          <w:sz w:val="24"/>
          <w:szCs w:val="24"/>
        </w:rPr>
      </w:pPr>
      <w:r w:rsidRPr="00E703D1">
        <w:rPr>
          <w:rFonts w:cs="Calibri"/>
          <w:b/>
        </w:rPr>
        <w:t>ST :</w:t>
      </w:r>
      <w:r>
        <w:rPr>
          <w:rFonts w:cs="Calibri"/>
          <w:b/>
        </w:rPr>
        <w:tab/>
      </w:r>
      <w:r w:rsidRPr="00E703D1">
        <w:rPr>
          <w:rFonts w:cs="Calibri"/>
          <w:bCs/>
        </w:rPr>
        <w:t>L’</w:t>
      </w:r>
      <w:r w:rsidRPr="00E703D1">
        <w:rPr>
          <w:rFonts w:cs="Calibri"/>
          <w:sz w:val="24"/>
          <w:szCs w:val="24"/>
        </w:rPr>
        <w:t>inverseur serait placé pour assurer le changement de mode d’alimentation de la tension si l’énergie électrique venait du courant d’installation photovoltaïque ou si le courant venait du groupe électrogène</w:t>
      </w:r>
    </w:p>
    <w:p w14:paraId="5F6FAC60" w14:textId="77777777" w:rsidR="00AB24CD" w:rsidRDefault="00AB24CD" w:rsidP="00AB24CD">
      <w:pPr>
        <w:pStyle w:val="Paragraphedeliste"/>
        <w:ind w:left="0"/>
        <w:rPr>
          <w:rFonts w:cs="Calibri"/>
          <w:sz w:val="24"/>
          <w:szCs w:val="24"/>
        </w:rPr>
      </w:pPr>
    </w:p>
    <w:p w14:paraId="5A34D902" w14:textId="77777777" w:rsidR="00AB24CD" w:rsidRPr="00E703D1" w:rsidRDefault="00AB24CD" w:rsidP="00AB24CD">
      <w:pPr>
        <w:pStyle w:val="Paragraphedeliste"/>
        <w:ind w:left="0"/>
        <w:rPr>
          <w:rFonts w:cs="Calibri"/>
          <w:sz w:val="24"/>
          <w:szCs w:val="24"/>
          <w:lang w:val="fr-CD"/>
        </w:rPr>
      </w:pPr>
      <w:r w:rsidRPr="00E66659">
        <w:rPr>
          <w:rFonts w:cs="Calibri"/>
          <w:b/>
          <w:bCs/>
          <w:sz w:val="24"/>
          <w:szCs w:val="24"/>
          <w:lang w:val="fr-CD"/>
        </w:rPr>
        <w:t>Matériaux et Construction</w:t>
      </w:r>
      <w:r w:rsidRPr="00E703D1">
        <w:rPr>
          <w:rFonts w:cs="Calibri"/>
          <w:sz w:val="24"/>
          <w:szCs w:val="24"/>
          <w:lang w:val="fr-CD"/>
        </w:rPr>
        <w:t xml:space="preserve"> : Les composants internes doivent être robustes pour résister aux conditions environnementales et à l'usure quotidienne, assurant ainsi une longue durée de vie et une fiabilité élevée. </w:t>
      </w:r>
    </w:p>
    <w:p w14:paraId="3875FE6A" w14:textId="77777777" w:rsidR="00AB24CD" w:rsidRDefault="00AB24CD" w:rsidP="00AB24CD">
      <w:pPr>
        <w:pStyle w:val="Paragraphedeliste"/>
        <w:ind w:left="0"/>
        <w:rPr>
          <w:rFonts w:cs="Calibri"/>
          <w:sz w:val="24"/>
          <w:szCs w:val="24"/>
          <w:lang w:val="fr-CD"/>
        </w:rPr>
      </w:pPr>
    </w:p>
    <w:p w14:paraId="21ADF66F" w14:textId="77777777" w:rsidR="00AB24CD" w:rsidRPr="00E703D1" w:rsidRDefault="00AB24CD" w:rsidP="00AB24CD">
      <w:pPr>
        <w:pStyle w:val="Paragraphedeliste"/>
        <w:ind w:left="0"/>
        <w:rPr>
          <w:rFonts w:cs="Calibri"/>
          <w:sz w:val="24"/>
          <w:szCs w:val="24"/>
          <w:lang w:val="fr-CD"/>
        </w:rPr>
      </w:pPr>
      <w:r w:rsidRPr="00E66659">
        <w:rPr>
          <w:rFonts w:cs="Calibri"/>
          <w:b/>
          <w:bCs/>
          <w:sz w:val="24"/>
          <w:szCs w:val="24"/>
          <w:lang w:val="fr-CD"/>
        </w:rPr>
        <w:lastRenderedPageBreak/>
        <w:t>Capacité de courant</w:t>
      </w:r>
      <w:r w:rsidRPr="00E703D1">
        <w:rPr>
          <w:rFonts w:cs="Calibri"/>
          <w:sz w:val="24"/>
          <w:szCs w:val="24"/>
          <w:lang w:val="fr-CD"/>
        </w:rPr>
        <w:t xml:space="preserve"> : L'inverseur est capable de commuter des courants jusqu'à 200 ampères. Cela signifie qu'il peut gérer des charges électriques importantes sans surchauffe ni perte de performance. </w:t>
      </w:r>
    </w:p>
    <w:p w14:paraId="29D3D692" w14:textId="77777777" w:rsidR="00AB24CD" w:rsidRDefault="00AB24CD" w:rsidP="00AB24CD">
      <w:pPr>
        <w:pStyle w:val="Paragraphedeliste"/>
        <w:ind w:left="0"/>
        <w:rPr>
          <w:rFonts w:cs="Calibri"/>
          <w:sz w:val="24"/>
          <w:szCs w:val="24"/>
          <w:lang w:val="fr-CD"/>
        </w:rPr>
      </w:pPr>
    </w:p>
    <w:p w14:paraId="3EDB5523" w14:textId="77777777" w:rsidR="00AB24CD" w:rsidRPr="00E703D1" w:rsidRDefault="00AB24CD" w:rsidP="00AB24CD">
      <w:pPr>
        <w:pStyle w:val="Paragraphedeliste"/>
        <w:ind w:left="0"/>
        <w:rPr>
          <w:rFonts w:cs="Calibri"/>
          <w:sz w:val="24"/>
          <w:szCs w:val="24"/>
          <w:lang w:val="fr-CD"/>
        </w:rPr>
      </w:pPr>
      <w:r w:rsidRPr="00E66659">
        <w:rPr>
          <w:rFonts w:cs="Calibri"/>
          <w:b/>
          <w:bCs/>
          <w:sz w:val="24"/>
          <w:szCs w:val="24"/>
          <w:lang w:val="fr-CD"/>
        </w:rPr>
        <w:t>Tension Nominale :</w:t>
      </w:r>
      <w:r w:rsidRPr="00E703D1">
        <w:rPr>
          <w:rFonts w:cs="Calibri"/>
          <w:sz w:val="24"/>
          <w:szCs w:val="24"/>
          <w:lang w:val="fr-CD"/>
        </w:rPr>
        <w:t xml:space="preserve"> La tension nominale dépend de l'application spécifique, mais un inverseur de 200 A pourrait être conçu pour des tensions typiques en courant alternatif (AC) ou en courant continu (DC), telles que 12V, 24V, 48V, 110V, 220V, etc. </w:t>
      </w:r>
    </w:p>
    <w:p w14:paraId="7F5DFF18" w14:textId="77777777" w:rsidR="00AB24CD" w:rsidRDefault="00AB24CD" w:rsidP="00AB24CD">
      <w:pPr>
        <w:pStyle w:val="Paragraphedeliste"/>
        <w:ind w:left="0"/>
        <w:rPr>
          <w:rFonts w:cs="Calibri"/>
          <w:sz w:val="24"/>
          <w:szCs w:val="24"/>
          <w:lang w:val="fr-CD"/>
        </w:rPr>
      </w:pPr>
    </w:p>
    <w:p w14:paraId="541044B0" w14:textId="77777777" w:rsidR="00AB24CD" w:rsidRPr="00E703D1" w:rsidRDefault="00AB24CD" w:rsidP="00AB24CD">
      <w:pPr>
        <w:pStyle w:val="Paragraphedeliste"/>
        <w:ind w:left="0"/>
        <w:rPr>
          <w:rFonts w:cs="Calibri"/>
          <w:sz w:val="24"/>
          <w:szCs w:val="24"/>
          <w:lang w:val="fr-CD"/>
        </w:rPr>
      </w:pPr>
      <w:r w:rsidRPr="00E66659">
        <w:rPr>
          <w:rFonts w:cs="Calibri"/>
          <w:b/>
          <w:bCs/>
          <w:sz w:val="24"/>
          <w:szCs w:val="24"/>
          <w:lang w:val="fr-CD"/>
        </w:rPr>
        <w:t>Type de Commutation</w:t>
      </w:r>
      <w:r w:rsidRPr="00E703D1">
        <w:rPr>
          <w:rFonts w:cs="Calibri"/>
          <w:sz w:val="24"/>
          <w:szCs w:val="24"/>
          <w:lang w:val="fr-CD"/>
        </w:rPr>
        <w:t xml:space="preserve"> : manuel </w:t>
      </w:r>
    </w:p>
    <w:p w14:paraId="0F27EF47" w14:textId="77777777" w:rsidR="00AB24CD" w:rsidRDefault="00AB24CD" w:rsidP="00AB24CD">
      <w:pPr>
        <w:pStyle w:val="Paragraphedeliste"/>
        <w:ind w:left="0"/>
        <w:rPr>
          <w:rFonts w:cs="Calibri"/>
          <w:sz w:val="24"/>
          <w:szCs w:val="24"/>
          <w:lang w:val="fr-CD"/>
        </w:rPr>
      </w:pPr>
    </w:p>
    <w:p w14:paraId="0A133A62" w14:textId="77777777" w:rsidR="00AB24CD" w:rsidRDefault="00AB24CD" w:rsidP="00AB24CD">
      <w:pPr>
        <w:pStyle w:val="Paragraphedeliste"/>
        <w:ind w:left="0"/>
        <w:rPr>
          <w:rFonts w:cs="Calibri"/>
          <w:sz w:val="24"/>
          <w:szCs w:val="24"/>
          <w:lang w:val="fr-CD"/>
        </w:rPr>
      </w:pPr>
    </w:p>
    <w:p w14:paraId="1EB36EEF" w14:textId="77777777" w:rsidR="00AB24CD" w:rsidRPr="00E703D1" w:rsidRDefault="00AB24CD" w:rsidP="00AB24CD">
      <w:pPr>
        <w:pStyle w:val="Paragraphedeliste"/>
        <w:ind w:left="0"/>
        <w:rPr>
          <w:rFonts w:cs="Calibri"/>
          <w:sz w:val="24"/>
          <w:szCs w:val="24"/>
          <w:lang w:val="fr-CD"/>
        </w:rPr>
      </w:pPr>
      <w:r w:rsidRPr="00E66659">
        <w:rPr>
          <w:rFonts w:cs="Calibri"/>
          <w:b/>
          <w:bCs/>
          <w:sz w:val="24"/>
          <w:szCs w:val="24"/>
          <w:lang w:val="fr-CD"/>
        </w:rPr>
        <w:t>Protection et Sécurité</w:t>
      </w:r>
      <w:r w:rsidRPr="00E703D1">
        <w:rPr>
          <w:rFonts w:cs="Calibri"/>
          <w:sz w:val="24"/>
          <w:szCs w:val="24"/>
          <w:lang w:val="fr-CD"/>
        </w:rPr>
        <w:t xml:space="preserve"> : Les inverseurs de qualité intègrent des dispositifs de protection contre les surcharges, les surtensions, les courts-circuits, etc. pour garantit la sécurité des équipements et des opérateurs.</w:t>
      </w:r>
    </w:p>
    <w:p w14:paraId="64B39C8A" w14:textId="77777777" w:rsidR="00AB24CD" w:rsidRDefault="00AB24CD" w:rsidP="00AB24CD">
      <w:pPr>
        <w:pStyle w:val="Paragraphedeliste"/>
        <w:ind w:left="0"/>
        <w:rPr>
          <w:rFonts w:cs="Calibri"/>
          <w:sz w:val="24"/>
          <w:szCs w:val="24"/>
          <w:lang w:val="fr-CD"/>
        </w:rPr>
      </w:pPr>
    </w:p>
    <w:p w14:paraId="5989528B" w14:textId="77777777" w:rsidR="00AB24CD" w:rsidRPr="00E703D1" w:rsidRDefault="00AB24CD" w:rsidP="00AB24CD">
      <w:pPr>
        <w:pStyle w:val="Paragraphedeliste"/>
        <w:ind w:left="0"/>
        <w:rPr>
          <w:rFonts w:cs="Calibri"/>
          <w:sz w:val="24"/>
          <w:szCs w:val="24"/>
          <w:lang w:val="fr-CD"/>
        </w:rPr>
      </w:pPr>
      <w:r w:rsidRPr="00E66659">
        <w:rPr>
          <w:rFonts w:cs="Calibri"/>
          <w:b/>
          <w:bCs/>
          <w:sz w:val="24"/>
          <w:szCs w:val="24"/>
          <w:lang w:val="fr-CD"/>
        </w:rPr>
        <w:t>Normes de Conformité</w:t>
      </w:r>
      <w:r w:rsidRPr="00E703D1">
        <w:rPr>
          <w:rFonts w:cs="Calibri"/>
          <w:sz w:val="24"/>
          <w:szCs w:val="24"/>
          <w:lang w:val="fr-CD"/>
        </w:rPr>
        <w:t xml:space="preserve"> : l'inverseur doit-être conforme aux normes de sécurité et de performance pertinentes pour l'application spécifique, comme les normes CE, UL, CSA, etc. </w:t>
      </w:r>
    </w:p>
    <w:p w14:paraId="0430745E" w14:textId="77777777" w:rsidR="00AB24CD" w:rsidRPr="00E703D1" w:rsidRDefault="00AB24CD" w:rsidP="00AB24CD">
      <w:pPr>
        <w:pStyle w:val="Paragraphedeliste"/>
        <w:ind w:left="0"/>
        <w:rPr>
          <w:rFonts w:cs="Calibri"/>
          <w:sz w:val="24"/>
          <w:szCs w:val="24"/>
        </w:rPr>
      </w:pPr>
      <w:r w:rsidRPr="00E703D1">
        <w:rPr>
          <w:rFonts w:cs="Calibri"/>
          <w:sz w:val="24"/>
          <w:szCs w:val="24"/>
          <w:lang w:val="fr-CD"/>
        </w:rPr>
        <w:t>Un inverseur de 200 A est un composant clé des systèmes électriques qui permet de commuter efficacement et en toute sécurité le courant électrique dans diverses applications industrielles, commerciales ou résidentielles</w:t>
      </w:r>
    </w:p>
    <w:p w14:paraId="51ECF3C4" w14:textId="77777777" w:rsidR="00AB24CD" w:rsidRPr="00E703D1" w:rsidRDefault="00AB24CD" w:rsidP="00AB24CD">
      <w:pPr>
        <w:spacing w:after="0"/>
        <w:jc w:val="both"/>
        <w:rPr>
          <w:rFonts w:cs="Calibri"/>
          <w:lang w:val="fr-FR"/>
        </w:rPr>
      </w:pPr>
      <w:r w:rsidRPr="00E703D1">
        <w:rPr>
          <w:rFonts w:cs="Calibri"/>
          <w:lang w:val="fr-FR"/>
        </w:rPr>
        <w:tab/>
        <w:t xml:space="preserve">                                    </w:t>
      </w:r>
    </w:p>
    <w:p w14:paraId="0A509A32" w14:textId="77777777" w:rsidR="00AB24CD" w:rsidRPr="00B04261" w:rsidRDefault="00AB24CD" w:rsidP="00AB24CD">
      <w:pPr>
        <w:spacing w:after="0"/>
        <w:jc w:val="both"/>
        <w:rPr>
          <w:rFonts w:cs="Calibri"/>
          <w:b/>
          <w:bCs/>
          <w:lang w:val="fr-FR"/>
        </w:rPr>
      </w:pPr>
      <w:r w:rsidRPr="00B04261">
        <w:rPr>
          <w:rFonts w:cs="Calibri"/>
          <w:b/>
          <w:bCs/>
          <w:lang w:val="fr-FR"/>
        </w:rPr>
        <w:t xml:space="preserve">PEI. 11.0 </w:t>
      </w:r>
      <w:r w:rsidRPr="00B04261">
        <w:rPr>
          <w:rFonts w:cs="Calibri"/>
          <w:b/>
          <w:bCs/>
          <w:lang w:val="fr-FR"/>
        </w:rPr>
        <w:tab/>
        <w:t>PEINTURE</w:t>
      </w:r>
    </w:p>
    <w:p w14:paraId="51382A88" w14:textId="77777777" w:rsidR="00AB24CD" w:rsidRPr="00E703D1" w:rsidRDefault="00AB24CD" w:rsidP="00AB24CD">
      <w:pPr>
        <w:spacing w:after="0"/>
        <w:jc w:val="both"/>
        <w:rPr>
          <w:rFonts w:cs="Calibri"/>
          <w:b/>
          <w:bCs/>
          <w:i/>
          <w:iCs/>
          <w:lang w:val="fr-FR"/>
        </w:rPr>
      </w:pPr>
      <w:r w:rsidRPr="00E703D1">
        <w:rPr>
          <w:rFonts w:cs="Calibri"/>
          <w:b/>
          <w:bCs/>
          <w:i/>
          <w:iCs/>
          <w:lang w:val="fr-FR"/>
        </w:rPr>
        <w:t xml:space="preserve">PEI.11.1 </w:t>
      </w:r>
      <w:r>
        <w:rPr>
          <w:rFonts w:cs="Calibri"/>
          <w:b/>
          <w:bCs/>
          <w:i/>
          <w:iCs/>
          <w:lang w:val="fr-FR"/>
        </w:rPr>
        <w:tab/>
      </w:r>
      <w:r w:rsidRPr="00E703D1">
        <w:rPr>
          <w:rFonts w:cs="Calibri"/>
          <w:b/>
          <w:bCs/>
          <w:i/>
          <w:iCs/>
          <w:lang w:val="fr-FR"/>
        </w:rPr>
        <w:t>Peinture latex</w:t>
      </w:r>
    </w:p>
    <w:p w14:paraId="72C49059" w14:textId="77777777" w:rsidR="00AB24CD" w:rsidRPr="00E703D1" w:rsidRDefault="00AB24CD" w:rsidP="00AB24CD">
      <w:pPr>
        <w:spacing w:after="0"/>
        <w:jc w:val="both"/>
        <w:rPr>
          <w:rFonts w:eastAsia="Times New Roman" w:cs="Calibri"/>
          <w:b/>
          <w:i/>
          <w:lang w:eastAsia="fr-FR"/>
        </w:rPr>
      </w:pPr>
      <w:bookmarkStart w:id="195" w:name="_Hlk481927527"/>
      <w:r w:rsidRPr="00E703D1">
        <w:rPr>
          <w:rFonts w:eastAsia="Times New Roman" w:cs="Calibri"/>
          <w:b/>
          <w:i/>
          <w:lang w:eastAsia="fr-FR"/>
        </w:rPr>
        <w:t>Généralités</w:t>
      </w:r>
    </w:p>
    <w:bookmarkEnd w:id="195"/>
    <w:p w14:paraId="79E2AA94"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La peinture latex est appliquée sur tous les murs intérieurs ou extérieurs (sauf les parties en maçonnerie apparente ou qui reçoivent la peinture glycérophtalique), le contour extérieur des fenêtres ainsi que sur le faux-plafonds.</w:t>
      </w:r>
    </w:p>
    <w:p w14:paraId="07B6E089" w14:textId="77777777" w:rsidR="00AB24CD" w:rsidRDefault="00AB24CD" w:rsidP="00AB24CD">
      <w:pPr>
        <w:spacing w:after="0"/>
        <w:jc w:val="both"/>
        <w:rPr>
          <w:rFonts w:eastAsia="Times New Roman" w:cs="Calibri"/>
          <w:lang w:eastAsia="fr-FR"/>
        </w:rPr>
      </w:pPr>
      <w:bookmarkStart w:id="196" w:name="_Hlk484001889"/>
    </w:p>
    <w:p w14:paraId="0DD0A97C"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Application à la brosse ou au rouleau en deux couches de base et une troisième couche de finition jusqu’à obtenir une homogénéité de la surface peinte.</w:t>
      </w:r>
    </w:p>
    <w:p w14:paraId="1902B8FD"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La peinture est appliquée sur fond sec, propre et exempt de poussière.</w:t>
      </w:r>
    </w:p>
    <w:p w14:paraId="187F8B91" w14:textId="77777777" w:rsidR="00AB24CD" w:rsidRDefault="00AB24CD" w:rsidP="00AB24CD">
      <w:pPr>
        <w:spacing w:after="0"/>
        <w:jc w:val="both"/>
        <w:rPr>
          <w:rFonts w:eastAsia="Times New Roman" w:cs="Calibri"/>
          <w:b/>
          <w:bCs/>
          <w:i/>
          <w:iCs/>
          <w:lang w:eastAsia="fr-FR"/>
        </w:rPr>
      </w:pPr>
    </w:p>
    <w:p w14:paraId="701A025B" w14:textId="77777777" w:rsidR="00AB24CD" w:rsidRPr="00E703D1" w:rsidRDefault="00AB24CD" w:rsidP="00AB24CD">
      <w:pPr>
        <w:spacing w:after="0"/>
        <w:jc w:val="both"/>
        <w:rPr>
          <w:rFonts w:eastAsia="Times New Roman" w:cs="Calibri"/>
          <w:b/>
          <w:bCs/>
          <w:i/>
          <w:iCs/>
          <w:lang w:eastAsia="fr-FR"/>
        </w:rPr>
      </w:pPr>
      <w:r w:rsidRPr="00E703D1">
        <w:rPr>
          <w:rFonts w:eastAsia="Times New Roman" w:cs="Calibri"/>
          <w:b/>
          <w:bCs/>
          <w:i/>
          <w:iCs/>
          <w:lang w:eastAsia="fr-FR"/>
        </w:rPr>
        <w:t xml:space="preserve">Les surfaces destinées à être peintes reçoivent préalablement deux couches de mastic. </w:t>
      </w:r>
    </w:p>
    <w:p w14:paraId="30D93E3E" w14:textId="77777777" w:rsidR="00AB24CD" w:rsidRDefault="00AB24CD" w:rsidP="00AB24CD">
      <w:pPr>
        <w:spacing w:after="0"/>
        <w:jc w:val="both"/>
        <w:rPr>
          <w:rFonts w:eastAsia="Times New Roman" w:cs="Calibri"/>
          <w:lang w:eastAsia="fr-FR"/>
        </w:rPr>
      </w:pPr>
    </w:p>
    <w:p w14:paraId="19359AA1"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Le support est préparé en enlevant toutes sortes d’aspérités (coulée de mortier, trous, crevasses, brossage pour éliminer les grains de sable et la poussière etc.), éventuellement en utilisant un enduit de peintre (l’enduit au mastic).</w:t>
      </w:r>
    </w:p>
    <w:p w14:paraId="3879DE9E" w14:textId="77777777" w:rsidR="00AB24CD" w:rsidRPr="00E703D1" w:rsidRDefault="00AB24CD" w:rsidP="00AB24CD">
      <w:pPr>
        <w:autoSpaceDE w:val="0"/>
        <w:autoSpaceDN w:val="0"/>
        <w:adjustRightInd w:val="0"/>
        <w:spacing w:after="0" w:line="240" w:lineRule="auto"/>
        <w:rPr>
          <w:rFonts w:cs="Calibri"/>
        </w:rPr>
      </w:pPr>
      <w:r w:rsidRPr="00E703D1">
        <w:rPr>
          <w:rFonts w:eastAsia="Times New Roman" w:cs="Calibri"/>
          <w:lang w:eastAsia="fr-FR"/>
        </w:rPr>
        <w:t>Les nuages ne sont pas acceptés.</w:t>
      </w:r>
      <w:r w:rsidRPr="00E703D1">
        <w:rPr>
          <w:rFonts w:cs="Calibri"/>
        </w:rPr>
        <w:t xml:space="preserve"> Les surfaces destinées à être peintes sont préparées par grattage des crépis et reçoivent préalablement une couche de mastic mur afin de boucher, de lisser et de préparer une bonne surface en vue de la peinture.</w:t>
      </w:r>
    </w:p>
    <w:p w14:paraId="365E1BDB" w14:textId="77777777" w:rsidR="00AB24CD" w:rsidRPr="00E703D1" w:rsidRDefault="00AB24CD" w:rsidP="00AB24CD">
      <w:pPr>
        <w:autoSpaceDE w:val="0"/>
        <w:autoSpaceDN w:val="0"/>
        <w:adjustRightInd w:val="0"/>
        <w:spacing w:after="0" w:line="240" w:lineRule="auto"/>
        <w:rPr>
          <w:rFonts w:cs="Calibri"/>
        </w:rPr>
      </w:pPr>
      <w:r w:rsidRPr="00E703D1">
        <w:rPr>
          <w:rFonts w:cs="Calibri"/>
        </w:rPr>
        <w:t>Le support est préparé en enlevant toute aspérité (coulée de mortier, trous, crevasses, brossage pour éliminer les grains de sable et la poussière, etc…).</w:t>
      </w:r>
    </w:p>
    <w:p w14:paraId="535F6CD6"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Sont compris tous travaux de préparation des surfaces à peindre et l’application de deux couches de mastic.</w:t>
      </w:r>
    </w:p>
    <w:p w14:paraId="0EDF2423" w14:textId="77777777" w:rsidR="00AB24CD" w:rsidRDefault="00AB24CD" w:rsidP="00AB24CD">
      <w:pPr>
        <w:spacing w:after="0"/>
        <w:jc w:val="both"/>
        <w:rPr>
          <w:rFonts w:eastAsia="Times New Roman" w:cs="Calibri"/>
          <w:lang w:eastAsia="fr-FR"/>
        </w:rPr>
      </w:pPr>
    </w:p>
    <w:p w14:paraId="217A16C0"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lastRenderedPageBreak/>
        <w:t>Des précautions seront prises pour éviter de tâcher le pavement et les briques apparentes sinon un parfait nettoyage de toutes les tâches laissées sur le pavement devra être exécuté à posteriori.</w:t>
      </w:r>
    </w:p>
    <w:p w14:paraId="63C79AE4"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Les couleurs à employer seront d’une bonne marque et de toute première qualité.</w:t>
      </w:r>
    </w:p>
    <w:bookmarkEnd w:id="196"/>
    <w:p w14:paraId="7B8E002E"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Si les produits sont acceptés, il ne sera plus question d’employer d’autres produits sur le chantier. Les produits employés sont livrés sur chantier dans leur emballage d’origine et fermé. Aucun produit d’une autre marque, diluant ou autre, ne peut être stocké sur le chantier. Des prélèvements et analyses peuvent être prescrits, à la charge de l’entrepreneur pour vérifier la qualité des matériaux employés.</w:t>
      </w:r>
    </w:p>
    <w:p w14:paraId="11A9DF5F"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Fourniture et livraison à pied d’œuvre des matériaux et produits nécessaires à l’exécution de cette prestation :</w:t>
      </w:r>
    </w:p>
    <w:p w14:paraId="3CEB0053" w14:textId="77777777" w:rsidR="00AB24CD" w:rsidRDefault="00AB24CD" w:rsidP="00AB24CD">
      <w:pPr>
        <w:numPr>
          <w:ilvl w:val="0"/>
          <w:numId w:val="93"/>
        </w:numPr>
        <w:spacing w:after="0"/>
        <w:jc w:val="both"/>
        <w:rPr>
          <w:rFonts w:eastAsia="Times New Roman" w:cs="Calibri"/>
          <w:lang w:eastAsia="fr-FR"/>
        </w:rPr>
      </w:pPr>
      <w:r w:rsidRPr="00E703D1">
        <w:rPr>
          <w:rFonts w:eastAsia="Times New Roman" w:cs="Calibri"/>
          <w:lang w:eastAsia="fr-FR"/>
        </w:rPr>
        <w:t>Préparation des supports enduits : grattage, rebouchage, égrenage, bossage, repassage nécessaire et masticage,</w:t>
      </w:r>
    </w:p>
    <w:p w14:paraId="1E784E90" w14:textId="77777777" w:rsidR="00AB24CD" w:rsidRPr="00B04261" w:rsidRDefault="00AB24CD" w:rsidP="00AB24CD">
      <w:pPr>
        <w:numPr>
          <w:ilvl w:val="0"/>
          <w:numId w:val="93"/>
        </w:numPr>
        <w:spacing w:after="0"/>
        <w:jc w:val="both"/>
        <w:rPr>
          <w:rFonts w:eastAsia="Times New Roman" w:cs="Calibri"/>
          <w:lang w:eastAsia="fr-FR"/>
        </w:rPr>
      </w:pPr>
      <w:r w:rsidRPr="00B04261">
        <w:rPr>
          <w:rFonts w:eastAsia="Times New Roman" w:cs="Calibri"/>
          <w:lang w:eastAsia="fr-FR"/>
        </w:rPr>
        <w:t>Nettoyage des tâches au fur et à mesure de l’avancement des travaux.</w:t>
      </w:r>
    </w:p>
    <w:p w14:paraId="086ABF0F" w14:textId="77777777" w:rsidR="00AB24CD" w:rsidRDefault="00AB24CD" w:rsidP="00AB24CD">
      <w:pPr>
        <w:spacing w:after="0"/>
        <w:jc w:val="both"/>
        <w:rPr>
          <w:rFonts w:eastAsia="Times New Roman" w:cs="Calibri"/>
          <w:lang w:eastAsia="fr-FR"/>
        </w:rPr>
      </w:pPr>
      <w:r w:rsidRPr="00E703D1">
        <w:rPr>
          <w:rFonts w:eastAsia="Times New Roman" w:cs="Calibri"/>
          <w:lang w:eastAsia="fr-FR"/>
        </w:rPr>
        <w:t xml:space="preserve">Pour le choix de la nuance, l’entrepreneur présentera la carte de ses teintes courantes. Il exécutera la teinte acceptée par le </w:t>
      </w:r>
      <w:r w:rsidRPr="00E703D1">
        <w:rPr>
          <w:rFonts w:cs="Calibri"/>
          <w:lang w:eastAsia="fr-FR"/>
        </w:rPr>
        <w:t>fonctionnaire dirigeant</w:t>
      </w:r>
      <w:r w:rsidRPr="00E703D1">
        <w:rPr>
          <w:rFonts w:eastAsia="Times New Roman" w:cs="Calibri"/>
          <w:lang w:eastAsia="fr-FR"/>
        </w:rPr>
        <w:t>.</w:t>
      </w:r>
    </w:p>
    <w:p w14:paraId="023066A3"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L’entrepreneur est tenu de décaper et de refaire à ses frais tout ouvrage ou partie de l’ouvrage qui présenterait à l’achèvement effectif des travaux de peinture l’un des défauts suivants : cloque, écaillage ou pelage, fissuration jusqu’au support, altération prononcée de la teinte.</w:t>
      </w:r>
    </w:p>
    <w:p w14:paraId="15DE39EF" w14:textId="77777777" w:rsidR="00AB24CD" w:rsidRPr="00E703D1" w:rsidRDefault="00AB24CD" w:rsidP="00AB24CD">
      <w:pPr>
        <w:spacing w:after="0"/>
        <w:rPr>
          <w:rFonts w:eastAsia="Times New Roman" w:cs="Calibri"/>
          <w:lang w:eastAsia="fr-FR"/>
        </w:rPr>
      </w:pPr>
      <w:r w:rsidRPr="00E703D1">
        <w:rPr>
          <w:rFonts w:eastAsia="Times New Roman" w:cs="Calibri"/>
          <w:lang w:eastAsia="fr-FR"/>
        </w:rPr>
        <w:t>Il en est de même pour les peintures qui présentent avant la fin des travaux, un degré appréciable de farinage.</w:t>
      </w:r>
    </w:p>
    <w:p w14:paraId="09613A94" w14:textId="77777777" w:rsidR="00AB24CD" w:rsidRPr="00E703D1" w:rsidRDefault="00AB24CD" w:rsidP="00AB24CD">
      <w:pPr>
        <w:spacing w:after="0"/>
        <w:jc w:val="both"/>
        <w:rPr>
          <w:rFonts w:cs="Calibri"/>
          <w:i/>
          <w:lang w:val="fr-FR"/>
        </w:rPr>
      </w:pPr>
    </w:p>
    <w:p w14:paraId="72110572" w14:textId="77777777" w:rsidR="00AB24CD" w:rsidRPr="00E703D1" w:rsidRDefault="00AB24CD" w:rsidP="00AB24CD">
      <w:pPr>
        <w:spacing w:after="0"/>
        <w:jc w:val="both"/>
        <w:rPr>
          <w:rFonts w:cs="Calibri"/>
          <w:b/>
          <w:bCs/>
          <w:lang w:val="fr-FR"/>
        </w:rPr>
      </w:pPr>
      <w:r w:rsidRPr="00E703D1">
        <w:rPr>
          <w:rFonts w:cs="Calibri"/>
          <w:b/>
          <w:bCs/>
          <w:lang w:val="fr-FR"/>
        </w:rPr>
        <w:t xml:space="preserve">PEI.11.1.1 </w:t>
      </w:r>
      <w:r>
        <w:rPr>
          <w:rFonts w:cs="Calibri"/>
          <w:b/>
          <w:bCs/>
          <w:lang w:val="fr-FR"/>
        </w:rPr>
        <w:tab/>
      </w:r>
      <w:r w:rsidRPr="00E703D1">
        <w:rPr>
          <w:rFonts w:cs="Calibri"/>
          <w:b/>
          <w:bCs/>
          <w:lang w:val="fr-FR"/>
        </w:rPr>
        <w:t>PEINTURE LATEX SUR MURS INTERIEURS A PARTIR DE 1,6M </w:t>
      </w:r>
    </w:p>
    <w:p w14:paraId="120AE3C6" w14:textId="77777777" w:rsidR="00AB24CD" w:rsidRDefault="00AB24CD" w:rsidP="00AB24CD">
      <w:pPr>
        <w:spacing w:after="0"/>
        <w:jc w:val="both"/>
        <w:rPr>
          <w:rFonts w:eastAsia="Times New Roman" w:cs="Calibri"/>
          <w:b/>
          <w:lang w:eastAsia="fr-FR"/>
        </w:rPr>
      </w:pPr>
      <w:bookmarkStart w:id="197" w:name="_Hlk5630642"/>
    </w:p>
    <w:p w14:paraId="46D0D20F" w14:textId="77777777" w:rsidR="00AB24CD" w:rsidRPr="00E703D1" w:rsidRDefault="00AB24CD" w:rsidP="00AB24CD">
      <w:pPr>
        <w:spacing w:after="0"/>
        <w:jc w:val="both"/>
        <w:rPr>
          <w:rFonts w:eastAsia="Times New Roman" w:cs="Calibri"/>
          <w:lang w:eastAsia="fr-FR"/>
        </w:rPr>
      </w:pPr>
      <w:r w:rsidRPr="00E703D1">
        <w:rPr>
          <w:rFonts w:eastAsia="Times New Roman" w:cs="Calibri"/>
          <w:b/>
          <w:lang w:eastAsia="fr-FR"/>
        </w:rPr>
        <w:t>C.M :</w:t>
      </w:r>
      <w:r>
        <w:rPr>
          <w:rFonts w:eastAsia="Times New Roman" w:cs="Calibri"/>
          <w:b/>
          <w:lang w:eastAsia="fr-FR"/>
        </w:rPr>
        <w:tab/>
      </w:r>
      <w:r w:rsidRPr="00E66659">
        <w:rPr>
          <w:rFonts w:eastAsia="Times New Roman" w:cs="Calibri"/>
          <w:u w:val="single"/>
          <w:lang w:eastAsia="fr-FR"/>
        </w:rPr>
        <w:t>Au mètre carré</w:t>
      </w:r>
      <w:r w:rsidRPr="00E703D1">
        <w:rPr>
          <w:rFonts w:eastAsia="Times New Roman" w:cs="Calibri"/>
          <w:lang w:eastAsia="fr-FR"/>
        </w:rPr>
        <w:t xml:space="preserve">, selon les côtes des plans y compris tous les travaux de préparation </w:t>
      </w:r>
    </w:p>
    <w:p w14:paraId="54176CF4"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 xml:space="preserve">des surfaces à peindre et </w:t>
      </w:r>
      <w:bookmarkStart w:id="198" w:name="_Hlk113281011"/>
      <w:r w:rsidRPr="00E703D1">
        <w:rPr>
          <w:rFonts w:eastAsia="Times New Roman" w:cs="Calibri"/>
          <w:lang w:eastAsia="fr-FR"/>
        </w:rPr>
        <w:t>application de mastic</w:t>
      </w:r>
      <w:bookmarkEnd w:id="198"/>
      <w:r w:rsidRPr="00E703D1">
        <w:rPr>
          <w:rFonts w:eastAsia="Times New Roman" w:cs="Calibri"/>
          <w:lang w:eastAsia="fr-FR"/>
        </w:rPr>
        <w:t xml:space="preserve">  </w:t>
      </w:r>
      <w:r w:rsidRPr="00E703D1">
        <w:rPr>
          <w:rFonts w:cs="Calibri"/>
        </w:rPr>
        <w:t>y compris toutes sujétions d’exécution.</w:t>
      </w:r>
    </w:p>
    <w:p w14:paraId="21BBAEE0" w14:textId="77777777" w:rsidR="00AB24CD" w:rsidRDefault="00AB24CD" w:rsidP="00AB24CD">
      <w:pPr>
        <w:spacing w:after="0"/>
        <w:jc w:val="both"/>
        <w:rPr>
          <w:rFonts w:eastAsia="Times New Roman" w:cs="Calibri"/>
          <w:b/>
          <w:lang w:eastAsia="fr-FR"/>
        </w:rPr>
      </w:pPr>
    </w:p>
    <w:p w14:paraId="38307FDF" w14:textId="77777777" w:rsidR="00AB24CD" w:rsidRDefault="00AB24CD" w:rsidP="00AB24CD">
      <w:pPr>
        <w:spacing w:after="0"/>
        <w:jc w:val="both"/>
        <w:rPr>
          <w:rFonts w:eastAsia="Times New Roman" w:cs="Calibri"/>
          <w:lang w:eastAsia="fr-FR"/>
        </w:rPr>
      </w:pPr>
      <w:r w:rsidRPr="00E703D1">
        <w:rPr>
          <w:rFonts w:eastAsia="Times New Roman" w:cs="Calibri"/>
          <w:b/>
          <w:lang w:eastAsia="fr-FR"/>
        </w:rPr>
        <w:t>S.T </w:t>
      </w:r>
      <w:bookmarkStart w:id="199" w:name="_Hlk484010178"/>
      <w:r w:rsidRPr="00E703D1">
        <w:rPr>
          <w:rFonts w:eastAsia="Times New Roman" w:cs="Calibri"/>
          <w:b/>
          <w:lang w:eastAsia="fr-FR"/>
        </w:rPr>
        <w:t xml:space="preserve">:    </w:t>
      </w:r>
      <w:r>
        <w:rPr>
          <w:rFonts w:eastAsia="Times New Roman" w:cs="Calibri"/>
          <w:b/>
          <w:lang w:eastAsia="fr-FR"/>
        </w:rPr>
        <w:tab/>
      </w:r>
      <w:r w:rsidRPr="00E703D1">
        <w:rPr>
          <w:rFonts w:eastAsia="Arial" w:cs="Calibri"/>
          <w:lang w:eastAsia="fr-FR"/>
        </w:rPr>
        <w:t xml:space="preserve">Localisation des travaux : </w:t>
      </w:r>
      <w:r w:rsidRPr="00E703D1">
        <w:rPr>
          <w:rFonts w:eastAsia="Times New Roman" w:cs="Calibri"/>
          <w:lang w:eastAsia="fr-FR"/>
        </w:rPr>
        <w:t>à l’intérieur du bâtiment.</w:t>
      </w:r>
    </w:p>
    <w:p w14:paraId="37A66634"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Mise en œuvre de la peinture de couleur blanc</w:t>
      </w:r>
      <w:r w:rsidRPr="00E703D1">
        <w:rPr>
          <w:rFonts w:eastAsia="Times New Roman" w:cs="Calibri"/>
          <w:color w:val="FF0000"/>
          <w:lang w:eastAsia="fr-FR"/>
        </w:rPr>
        <w:t xml:space="preserve"> </w:t>
      </w:r>
      <w:r w:rsidRPr="00E703D1">
        <w:rPr>
          <w:rFonts w:eastAsia="Times New Roman" w:cs="Calibri"/>
          <w:lang w:eastAsia="fr-FR"/>
        </w:rPr>
        <w:t xml:space="preserve">est prévue sur les murs intérieurs des salles des locaux au-dessus de la peinture glycérophtalique, c.-à-d. à partir de 1.6 m jusqu’au niveau des faux-plafonds ou des couvertures. </w:t>
      </w:r>
      <w:bookmarkStart w:id="200" w:name="_Hlk5630746"/>
      <w:r w:rsidRPr="00E703D1">
        <w:rPr>
          <w:rFonts w:eastAsia="Times New Roman" w:cs="Calibri"/>
          <w:lang w:eastAsia="fr-FR"/>
        </w:rPr>
        <w:t>Avant l’application de la peinture</w:t>
      </w:r>
      <w:bookmarkEnd w:id="200"/>
      <w:r w:rsidRPr="00E703D1">
        <w:rPr>
          <w:rFonts w:eastAsia="Times New Roman" w:cs="Calibri"/>
          <w:lang w:eastAsia="fr-FR"/>
        </w:rPr>
        <w:t>, l’entrepreneur doit soumettre la carte de couleur pour l’approbation par le fonctionnaire dirigeant</w:t>
      </w:r>
      <w:r w:rsidRPr="00E703D1">
        <w:rPr>
          <w:rFonts w:cs="Calibri"/>
          <w:lang w:eastAsia="fr-FR"/>
        </w:rPr>
        <w:t>.</w:t>
      </w:r>
    </w:p>
    <w:p w14:paraId="05ABAAB7" w14:textId="77777777" w:rsidR="00AB24CD" w:rsidRPr="00E703D1" w:rsidRDefault="00AB24CD" w:rsidP="00AB24CD">
      <w:pPr>
        <w:spacing w:after="0"/>
        <w:jc w:val="both"/>
        <w:rPr>
          <w:rFonts w:eastAsia="Times New Roman" w:cs="Calibri"/>
          <w:i/>
          <w:lang w:eastAsia="fr-FR"/>
        </w:rPr>
      </w:pPr>
      <w:r w:rsidRPr="00E703D1">
        <w:rPr>
          <w:rFonts w:eastAsia="Times New Roman" w:cs="Calibri"/>
          <w:lang w:eastAsia="fr-FR"/>
        </w:rPr>
        <w:t xml:space="preserve">Les travaux de peinture sont exécutés suivant les instructions de poste PEI.11.1 </w:t>
      </w:r>
      <w:r w:rsidRPr="00E703D1">
        <w:rPr>
          <w:rFonts w:eastAsia="Times New Roman" w:cs="Calibri"/>
          <w:i/>
          <w:lang w:eastAsia="fr-FR"/>
        </w:rPr>
        <w:t>Généralités.</w:t>
      </w:r>
    </w:p>
    <w:bookmarkEnd w:id="197"/>
    <w:bookmarkEnd w:id="199"/>
    <w:p w14:paraId="25C0EF72" w14:textId="77777777" w:rsidR="00AB24CD" w:rsidRPr="00E703D1" w:rsidRDefault="00AB24CD" w:rsidP="00AB24CD">
      <w:pPr>
        <w:spacing w:after="0"/>
        <w:jc w:val="both"/>
        <w:rPr>
          <w:rFonts w:cs="Calibri"/>
          <w:lang w:val="fr-FR"/>
        </w:rPr>
      </w:pPr>
    </w:p>
    <w:p w14:paraId="75AEAE65" w14:textId="77777777" w:rsidR="00AB24CD" w:rsidRPr="00E703D1" w:rsidRDefault="00AB24CD" w:rsidP="00AB24CD">
      <w:pPr>
        <w:spacing w:after="0"/>
        <w:jc w:val="both"/>
        <w:rPr>
          <w:rFonts w:cs="Calibri"/>
          <w:b/>
          <w:bCs/>
          <w:color w:val="FF0000"/>
          <w:lang w:val="fr-FR"/>
        </w:rPr>
      </w:pPr>
      <w:r w:rsidRPr="00E703D1">
        <w:rPr>
          <w:rFonts w:cs="Calibri"/>
          <w:b/>
          <w:bCs/>
          <w:lang w:val="fr-FR"/>
        </w:rPr>
        <w:t xml:space="preserve">PEI.11.1.2 </w:t>
      </w:r>
      <w:r>
        <w:rPr>
          <w:rFonts w:cs="Calibri"/>
          <w:b/>
          <w:bCs/>
          <w:lang w:val="fr-FR"/>
        </w:rPr>
        <w:tab/>
      </w:r>
      <w:r w:rsidRPr="00E703D1">
        <w:rPr>
          <w:rFonts w:cs="Calibri"/>
          <w:b/>
          <w:bCs/>
          <w:lang w:val="fr-FR"/>
        </w:rPr>
        <w:t>PEINTURE LATEX SUR MURS EXTERIEURS A PARTIR DE 1,3M SUR LES COLONNES ET POUTRES</w:t>
      </w:r>
    </w:p>
    <w:p w14:paraId="49654B8E" w14:textId="77777777" w:rsidR="00AB24CD" w:rsidRDefault="00AB24CD" w:rsidP="00AB24CD">
      <w:pPr>
        <w:spacing w:after="0"/>
        <w:jc w:val="both"/>
        <w:rPr>
          <w:rFonts w:eastAsia="Times New Roman" w:cs="Calibri"/>
          <w:b/>
          <w:lang w:eastAsia="fr-FR"/>
        </w:rPr>
      </w:pPr>
    </w:p>
    <w:p w14:paraId="4E1071F5" w14:textId="77777777" w:rsidR="00AB24CD" w:rsidRPr="00E703D1" w:rsidRDefault="00AB24CD" w:rsidP="00AB24CD">
      <w:pPr>
        <w:spacing w:after="0"/>
        <w:ind w:left="708" w:hanging="708"/>
        <w:jc w:val="both"/>
        <w:rPr>
          <w:rFonts w:eastAsia="Times New Roman" w:cs="Calibri"/>
          <w:lang w:eastAsia="fr-FR"/>
        </w:rPr>
      </w:pPr>
      <w:r w:rsidRPr="00E703D1">
        <w:rPr>
          <w:rFonts w:eastAsia="Times New Roman" w:cs="Calibri"/>
          <w:b/>
          <w:lang w:eastAsia="fr-FR"/>
        </w:rPr>
        <w:t>C.M :</w:t>
      </w:r>
      <w:r w:rsidRPr="00E703D1">
        <w:rPr>
          <w:rFonts w:eastAsia="Times New Roman" w:cs="Calibri"/>
          <w:lang w:eastAsia="fr-FR"/>
        </w:rPr>
        <w:t xml:space="preserve"> </w:t>
      </w:r>
      <w:r>
        <w:rPr>
          <w:rFonts w:eastAsia="Times New Roman" w:cs="Calibri"/>
          <w:lang w:eastAsia="fr-FR"/>
        </w:rPr>
        <w:tab/>
      </w:r>
      <w:r w:rsidRPr="00E66659">
        <w:rPr>
          <w:rFonts w:eastAsia="Times New Roman" w:cs="Calibri"/>
          <w:u w:val="single"/>
          <w:lang w:eastAsia="fr-FR"/>
        </w:rPr>
        <w:t>Au mètre carré</w:t>
      </w:r>
      <w:r w:rsidRPr="00E703D1">
        <w:rPr>
          <w:rFonts w:eastAsia="Times New Roman" w:cs="Calibri"/>
          <w:lang w:eastAsia="fr-FR"/>
        </w:rPr>
        <w:t xml:space="preserve">, selon les côtes des plans y compris tous les travaux de préparation des surfaces à peindre et application de mastic. </w:t>
      </w:r>
    </w:p>
    <w:p w14:paraId="67F0A901" w14:textId="77777777" w:rsidR="00AB24CD" w:rsidRDefault="00AB24CD" w:rsidP="00AB24CD">
      <w:pPr>
        <w:spacing w:after="0"/>
        <w:jc w:val="both"/>
        <w:rPr>
          <w:rFonts w:eastAsia="Times New Roman" w:cs="Calibri"/>
          <w:b/>
          <w:lang w:eastAsia="fr-FR"/>
        </w:rPr>
      </w:pPr>
    </w:p>
    <w:p w14:paraId="169085E0" w14:textId="77777777" w:rsidR="00AB24CD" w:rsidRDefault="00AB24CD" w:rsidP="00AB24CD">
      <w:pPr>
        <w:spacing w:after="0"/>
        <w:jc w:val="both"/>
        <w:rPr>
          <w:rFonts w:eastAsia="Times New Roman" w:cs="Calibri"/>
          <w:lang w:eastAsia="fr-FR"/>
        </w:rPr>
      </w:pPr>
      <w:r w:rsidRPr="00E703D1">
        <w:rPr>
          <w:rFonts w:eastAsia="Times New Roman" w:cs="Calibri"/>
          <w:b/>
          <w:lang w:eastAsia="fr-FR"/>
        </w:rPr>
        <w:t xml:space="preserve">S.T :    </w:t>
      </w:r>
      <w:r>
        <w:rPr>
          <w:rFonts w:eastAsia="Times New Roman" w:cs="Calibri"/>
          <w:b/>
          <w:lang w:eastAsia="fr-FR"/>
        </w:rPr>
        <w:tab/>
      </w:r>
      <w:r w:rsidRPr="00E703D1">
        <w:rPr>
          <w:rFonts w:eastAsia="Arial" w:cs="Calibri"/>
          <w:lang w:eastAsia="fr-FR"/>
        </w:rPr>
        <w:t xml:space="preserve">Localisation des travaux : </w:t>
      </w:r>
      <w:r w:rsidRPr="00E703D1">
        <w:rPr>
          <w:rFonts w:eastAsia="Times New Roman" w:cs="Calibri"/>
          <w:lang w:eastAsia="fr-FR"/>
        </w:rPr>
        <w:t>à l’extérieur du bâtiment.</w:t>
      </w:r>
    </w:p>
    <w:p w14:paraId="416C952D"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Mise en œuvre de la peinture de couleur gris clair, gris fonce et jaune est prévue sur les murs extérieurs au-dessus des enduits tyroliens jusqu’au niveau des faux-plafonds ou des couvertures. Avant l’application de la peinture, l’entrepreneur doit soumettre la carte de couleur pour l’approbation par le fonctionnaire dirigeant</w:t>
      </w:r>
      <w:r w:rsidRPr="00E703D1">
        <w:rPr>
          <w:rFonts w:cs="Calibri"/>
          <w:lang w:eastAsia="fr-FR"/>
        </w:rPr>
        <w:t>.</w:t>
      </w:r>
    </w:p>
    <w:p w14:paraId="7DA3BF07" w14:textId="77777777" w:rsidR="00AB24CD" w:rsidRPr="00E703D1" w:rsidRDefault="00AB24CD" w:rsidP="00AB24CD">
      <w:pPr>
        <w:spacing w:after="0"/>
        <w:jc w:val="both"/>
        <w:rPr>
          <w:rFonts w:eastAsia="Times New Roman" w:cs="Calibri"/>
          <w:i/>
          <w:lang w:eastAsia="fr-FR"/>
        </w:rPr>
      </w:pPr>
      <w:r w:rsidRPr="00E703D1">
        <w:rPr>
          <w:rFonts w:eastAsia="Times New Roman" w:cs="Calibri"/>
          <w:lang w:eastAsia="fr-FR"/>
        </w:rPr>
        <w:t xml:space="preserve">Les travaux de peinture sont exécutés suivant les instructions de poste PEI.11.1 </w:t>
      </w:r>
      <w:r w:rsidRPr="00E703D1">
        <w:rPr>
          <w:rFonts w:eastAsia="Times New Roman" w:cs="Calibri"/>
          <w:i/>
          <w:lang w:eastAsia="fr-FR"/>
        </w:rPr>
        <w:t>Généralités.</w:t>
      </w:r>
    </w:p>
    <w:p w14:paraId="0DE46E06" w14:textId="77777777" w:rsidR="00AB24CD" w:rsidRPr="00E703D1" w:rsidRDefault="00AB24CD" w:rsidP="00AB24CD">
      <w:pPr>
        <w:spacing w:after="0"/>
        <w:jc w:val="both"/>
        <w:rPr>
          <w:rFonts w:cs="Calibri"/>
        </w:rPr>
      </w:pPr>
    </w:p>
    <w:p w14:paraId="0F5DA709" w14:textId="77777777" w:rsidR="00AB24CD" w:rsidRPr="00E703D1" w:rsidRDefault="00AB24CD" w:rsidP="00AB24CD">
      <w:pPr>
        <w:spacing w:after="0"/>
        <w:jc w:val="both"/>
        <w:rPr>
          <w:rFonts w:cs="Calibri"/>
          <w:b/>
          <w:bCs/>
          <w:lang w:val="fr-FR"/>
        </w:rPr>
      </w:pPr>
      <w:r w:rsidRPr="00E703D1">
        <w:rPr>
          <w:rFonts w:cs="Calibri"/>
          <w:b/>
          <w:bCs/>
          <w:lang w:val="fr-FR"/>
        </w:rPr>
        <w:t xml:space="preserve">PEI.11.1.3 </w:t>
      </w:r>
      <w:r>
        <w:rPr>
          <w:rFonts w:cs="Calibri"/>
          <w:b/>
          <w:bCs/>
          <w:lang w:val="fr-FR"/>
        </w:rPr>
        <w:tab/>
      </w:r>
      <w:r w:rsidRPr="00E703D1">
        <w:rPr>
          <w:rFonts w:cs="Calibri"/>
          <w:b/>
          <w:bCs/>
          <w:lang w:val="fr-FR"/>
        </w:rPr>
        <w:t>PEINTURE LATEX SUR FAUX PLAFOND</w:t>
      </w:r>
    </w:p>
    <w:p w14:paraId="16DDC95B" w14:textId="77777777" w:rsidR="00AB24CD" w:rsidRPr="00E703D1" w:rsidRDefault="00AB24CD" w:rsidP="00AB24CD">
      <w:pPr>
        <w:spacing w:after="0"/>
        <w:ind w:left="708" w:hanging="708"/>
        <w:jc w:val="both"/>
        <w:rPr>
          <w:rFonts w:eastAsia="Times New Roman" w:cs="Calibri"/>
          <w:lang w:eastAsia="fr-FR"/>
        </w:rPr>
      </w:pPr>
      <w:bookmarkStart w:id="201" w:name="_Hlk482138782"/>
      <w:r w:rsidRPr="00E703D1">
        <w:rPr>
          <w:rFonts w:eastAsia="Times New Roman" w:cs="Calibri"/>
          <w:b/>
          <w:lang w:eastAsia="fr-FR"/>
        </w:rPr>
        <w:t>C.M :</w:t>
      </w:r>
      <w:r>
        <w:rPr>
          <w:rFonts w:eastAsia="Times New Roman" w:cs="Calibri"/>
          <w:b/>
          <w:lang w:eastAsia="fr-FR"/>
        </w:rPr>
        <w:tab/>
      </w:r>
      <w:r w:rsidRPr="00E66659">
        <w:rPr>
          <w:rFonts w:eastAsia="Times New Roman" w:cs="Calibri"/>
          <w:u w:val="single"/>
          <w:lang w:eastAsia="fr-FR"/>
        </w:rPr>
        <w:t>Au mètre carré</w:t>
      </w:r>
      <w:r w:rsidRPr="00E703D1">
        <w:rPr>
          <w:rFonts w:eastAsia="Times New Roman" w:cs="Calibri"/>
          <w:lang w:eastAsia="fr-FR"/>
        </w:rPr>
        <w:t xml:space="preserve">, selon les côtes des plans y compris tous les travaux de préparation des surfaces à peindre et bouchage des incertitudes par mastic. </w:t>
      </w:r>
      <w:r w:rsidRPr="00E703D1">
        <w:rPr>
          <w:rFonts w:cs="Calibri"/>
        </w:rPr>
        <w:t>Y compris toutes sujétions d’exécution.</w:t>
      </w:r>
    </w:p>
    <w:p w14:paraId="55826DAA" w14:textId="77777777" w:rsidR="00AB24CD" w:rsidRDefault="00AB24CD" w:rsidP="00AB24CD">
      <w:pPr>
        <w:spacing w:after="0"/>
        <w:rPr>
          <w:rFonts w:eastAsia="Times New Roman" w:cs="Calibri"/>
          <w:b/>
          <w:lang w:eastAsia="fr-FR"/>
        </w:rPr>
      </w:pPr>
    </w:p>
    <w:p w14:paraId="07B60926" w14:textId="77777777" w:rsidR="00AB24CD" w:rsidRPr="00E703D1" w:rsidRDefault="00AB24CD" w:rsidP="00AB24CD">
      <w:pPr>
        <w:spacing w:after="0"/>
        <w:ind w:left="708" w:hanging="708"/>
        <w:rPr>
          <w:rFonts w:eastAsia="Times New Roman" w:cs="Calibri"/>
          <w:lang w:eastAsia="fr-FR"/>
        </w:rPr>
      </w:pPr>
      <w:r w:rsidRPr="00E703D1">
        <w:rPr>
          <w:rFonts w:eastAsia="Times New Roman" w:cs="Calibri"/>
          <w:b/>
          <w:lang w:eastAsia="fr-FR"/>
        </w:rPr>
        <w:t>S.T :</w:t>
      </w:r>
      <w:r w:rsidRPr="00E703D1">
        <w:rPr>
          <w:rFonts w:eastAsia="Times New Roman" w:cs="Calibri"/>
          <w:lang w:eastAsia="fr-FR"/>
        </w:rPr>
        <w:t xml:space="preserve">  </w:t>
      </w:r>
      <w:r>
        <w:rPr>
          <w:rFonts w:eastAsia="Times New Roman" w:cs="Calibri"/>
          <w:lang w:eastAsia="fr-FR"/>
        </w:rPr>
        <w:tab/>
      </w:r>
      <w:r w:rsidRPr="00E703D1">
        <w:rPr>
          <w:rFonts w:eastAsia="Times New Roman" w:cs="Calibri"/>
          <w:lang w:eastAsia="fr-FR"/>
        </w:rPr>
        <w:t>Localisation des travaux : ces travaux sont prévus sur les faux plafonds à l'intérieur et l’extérieur du bâtiment.</w:t>
      </w:r>
    </w:p>
    <w:p w14:paraId="6D89A9FA" w14:textId="77777777" w:rsidR="00AB24CD" w:rsidRDefault="00AB24CD" w:rsidP="00AB24CD">
      <w:pPr>
        <w:spacing w:after="0"/>
        <w:jc w:val="both"/>
        <w:rPr>
          <w:rFonts w:cs="Calibri"/>
        </w:rPr>
      </w:pPr>
    </w:p>
    <w:p w14:paraId="554ADE58" w14:textId="77777777" w:rsidR="00AB24CD" w:rsidRPr="00E703D1" w:rsidRDefault="00AB24CD" w:rsidP="00AB24CD">
      <w:pPr>
        <w:spacing w:after="0"/>
        <w:jc w:val="both"/>
        <w:rPr>
          <w:rFonts w:cs="Calibri"/>
        </w:rPr>
      </w:pPr>
      <w:r w:rsidRPr="00E703D1">
        <w:rPr>
          <w:rFonts w:cs="Calibri"/>
        </w:rPr>
        <w:t xml:space="preserve">Avant de peindre, fermer et boucher les trous d’extrémité de plafond (espaces vides entre les extrémités de plafond et murs), nids et tous les défauts apparents avec l’enduit à peintre, </w:t>
      </w:r>
      <w:bookmarkStart w:id="202" w:name="_Hlk5634579"/>
      <w:r w:rsidRPr="00E703D1">
        <w:rPr>
          <w:rFonts w:cs="Calibri"/>
        </w:rPr>
        <w:t xml:space="preserve">brossage et ponçage pour éliminer les grains sableux et les irrégularités des surfaces réparées, </w:t>
      </w:r>
      <w:bookmarkEnd w:id="202"/>
      <w:r w:rsidRPr="00E703D1">
        <w:rPr>
          <w:rFonts w:cs="Calibri"/>
        </w:rPr>
        <w:t>dépoussiérage.</w:t>
      </w:r>
    </w:p>
    <w:p w14:paraId="3440BFFE" w14:textId="77777777" w:rsidR="00AB24CD" w:rsidRPr="00E703D1" w:rsidRDefault="00AB24CD" w:rsidP="00AB24CD">
      <w:pPr>
        <w:spacing w:after="0"/>
        <w:jc w:val="both"/>
        <w:rPr>
          <w:rFonts w:cs="Calibri"/>
        </w:rPr>
      </w:pPr>
      <w:r w:rsidRPr="00E703D1">
        <w:rPr>
          <w:rFonts w:eastAsia="Times New Roman" w:cs="Calibri"/>
          <w:lang w:eastAsia="fr-FR"/>
        </w:rPr>
        <w:t xml:space="preserve">La teinte de la peinture est blanche. </w:t>
      </w:r>
    </w:p>
    <w:p w14:paraId="33124DF0" w14:textId="77777777" w:rsidR="00AB24CD" w:rsidRPr="00E703D1" w:rsidRDefault="00AB24CD" w:rsidP="00AB24CD">
      <w:pPr>
        <w:spacing w:after="0"/>
        <w:jc w:val="both"/>
        <w:rPr>
          <w:rFonts w:eastAsia="Times New Roman" w:cs="Calibri"/>
          <w:i/>
          <w:lang w:eastAsia="fr-FR"/>
        </w:rPr>
      </w:pPr>
      <w:r w:rsidRPr="00E703D1">
        <w:rPr>
          <w:rFonts w:eastAsia="Times New Roman" w:cs="Calibri"/>
          <w:lang w:eastAsia="fr-FR"/>
        </w:rPr>
        <w:t xml:space="preserve">Les travaux de peinture sont exécutés suivant les instructions de poste PEI.11.1 </w:t>
      </w:r>
      <w:r w:rsidRPr="00E703D1">
        <w:rPr>
          <w:rFonts w:eastAsia="Times New Roman" w:cs="Calibri"/>
          <w:i/>
          <w:lang w:eastAsia="fr-FR"/>
        </w:rPr>
        <w:t>Généralités.</w:t>
      </w:r>
    </w:p>
    <w:bookmarkEnd w:id="201"/>
    <w:p w14:paraId="6044C1C8" w14:textId="77777777" w:rsidR="00AB24CD" w:rsidRPr="00E703D1" w:rsidRDefault="00AB24CD" w:rsidP="00AB24CD">
      <w:pPr>
        <w:spacing w:after="0"/>
        <w:jc w:val="both"/>
        <w:rPr>
          <w:rFonts w:cs="Calibri"/>
          <w:highlight w:val="yellow"/>
        </w:rPr>
      </w:pPr>
    </w:p>
    <w:p w14:paraId="48CB0E71" w14:textId="77777777" w:rsidR="00AB24CD" w:rsidRPr="00E703D1" w:rsidRDefault="00AB24CD" w:rsidP="00AB24CD">
      <w:pPr>
        <w:spacing w:after="0"/>
        <w:jc w:val="both"/>
        <w:rPr>
          <w:rFonts w:cs="Calibri"/>
          <w:b/>
          <w:bCs/>
          <w:i/>
          <w:iCs/>
          <w:lang w:val="fr-FR"/>
        </w:rPr>
      </w:pPr>
      <w:r w:rsidRPr="00E703D1">
        <w:rPr>
          <w:rFonts w:cs="Calibri"/>
          <w:b/>
          <w:bCs/>
          <w:i/>
          <w:iCs/>
          <w:lang w:val="fr-FR"/>
        </w:rPr>
        <w:t xml:space="preserve">PEI.11.2 </w:t>
      </w:r>
      <w:r>
        <w:rPr>
          <w:rFonts w:cs="Calibri"/>
          <w:b/>
          <w:bCs/>
          <w:i/>
          <w:iCs/>
          <w:lang w:val="fr-FR"/>
        </w:rPr>
        <w:tab/>
      </w:r>
      <w:r w:rsidRPr="00E703D1">
        <w:rPr>
          <w:rFonts w:cs="Calibri"/>
          <w:b/>
          <w:bCs/>
          <w:i/>
          <w:iCs/>
          <w:lang w:val="fr-FR"/>
        </w:rPr>
        <w:t>Peinture glycérophtalique</w:t>
      </w:r>
    </w:p>
    <w:p w14:paraId="30F5D766" w14:textId="77777777" w:rsidR="00AB24CD" w:rsidRPr="00E703D1" w:rsidRDefault="00AB24CD" w:rsidP="00AB24CD">
      <w:pPr>
        <w:spacing w:after="0"/>
        <w:jc w:val="both"/>
        <w:rPr>
          <w:rFonts w:eastAsia="Times New Roman" w:cs="Calibri"/>
          <w:b/>
          <w:i/>
          <w:lang w:eastAsia="fr-FR"/>
        </w:rPr>
      </w:pPr>
      <w:bookmarkStart w:id="203" w:name="_Hlk484093392"/>
      <w:r w:rsidRPr="00E703D1">
        <w:rPr>
          <w:rFonts w:eastAsia="Times New Roman" w:cs="Calibri"/>
          <w:b/>
          <w:i/>
          <w:lang w:eastAsia="fr-FR"/>
        </w:rPr>
        <w:t>Généralités</w:t>
      </w:r>
    </w:p>
    <w:bookmarkEnd w:id="203"/>
    <w:p w14:paraId="62552F6E"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 xml:space="preserve">Les huisseries, ferronneries, planches de rive </w:t>
      </w:r>
      <w:r w:rsidRPr="00E703D1">
        <w:rPr>
          <w:rFonts w:eastAsia="Times New Roman" w:cs="Calibri"/>
          <w:lang w:eastAsia="fr-FR"/>
        </w:rPr>
        <w:tab/>
        <w:t>à peindre recevront deux couches au minimum de peinture émail et les murs intérieurs sur une hauteur de 1,50m au-dessus du pavement, ils recevront deux couches de peinture émail mât de toute première qualité, les teintes étant déterminées par le fonctionnaire dirigeant.</w:t>
      </w:r>
    </w:p>
    <w:p w14:paraId="790984D2"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L’attributaire doit joindre une notice indiquant la marque, la qualité et le mode d’emploi des produits proposés pour chaque genre d’ouvrage.</w:t>
      </w:r>
    </w:p>
    <w:p w14:paraId="7D3961C6" w14:textId="77777777" w:rsidR="00AB24CD" w:rsidRDefault="00AB24CD" w:rsidP="00AB24CD">
      <w:pPr>
        <w:spacing w:after="0"/>
        <w:jc w:val="both"/>
        <w:rPr>
          <w:rFonts w:eastAsia="Times New Roman" w:cs="Calibri"/>
          <w:lang w:eastAsia="fr-FR"/>
        </w:rPr>
      </w:pPr>
    </w:p>
    <w:p w14:paraId="1D68E1F1" w14:textId="77777777" w:rsidR="00AB24CD" w:rsidRPr="00E66659" w:rsidRDefault="00AB24CD" w:rsidP="00AB24CD">
      <w:pPr>
        <w:spacing w:after="0"/>
        <w:jc w:val="both"/>
        <w:rPr>
          <w:rFonts w:eastAsia="Times New Roman" w:cs="Calibri"/>
          <w:b/>
          <w:bCs/>
          <w:lang w:eastAsia="fr-FR"/>
        </w:rPr>
      </w:pPr>
      <w:r w:rsidRPr="00E66659">
        <w:rPr>
          <w:rFonts w:eastAsia="Times New Roman" w:cs="Calibri"/>
          <w:b/>
          <w:bCs/>
          <w:lang w:eastAsia="fr-FR"/>
        </w:rPr>
        <w:t>Préparation du support et application de peinture :</w:t>
      </w:r>
    </w:p>
    <w:p w14:paraId="5BB09B83"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Toutes les surfaces à peindre seront traitées préalablement en toute connaissance de cause. En fonction de l’état du subjectile, les travaux préparatoires suivants seront exécutés :</w:t>
      </w:r>
    </w:p>
    <w:p w14:paraId="214ADCF0" w14:textId="77777777" w:rsidR="00AB24CD" w:rsidRDefault="00AB24CD" w:rsidP="00AB24CD">
      <w:pPr>
        <w:numPr>
          <w:ilvl w:val="0"/>
          <w:numId w:val="94"/>
        </w:numPr>
        <w:spacing w:after="0"/>
        <w:jc w:val="both"/>
        <w:rPr>
          <w:rFonts w:eastAsia="Times New Roman" w:cs="Calibri"/>
          <w:lang w:eastAsia="fr-FR"/>
        </w:rPr>
      </w:pPr>
      <w:r w:rsidRPr="00E703D1">
        <w:rPr>
          <w:rFonts w:eastAsia="Times New Roman" w:cs="Calibri"/>
          <w:lang w:eastAsia="fr-FR"/>
        </w:rPr>
        <w:t>Le subjectile devra être propre, stable et uniforme.</w:t>
      </w:r>
    </w:p>
    <w:p w14:paraId="500AAFB0" w14:textId="77777777" w:rsidR="00AB24CD" w:rsidRDefault="00AB24CD" w:rsidP="00AB24CD">
      <w:pPr>
        <w:numPr>
          <w:ilvl w:val="0"/>
          <w:numId w:val="94"/>
        </w:numPr>
        <w:spacing w:after="0"/>
        <w:jc w:val="both"/>
        <w:rPr>
          <w:rFonts w:eastAsia="Times New Roman" w:cs="Calibri"/>
          <w:lang w:eastAsia="fr-FR"/>
        </w:rPr>
      </w:pPr>
      <w:r w:rsidRPr="00E703D1">
        <w:rPr>
          <w:rFonts w:eastAsia="Times New Roman" w:cs="Calibri"/>
          <w:lang w:eastAsia="fr-FR"/>
        </w:rPr>
        <w:t>Il devra en outre être débarrassé de tous les éléments qui risquent de nuire à la bonne adhérence du système de peinture (poussière, sciure, rouille, Huiles, graisses, restes de mortiers, autres impuretés.)</w:t>
      </w:r>
      <w:r>
        <w:rPr>
          <w:rFonts w:eastAsia="Times New Roman" w:cs="Calibri"/>
          <w:lang w:eastAsia="fr-FR"/>
        </w:rPr>
        <w:t>.</w:t>
      </w:r>
    </w:p>
    <w:p w14:paraId="4502DE3C" w14:textId="77777777" w:rsidR="00AB24CD" w:rsidRDefault="00AB24CD" w:rsidP="00AB24CD">
      <w:pPr>
        <w:numPr>
          <w:ilvl w:val="0"/>
          <w:numId w:val="94"/>
        </w:numPr>
        <w:spacing w:after="0"/>
        <w:jc w:val="both"/>
        <w:rPr>
          <w:rFonts w:eastAsia="Times New Roman" w:cs="Calibri"/>
          <w:lang w:eastAsia="fr-FR"/>
        </w:rPr>
      </w:pPr>
      <w:r w:rsidRPr="00E703D1">
        <w:rPr>
          <w:rFonts w:eastAsia="Times New Roman" w:cs="Calibri"/>
          <w:lang w:eastAsia="fr-FR"/>
        </w:rPr>
        <w:t xml:space="preserve">Les opérations successives pourront comprendre le dépoussiérage, le brossage, le grattage, le dérouillage, le dégraissage du support à l’aide d’un produit approprié (l’eau additionnée d’ammoniac/du thinner de cellulose...), le rinçage et le séchage ; </w:t>
      </w:r>
    </w:p>
    <w:p w14:paraId="1A1481D6" w14:textId="77777777" w:rsidR="00AB24CD" w:rsidRPr="00E66659" w:rsidRDefault="00AB24CD" w:rsidP="00AB24CD">
      <w:pPr>
        <w:numPr>
          <w:ilvl w:val="0"/>
          <w:numId w:val="94"/>
        </w:numPr>
        <w:spacing w:after="0"/>
        <w:jc w:val="both"/>
        <w:rPr>
          <w:rFonts w:eastAsia="Times New Roman" w:cs="Calibri"/>
          <w:lang w:eastAsia="fr-FR"/>
        </w:rPr>
      </w:pPr>
      <w:r w:rsidRPr="00E66659">
        <w:rPr>
          <w:rFonts w:eastAsia="Times New Roman" w:cs="Calibri"/>
          <w:lang w:eastAsia="fr-FR"/>
        </w:rPr>
        <w:t xml:space="preserve">Le support est préparé en enlevant toutes sortes d’aspérités (coulée de mortier, trous, crevasses, brossage pour éliminer les grains de sable et la poussière etc.), </w:t>
      </w:r>
      <w:r w:rsidRPr="00E66659">
        <w:rPr>
          <w:rFonts w:eastAsia="Times New Roman" w:cs="Calibri"/>
          <w:b/>
          <w:bCs/>
          <w:i/>
          <w:iCs/>
          <w:lang w:eastAsia="fr-FR"/>
        </w:rPr>
        <w:t>éventuellement en utilisant un enduit de peintre (l’enduit au mastic)</w:t>
      </w:r>
      <w:r>
        <w:rPr>
          <w:rFonts w:eastAsia="Times New Roman" w:cs="Calibri"/>
          <w:b/>
          <w:bCs/>
          <w:i/>
          <w:iCs/>
          <w:lang w:eastAsia="fr-FR"/>
        </w:rPr>
        <w:t> ;</w:t>
      </w:r>
    </w:p>
    <w:p w14:paraId="1FC5A0A6" w14:textId="77777777" w:rsidR="00AB24CD" w:rsidRDefault="00AB24CD" w:rsidP="00AB24CD">
      <w:pPr>
        <w:numPr>
          <w:ilvl w:val="0"/>
          <w:numId w:val="94"/>
        </w:numPr>
        <w:spacing w:after="0"/>
        <w:jc w:val="both"/>
        <w:rPr>
          <w:rFonts w:eastAsia="Times New Roman" w:cs="Calibri"/>
          <w:lang w:eastAsia="fr-FR"/>
        </w:rPr>
      </w:pPr>
      <w:r w:rsidRPr="00E66659">
        <w:rPr>
          <w:rFonts w:eastAsia="Times New Roman" w:cs="Calibri"/>
          <w:lang w:eastAsia="fr-FR"/>
        </w:rPr>
        <w:t>Tous les trous, enduits non adhérents, fissures seront d’abord ouverts en forme de V jusque sur le support sain et cohérent et, ensuite, remplis d’un produit approprié.</w:t>
      </w:r>
    </w:p>
    <w:p w14:paraId="7BB0B2BA" w14:textId="77777777" w:rsidR="00AB24CD" w:rsidRDefault="00AB24CD" w:rsidP="00AB24CD">
      <w:pPr>
        <w:numPr>
          <w:ilvl w:val="0"/>
          <w:numId w:val="94"/>
        </w:numPr>
        <w:spacing w:after="0"/>
        <w:jc w:val="both"/>
        <w:rPr>
          <w:rFonts w:eastAsia="Times New Roman" w:cs="Calibri"/>
          <w:lang w:eastAsia="fr-FR"/>
        </w:rPr>
      </w:pPr>
      <w:r w:rsidRPr="00E66659">
        <w:rPr>
          <w:rFonts w:eastAsia="Times New Roman" w:cs="Calibri"/>
          <w:lang w:eastAsia="fr-FR"/>
        </w:rPr>
        <w:t>Pour les retouches des petites irrégularités, les surfaces des murs seront enduites localement dans deux sens, poncées lisses et dépoussiérées. L’enduit utilisé ne percera pas dans les couches successives dans la façon à ce que le résultat soit une surface parfaitement lisse et uniforme.</w:t>
      </w:r>
    </w:p>
    <w:p w14:paraId="44C59324" w14:textId="77777777" w:rsidR="00AB24CD" w:rsidRDefault="00AB24CD" w:rsidP="00AB24CD">
      <w:pPr>
        <w:numPr>
          <w:ilvl w:val="0"/>
          <w:numId w:val="94"/>
        </w:numPr>
        <w:spacing w:after="0"/>
        <w:jc w:val="both"/>
        <w:rPr>
          <w:rFonts w:eastAsia="Times New Roman" w:cs="Calibri"/>
          <w:lang w:eastAsia="fr-FR"/>
        </w:rPr>
      </w:pPr>
      <w:r w:rsidRPr="00E66659">
        <w:rPr>
          <w:rFonts w:eastAsia="Times New Roman" w:cs="Calibri"/>
          <w:lang w:eastAsia="fr-FR"/>
        </w:rPr>
        <w:t>Fourniture et livraison à pied d’œuvre des matériaux et produits nécessaires à l’exécution de cette prestation.</w:t>
      </w:r>
    </w:p>
    <w:p w14:paraId="6AAA926F" w14:textId="77777777" w:rsidR="00AB24CD" w:rsidRDefault="00AB24CD" w:rsidP="00AB24CD">
      <w:pPr>
        <w:numPr>
          <w:ilvl w:val="0"/>
          <w:numId w:val="94"/>
        </w:numPr>
        <w:spacing w:after="0"/>
        <w:jc w:val="both"/>
        <w:rPr>
          <w:rFonts w:eastAsia="Times New Roman" w:cs="Calibri"/>
          <w:lang w:eastAsia="fr-FR"/>
        </w:rPr>
      </w:pPr>
      <w:r w:rsidRPr="00E66659">
        <w:rPr>
          <w:rFonts w:eastAsia="Times New Roman" w:cs="Calibri"/>
          <w:lang w:eastAsia="fr-FR"/>
        </w:rPr>
        <w:t>Application à la brosse ou au rouleau des couches de base et une couche de finition jusqu’à obtenir une homogénéité de la surface peinte.</w:t>
      </w:r>
    </w:p>
    <w:p w14:paraId="2CC09BAB" w14:textId="77777777" w:rsidR="00AB24CD" w:rsidRDefault="00AB24CD" w:rsidP="00AB24CD">
      <w:pPr>
        <w:numPr>
          <w:ilvl w:val="0"/>
          <w:numId w:val="94"/>
        </w:numPr>
        <w:spacing w:after="0"/>
        <w:jc w:val="both"/>
        <w:rPr>
          <w:rFonts w:eastAsia="Times New Roman" w:cs="Calibri"/>
          <w:lang w:eastAsia="fr-FR"/>
        </w:rPr>
      </w:pPr>
      <w:r w:rsidRPr="00E66659">
        <w:rPr>
          <w:rFonts w:eastAsia="Times New Roman" w:cs="Calibri"/>
          <w:lang w:eastAsia="fr-FR"/>
        </w:rPr>
        <w:t>La peinture est appliquée sur fond sec, propre et exempt de poussière, les nuages ne sont pas acceptés.</w:t>
      </w:r>
    </w:p>
    <w:p w14:paraId="7420C5CF" w14:textId="77777777" w:rsidR="00AB24CD" w:rsidRDefault="00AB24CD" w:rsidP="00AB24CD">
      <w:pPr>
        <w:numPr>
          <w:ilvl w:val="0"/>
          <w:numId w:val="94"/>
        </w:numPr>
        <w:spacing w:after="0"/>
        <w:jc w:val="both"/>
        <w:rPr>
          <w:rFonts w:eastAsia="Times New Roman" w:cs="Calibri"/>
          <w:lang w:eastAsia="fr-FR"/>
        </w:rPr>
      </w:pPr>
      <w:r w:rsidRPr="00E66659">
        <w:rPr>
          <w:rFonts w:eastAsia="Times New Roman" w:cs="Calibri"/>
          <w:lang w:eastAsia="fr-FR"/>
        </w:rPr>
        <w:t>Nettoyage des tâches au fur et à mesure de l’avancement des travaux.</w:t>
      </w:r>
    </w:p>
    <w:p w14:paraId="28519C79" w14:textId="77777777" w:rsidR="00AB24CD" w:rsidRDefault="00AB24CD" w:rsidP="00AB24CD">
      <w:pPr>
        <w:numPr>
          <w:ilvl w:val="0"/>
          <w:numId w:val="94"/>
        </w:numPr>
        <w:spacing w:after="0"/>
        <w:jc w:val="both"/>
        <w:rPr>
          <w:rFonts w:eastAsia="Times New Roman" w:cs="Calibri"/>
          <w:lang w:eastAsia="fr-FR"/>
        </w:rPr>
      </w:pPr>
      <w:r w:rsidRPr="00E66659">
        <w:rPr>
          <w:rFonts w:eastAsia="Times New Roman" w:cs="Calibri"/>
          <w:lang w:eastAsia="fr-FR"/>
        </w:rPr>
        <w:t>Des précautions seront prises pour éviter de tâcher le pavement et les briques apparentes sinon un parfait nettoyage de toutes les tâches laissées sur le pavement devra être exécuté à posteriori.</w:t>
      </w:r>
    </w:p>
    <w:p w14:paraId="5DEC949D" w14:textId="77777777" w:rsidR="00AB24CD" w:rsidRDefault="00AB24CD" w:rsidP="00AB24CD">
      <w:pPr>
        <w:numPr>
          <w:ilvl w:val="0"/>
          <w:numId w:val="94"/>
        </w:numPr>
        <w:spacing w:after="0"/>
        <w:jc w:val="both"/>
        <w:rPr>
          <w:rFonts w:eastAsia="Times New Roman" w:cs="Calibri"/>
          <w:lang w:eastAsia="fr-FR"/>
        </w:rPr>
      </w:pPr>
      <w:r w:rsidRPr="00E66659">
        <w:rPr>
          <w:rFonts w:eastAsia="Times New Roman" w:cs="Calibri"/>
          <w:lang w:eastAsia="fr-FR"/>
        </w:rPr>
        <w:t>Les couleurs à employer seront d’une bonne marque et de toute première qualité.</w:t>
      </w:r>
    </w:p>
    <w:p w14:paraId="580E2FE3" w14:textId="77777777" w:rsidR="00AB24CD" w:rsidRPr="00E66659" w:rsidRDefault="00AB24CD" w:rsidP="00AB24CD">
      <w:pPr>
        <w:numPr>
          <w:ilvl w:val="0"/>
          <w:numId w:val="94"/>
        </w:numPr>
        <w:spacing w:after="0"/>
        <w:jc w:val="both"/>
        <w:rPr>
          <w:rFonts w:eastAsia="Times New Roman" w:cs="Calibri"/>
          <w:lang w:eastAsia="fr-FR"/>
        </w:rPr>
      </w:pPr>
      <w:r w:rsidRPr="00E66659">
        <w:rPr>
          <w:rFonts w:eastAsia="Times New Roman" w:cs="Calibri"/>
          <w:lang w:eastAsia="fr-FR"/>
        </w:rPr>
        <w:lastRenderedPageBreak/>
        <w:t>Si les produits sont acceptés, il ne sera plus question d’employer d’autres produits sur le chantier. Les produits employés sont livrés sur chantier dans leur emballage d’origine et fermés. Aucun produit d’une autre marque, diluant ou autre, ne peut être stocké sur le chantier. Des prélèvements et analyses peuvent être prescrits, à la charge de l’entrepreneur pour vérifier la qualité des matériaux employés.</w:t>
      </w:r>
    </w:p>
    <w:p w14:paraId="33500409" w14:textId="77777777" w:rsidR="00AB24CD" w:rsidRDefault="00AB24CD" w:rsidP="00AB24CD">
      <w:pPr>
        <w:spacing w:after="0"/>
        <w:jc w:val="both"/>
        <w:rPr>
          <w:rFonts w:eastAsia="Times New Roman" w:cs="Calibri"/>
          <w:lang w:eastAsia="fr-FR"/>
        </w:rPr>
      </w:pPr>
    </w:p>
    <w:p w14:paraId="1FB7AEAE"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 xml:space="preserve">Pour le choix de la nuance, l’entrepreneur présentera la carte de ses teintes courantes. Il exécutera la teinte acceptée par le </w:t>
      </w:r>
      <w:r w:rsidRPr="00E703D1">
        <w:rPr>
          <w:rFonts w:cs="Calibri"/>
          <w:lang w:eastAsia="fr-FR"/>
        </w:rPr>
        <w:t>fonctionnaire dirigeant</w:t>
      </w:r>
      <w:r w:rsidRPr="00E703D1">
        <w:rPr>
          <w:rFonts w:eastAsia="Times New Roman" w:cs="Calibri"/>
          <w:lang w:eastAsia="fr-FR"/>
        </w:rPr>
        <w:t xml:space="preserve"> du projet EDUBASE.</w:t>
      </w:r>
    </w:p>
    <w:p w14:paraId="64B501C8" w14:textId="77777777" w:rsidR="00AB24CD" w:rsidRPr="00E703D1" w:rsidRDefault="00AB24CD" w:rsidP="00AB24CD">
      <w:pPr>
        <w:spacing w:after="0"/>
        <w:jc w:val="both"/>
        <w:rPr>
          <w:rFonts w:eastAsia="Times New Roman" w:cs="Calibri"/>
          <w:lang w:eastAsia="fr-FR"/>
        </w:rPr>
      </w:pPr>
      <w:r w:rsidRPr="00E703D1">
        <w:rPr>
          <w:rFonts w:eastAsia="Times New Roman" w:cs="Calibri"/>
          <w:lang w:eastAsia="fr-FR"/>
        </w:rPr>
        <w:t>L’entrepreneur est tenu de décaper et de refaire à ses frais tout ouvrage ou partie de l’ouvrage qui présenterait à l’achèvement effectif des travaux de peinture l’un des défauts suivants : cloque, écaillage ou pelage, fissuration jusqu’au support, altération prononcée de la teinte.</w:t>
      </w:r>
    </w:p>
    <w:p w14:paraId="0F1234D2" w14:textId="77777777" w:rsidR="00AB24CD" w:rsidRPr="00E703D1" w:rsidRDefault="00AB24CD" w:rsidP="00AB24CD">
      <w:pPr>
        <w:spacing w:after="0"/>
        <w:jc w:val="both"/>
        <w:rPr>
          <w:rFonts w:cs="Calibri"/>
          <w:i/>
          <w:lang w:val="fr-FR"/>
        </w:rPr>
      </w:pPr>
    </w:p>
    <w:p w14:paraId="488103A0" w14:textId="77777777" w:rsidR="00AB24CD" w:rsidRPr="00E703D1" w:rsidRDefault="00AB24CD" w:rsidP="00AB24CD">
      <w:pPr>
        <w:spacing w:after="0" w:line="240" w:lineRule="auto"/>
        <w:jc w:val="both"/>
        <w:rPr>
          <w:rFonts w:cs="Calibri"/>
          <w:b/>
          <w:bCs/>
          <w:color w:val="FF0000"/>
          <w:lang w:val="fr-FR"/>
        </w:rPr>
      </w:pPr>
      <w:r w:rsidRPr="00E703D1">
        <w:rPr>
          <w:rFonts w:cs="Calibri"/>
          <w:b/>
          <w:bCs/>
          <w:lang w:val="fr-FR"/>
        </w:rPr>
        <w:t xml:space="preserve">PEI.11.2.1 </w:t>
      </w:r>
      <w:r>
        <w:rPr>
          <w:rFonts w:cs="Calibri"/>
          <w:b/>
          <w:bCs/>
          <w:lang w:val="fr-FR"/>
        </w:rPr>
        <w:tab/>
      </w:r>
      <w:r w:rsidRPr="00E703D1">
        <w:rPr>
          <w:rFonts w:cs="Calibri"/>
          <w:b/>
          <w:bCs/>
          <w:lang w:val="fr-FR"/>
        </w:rPr>
        <w:t>PEINTURE GLYCEROPHTALIQUE SUR MURS (A INTERIEUR H=1,6M) </w:t>
      </w:r>
    </w:p>
    <w:p w14:paraId="1874F8D4" w14:textId="77777777" w:rsidR="00AB24CD" w:rsidRDefault="00AB24CD" w:rsidP="00AB24CD">
      <w:pPr>
        <w:spacing w:after="0" w:line="240" w:lineRule="auto"/>
        <w:jc w:val="both"/>
        <w:rPr>
          <w:rFonts w:eastAsia="Times New Roman" w:cs="Calibri"/>
          <w:b/>
          <w:lang w:val="fr-FR" w:eastAsia="fr-FR"/>
        </w:rPr>
      </w:pPr>
    </w:p>
    <w:p w14:paraId="5A7A9F7A" w14:textId="77777777" w:rsidR="00AB24CD" w:rsidRPr="00E703D1" w:rsidRDefault="00AB24CD" w:rsidP="00AB24CD">
      <w:pPr>
        <w:spacing w:after="0" w:line="240" w:lineRule="auto"/>
        <w:ind w:left="708" w:hanging="708"/>
        <w:jc w:val="both"/>
        <w:rPr>
          <w:rFonts w:eastAsia="Times New Roman" w:cs="Calibri"/>
          <w:lang w:val="fr-FR" w:eastAsia="fr-FR"/>
        </w:rPr>
      </w:pPr>
      <w:r w:rsidRPr="00E703D1">
        <w:rPr>
          <w:rFonts w:eastAsia="Times New Roman" w:cs="Calibri"/>
          <w:b/>
          <w:lang w:val="fr-FR" w:eastAsia="fr-FR"/>
        </w:rPr>
        <w:t>C.M :</w:t>
      </w:r>
      <w:r>
        <w:rPr>
          <w:rFonts w:eastAsia="Times New Roman" w:cs="Calibri"/>
          <w:lang w:val="fr-FR" w:eastAsia="fr-FR"/>
        </w:rPr>
        <w:tab/>
      </w:r>
      <w:r w:rsidRPr="00E66659">
        <w:rPr>
          <w:rFonts w:eastAsia="Times New Roman" w:cs="Calibri"/>
          <w:u w:val="single"/>
          <w:lang w:val="fr-FR" w:eastAsia="fr-FR"/>
        </w:rPr>
        <w:t>Au mètre carré</w:t>
      </w:r>
      <w:r w:rsidRPr="00E703D1">
        <w:rPr>
          <w:rFonts w:eastAsia="Times New Roman" w:cs="Calibri"/>
          <w:lang w:val="fr-FR" w:eastAsia="fr-FR"/>
        </w:rPr>
        <w:t xml:space="preserve">, selon les côtes des plans y compris tous les travaux de préparation des surfaces à peindre et application des mastics </w:t>
      </w:r>
      <w:r w:rsidRPr="00E703D1">
        <w:rPr>
          <w:rFonts w:cs="Calibri"/>
        </w:rPr>
        <w:t>y compris toutes sujétions d’exécution.</w:t>
      </w:r>
    </w:p>
    <w:p w14:paraId="2D44E995" w14:textId="77777777" w:rsidR="00AB24CD" w:rsidRDefault="00AB24CD" w:rsidP="00AB24CD">
      <w:pPr>
        <w:spacing w:after="0" w:line="240" w:lineRule="auto"/>
        <w:jc w:val="both"/>
        <w:rPr>
          <w:rFonts w:eastAsia="Times New Roman" w:cs="Calibri"/>
          <w:b/>
          <w:lang w:val="fr-FR" w:eastAsia="fr-FR"/>
        </w:rPr>
      </w:pPr>
    </w:p>
    <w:p w14:paraId="47C1BFF0" w14:textId="77777777" w:rsidR="00AB24CD" w:rsidRPr="00E703D1" w:rsidRDefault="00AB24CD" w:rsidP="00AB24CD">
      <w:pPr>
        <w:spacing w:after="0" w:line="240" w:lineRule="auto"/>
        <w:jc w:val="both"/>
        <w:rPr>
          <w:rFonts w:eastAsia="Times New Roman" w:cs="Calibri"/>
          <w:lang w:val="fr-FR" w:eastAsia="fr-FR"/>
        </w:rPr>
      </w:pPr>
      <w:r w:rsidRPr="00E703D1">
        <w:rPr>
          <w:rFonts w:eastAsia="Times New Roman" w:cs="Calibri"/>
          <w:b/>
          <w:lang w:val="fr-FR" w:eastAsia="fr-FR"/>
        </w:rPr>
        <w:t>S.T</w:t>
      </w:r>
      <w:r w:rsidRPr="00E703D1">
        <w:rPr>
          <w:rFonts w:eastAsia="Times New Roman" w:cs="Calibri"/>
          <w:lang w:val="fr-FR" w:eastAsia="fr-FR"/>
        </w:rPr>
        <w:t xml:space="preserve"> :   </w:t>
      </w:r>
      <w:r>
        <w:rPr>
          <w:rFonts w:eastAsia="Times New Roman" w:cs="Calibri"/>
          <w:lang w:val="fr-FR" w:eastAsia="fr-FR"/>
        </w:rPr>
        <w:tab/>
      </w:r>
      <w:r>
        <w:rPr>
          <w:rFonts w:eastAsia="Times New Roman" w:cs="Calibri"/>
          <w:lang w:val="fr-FR" w:eastAsia="fr-FR"/>
        </w:rPr>
        <w:tab/>
      </w:r>
      <w:r w:rsidRPr="00E703D1">
        <w:rPr>
          <w:rFonts w:eastAsia="Times New Roman" w:cs="Calibri"/>
          <w:lang w:val="fr-FR" w:eastAsia="fr-FR"/>
        </w:rPr>
        <w:t>Localisation : Murs à l’intérieur du bâtiment h=1.6m.</w:t>
      </w:r>
    </w:p>
    <w:p w14:paraId="6EED269D" w14:textId="77777777" w:rsidR="00AB24CD" w:rsidRDefault="00AB24CD" w:rsidP="00AB24CD">
      <w:pPr>
        <w:spacing w:after="0" w:line="240" w:lineRule="auto"/>
        <w:jc w:val="both"/>
        <w:rPr>
          <w:rFonts w:eastAsia="Times New Roman" w:cs="Calibri"/>
          <w:lang w:val="fr-FR" w:eastAsia="fr-FR"/>
        </w:rPr>
      </w:pPr>
    </w:p>
    <w:p w14:paraId="1AEF395E" w14:textId="77777777" w:rsidR="00AB24CD" w:rsidRPr="00E703D1" w:rsidRDefault="00AB24CD" w:rsidP="00AB24CD">
      <w:pPr>
        <w:spacing w:after="0" w:line="240" w:lineRule="auto"/>
        <w:jc w:val="both"/>
        <w:rPr>
          <w:rFonts w:eastAsia="Times New Roman" w:cs="Calibri"/>
          <w:lang w:val="fr-FR" w:eastAsia="fr-FR"/>
        </w:rPr>
      </w:pPr>
      <w:r w:rsidRPr="00E703D1">
        <w:rPr>
          <w:rFonts w:eastAsia="Times New Roman" w:cs="Calibri"/>
          <w:lang w:val="fr-FR" w:eastAsia="fr-FR"/>
        </w:rPr>
        <w:t>Ces travaux sont prévus sur les murs enduits à l’intérieur du bâtiment</w:t>
      </w:r>
      <w:bookmarkStart w:id="204" w:name="_Hlk529346685"/>
      <w:r w:rsidRPr="00E703D1">
        <w:rPr>
          <w:rFonts w:eastAsia="Times New Roman" w:cs="Calibri"/>
          <w:lang w:val="fr-FR" w:eastAsia="fr-FR"/>
        </w:rPr>
        <w:t>. Les murs intérieurs</w:t>
      </w:r>
    </w:p>
    <w:p w14:paraId="66788704" w14:textId="77777777" w:rsidR="00AB24CD" w:rsidRPr="00E703D1" w:rsidRDefault="00AB24CD" w:rsidP="00AB24CD">
      <w:pPr>
        <w:spacing w:after="0" w:line="240" w:lineRule="auto"/>
        <w:jc w:val="both"/>
        <w:rPr>
          <w:rFonts w:eastAsia="Times New Roman" w:cs="Calibri"/>
          <w:lang w:val="fr-FR" w:eastAsia="fr-FR"/>
        </w:rPr>
      </w:pPr>
      <w:r w:rsidRPr="00E703D1">
        <w:rPr>
          <w:rFonts w:eastAsia="Times New Roman" w:cs="Calibri"/>
          <w:lang w:val="fr-FR" w:eastAsia="fr-FR"/>
        </w:rPr>
        <w:t xml:space="preserve">sur une hauteur de 1,50m  au-dessus du pavement, recevront deux couches </w:t>
      </w:r>
      <w:bookmarkEnd w:id="204"/>
      <w:r w:rsidRPr="00E703D1">
        <w:rPr>
          <w:rFonts w:eastAsia="Times New Roman" w:cs="Calibri"/>
          <w:lang w:val="fr-FR" w:eastAsia="fr-FR"/>
        </w:rPr>
        <w:t>de peinture émail mat de toute première qualité, les teintes étant déterminées par le fonctionnaire dirigeant.</w:t>
      </w:r>
    </w:p>
    <w:p w14:paraId="38E08350" w14:textId="77777777" w:rsidR="00AB24CD" w:rsidRPr="00E703D1" w:rsidRDefault="00AB24CD" w:rsidP="00AB24CD">
      <w:pPr>
        <w:spacing w:after="0" w:line="240" w:lineRule="auto"/>
        <w:jc w:val="both"/>
        <w:rPr>
          <w:rFonts w:eastAsia="Times New Roman" w:cs="Calibri"/>
          <w:i/>
          <w:lang w:val="fr-FR" w:eastAsia="fr-FR"/>
        </w:rPr>
      </w:pPr>
      <w:r w:rsidRPr="00E703D1">
        <w:rPr>
          <w:rFonts w:eastAsia="Times New Roman" w:cs="Calibri"/>
          <w:lang w:val="fr-FR" w:eastAsia="fr-FR"/>
        </w:rPr>
        <w:t xml:space="preserve">Les travaux de peinture sont exécutés suivant les instructions de poste PEI.11.2 </w:t>
      </w:r>
      <w:r w:rsidRPr="00E703D1">
        <w:rPr>
          <w:rFonts w:eastAsia="Times New Roman" w:cs="Calibri"/>
          <w:i/>
          <w:lang w:val="fr-FR" w:eastAsia="fr-FR"/>
        </w:rPr>
        <w:t>Généralités.</w:t>
      </w:r>
    </w:p>
    <w:p w14:paraId="181A6C42" w14:textId="77777777" w:rsidR="00AB24CD" w:rsidRPr="00E703D1" w:rsidRDefault="00AB24CD" w:rsidP="00AB24CD">
      <w:pPr>
        <w:spacing w:after="0" w:line="240" w:lineRule="auto"/>
        <w:jc w:val="both"/>
        <w:rPr>
          <w:rFonts w:eastAsia="Times New Roman" w:cs="Calibri"/>
          <w:i/>
          <w:highlight w:val="yellow"/>
          <w:lang w:val="fr-FR" w:eastAsia="fr-FR"/>
        </w:rPr>
      </w:pPr>
    </w:p>
    <w:p w14:paraId="48B7CB6F" w14:textId="77777777" w:rsidR="00AB24CD" w:rsidRPr="00E703D1" w:rsidRDefault="00AB24CD" w:rsidP="00AB24CD">
      <w:pPr>
        <w:spacing w:after="0" w:line="240" w:lineRule="auto"/>
        <w:jc w:val="both"/>
        <w:rPr>
          <w:rFonts w:cs="Calibri"/>
          <w:b/>
          <w:bCs/>
          <w:lang w:val="fr-FR"/>
        </w:rPr>
      </w:pPr>
      <w:r w:rsidRPr="00E703D1">
        <w:rPr>
          <w:rFonts w:cs="Calibri"/>
          <w:b/>
          <w:bCs/>
          <w:lang w:val="fr-FR"/>
        </w:rPr>
        <w:t xml:space="preserve">PEI.11.2.2 </w:t>
      </w:r>
      <w:r>
        <w:rPr>
          <w:rFonts w:cs="Calibri"/>
          <w:b/>
          <w:bCs/>
          <w:lang w:val="fr-FR"/>
        </w:rPr>
        <w:tab/>
      </w:r>
      <w:r w:rsidRPr="00E703D1">
        <w:rPr>
          <w:rFonts w:cs="Calibri"/>
          <w:b/>
          <w:bCs/>
          <w:lang w:val="fr-FR"/>
        </w:rPr>
        <w:t xml:space="preserve">VERNIS SUR LA MAÇONNERIE EXTERIEURE </w:t>
      </w:r>
    </w:p>
    <w:p w14:paraId="4E0448A6" w14:textId="77777777" w:rsidR="00AB24CD" w:rsidRDefault="00AB24CD" w:rsidP="00AB24CD">
      <w:pPr>
        <w:spacing w:after="0" w:line="240" w:lineRule="auto"/>
        <w:jc w:val="both"/>
        <w:rPr>
          <w:rFonts w:eastAsia="Times New Roman" w:cs="Calibri"/>
          <w:b/>
          <w:lang w:eastAsia="fr-FR"/>
        </w:rPr>
      </w:pPr>
    </w:p>
    <w:p w14:paraId="1563F4A7" w14:textId="77777777" w:rsidR="00AB24CD" w:rsidRPr="00E703D1" w:rsidRDefault="00AB24CD" w:rsidP="00AB24CD">
      <w:pPr>
        <w:spacing w:after="0" w:line="240" w:lineRule="auto"/>
        <w:ind w:left="708" w:hanging="708"/>
        <w:jc w:val="both"/>
        <w:rPr>
          <w:rFonts w:eastAsia="Times New Roman" w:cs="Calibri"/>
          <w:lang w:eastAsia="fr-FR"/>
        </w:rPr>
      </w:pPr>
      <w:r w:rsidRPr="00E703D1">
        <w:rPr>
          <w:rFonts w:eastAsia="Times New Roman" w:cs="Calibri"/>
          <w:b/>
          <w:lang w:eastAsia="fr-FR"/>
        </w:rPr>
        <w:t>C.M :</w:t>
      </w:r>
      <w:r>
        <w:rPr>
          <w:rFonts w:eastAsia="Times New Roman" w:cs="Calibri"/>
          <w:b/>
          <w:lang w:eastAsia="fr-FR"/>
        </w:rPr>
        <w:tab/>
      </w:r>
      <w:r w:rsidRPr="00E703D1">
        <w:rPr>
          <w:rFonts w:eastAsia="Times New Roman" w:cs="Calibri"/>
          <w:lang w:eastAsia="fr-FR"/>
        </w:rPr>
        <w:t xml:space="preserve"> </w:t>
      </w:r>
      <w:r w:rsidRPr="00E66659">
        <w:rPr>
          <w:rFonts w:eastAsia="Times New Roman" w:cs="Calibri"/>
          <w:u w:val="single"/>
          <w:lang w:eastAsia="fr-FR"/>
        </w:rPr>
        <w:t>Au mètre carré</w:t>
      </w:r>
      <w:r w:rsidRPr="00E703D1">
        <w:rPr>
          <w:rFonts w:eastAsia="Times New Roman" w:cs="Calibri"/>
          <w:lang w:eastAsia="fr-FR"/>
        </w:rPr>
        <w:t xml:space="preserve">, selon les côtes des plans y compris tous les travaux de préparation des surfaces </w:t>
      </w:r>
      <w:r w:rsidRPr="00E703D1">
        <w:rPr>
          <w:rFonts w:cs="Calibri"/>
        </w:rPr>
        <w:t>y compris toutes sujétions d’exécution.</w:t>
      </w:r>
    </w:p>
    <w:p w14:paraId="36AD772C" w14:textId="77777777" w:rsidR="00AB24CD" w:rsidRDefault="00AB24CD" w:rsidP="00AB24CD">
      <w:pPr>
        <w:spacing w:after="0" w:line="240" w:lineRule="auto"/>
        <w:rPr>
          <w:rFonts w:eastAsia="Times New Roman" w:cs="Calibri"/>
          <w:b/>
          <w:lang w:eastAsia="fr-FR"/>
        </w:rPr>
      </w:pPr>
    </w:p>
    <w:p w14:paraId="37C197EB" w14:textId="77777777" w:rsidR="00AB24CD" w:rsidRPr="00E703D1" w:rsidRDefault="00AB24CD" w:rsidP="00AB24CD">
      <w:pPr>
        <w:spacing w:after="0" w:line="240" w:lineRule="auto"/>
        <w:rPr>
          <w:rFonts w:cs="Calibri"/>
          <w:lang w:eastAsia="fr-FR"/>
        </w:rPr>
      </w:pPr>
      <w:r w:rsidRPr="00E703D1">
        <w:rPr>
          <w:rFonts w:eastAsia="Times New Roman" w:cs="Calibri"/>
          <w:b/>
          <w:lang w:eastAsia="fr-FR"/>
        </w:rPr>
        <w:t>S.T</w:t>
      </w:r>
      <w:r w:rsidRPr="00E703D1">
        <w:rPr>
          <w:rFonts w:eastAsia="Times New Roman" w:cs="Calibri"/>
          <w:lang w:eastAsia="fr-FR"/>
        </w:rPr>
        <w:t xml:space="preserve"> :   </w:t>
      </w:r>
      <w:r>
        <w:rPr>
          <w:rFonts w:eastAsia="Times New Roman" w:cs="Calibri"/>
          <w:lang w:eastAsia="fr-FR"/>
        </w:rPr>
        <w:tab/>
      </w:r>
      <w:r w:rsidRPr="00E703D1">
        <w:rPr>
          <w:rFonts w:eastAsia="Times New Roman" w:cs="Calibri"/>
          <w:lang w:eastAsia="fr-FR"/>
        </w:rPr>
        <w:t>Localisation :</w:t>
      </w:r>
      <w:r w:rsidRPr="00E703D1">
        <w:rPr>
          <w:rFonts w:cs="Calibri"/>
        </w:rPr>
        <w:t xml:space="preserve"> tous les murs apparents ;</w:t>
      </w:r>
    </w:p>
    <w:p w14:paraId="18EDF069" w14:textId="77777777" w:rsidR="00AB24CD" w:rsidRDefault="00AB24CD" w:rsidP="00AB24CD">
      <w:pPr>
        <w:spacing w:after="0" w:line="240" w:lineRule="auto"/>
        <w:jc w:val="both"/>
        <w:rPr>
          <w:rFonts w:eastAsia="Times New Roman" w:cs="Calibri"/>
          <w:lang w:eastAsia="fr-FR"/>
        </w:rPr>
      </w:pPr>
    </w:p>
    <w:p w14:paraId="7B2C9E0B" w14:textId="77777777" w:rsidR="00AB24CD" w:rsidRPr="00E703D1" w:rsidRDefault="00AB24CD" w:rsidP="00AB24CD">
      <w:pPr>
        <w:spacing w:after="0" w:line="240" w:lineRule="auto"/>
        <w:jc w:val="both"/>
        <w:rPr>
          <w:rFonts w:eastAsia="Times New Roman" w:cs="Calibri"/>
          <w:lang w:eastAsia="fr-FR"/>
        </w:rPr>
      </w:pPr>
      <w:r w:rsidRPr="00E703D1">
        <w:rPr>
          <w:rFonts w:eastAsia="Times New Roman" w:cs="Calibri"/>
          <w:lang w:eastAsia="fr-FR"/>
        </w:rPr>
        <w:t xml:space="preserve">Les murs recevront deux couches au minimum de vernis de toute première qualité, les teintes étant déterminées par le </w:t>
      </w:r>
      <w:r w:rsidRPr="00E703D1">
        <w:rPr>
          <w:rFonts w:cs="Calibri"/>
          <w:lang w:eastAsia="fr-FR"/>
        </w:rPr>
        <w:t>fonctionnaire dirigeant</w:t>
      </w:r>
      <w:r w:rsidRPr="00E703D1">
        <w:rPr>
          <w:rFonts w:eastAsia="Times New Roman" w:cs="Calibri"/>
          <w:lang w:eastAsia="fr-FR"/>
        </w:rPr>
        <w:t xml:space="preserve">. </w:t>
      </w:r>
    </w:p>
    <w:p w14:paraId="79B80B25" w14:textId="77777777" w:rsidR="00AB24CD" w:rsidRPr="00E703D1" w:rsidRDefault="00AB24CD" w:rsidP="00AB24CD">
      <w:pPr>
        <w:spacing w:after="0" w:line="240" w:lineRule="auto"/>
        <w:jc w:val="both"/>
        <w:rPr>
          <w:rFonts w:cs="Calibri"/>
          <w:lang w:eastAsia="fr-FR"/>
        </w:rPr>
      </w:pPr>
      <w:r w:rsidRPr="00E703D1">
        <w:rPr>
          <w:rFonts w:eastAsia="Arial" w:cs="Calibri"/>
          <w:lang w:eastAsia="fr-FR"/>
        </w:rPr>
        <w:t xml:space="preserve">L’ensemble des travaux comprend : </w:t>
      </w:r>
    </w:p>
    <w:p w14:paraId="24909416" w14:textId="77777777" w:rsidR="00AB24CD" w:rsidRPr="00E703D1" w:rsidRDefault="00AB24CD" w:rsidP="00AB24CD">
      <w:pPr>
        <w:numPr>
          <w:ilvl w:val="0"/>
          <w:numId w:val="58"/>
        </w:numPr>
        <w:spacing w:after="0" w:line="240" w:lineRule="auto"/>
        <w:jc w:val="both"/>
        <w:rPr>
          <w:rFonts w:cs="Calibri"/>
          <w:lang w:eastAsia="fr-FR"/>
        </w:rPr>
      </w:pPr>
      <w:r w:rsidRPr="00E703D1">
        <w:rPr>
          <w:rFonts w:eastAsia="Arial" w:cs="Calibri"/>
          <w:lang w:eastAsia="fr-FR"/>
        </w:rPr>
        <w:t xml:space="preserve">Préparation des surfaces à peindre ; </w:t>
      </w:r>
    </w:p>
    <w:p w14:paraId="598DDD64" w14:textId="77777777" w:rsidR="00AB24CD" w:rsidRPr="00E703D1" w:rsidRDefault="00AB24CD" w:rsidP="00AB24CD">
      <w:pPr>
        <w:numPr>
          <w:ilvl w:val="0"/>
          <w:numId w:val="58"/>
        </w:numPr>
        <w:spacing w:after="0" w:line="240" w:lineRule="auto"/>
        <w:jc w:val="both"/>
        <w:rPr>
          <w:rFonts w:cs="Calibri"/>
          <w:lang w:eastAsia="fr-FR"/>
        </w:rPr>
      </w:pPr>
      <w:r w:rsidRPr="00E703D1">
        <w:rPr>
          <w:rFonts w:eastAsia="Arial" w:cs="Calibri"/>
          <w:lang w:eastAsia="fr-FR"/>
        </w:rPr>
        <w:t xml:space="preserve">Enlèvement des aspérités ; </w:t>
      </w:r>
    </w:p>
    <w:p w14:paraId="32733785" w14:textId="77777777" w:rsidR="00AB24CD" w:rsidRPr="00E703D1" w:rsidRDefault="00AB24CD" w:rsidP="00AB24CD">
      <w:pPr>
        <w:numPr>
          <w:ilvl w:val="0"/>
          <w:numId w:val="58"/>
        </w:numPr>
        <w:spacing w:after="0" w:line="240" w:lineRule="auto"/>
        <w:jc w:val="both"/>
        <w:rPr>
          <w:rFonts w:cs="Calibri"/>
          <w:lang w:eastAsia="fr-FR"/>
        </w:rPr>
      </w:pPr>
      <w:r w:rsidRPr="00E703D1">
        <w:rPr>
          <w:rFonts w:eastAsia="Arial" w:cs="Calibri"/>
          <w:lang w:eastAsia="fr-FR"/>
        </w:rPr>
        <w:t xml:space="preserve">Obturation des trous, fissures à l’enduit de peinture, dont les ragréages respectent la texture générale et dépoussiérage ; </w:t>
      </w:r>
    </w:p>
    <w:p w14:paraId="0925BC44" w14:textId="77777777" w:rsidR="00AB24CD" w:rsidRPr="00E703D1" w:rsidRDefault="00AB24CD" w:rsidP="00AB24CD">
      <w:pPr>
        <w:numPr>
          <w:ilvl w:val="0"/>
          <w:numId w:val="58"/>
        </w:numPr>
        <w:spacing w:after="0" w:line="240" w:lineRule="auto"/>
        <w:jc w:val="both"/>
        <w:rPr>
          <w:rFonts w:cs="Calibri"/>
          <w:lang w:eastAsia="fr-FR"/>
        </w:rPr>
      </w:pPr>
      <w:r w:rsidRPr="00E703D1">
        <w:rPr>
          <w:rFonts w:eastAsia="Arial" w:cs="Calibri"/>
          <w:lang w:eastAsia="fr-FR"/>
        </w:rPr>
        <w:t xml:space="preserve">Deux couches de vernis. </w:t>
      </w:r>
    </w:p>
    <w:p w14:paraId="07B4331B" w14:textId="77777777" w:rsidR="00AB24CD" w:rsidRDefault="00AB24CD" w:rsidP="00AB24CD">
      <w:pPr>
        <w:spacing w:after="0" w:line="240" w:lineRule="auto"/>
        <w:jc w:val="both"/>
        <w:rPr>
          <w:rFonts w:eastAsia="Times New Roman" w:cs="Calibri"/>
          <w:lang w:eastAsia="fr-FR"/>
        </w:rPr>
      </w:pPr>
    </w:p>
    <w:p w14:paraId="27194157" w14:textId="77777777" w:rsidR="00AB24CD" w:rsidRPr="00E703D1" w:rsidRDefault="00AB24CD" w:rsidP="00AB24CD">
      <w:pPr>
        <w:spacing w:after="0" w:line="240" w:lineRule="auto"/>
        <w:jc w:val="both"/>
        <w:rPr>
          <w:rFonts w:eastAsia="Times New Roman" w:cs="Calibri"/>
          <w:i/>
          <w:lang w:eastAsia="fr-FR"/>
        </w:rPr>
      </w:pPr>
      <w:r w:rsidRPr="00E703D1">
        <w:rPr>
          <w:rFonts w:eastAsia="Times New Roman" w:cs="Calibri"/>
          <w:lang w:eastAsia="fr-FR"/>
        </w:rPr>
        <w:t xml:space="preserve">Les travaux de peinture sont exécutés suivant les instructions de poste PEI.11.2 </w:t>
      </w:r>
      <w:r w:rsidRPr="00E703D1">
        <w:rPr>
          <w:rFonts w:eastAsia="Times New Roman" w:cs="Calibri"/>
          <w:i/>
          <w:lang w:eastAsia="fr-FR"/>
        </w:rPr>
        <w:t>Généralités.</w:t>
      </w:r>
    </w:p>
    <w:p w14:paraId="0EEC78BB" w14:textId="77777777" w:rsidR="00AB24CD" w:rsidRPr="00E703D1" w:rsidRDefault="00AB24CD" w:rsidP="00AB24CD">
      <w:pPr>
        <w:spacing w:after="0"/>
        <w:jc w:val="both"/>
        <w:rPr>
          <w:rFonts w:cs="Calibri"/>
        </w:rPr>
      </w:pPr>
    </w:p>
    <w:p w14:paraId="20E05469" w14:textId="77777777" w:rsidR="00AB24CD" w:rsidRPr="00E703D1" w:rsidRDefault="00AB24CD" w:rsidP="00AB24CD">
      <w:pPr>
        <w:spacing w:after="0"/>
        <w:jc w:val="both"/>
        <w:rPr>
          <w:rFonts w:cs="Calibri"/>
          <w:b/>
          <w:bCs/>
          <w:color w:val="FF0000"/>
          <w:lang w:val="fr-FR"/>
        </w:rPr>
      </w:pPr>
      <w:r w:rsidRPr="00E703D1">
        <w:rPr>
          <w:rFonts w:cs="Calibri"/>
          <w:b/>
          <w:bCs/>
          <w:lang w:val="fr-FR"/>
        </w:rPr>
        <w:t xml:space="preserve">AER. 12.0 </w:t>
      </w:r>
      <w:r>
        <w:rPr>
          <w:rFonts w:cs="Calibri"/>
          <w:b/>
          <w:bCs/>
          <w:lang w:val="fr-FR"/>
        </w:rPr>
        <w:tab/>
      </w:r>
      <w:r w:rsidRPr="00E703D1">
        <w:rPr>
          <w:rFonts w:cs="Calibri"/>
          <w:b/>
          <w:bCs/>
          <w:lang w:val="fr-FR"/>
        </w:rPr>
        <w:t>AERATION</w:t>
      </w:r>
    </w:p>
    <w:p w14:paraId="5912F5A4" w14:textId="77777777" w:rsidR="00AB24CD" w:rsidRPr="00E703D1" w:rsidRDefault="00AB24CD" w:rsidP="00AB24CD">
      <w:pPr>
        <w:spacing w:after="0"/>
        <w:jc w:val="both"/>
        <w:rPr>
          <w:rFonts w:cs="Calibri"/>
          <w:b/>
          <w:bCs/>
          <w:u w:val="double"/>
          <w:lang w:val="fr-FR"/>
        </w:rPr>
      </w:pPr>
    </w:p>
    <w:p w14:paraId="476688F1" w14:textId="77777777" w:rsidR="00AB24CD" w:rsidRPr="00E703D1" w:rsidRDefault="00AB24CD" w:rsidP="00AB24CD">
      <w:pPr>
        <w:spacing w:after="0"/>
        <w:jc w:val="both"/>
        <w:rPr>
          <w:rFonts w:cs="Calibri"/>
          <w:b/>
          <w:bCs/>
          <w:i/>
          <w:iCs/>
          <w:lang w:val="fr-FR"/>
        </w:rPr>
      </w:pPr>
      <w:r w:rsidRPr="00E703D1">
        <w:rPr>
          <w:rFonts w:cs="Calibri"/>
          <w:b/>
          <w:bCs/>
          <w:lang w:val="fr-FR"/>
        </w:rPr>
        <w:t xml:space="preserve">AER.12.1 </w:t>
      </w:r>
      <w:r>
        <w:rPr>
          <w:rFonts w:cs="Calibri"/>
          <w:b/>
          <w:bCs/>
          <w:lang w:val="fr-FR"/>
        </w:rPr>
        <w:tab/>
      </w:r>
      <w:r w:rsidRPr="00E703D1">
        <w:rPr>
          <w:rFonts w:cs="Calibri"/>
          <w:b/>
          <w:bCs/>
          <w:i/>
          <w:iCs/>
          <w:lang w:val="fr-FR"/>
        </w:rPr>
        <w:t>Cadre en bois avec moustiquaire</w:t>
      </w:r>
    </w:p>
    <w:p w14:paraId="43A062C3" w14:textId="77777777" w:rsidR="00AB24CD" w:rsidRPr="00E703D1" w:rsidRDefault="00AB24CD" w:rsidP="00AB24CD">
      <w:pPr>
        <w:spacing w:after="0" w:line="240" w:lineRule="auto"/>
        <w:jc w:val="both"/>
        <w:rPr>
          <w:rFonts w:eastAsia="Times New Roman" w:cs="Calibri"/>
          <w:b/>
          <w:i/>
          <w:lang w:eastAsia="fr-FR"/>
        </w:rPr>
      </w:pPr>
      <w:r w:rsidRPr="00E703D1">
        <w:rPr>
          <w:rFonts w:eastAsia="Times New Roman" w:cs="Calibri"/>
          <w:b/>
          <w:i/>
          <w:lang w:eastAsia="fr-FR"/>
        </w:rPr>
        <w:t>Généralités</w:t>
      </w:r>
    </w:p>
    <w:p w14:paraId="7AF9AB2D" w14:textId="77777777" w:rsidR="00AB24CD" w:rsidRPr="00E703D1" w:rsidRDefault="00AB24CD" w:rsidP="00AB24CD">
      <w:pPr>
        <w:spacing w:after="0" w:line="240" w:lineRule="auto"/>
        <w:jc w:val="both"/>
        <w:rPr>
          <w:rFonts w:eastAsia="Times New Roman" w:cs="Calibri"/>
          <w:lang w:eastAsia="fr-FR"/>
        </w:rPr>
      </w:pPr>
      <w:r w:rsidRPr="00E703D1">
        <w:rPr>
          <w:rFonts w:eastAsia="Times New Roman" w:cs="Calibri"/>
          <w:lang w:eastAsia="fr-FR"/>
        </w:rPr>
        <w:t>Cadre en bois avec moustiquaire, traité contre les insectes xylophages et peint. Le cadre sera placé sur le côté extérieur.</w:t>
      </w:r>
    </w:p>
    <w:p w14:paraId="5728E378" w14:textId="77777777" w:rsidR="00AB24CD" w:rsidRDefault="00AB24CD" w:rsidP="00AB24CD">
      <w:pPr>
        <w:spacing w:after="0" w:line="240" w:lineRule="auto"/>
        <w:jc w:val="both"/>
        <w:rPr>
          <w:rFonts w:eastAsia="Times New Roman" w:cs="Calibri"/>
          <w:lang w:eastAsia="fr-FR"/>
        </w:rPr>
      </w:pPr>
    </w:p>
    <w:p w14:paraId="56AB51D4" w14:textId="77777777" w:rsidR="00AB24CD" w:rsidRPr="00E703D1" w:rsidRDefault="00AB24CD" w:rsidP="00AB24CD">
      <w:pPr>
        <w:spacing w:after="0" w:line="240" w:lineRule="auto"/>
        <w:jc w:val="both"/>
        <w:rPr>
          <w:rFonts w:eastAsia="Times New Roman" w:cs="Calibri"/>
          <w:lang w:eastAsia="fr-FR"/>
        </w:rPr>
      </w:pPr>
      <w:r w:rsidRPr="00E703D1">
        <w:rPr>
          <w:rFonts w:eastAsia="Times New Roman" w:cs="Calibri"/>
          <w:lang w:eastAsia="fr-FR"/>
        </w:rPr>
        <w:t xml:space="preserve">Il s’agit de la fermeture de la partie de maçonnerie en claustras des murs et pignons par toile moustiquaire. Les travaux consistent à la fabrication d’un cadre en bois et fixation sur la maçonnerie en claustras. Sont également compris dans le prix du poste :            </w:t>
      </w:r>
    </w:p>
    <w:p w14:paraId="056F06B0" w14:textId="77777777" w:rsidR="00AB24CD" w:rsidRPr="00E703D1" w:rsidRDefault="00AB24CD" w:rsidP="00AB24CD">
      <w:pPr>
        <w:spacing w:after="0" w:line="240" w:lineRule="auto"/>
        <w:jc w:val="both"/>
        <w:rPr>
          <w:rFonts w:eastAsia="Times New Roman" w:cs="Calibri"/>
          <w:lang w:eastAsia="fr-FR"/>
        </w:rPr>
      </w:pPr>
      <w:bookmarkStart w:id="205" w:name="_Hlk5650390"/>
      <w:r w:rsidRPr="00E703D1">
        <w:rPr>
          <w:rFonts w:eastAsia="Times New Roman" w:cs="Calibri"/>
          <w:lang w:eastAsia="fr-FR"/>
        </w:rPr>
        <w:t xml:space="preserve">            -  Traitement de cadre contre les insectes xylophages,</w:t>
      </w:r>
    </w:p>
    <w:p w14:paraId="0F604B28" w14:textId="77777777" w:rsidR="00AB24CD" w:rsidRPr="00E703D1" w:rsidRDefault="00AB24CD" w:rsidP="00AB24CD">
      <w:pPr>
        <w:spacing w:after="0" w:line="240" w:lineRule="auto"/>
        <w:jc w:val="both"/>
        <w:rPr>
          <w:rFonts w:eastAsia="Times New Roman" w:cs="Calibri"/>
          <w:lang w:eastAsia="fr-FR"/>
        </w:rPr>
      </w:pPr>
      <w:r w:rsidRPr="00E703D1">
        <w:rPr>
          <w:rFonts w:eastAsia="Times New Roman" w:cs="Calibri"/>
          <w:lang w:eastAsia="fr-FR"/>
        </w:rPr>
        <w:t xml:space="preserve">            -  Deux couches de peinture glycérophtalique ou vernis,</w:t>
      </w:r>
    </w:p>
    <w:bookmarkEnd w:id="205"/>
    <w:p w14:paraId="7C30005D" w14:textId="77777777" w:rsidR="00AB24CD" w:rsidRPr="00E703D1" w:rsidRDefault="00AB24CD" w:rsidP="00AB24CD">
      <w:pPr>
        <w:spacing w:after="0" w:line="240" w:lineRule="auto"/>
        <w:jc w:val="both"/>
        <w:rPr>
          <w:rFonts w:eastAsia="Times New Roman" w:cs="Calibri"/>
          <w:lang w:eastAsia="fr-FR"/>
        </w:rPr>
      </w:pPr>
      <w:r w:rsidRPr="00E703D1">
        <w:rPr>
          <w:rFonts w:eastAsia="Times New Roman" w:cs="Calibri"/>
          <w:lang w:eastAsia="fr-FR"/>
        </w:rPr>
        <w:lastRenderedPageBreak/>
        <w:t xml:space="preserve">            -  Toile moustiquaire.</w:t>
      </w:r>
    </w:p>
    <w:p w14:paraId="588AF0E3" w14:textId="77777777" w:rsidR="00AB24CD" w:rsidRDefault="00AB24CD" w:rsidP="00AB24CD">
      <w:pPr>
        <w:spacing w:after="0" w:line="240" w:lineRule="auto"/>
        <w:jc w:val="both"/>
        <w:rPr>
          <w:rFonts w:eastAsia="Times New Roman" w:cs="Calibri"/>
          <w:lang w:eastAsia="fr-FR"/>
        </w:rPr>
      </w:pPr>
    </w:p>
    <w:p w14:paraId="65480D1A" w14:textId="77777777" w:rsidR="00AB24CD" w:rsidRPr="00E703D1" w:rsidRDefault="00AB24CD" w:rsidP="00AB24CD">
      <w:pPr>
        <w:spacing w:after="0" w:line="240" w:lineRule="auto"/>
        <w:jc w:val="both"/>
        <w:rPr>
          <w:rFonts w:eastAsia="Times New Roman" w:cs="Calibri"/>
          <w:i/>
          <w:lang w:eastAsia="fr-FR"/>
        </w:rPr>
      </w:pPr>
      <w:r w:rsidRPr="00E703D1">
        <w:rPr>
          <w:rFonts w:eastAsia="Times New Roman" w:cs="Calibri"/>
          <w:lang w:eastAsia="fr-FR"/>
        </w:rPr>
        <w:t>Les lattes de cadre sont de 5 cm de largeur et d’une épaisseur de 1.0-1.5cm, rabotées et soigneusement poncées.</w:t>
      </w:r>
      <w:r w:rsidRPr="00E703D1">
        <w:rPr>
          <w:rFonts w:eastAsia="Times New Roman" w:cs="Calibri"/>
          <w:bCs/>
          <w:i/>
          <w:iCs/>
          <w:lang w:eastAsia="fr-FR"/>
        </w:rPr>
        <w:t xml:space="preserve"> Pour d’autres spécifications de choix des bois, se référer aux Généralités</w:t>
      </w:r>
      <w:r w:rsidRPr="00E703D1">
        <w:rPr>
          <w:rFonts w:eastAsia="Times New Roman" w:cs="Calibri"/>
          <w:i/>
          <w:lang w:eastAsia="fr-FR"/>
        </w:rPr>
        <w:t xml:space="preserve"> HUI.8.3 Huisseries en bois.</w:t>
      </w:r>
    </w:p>
    <w:p w14:paraId="182B9A14" w14:textId="77777777" w:rsidR="00AB24CD" w:rsidRDefault="00AB24CD" w:rsidP="00AB24CD">
      <w:pPr>
        <w:spacing w:after="0" w:line="240" w:lineRule="auto"/>
        <w:jc w:val="both"/>
        <w:rPr>
          <w:rFonts w:eastAsia="Times New Roman" w:cs="Calibri"/>
          <w:lang w:eastAsia="fr-FR"/>
        </w:rPr>
      </w:pPr>
    </w:p>
    <w:p w14:paraId="5BC2BFDD" w14:textId="77777777" w:rsidR="00AB24CD" w:rsidRPr="00E703D1" w:rsidRDefault="00AB24CD" w:rsidP="00AB24CD">
      <w:pPr>
        <w:spacing w:after="0" w:line="240" w:lineRule="auto"/>
        <w:jc w:val="both"/>
        <w:rPr>
          <w:rFonts w:eastAsia="Times New Roman" w:cs="Calibri"/>
          <w:lang w:eastAsia="fr-FR"/>
        </w:rPr>
      </w:pPr>
      <w:r w:rsidRPr="00E703D1">
        <w:rPr>
          <w:rFonts w:eastAsia="Times New Roman" w:cs="Calibri"/>
          <w:lang w:eastAsia="fr-FR"/>
        </w:rPr>
        <w:t>La toile moustiquaire sera en polypropylène de dernière génération, (le matériau métallique et le PVC sont exclus ; le matériau métallique est corrodable et hypothèque le bon vieillissement). Elle sera de première qualité ; un échantillon devra être remis au fonctionnaire dirigeant pour agrément préalable à l’approvisionnement et liera le titulaire pour la totalité de la fourniture.</w:t>
      </w:r>
    </w:p>
    <w:p w14:paraId="59476FE1" w14:textId="77777777" w:rsidR="00AB24CD" w:rsidRPr="00E703D1" w:rsidRDefault="00AB24CD" w:rsidP="00AB24CD">
      <w:pPr>
        <w:spacing w:after="0"/>
        <w:jc w:val="both"/>
        <w:rPr>
          <w:rFonts w:cs="Calibri"/>
          <w:b/>
          <w:bCs/>
          <w:color w:val="FF0000"/>
        </w:rPr>
      </w:pPr>
    </w:p>
    <w:p w14:paraId="249BE87A" w14:textId="77777777" w:rsidR="00AB24CD" w:rsidRPr="00E703D1" w:rsidRDefault="00AB24CD" w:rsidP="00AB24CD">
      <w:pPr>
        <w:spacing w:after="0"/>
        <w:ind w:left="1416" w:hanging="1416"/>
        <w:jc w:val="both"/>
        <w:rPr>
          <w:rFonts w:cs="Calibri"/>
          <w:b/>
          <w:bCs/>
          <w:lang w:val="fr-FR"/>
        </w:rPr>
      </w:pPr>
      <w:r w:rsidRPr="00E703D1">
        <w:rPr>
          <w:rFonts w:cs="Calibri"/>
          <w:b/>
          <w:bCs/>
          <w:lang w:val="fr-FR"/>
        </w:rPr>
        <w:t>AER.12.1.1</w:t>
      </w:r>
      <w:r>
        <w:rPr>
          <w:rFonts w:cs="Calibri"/>
          <w:b/>
          <w:bCs/>
          <w:lang w:val="fr-FR"/>
        </w:rPr>
        <w:tab/>
      </w:r>
      <w:r w:rsidRPr="00E703D1">
        <w:rPr>
          <w:rFonts w:cs="Calibri"/>
          <w:b/>
          <w:bCs/>
          <w:lang w:val="fr-FR"/>
        </w:rPr>
        <w:t>CADRE EN BOIS AVEC MOUSTIQUAIRE SUR FAUX PLAFOND POUR AERATION DES TOITURES PEUT-ETRE METALLIQUE</w:t>
      </w:r>
    </w:p>
    <w:p w14:paraId="0C324CB7" w14:textId="77777777" w:rsidR="00AB24CD" w:rsidRDefault="00AB24CD" w:rsidP="00AB24CD">
      <w:pPr>
        <w:spacing w:after="0" w:line="240" w:lineRule="auto"/>
        <w:rPr>
          <w:rFonts w:cs="Calibri"/>
          <w:b/>
          <w:lang w:val="fr-FR"/>
        </w:rPr>
      </w:pPr>
      <w:bookmarkStart w:id="206" w:name="_Hlk5373881"/>
    </w:p>
    <w:p w14:paraId="00B5CB65" w14:textId="77777777" w:rsidR="00AB24CD" w:rsidRPr="00E703D1" w:rsidRDefault="00AB24CD" w:rsidP="00AB24CD">
      <w:pPr>
        <w:spacing w:after="0" w:line="240" w:lineRule="auto"/>
        <w:ind w:left="708" w:hanging="708"/>
        <w:rPr>
          <w:rFonts w:cs="Calibri"/>
        </w:rPr>
      </w:pPr>
      <w:r w:rsidRPr="00E703D1">
        <w:rPr>
          <w:rFonts w:cs="Calibri"/>
          <w:b/>
        </w:rPr>
        <w:t>C.M :</w:t>
      </w:r>
      <w:r>
        <w:rPr>
          <w:rFonts w:cs="Calibri"/>
        </w:rPr>
        <w:tab/>
      </w:r>
      <w:r w:rsidRPr="00E66659">
        <w:rPr>
          <w:rFonts w:cs="Calibri"/>
          <w:u w:val="single"/>
        </w:rPr>
        <w:t>A la pièce posée</w:t>
      </w:r>
      <w:r w:rsidRPr="00E703D1">
        <w:rPr>
          <w:rFonts w:cs="Calibri"/>
        </w:rPr>
        <w:t>, conformément à la quantité du bordereau des prix et aux plans, y compris</w:t>
      </w:r>
      <w:r>
        <w:rPr>
          <w:rFonts w:cs="Calibri"/>
        </w:rPr>
        <w:t xml:space="preserve"> </w:t>
      </w:r>
      <w:r w:rsidRPr="00E703D1">
        <w:rPr>
          <w:rFonts w:cs="Calibri"/>
        </w:rPr>
        <w:t>toutes les sujétions.</w:t>
      </w:r>
    </w:p>
    <w:p w14:paraId="59489D09" w14:textId="77777777" w:rsidR="00AB24CD" w:rsidRDefault="00AB24CD" w:rsidP="00AB24CD">
      <w:pPr>
        <w:spacing w:after="0" w:line="240" w:lineRule="auto"/>
        <w:rPr>
          <w:rFonts w:cs="Calibri"/>
          <w:b/>
        </w:rPr>
      </w:pPr>
    </w:p>
    <w:p w14:paraId="51BD36B7" w14:textId="77777777" w:rsidR="00AB24CD" w:rsidRPr="00E703D1" w:rsidRDefault="00AB24CD" w:rsidP="00AB24CD">
      <w:pPr>
        <w:spacing w:after="0" w:line="240" w:lineRule="auto"/>
        <w:rPr>
          <w:rFonts w:cs="Calibri"/>
        </w:rPr>
      </w:pPr>
      <w:r w:rsidRPr="00E703D1">
        <w:rPr>
          <w:rFonts w:cs="Calibri"/>
          <w:b/>
        </w:rPr>
        <w:t>S.T :</w:t>
      </w:r>
      <w:r w:rsidRPr="00E703D1">
        <w:rPr>
          <w:rFonts w:cs="Calibri"/>
        </w:rPr>
        <w:t xml:space="preserve"> </w:t>
      </w:r>
      <w:r>
        <w:rPr>
          <w:rFonts w:cs="Calibri"/>
        </w:rPr>
        <w:tab/>
      </w:r>
      <w:r w:rsidRPr="00E703D1">
        <w:rPr>
          <w:rFonts w:cs="Calibri"/>
        </w:rPr>
        <w:t>Localisation : maçonnerie en claustras de pignon droite.</w:t>
      </w:r>
    </w:p>
    <w:p w14:paraId="62E8E49E" w14:textId="77777777" w:rsidR="00AB24CD" w:rsidRDefault="00AB24CD" w:rsidP="00AB24CD">
      <w:pPr>
        <w:spacing w:after="0" w:line="240" w:lineRule="auto"/>
        <w:rPr>
          <w:rFonts w:cs="Calibri"/>
        </w:rPr>
      </w:pPr>
    </w:p>
    <w:p w14:paraId="1B976EF2" w14:textId="77777777" w:rsidR="00AB24CD" w:rsidRPr="00E703D1" w:rsidRDefault="00AB24CD" w:rsidP="00AB24CD">
      <w:pPr>
        <w:spacing w:after="0" w:line="240" w:lineRule="auto"/>
        <w:rPr>
          <w:rFonts w:cs="Calibri"/>
        </w:rPr>
      </w:pPr>
      <w:r w:rsidRPr="00E703D1">
        <w:rPr>
          <w:rFonts w:cs="Calibri"/>
        </w:rPr>
        <w:t>Cadre en bois avec moustiquaire, traité contre les insectes xylophages et peint de dimensions 1.0x0.4m, fixé sur les maçonneries en claustras de côté extérieur de la façade latérale droite.</w:t>
      </w:r>
    </w:p>
    <w:p w14:paraId="1B8802D2" w14:textId="77777777" w:rsidR="00AB24CD" w:rsidRPr="00E703D1" w:rsidRDefault="00AB24CD" w:rsidP="00AB24CD">
      <w:pPr>
        <w:spacing w:after="0" w:line="240" w:lineRule="auto"/>
        <w:rPr>
          <w:rFonts w:cs="Calibri"/>
        </w:rPr>
      </w:pPr>
      <w:r w:rsidRPr="00E703D1">
        <w:rPr>
          <w:rFonts w:cs="Calibri"/>
        </w:rPr>
        <w:t xml:space="preserve">Pour d’autres spécifications, se référer aux </w:t>
      </w:r>
      <w:r w:rsidRPr="00E703D1">
        <w:rPr>
          <w:rFonts w:cs="Calibri"/>
          <w:i/>
        </w:rPr>
        <w:t>Généralités</w:t>
      </w:r>
      <w:r w:rsidRPr="00E703D1">
        <w:rPr>
          <w:rFonts w:cs="Calibri"/>
        </w:rPr>
        <w:t xml:space="preserve"> du poste AER.13.1 Cadre en bois avec moustiquaire.</w:t>
      </w:r>
    </w:p>
    <w:bookmarkEnd w:id="206"/>
    <w:p w14:paraId="4BE10203" w14:textId="77777777" w:rsidR="00AB24CD" w:rsidRPr="00E703D1" w:rsidRDefault="00AB24CD" w:rsidP="00AB24CD">
      <w:pPr>
        <w:spacing w:after="0"/>
        <w:jc w:val="both"/>
        <w:rPr>
          <w:rFonts w:cs="Calibri"/>
        </w:rPr>
      </w:pPr>
    </w:p>
    <w:p w14:paraId="1217111F" w14:textId="77777777" w:rsidR="00AB24CD" w:rsidRPr="00E703D1" w:rsidRDefault="00AB24CD" w:rsidP="00AB24CD">
      <w:pPr>
        <w:spacing w:after="0"/>
        <w:jc w:val="both"/>
        <w:rPr>
          <w:rFonts w:cs="Calibri"/>
          <w:b/>
          <w:bCs/>
          <w:lang w:val="fr-FR"/>
        </w:rPr>
      </w:pPr>
      <w:r w:rsidRPr="00E703D1">
        <w:rPr>
          <w:rFonts w:cs="Calibri"/>
          <w:b/>
          <w:bCs/>
          <w:lang w:val="fr-FR"/>
        </w:rPr>
        <w:t xml:space="preserve">EEP.13.0 </w:t>
      </w:r>
      <w:r>
        <w:rPr>
          <w:rFonts w:cs="Calibri"/>
          <w:b/>
          <w:bCs/>
          <w:lang w:val="fr-FR"/>
        </w:rPr>
        <w:tab/>
      </w:r>
      <w:r w:rsidRPr="00E703D1">
        <w:rPr>
          <w:rFonts w:cs="Calibri"/>
          <w:b/>
          <w:bCs/>
          <w:lang w:val="fr-FR"/>
        </w:rPr>
        <w:t>EVACUATION EAUX PLUVIALES</w:t>
      </w:r>
    </w:p>
    <w:p w14:paraId="19F8988C" w14:textId="77777777" w:rsidR="00AB24CD" w:rsidRPr="00E703D1" w:rsidRDefault="00AB24CD" w:rsidP="00AB24CD">
      <w:pPr>
        <w:spacing w:after="0"/>
        <w:jc w:val="both"/>
        <w:rPr>
          <w:rFonts w:cs="Calibri"/>
          <w:b/>
          <w:bCs/>
          <w:lang w:val="fr-FR"/>
        </w:rPr>
      </w:pPr>
      <w:r w:rsidRPr="00E703D1">
        <w:rPr>
          <w:rFonts w:cs="Calibri"/>
          <w:b/>
          <w:bCs/>
          <w:lang w:val="fr-FR"/>
        </w:rPr>
        <w:t xml:space="preserve">EEP.13.1 </w:t>
      </w:r>
      <w:r>
        <w:rPr>
          <w:rFonts w:cs="Calibri"/>
          <w:b/>
          <w:bCs/>
          <w:lang w:val="fr-FR"/>
        </w:rPr>
        <w:tab/>
      </w:r>
      <w:r w:rsidRPr="00E703D1">
        <w:rPr>
          <w:rFonts w:cs="Calibri"/>
          <w:b/>
          <w:bCs/>
          <w:lang w:val="fr-FR"/>
        </w:rPr>
        <w:t>GOUTTIERE EN PVC 120</w:t>
      </w:r>
    </w:p>
    <w:p w14:paraId="7100F4DE" w14:textId="77777777" w:rsidR="00AB24CD" w:rsidRDefault="00AB24CD" w:rsidP="00AB24CD">
      <w:pPr>
        <w:spacing w:after="0"/>
        <w:ind w:left="-4"/>
        <w:rPr>
          <w:rFonts w:cs="Calibri"/>
          <w:b/>
        </w:rPr>
      </w:pPr>
    </w:p>
    <w:p w14:paraId="4CBEE9D3" w14:textId="77777777" w:rsidR="00AB24CD" w:rsidRPr="00E703D1" w:rsidRDefault="00AB24CD" w:rsidP="00AB24CD">
      <w:pPr>
        <w:spacing w:after="0"/>
        <w:ind w:left="704" w:hanging="708"/>
        <w:rPr>
          <w:rFonts w:cs="Calibri"/>
        </w:rPr>
      </w:pPr>
      <w:r w:rsidRPr="00E703D1">
        <w:rPr>
          <w:rFonts w:cs="Calibri"/>
          <w:b/>
        </w:rPr>
        <w:t>CM :</w:t>
      </w:r>
      <w:r>
        <w:rPr>
          <w:rFonts w:cs="Calibri"/>
        </w:rPr>
        <w:tab/>
      </w:r>
      <w:r w:rsidRPr="00E66659">
        <w:rPr>
          <w:rFonts w:cs="Calibri"/>
          <w:u w:val="single"/>
        </w:rPr>
        <w:t>Au mètre linéaire</w:t>
      </w:r>
      <w:r w:rsidRPr="00E703D1">
        <w:rPr>
          <w:rFonts w:cs="Calibri"/>
        </w:rPr>
        <w:t xml:space="preserve">, placée, conformément à la quantité du bordereau des prix et aux plans, y compris toutes les pièces accessoires et pièces de fixation. </w:t>
      </w:r>
    </w:p>
    <w:p w14:paraId="531D232F" w14:textId="77777777" w:rsidR="00AB24CD" w:rsidRDefault="00AB24CD" w:rsidP="00AB24CD">
      <w:pPr>
        <w:spacing w:after="0"/>
        <w:ind w:left="-4"/>
        <w:rPr>
          <w:rFonts w:cs="Calibri"/>
          <w:b/>
        </w:rPr>
      </w:pPr>
    </w:p>
    <w:p w14:paraId="1FDBB29E" w14:textId="77777777" w:rsidR="00AB24CD" w:rsidRPr="00E703D1" w:rsidRDefault="00AB24CD" w:rsidP="00AB24CD">
      <w:pPr>
        <w:spacing w:after="0"/>
        <w:ind w:left="704" w:hanging="708"/>
        <w:rPr>
          <w:rFonts w:cs="Calibri"/>
        </w:rPr>
      </w:pPr>
      <w:r w:rsidRPr="00E703D1">
        <w:rPr>
          <w:rFonts w:cs="Calibri"/>
          <w:b/>
        </w:rPr>
        <w:t>ST :</w:t>
      </w:r>
      <w:r>
        <w:rPr>
          <w:rFonts w:cs="Calibri"/>
          <w:b/>
        </w:rPr>
        <w:tab/>
      </w:r>
      <w:r w:rsidRPr="00E703D1">
        <w:rPr>
          <w:rFonts w:cs="Calibri"/>
        </w:rPr>
        <w:t xml:space="preserve">Les gouttières et accessoires sont en PVC de couleur grise de diamètre 120mm. Tous les accessoires tels que talons (fermetures de bouts à coller à la colle PVC), jonctions avec joints en caoutchouc éventuellement angles intérieur et extérieur avec joints sont à prévoir. Les gouttières sont fixées au moyen de colliers‐porteurs à la planche de rive tous les 40 cm environ. </w:t>
      </w:r>
    </w:p>
    <w:p w14:paraId="4A602A7E" w14:textId="77777777" w:rsidR="00AB24CD" w:rsidRDefault="00AB24CD" w:rsidP="00AB24CD">
      <w:pPr>
        <w:spacing w:after="0"/>
        <w:ind w:left="-4"/>
        <w:rPr>
          <w:rFonts w:cs="Calibri"/>
        </w:rPr>
      </w:pPr>
    </w:p>
    <w:p w14:paraId="664B0E78" w14:textId="77777777" w:rsidR="00AB24CD" w:rsidRPr="00E703D1" w:rsidRDefault="00AB24CD" w:rsidP="00AB24CD">
      <w:pPr>
        <w:spacing w:after="0"/>
        <w:ind w:left="-4"/>
        <w:rPr>
          <w:rFonts w:cs="Calibri"/>
        </w:rPr>
      </w:pPr>
      <w:r w:rsidRPr="00E703D1">
        <w:rPr>
          <w:rFonts w:cs="Calibri"/>
        </w:rPr>
        <w:t xml:space="preserve">Les gouttières sont posées avec joints étanches et en pente continue et régulière d’environ 4 mm/m avec minimum absolu de 2 mm/m. </w:t>
      </w:r>
    </w:p>
    <w:p w14:paraId="6877049B" w14:textId="77777777" w:rsidR="00AB24CD" w:rsidRDefault="00AB24CD" w:rsidP="00AB24CD">
      <w:pPr>
        <w:spacing w:after="0"/>
        <w:ind w:left="-4"/>
        <w:rPr>
          <w:rFonts w:cs="Calibri"/>
        </w:rPr>
      </w:pPr>
    </w:p>
    <w:p w14:paraId="38F8A78B" w14:textId="77777777" w:rsidR="00AB24CD" w:rsidRPr="00E703D1" w:rsidRDefault="00AB24CD" w:rsidP="00AB24CD">
      <w:pPr>
        <w:spacing w:after="0"/>
        <w:ind w:left="-4"/>
        <w:rPr>
          <w:rFonts w:cs="Calibri"/>
        </w:rPr>
      </w:pPr>
      <w:r w:rsidRPr="00E703D1">
        <w:rPr>
          <w:rFonts w:cs="Calibri"/>
        </w:rPr>
        <w:t xml:space="preserve">Pour les autres détails, se référer aux plans.  </w:t>
      </w:r>
    </w:p>
    <w:p w14:paraId="3640554A" w14:textId="7D2B68CB" w:rsidR="00AB24CD" w:rsidRPr="00E703D1" w:rsidRDefault="00AB24CD" w:rsidP="00AB24CD">
      <w:pPr>
        <w:pStyle w:val="NormalWeb"/>
        <w:rPr>
          <w:rFonts w:ascii="Calibri" w:hAnsi="Calibri" w:cs="Calibri"/>
        </w:rPr>
      </w:pPr>
      <w:r>
        <w:rPr>
          <w:rFonts w:ascii="Calibri" w:hAnsi="Calibri" w:cs="Calibri"/>
          <w:noProof/>
        </w:rPr>
        <w:lastRenderedPageBreak/>
        <w:drawing>
          <wp:inline distT="0" distB="0" distL="0" distR="0" wp14:anchorId="7F2BD5E7" wp14:editId="5FB350B0">
            <wp:extent cx="5759450" cy="4556125"/>
            <wp:effectExtent l="0" t="0" r="0" b="0"/>
            <wp:docPr id="170037369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4556125"/>
                    </a:xfrm>
                    <a:prstGeom prst="rect">
                      <a:avLst/>
                    </a:prstGeom>
                    <a:noFill/>
                    <a:ln>
                      <a:noFill/>
                    </a:ln>
                  </pic:spPr>
                </pic:pic>
              </a:graphicData>
            </a:graphic>
          </wp:inline>
        </w:drawing>
      </w:r>
    </w:p>
    <w:p w14:paraId="5D14D0E5" w14:textId="77777777" w:rsidR="00AB24CD" w:rsidRPr="00E703D1" w:rsidRDefault="00AB24CD" w:rsidP="00AB24CD">
      <w:pPr>
        <w:spacing w:after="0"/>
        <w:jc w:val="both"/>
        <w:rPr>
          <w:rFonts w:cs="Calibri"/>
          <w:b/>
          <w:bCs/>
          <w:i/>
          <w:iCs/>
          <w:lang w:val="fr-FR"/>
        </w:rPr>
      </w:pPr>
      <w:r w:rsidRPr="00E703D1">
        <w:rPr>
          <w:rFonts w:cs="Calibri"/>
          <w:b/>
          <w:bCs/>
          <w:lang w:val="fr-FR"/>
        </w:rPr>
        <w:t>EEP.13.2</w:t>
      </w:r>
      <w:r w:rsidRPr="00E703D1">
        <w:rPr>
          <w:rFonts w:cs="Calibri"/>
          <w:b/>
          <w:bCs/>
          <w:lang w:val="fr-FR"/>
        </w:rPr>
        <w:tab/>
        <w:t xml:space="preserve">      </w:t>
      </w:r>
      <w:r w:rsidRPr="00E703D1">
        <w:rPr>
          <w:rFonts w:cs="Calibri"/>
          <w:b/>
          <w:bCs/>
          <w:i/>
          <w:iCs/>
          <w:lang w:val="fr-FR"/>
        </w:rPr>
        <w:t>Descente de l'eau en PVC</w:t>
      </w:r>
    </w:p>
    <w:p w14:paraId="029ED94E" w14:textId="77777777" w:rsidR="00AB24CD" w:rsidRPr="00E703D1" w:rsidRDefault="00AB24CD" w:rsidP="00AB24CD">
      <w:pPr>
        <w:keepNext/>
        <w:keepLines/>
        <w:spacing w:after="24"/>
        <w:ind w:left="6" w:hanging="10"/>
        <w:jc w:val="both"/>
        <w:outlineLvl w:val="5"/>
        <w:rPr>
          <w:rFonts w:cs="Calibri"/>
          <w:b/>
          <w:color w:val="000000"/>
          <w:lang w:eastAsia="fr-BE"/>
        </w:rPr>
      </w:pPr>
      <w:r w:rsidRPr="00E703D1">
        <w:rPr>
          <w:rFonts w:cs="Calibri"/>
          <w:b/>
          <w:color w:val="000000"/>
          <w:lang w:eastAsia="fr-BE"/>
        </w:rPr>
        <w:t xml:space="preserve">Généralités </w:t>
      </w:r>
    </w:p>
    <w:p w14:paraId="23033F55" w14:textId="77777777" w:rsidR="00AB24CD" w:rsidRPr="00E703D1" w:rsidRDefault="00AB24CD" w:rsidP="00AB24CD">
      <w:pPr>
        <w:spacing w:after="0"/>
        <w:ind w:left="-4"/>
        <w:rPr>
          <w:rFonts w:cs="Calibri"/>
        </w:rPr>
      </w:pPr>
      <w:r w:rsidRPr="00E703D1">
        <w:rPr>
          <w:rFonts w:cs="Calibri"/>
        </w:rPr>
        <w:t xml:space="preserve">Les descentes d'eau sont en PVC, diamètre 110 mm, de même matériau et couleur que les gouttières. Tous les accessoires de raccords (naissances, coudes, manchons, colliers, réducteurs, etc…) sont compris. La fixation sera telle qu’elle devra résister à l’arrachement (minimum un collier tous les 80 cm). Ils doivent être de qualité, premier choix et répondant aux normes. Le fonctionnaire dirigeant se réserve le droit de refuser les tuyaux ne présentant pas les qualités requises. </w:t>
      </w:r>
    </w:p>
    <w:p w14:paraId="4EA169FC" w14:textId="77777777" w:rsidR="00AB24CD" w:rsidRPr="00E703D1" w:rsidRDefault="00AB24CD" w:rsidP="00AB24CD">
      <w:pPr>
        <w:spacing w:after="0"/>
        <w:ind w:left="-4"/>
        <w:rPr>
          <w:rFonts w:cs="Calibri"/>
        </w:rPr>
      </w:pPr>
      <w:r w:rsidRPr="00E703D1">
        <w:rPr>
          <w:rFonts w:cs="Calibri"/>
        </w:rPr>
        <w:t xml:space="preserve">L’assemblage des tuyaux et des raccords PVC peut être exécuté par collage à froid, à l’aide d’un adhésif qui assure également l’étanchéité ou par des joints élastomères spéciaux permettant de constituer des jonctions coulissantes pour tenir compte des jeux de dilatation de ce type de matériau. </w:t>
      </w:r>
    </w:p>
    <w:p w14:paraId="216BCBAE" w14:textId="77777777" w:rsidR="00AB24CD" w:rsidRDefault="00AB24CD" w:rsidP="00AB24CD">
      <w:pPr>
        <w:spacing w:after="0"/>
        <w:ind w:left="-4"/>
        <w:rPr>
          <w:rFonts w:cs="Calibri"/>
        </w:rPr>
      </w:pPr>
    </w:p>
    <w:p w14:paraId="3F71919A" w14:textId="77777777" w:rsidR="00AB24CD" w:rsidRPr="00E703D1" w:rsidRDefault="00AB24CD" w:rsidP="00AB24CD">
      <w:pPr>
        <w:spacing w:after="0"/>
        <w:ind w:left="-4"/>
        <w:rPr>
          <w:rFonts w:cs="Calibri"/>
        </w:rPr>
      </w:pPr>
      <w:r w:rsidRPr="00E703D1">
        <w:rPr>
          <w:rFonts w:cs="Calibri"/>
        </w:rPr>
        <w:t xml:space="preserve">Le long des murs, la fixation des tuyaux PVC est réalisée à l’aide de colliers coulissants en métal permettant le libre jeu des dilatations.  </w:t>
      </w:r>
    </w:p>
    <w:p w14:paraId="02EB8E0D" w14:textId="77777777" w:rsidR="00AB24CD" w:rsidRPr="00E703D1" w:rsidRDefault="00AB24CD" w:rsidP="00AB24CD">
      <w:pPr>
        <w:spacing w:after="0"/>
        <w:ind w:left="-4"/>
        <w:rPr>
          <w:rFonts w:cs="Calibri"/>
        </w:rPr>
      </w:pPr>
      <w:r w:rsidRPr="00E703D1">
        <w:rPr>
          <w:rFonts w:cs="Calibri"/>
        </w:rPr>
        <w:t xml:space="preserve">Le travail comprend l’ensemble des pièces spéciales (coudes, etc.) et des colliers pour réaliser le travail de la descente au réseau d’égouttage des eaux de pluie. </w:t>
      </w:r>
    </w:p>
    <w:p w14:paraId="21B538AE" w14:textId="77777777" w:rsidR="00AB24CD" w:rsidRPr="00E703D1" w:rsidRDefault="00AB24CD" w:rsidP="00AB24CD">
      <w:pPr>
        <w:spacing w:after="0"/>
        <w:ind w:left="-4"/>
        <w:rPr>
          <w:rFonts w:cs="Calibri"/>
        </w:rPr>
      </w:pPr>
      <w:r w:rsidRPr="00E703D1">
        <w:rPr>
          <w:rFonts w:cs="Calibri"/>
        </w:rPr>
        <w:t xml:space="preserve">L’évacuation des eaux de pluies en tuyaux PVC 110 est réalisée selon les indications des plans d’exécution.  </w:t>
      </w:r>
      <w:r w:rsidRPr="00E703D1">
        <w:rPr>
          <w:rFonts w:cs="Calibri"/>
          <w:sz w:val="20"/>
        </w:rPr>
        <w:t xml:space="preserve"> </w:t>
      </w:r>
    </w:p>
    <w:p w14:paraId="404C2848" w14:textId="77777777" w:rsidR="00AB24CD" w:rsidRPr="00E703D1" w:rsidRDefault="00AB24CD" w:rsidP="00AB24CD">
      <w:pPr>
        <w:spacing w:after="0"/>
        <w:jc w:val="both"/>
        <w:rPr>
          <w:rFonts w:cs="Calibri"/>
          <w:iCs/>
          <w:lang w:val="fr-FR"/>
        </w:rPr>
      </w:pPr>
    </w:p>
    <w:p w14:paraId="44B21E0F" w14:textId="77777777" w:rsidR="00AB24CD" w:rsidRPr="00E703D1" w:rsidRDefault="00AB24CD" w:rsidP="00AB24CD">
      <w:pPr>
        <w:spacing w:after="0"/>
        <w:jc w:val="both"/>
        <w:rPr>
          <w:rFonts w:cs="Calibri"/>
          <w:b/>
          <w:bCs/>
          <w:lang w:val="fr-FR"/>
        </w:rPr>
      </w:pPr>
      <w:r w:rsidRPr="00E703D1">
        <w:rPr>
          <w:rFonts w:cs="Calibri"/>
          <w:b/>
          <w:bCs/>
          <w:lang w:val="fr-FR"/>
        </w:rPr>
        <w:t>EEP.13.2.1</w:t>
      </w:r>
      <w:r w:rsidRPr="00E703D1">
        <w:rPr>
          <w:rFonts w:cs="Calibri"/>
          <w:b/>
          <w:bCs/>
          <w:lang w:val="fr-FR"/>
        </w:rPr>
        <w:tab/>
        <w:t>DESCENTE DE L'EAU EN PVC DE LONGUEUR MOYENNE 3,0M VERS RESERVOIR</w:t>
      </w:r>
    </w:p>
    <w:p w14:paraId="0037FF5E" w14:textId="77777777" w:rsidR="00AB24CD" w:rsidRDefault="00AB24CD" w:rsidP="00AB24CD">
      <w:pPr>
        <w:spacing w:after="0"/>
        <w:ind w:left="-4"/>
        <w:rPr>
          <w:rFonts w:cs="Calibri"/>
          <w:b/>
        </w:rPr>
      </w:pPr>
    </w:p>
    <w:p w14:paraId="7F4C6B6C" w14:textId="77777777" w:rsidR="00AB24CD" w:rsidRPr="00E703D1" w:rsidRDefault="00AB24CD" w:rsidP="00AB24CD">
      <w:pPr>
        <w:spacing w:after="0"/>
        <w:ind w:left="704" w:hanging="708"/>
        <w:rPr>
          <w:rFonts w:cs="Calibri"/>
        </w:rPr>
      </w:pPr>
      <w:r w:rsidRPr="00E703D1">
        <w:rPr>
          <w:rFonts w:cs="Calibri"/>
          <w:b/>
        </w:rPr>
        <w:lastRenderedPageBreak/>
        <w:t xml:space="preserve">CM : </w:t>
      </w:r>
      <w:r>
        <w:rPr>
          <w:rFonts w:cs="Calibri"/>
          <w:b/>
        </w:rPr>
        <w:tab/>
      </w:r>
      <w:r w:rsidRPr="00E703D1">
        <w:rPr>
          <w:rFonts w:cs="Calibri"/>
        </w:rPr>
        <w:t xml:space="preserve">Au </w:t>
      </w:r>
      <w:r w:rsidRPr="00E703D1">
        <w:rPr>
          <w:rFonts w:cs="Calibri"/>
          <w:bCs/>
        </w:rPr>
        <w:t>mètre</w:t>
      </w:r>
      <w:r w:rsidRPr="00E703D1">
        <w:rPr>
          <w:rFonts w:cs="Calibri"/>
        </w:rPr>
        <w:t xml:space="preserve"> linéaire, placé, conformément à la quantité du bordereau des prix et aux plans, y compris toutes les pièces accessoires et toutes sujétions d’exécution. </w:t>
      </w:r>
    </w:p>
    <w:p w14:paraId="31C209DE" w14:textId="77777777" w:rsidR="00AB24CD" w:rsidRDefault="00AB24CD" w:rsidP="00AB24CD">
      <w:pPr>
        <w:spacing w:after="0"/>
        <w:ind w:left="-4"/>
        <w:rPr>
          <w:rFonts w:cs="Calibri"/>
          <w:b/>
        </w:rPr>
      </w:pPr>
    </w:p>
    <w:p w14:paraId="7C0166A2" w14:textId="77777777" w:rsidR="00AB24CD" w:rsidRPr="00E703D1" w:rsidRDefault="00AB24CD" w:rsidP="00AB24CD">
      <w:pPr>
        <w:spacing w:after="0"/>
        <w:ind w:left="-4"/>
        <w:rPr>
          <w:rFonts w:cs="Calibri"/>
        </w:rPr>
      </w:pPr>
      <w:r w:rsidRPr="00E703D1">
        <w:rPr>
          <w:rFonts w:cs="Calibri"/>
          <w:b/>
        </w:rPr>
        <w:t>ST :</w:t>
      </w:r>
      <w:r>
        <w:rPr>
          <w:rFonts w:cs="Calibri"/>
          <w:b/>
        </w:rPr>
        <w:tab/>
      </w:r>
      <w:r w:rsidRPr="00E703D1">
        <w:rPr>
          <w:rFonts w:cs="Calibri"/>
        </w:rPr>
        <w:t>Localisation : suivant le plan d’évacuation des eaux pluviales</w:t>
      </w:r>
    </w:p>
    <w:p w14:paraId="5CCB3EA6" w14:textId="77777777" w:rsidR="00AB24CD" w:rsidRDefault="00AB24CD" w:rsidP="00AB24CD">
      <w:pPr>
        <w:spacing w:after="0"/>
        <w:ind w:left="-4"/>
        <w:rPr>
          <w:rFonts w:cs="Calibri"/>
        </w:rPr>
      </w:pPr>
    </w:p>
    <w:p w14:paraId="7C2F526C" w14:textId="77777777" w:rsidR="00AB24CD" w:rsidRPr="00E703D1" w:rsidRDefault="00AB24CD" w:rsidP="00AB24CD">
      <w:pPr>
        <w:spacing w:after="0"/>
        <w:ind w:left="-4"/>
        <w:rPr>
          <w:rFonts w:cs="Calibri"/>
        </w:rPr>
      </w:pPr>
      <w:r w:rsidRPr="00E703D1">
        <w:rPr>
          <w:rFonts w:cs="Calibri"/>
        </w:rPr>
        <w:t xml:space="preserve">Le travail comprend l’ensemble des pièces spéciales (coudes, colliers supports, etc.) pour raccordement de tuyau de descente avec réservoir et assurer la rigidité et étanchéité de la structure. </w:t>
      </w:r>
    </w:p>
    <w:p w14:paraId="3E79FD8F" w14:textId="77777777" w:rsidR="00AB24CD" w:rsidRPr="00E703D1" w:rsidRDefault="00AB24CD" w:rsidP="00AB24CD">
      <w:pPr>
        <w:spacing w:after="0"/>
        <w:ind w:left="-4"/>
        <w:rPr>
          <w:rFonts w:cs="Calibri"/>
        </w:rPr>
      </w:pPr>
      <w:r w:rsidRPr="00E703D1">
        <w:rPr>
          <w:rFonts w:cs="Calibri"/>
        </w:rPr>
        <w:t xml:space="preserve">L’évacuation des eaux de pluies en tuyaux PVC 110 d’une longueur moyenne de 3.0 m vers réservoir est réalisée selon les indications des plans.  </w:t>
      </w:r>
      <w:r w:rsidRPr="00E703D1">
        <w:rPr>
          <w:rFonts w:cs="Calibri"/>
          <w:sz w:val="20"/>
        </w:rPr>
        <w:t xml:space="preserve"> </w:t>
      </w:r>
    </w:p>
    <w:p w14:paraId="69012865" w14:textId="77777777" w:rsidR="00AB24CD" w:rsidRDefault="00AB24CD" w:rsidP="00AB24CD">
      <w:pPr>
        <w:spacing w:after="0"/>
        <w:ind w:left="-4"/>
        <w:rPr>
          <w:rFonts w:cs="Calibri"/>
        </w:rPr>
      </w:pPr>
    </w:p>
    <w:p w14:paraId="6C779589" w14:textId="77777777" w:rsidR="00AB24CD" w:rsidRPr="00E703D1" w:rsidRDefault="00AB24CD" w:rsidP="00AB24CD">
      <w:pPr>
        <w:spacing w:after="0"/>
        <w:ind w:left="-4"/>
        <w:rPr>
          <w:rFonts w:cs="Calibri"/>
        </w:rPr>
      </w:pPr>
      <w:r w:rsidRPr="00E703D1">
        <w:rPr>
          <w:rFonts w:cs="Calibri"/>
        </w:rPr>
        <w:t xml:space="preserve">Pour d’autres spécifications, se référer aux Généralités du poste EEP.13.2 Descente de l'eau en PVC et aux plans. </w:t>
      </w:r>
    </w:p>
    <w:p w14:paraId="42B0A9B9" w14:textId="77777777" w:rsidR="00AB24CD" w:rsidRPr="00E703D1" w:rsidRDefault="00AB24CD" w:rsidP="00AB24CD">
      <w:pPr>
        <w:spacing w:after="0"/>
        <w:jc w:val="both"/>
        <w:rPr>
          <w:rFonts w:cs="Calibri"/>
          <w:lang w:val="fr-FR"/>
        </w:rPr>
      </w:pPr>
    </w:p>
    <w:p w14:paraId="0E6BE8EA" w14:textId="77777777" w:rsidR="00AB24CD" w:rsidRPr="00E703D1" w:rsidRDefault="00AB24CD" w:rsidP="00AB24CD">
      <w:pPr>
        <w:spacing w:after="0"/>
        <w:jc w:val="both"/>
        <w:rPr>
          <w:rFonts w:cs="Calibri"/>
          <w:b/>
          <w:bCs/>
          <w:lang w:val="fr-FR"/>
        </w:rPr>
      </w:pPr>
      <w:r w:rsidRPr="00E703D1">
        <w:rPr>
          <w:rFonts w:cs="Calibri"/>
          <w:b/>
          <w:bCs/>
          <w:lang w:val="fr-FR"/>
        </w:rPr>
        <w:t>EEP.13.2.2</w:t>
      </w:r>
      <w:r w:rsidRPr="00E703D1">
        <w:rPr>
          <w:rFonts w:cs="Calibri"/>
          <w:b/>
          <w:bCs/>
          <w:lang w:val="fr-FR"/>
        </w:rPr>
        <w:tab/>
        <w:t>DESCENTE DE L'EAU EN PVC DE LONGUEUR MOYENNE 6,0M VERS CANIVEAU</w:t>
      </w:r>
    </w:p>
    <w:p w14:paraId="5CD31027" w14:textId="77777777" w:rsidR="00AB24CD" w:rsidRDefault="00AB24CD" w:rsidP="00AB24CD">
      <w:pPr>
        <w:spacing w:after="0"/>
        <w:ind w:left="708" w:hanging="708"/>
        <w:jc w:val="both"/>
        <w:rPr>
          <w:rFonts w:cs="Calibri"/>
          <w:b/>
        </w:rPr>
      </w:pPr>
    </w:p>
    <w:p w14:paraId="281F9C62" w14:textId="77777777" w:rsidR="00AB24CD" w:rsidRPr="00E703D1" w:rsidRDefault="00AB24CD" w:rsidP="00AB24CD">
      <w:pPr>
        <w:spacing w:after="0"/>
        <w:ind w:left="708" w:hanging="708"/>
        <w:jc w:val="both"/>
        <w:rPr>
          <w:rFonts w:cs="Calibri"/>
        </w:rPr>
      </w:pPr>
      <w:r w:rsidRPr="00E703D1">
        <w:rPr>
          <w:rFonts w:cs="Calibri"/>
          <w:b/>
        </w:rPr>
        <w:t>C.M :</w:t>
      </w:r>
      <w:r>
        <w:rPr>
          <w:rFonts w:cs="Calibri"/>
          <w:b/>
        </w:rPr>
        <w:tab/>
      </w:r>
      <w:r w:rsidRPr="00E66659">
        <w:rPr>
          <w:rFonts w:cs="Calibri"/>
          <w:u w:val="single"/>
        </w:rPr>
        <w:t>Au mètre linéaire</w:t>
      </w:r>
      <w:r w:rsidRPr="00E703D1">
        <w:rPr>
          <w:rFonts w:cs="Calibri"/>
        </w:rPr>
        <w:t>, placé, conformément à la quantité du bordereau des prix et aux plans, y compris toutes les pièces accessoires et toutes sujétions d’exécution.</w:t>
      </w:r>
    </w:p>
    <w:p w14:paraId="5FBF2AE0" w14:textId="77777777" w:rsidR="00AB24CD" w:rsidRDefault="00AB24CD" w:rsidP="00AB24CD">
      <w:pPr>
        <w:spacing w:after="0"/>
        <w:rPr>
          <w:rFonts w:cs="Calibri"/>
          <w:b/>
        </w:rPr>
      </w:pPr>
    </w:p>
    <w:p w14:paraId="43DCB3F5" w14:textId="77777777" w:rsidR="00AB24CD" w:rsidRPr="00E703D1" w:rsidRDefault="00AB24CD" w:rsidP="00AB24CD">
      <w:pPr>
        <w:spacing w:after="0"/>
        <w:ind w:left="708" w:hanging="708"/>
        <w:rPr>
          <w:rFonts w:cs="Calibri"/>
        </w:rPr>
      </w:pPr>
      <w:r w:rsidRPr="00E703D1">
        <w:rPr>
          <w:rFonts w:cs="Calibri"/>
          <w:b/>
        </w:rPr>
        <w:t>S.T :</w:t>
      </w:r>
      <w:r>
        <w:rPr>
          <w:rFonts w:cs="Calibri"/>
        </w:rPr>
        <w:tab/>
      </w:r>
      <w:r w:rsidRPr="00E703D1">
        <w:rPr>
          <w:rFonts w:cs="Calibri"/>
        </w:rPr>
        <w:t>Au</w:t>
      </w:r>
      <w:r w:rsidRPr="00E703D1">
        <w:rPr>
          <w:rFonts w:eastAsia="Arial" w:cs="Calibri"/>
        </w:rPr>
        <w:t xml:space="preserve"> long des murs, la fixation des tuyaux PVC est réalisée à l’aide de colliers coulissants en métal permettant le libre jeu des dilatations. </w:t>
      </w:r>
    </w:p>
    <w:p w14:paraId="04F09D04" w14:textId="77777777" w:rsidR="00AB24CD" w:rsidRDefault="00AB24CD" w:rsidP="00AB24CD">
      <w:pPr>
        <w:spacing w:after="0"/>
        <w:jc w:val="both"/>
        <w:rPr>
          <w:rFonts w:cs="Calibri"/>
        </w:rPr>
      </w:pPr>
    </w:p>
    <w:p w14:paraId="1DC46238" w14:textId="77777777" w:rsidR="00AB24CD" w:rsidRPr="00E703D1" w:rsidRDefault="00AB24CD" w:rsidP="00AB24CD">
      <w:pPr>
        <w:spacing w:after="0"/>
        <w:jc w:val="both"/>
        <w:rPr>
          <w:rFonts w:cs="Calibri"/>
        </w:rPr>
      </w:pPr>
      <w:r w:rsidRPr="00E703D1">
        <w:rPr>
          <w:rFonts w:cs="Calibri"/>
        </w:rPr>
        <w:t xml:space="preserve">L’évacuation des eaux de pluies en tuyaux PVC 110 d’une longueur moyenne de 6.0 m vers le caniveau est réalisée selon les indications des plans.  </w:t>
      </w:r>
    </w:p>
    <w:p w14:paraId="11F8C7ED" w14:textId="77777777" w:rsidR="00AB24CD" w:rsidRDefault="00AB24CD" w:rsidP="00AB24CD">
      <w:pPr>
        <w:spacing w:after="0"/>
        <w:rPr>
          <w:rFonts w:cs="Calibri"/>
          <w:bCs/>
          <w:i/>
          <w:iCs/>
        </w:rPr>
      </w:pPr>
    </w:p>
    <w:p w14:paraId="101A90D0" w14:textId="77777777" w:rsidR="00AB24CD" w:rsidRPr="00E703D1" w:rsidRDefault="00AB24CD" w:rsidP="00AB24CD">
      <w:pPr>
        <w:spacing w:after="0"/>
        <w:rPr>
          <w:rFonts w:cs="Calibri"/>
          <w:b/>
        </w:rPr>
      </w:pPr>
      <w:r w:rsidRPr="00E703D1">
        <w:rPr>
          <w:rFonts w:cs="Calibri"/>
          <w:bCs/>
          <w:i/>
          <w:iCs/>
        </w:rPr>
        <w:t>Pour d’autres spécifications, se référer aux Généralités du poste</w:t>
      </w:r>
      <w:r w:rsidRPr="00E703D1">
        <w:rPr>
          <w:rFonts w:cs="Calibri"/>
          <w:i/>
        </w:rPr>
        <w:t xml:space="preserve"> EEP.13.2 Descente de l'eau en PVC aux plans.</w:t>
      </w:r>
      <w:r w:rsidRPr="00E703D1">
        <w:rPr>
          <w:rFonts w:cs="Calibri"/>
          <w:b/>
        </w:rPr>
        <w:t xml:space="preserve">   </w:t>
      </w:r>
    </w:p>
    <w:p w14:paraId="66323A80" w14:textId="77777777" w:rsidR="00AB24CD" w:rsidRPr="00E703D1" w:rsidRDefault="00AB24CD" w:rsidP="00AB24CD">
      <w:pPr>
        <w:spacing w:after="0"/>
        <w:jc w:val="both"/>
        <w:rPr>
          <w:rFonts w:cs="Calibri"/>
          <w:highlight w:val="yellow"/>
        </w:rPr>
      </w:pPr>
    </w:p>
    <w:p w14:paraId="2FFB3085" w14:textId="77777777" w:rsidR="00AB24CD" w:rsidRPr="00E703D1" w:rsidRDefault="00AB24CD" w:rsidP="00AB24CD">
      <w:pPr>
        <w:spacing w:after="0"/>
        <w:jc w:val="both"/>
        <w:rPr>
          <w:rFonts w:cs="Calibri"/>
          <w:b/>
          <w:bCs/>
          <w:i/>
          <w:iCs/>
          <w:lang w:val="fr-FR"/>
        </w:rPr>
      </w:pPr>
      <w:r w:rsidRPr="00E703D1">
        <w:rPr>
          <w:rFonts w:cs="Calibri"/>
          <w:b/>
          <w:bCs/>
          <w:lang w:val="fr-FR"/>
        </w:rPr>
        <w:t xml:space="preserve">EEP.13.3 </w:t>
      </w:r>
      <w:r w:rsidRPr="00E703D1">
        <w:rPr>
          <w:rFonts w:cs="Calibri"/>
          <w:b/>
          <w:bCs/>
          <w:lang w:val="fr-FR"/>
        </w:rPr>
        <w:tab/>
        <w:t xml:space="preserve">      </w:t>
      </w:r>
      <w:r w:rsidRPr="00E703D1">
        <w:rPr>
          <w:rFonts w:cs="Calibri"/>
          <w:b/>
          <w:bCs/>
          <w:i/>
          <w:iCs/>
          <w:lang w:val="fr-FR"/>
        </w:rPr>
        <w:t>Caniveau eau pluviale</w:t>
      </w:r>
    </w:p>
    <w:p w14:paraId="528126FF" w14:textId="77777777" w:rsidR="00AB24CD" w:rsidRPr="00E703D1" w:rsidRDefault="00AB24CD" w:rsidP="00AB24CD">
      <w:pPr>
        <w:spacing w:after="0"/>
        <w:jc w:val="both"/>
        <w:rPr>
          <w:rFonts w:cs="Calibri"/>
          <w:b/>
          <w:bCs/>
          <w:lang w:val="fr-FR"/>
        </w:rPr>
      </w:pPr>
      <w:r w:rsidRPr="00E703D1">
        <w:rPr>
          <w:rFonts w:cs="Calibri"/>
          <w:b/>
          <w:bCs/>
          <w:lang w:val="fr-FR"/>
        </w:rPr>
        <w:t>EEP.13.3.1</w:t>
      </w:r>
      <w:r w:rsidRPr="00E703D1">
        <w:rPr>
          <w:rFonts w:cs="Calibri"/>
          <w:b/>
          <w:bCs/>
          <w:lang w:val="fr-FR"/>
        </w:rPr>
        <w:tab/>
        <w:t xml:space="preserve">      CANIVEAU EAU PLUVIALE 25 CM</w:t>
      </w:r>
    </w:p>
    <w:p w14:paraId="3FC1E5D2" w14:textId="77777777" w:rsidR="00AB24CD" w:rsidRDefault="00AB24CD" w:rsidP="00AB24CD">
      <w:pPr>
        <w:spacing w:after="0"/>
        <w:jc w:val="both"/>
        <w:rPr>
          <w:rFonts w:cs="Calibri"/>
          <w:b/>
        </w:rPr>
      </w:pPr>
    </w:p>
    <w:p w14:paraId="0C9A7352" w14:textId="77777777" w:rsidR="00AB24CD" w:rsidRPr="00E703D1" w:rsidRDefault="00AB24CD" w:rsidP="00AB24CD">
      <w:pPr>
        <w:spacing w:after="0"/>
        <w:ind w:left="708" w:hanging="708"/>
        <w:jc w:val="both"/>
        <w:rPr>
          <w:rFonts w:cs="Calibri"/>
        </w:rPr>
      </w:pPr>
      <w:r w:rsidRPr="00E703D1">
        <w:rPr>
          <w:rFonts w:cs="Calibri"/>
          <w:b/>
        </w:rPr>
        <w:t>C.M :</w:t>
      </w:r>
      <w:r>
        <w:rPr>
          <w:rFonts w:cs="Calibri"/>
          <w:b/>
        </w:rPr>
        <w:tab/>
      </w:r>
      <w:r w:rsidRPr="00E66659">
        <w:rPr>
          <w:rFonts w:cs="Calibri"/>
          <w:u w:val="single"/>
        </w:rPr>
        <w:t>Au mètre linéaire</w:t>
      </w:r>
      <w:r w:rsidRPr="00E703D1">
        <w:rPr>
          <w:rFonts w:cs="Calibri"/>
        </w:rPr>
        <w:t xml:space="preserve"> du caniveau maçonné et enduit, conformément à la quantité du bordereau des prix et aux plans, y compris toutes sujétions.</w:t>
      </w:r>
    </w:p>
    <w:p w14:paraId="1C46D5F3" w14:textId="77777777" w:rsidR="00AB24CD" w:rsidRDefault="00AB24CD" w:rsidP="00AB24CD">
      <w:pPr>
        <w:spacing w:after="0"/>
        <w:rPr>
          <w:rFonts w:cs="Calibri"/>
          <w:b/>
        </w:rPr>
      </w:pPr>
    </w:p>
    <w:p w14:paraId="648A97DA" w14:textId="77777777" w:rsidR="00AB24CD" w:rsidRPr="00E703D1" w:rsidRDefault="00AB24CD" w:rsidP="00AB24CD">
      <w:pPr>
        <w:spacing w:after="0"/>
        <w:rPr>
          <w:rFonts w:cs="Calibri"/>
        </w:rPr>
      </w:pPr>
      <w:r w:rsidRPr="00E703D1">
        <w:rPr>
          <w:rFonts w:cs="Calibri"/>
          <w:b/>
        </w:rPr>
        <w:t>S.T :</w:t>
      </w:r>
      <w:r>
        <w:rPr>
          <w:rFonts w:cs="Calibri"/>
          <w:b/>
        </w:rPr>
        <w:tab/>
      </w:r>
      <w:r w:rsidRPr="00E703D1">
        <w:rPr>
          <w:rFonts w:cs="Calibri"/>
        </w:rPr>
        <w:t>Localisation : autour du bâtiment ;</w:t>
      </w:r>
    </w:p>
    <w:p w14:paraId="33F07876" w14:textId="77777777" w:rsidR="00AB24CD" w:rsidRDefault="00AB24CD" w:rsidP="00AB24CD">
      <w:pPr>
        <w:spacing w:after="0"/>
        <w:jc w:val="both"/>
        <w:rPr>
          <w:rFonts w:cs="Calibri"/>
        </w:rPr>
      </w:pPr>
    </w:p>
    <w:p w14:paraId="2B4A20C8" w14:textId="77777777" w:rsidR="00AB24CD" w:rsidRPr="00E703D1" w:rsidRDefault="00AB24CD" w:rsidP="00AB24CD">
      <w:pPr>
        <w:spacing w:after="0"/>
        <w:jc w:val="both"/>
        <w:rPr>
          <w:rFonts w:cs="Calibri"/>
        </w:rPr>
      </w:pPr>
      <w:r w:rsidRPr="00E703D1">
        <w:rPr>
          <w:rFonts w:cs="Calibri"/>
        </w:rPr>
        <w:t>L'ensemble des travaux comprend :</w:t>
      </w:r>
    </w:p>
    <w:p w14:paraId="55D8714C" w14:textId="77777777" w:rsidR="00AB24CD" w:rsidRPr="00E703D1" w:rsidRDefault="00AB24CD" w:rsidP="00AB24CD">
      <w:pPr>
        <w:numPr>
          <w:ilvl w:val="0"/>
          <w:numId w:val="95"/>
        </w:numPr>
        <w:spacing w:after="0"/>
        <w:jc w:val="both"/>
        <w:rPr>
          <w:rFonts w:cs="Calibri"/>
        </w:rPr>
      </w:pPr>
      <w:r w:rsidRPr="00E703D1">
        <w:rPr>
          <w:rFonts w:cs="Calibri"/>
        </w:rPr>
        <w:t>Excavation de la fouille et leur mise en profil ;</w:t>
      </w:r>
    </w:p>
    <w:p w14:paraId="6B7F45E0" w14:textId="77777777" w:rsidR="00AB24CD" w:rsidRPr="00E703D1" w:rsidRDefault="00AB24CD" w:rsidP="00AB24CD">
      <w:pPr>
        <w:numPr>
          <w:ilvl w:val="0"/>
          <w:numId w:val="95"/>
        </w:numPr>
        <w:spacing w:after="0"/>
        <w:jc w:val="both"/>
        <w:rPr>
          <w:rFonts w:cs="Calibri"/>
        </w:rPr>
      </w:pPr>
      <w:r w:rsidRPr="00E703D1">
        <w:rPr>
          <w:rFonts w:cs="Calibri"/>
        </w:rPr>
        <w:t>Evacuation de la terre hors de chantier et nivellement ;</w:t>
      </w:r>
    </w:p>
    <w:p w14:paraId="0CA89757" w14:textId="77777777" w:rsidR="00AB24CD" w:rsidRPr="00E703D1" w:rsidRDefault="00AB24CD" w:rsidP="00AB24CD">
      <w:pPr>
        <w:numPr>
          <w:ilvl w:val="0"/>
          <w:numId w:val="95"/>
        </w:numPr>
        <w:spacing w:after="0"/>
        <w:jc w:val="both"/>
        <w:rPr>
          <w:rFonts w:cs="Calibri"/>
        </w:rPr>
      </w:pPr>
      <w:r w:rsidRPr="00E703D1">
        <w:rPr>
          <w:rFonts w:cs="Calibri"/>
        </w:rPr>
        <w:t>Béton de propreté de 5 cm d'épaisseur, dosé à 150 kg de ciment par m3 de sable ;</w:t>
      </w:r>
    </w:p>
    <w:p w14:paraId="3AC2ACE9" w14:textId="77777777" w:rsidR="00AB24CD" w:rsidRPr="00E703D1" w:rsidRDefault="00AB24CD" w:rsidP="00AB24CD">
      <w:pPr>
        <w:numPr>
          <w:ilvl w:val="0"/>
          <w:numId w:val="95"/>
        </w:numPr>
        <w:spacing w:after="0"/>
        <w:jc w:val="both"/>
        <w:rPr>
          <w:rFonts w:cs="Calibri"/>
        </w:rPr>
      </w:pPr>
      <w:r w:rsidRPr="00E703D1">
        <w:rPr>
          <w:rFonts w:cs="Calibri"/>
        </w:rPr>
        <w:t>Radier du caniveau en béton d’un ‘épaisseur de 10cm, dosé à 300 kg de ciment par m3 de sable ;</w:t>
      </w:r>
    </w:p>
    <w:p w14:paraId="59704B59" w14:textId="77777777" w:rsidR="00AB24CD" w:rsidRPr="00EA5E52" w:rsidRDefault="00AB24CD" w:rsidP="00AB24CD">
      <w:pPr>
        <w:numPr>
          <w:ilvl w:val="0"/>
          <w:numId w:val="95"/>
        </w:numPr>
        <w:spacing w:after="0"/>
        <w:jc w:val="both"/>
        <w:rPr>
          <w:rFonts w:cs="Calibri"/>
          <w:b/>
        </w:rPr>
      </w:pPr>
      <w:r w:rsidRPr="00E703D1">
        <w:rPr>
          <w:rFonts w:cs="Calibri"/>
        </w:rPr>
        <w:t xml:space="preserve">Elévation des parois des caniveaux par une maçonnerie en blocs plein de 20x20x40cm au  </w:t>
      </w:r>
      <w:r w:rsidRPr="00EA5E52">
        <w:rPr>
          <w:rFonts w:cs="Calibri"/>
        </w:rPr>
        <w:t>mortier de ciment dosé à 300 kg par m3 de sable ;</w:t>
      </w:r>
    </w:p>
    <w:p w14:paraId="440773F7" w14:textId="77777777" w:rsidR="00AB24CD" w:rsidRPr="00EA5E52" w:rsidRDefault="00AB24CD" w:rsidP="00AB24CD">
      <w:pPr>
        <w:numPr>
          <w:ilvl w:val="0"/>
          <w:numId w:val="95"/>
        </w:numPr>
        <w:spacing w:after="0"/>
        <w:jc w:val="both"/>
        <w:rPr>
          <w:rFonts w:cs="Calibri"/>
        </w:rPr>
      </w:pPr>
      <w:r w:rsidRPr="00E703D1">
        <w:rPr>
          <w:rFonts w:cs="Calibri"/>
        </w:rPr>
        <w:t xml:space="preserve">Enduit taloché sur toutes les surfaces horizontales et verticales des parois et de radier du caniveau, </w:t>
      </w:r>
      <w:r w:rsidRPr="00EA5E52">
        <w:rPr>
          <w:rFonts w:cs="Calibri"/>
        </w:rPr>
        <w:t>dosé à 400 kg de ciment par m3 de sable d'une épaisseur de 3 cm.</w:t>
      </w:r>
    </w:p>
    <w:p w14:paraId="6CF8B460" w14:textId="77777777" w:rsidR="00AB24CD" w:rsidRDefault="00AB24CD" w:rsidP="00AB24CD">
      <w:pPr>
        <w:spacing w:after="0"/>
        <w:jc w:val="both"/>
        <w:rPr>
          <w:rFonts w:cs="Calibri"/>
        </w:rPr>
      </w:pPr>
    </w:p>
    <w:p w14:paraId="1C2CCB6D" w14:textId="77777777" w:rsidR="00AB24CD" w:rsidRPr="00E703D1" w:rsidRDefault="00AB24CD" w:rsidP="00AB24CD">
      <w:pPr>
        <w:spacing w:after="0"/>
        <w:jc w:val="both"/>
        <w:rPr>
          <w:rFonts w:cs="Calibri"/>
        </w:rPr>
      </w:pPr>
      <w:r>
        <w:rPr>
          <w:rFonts w:cs="Calibri"/>
        </w:rPr>
        <w:t>D</w:t>
      </w:r>
      <w:r w:rsidRPr="00E703D1">
        <w:rPr>
          <w:rFonts w:cs="Calibri"/>
        </w:rPr>
        <w:t>imension de caniveau : largeur intérieure 25 cm, largeur totale 65 cm, hauteur de départ de caniveau 10cm, pente de caniveau est 1.5cm/ml minimum.</w:t>
      </w:r>
    </w:p>
    <w:p w14:paraId="7D84D482" w14:textId="77777777" w:rsidR="00AB24CD" w:rsidRDefault="00AB24CD" w:rsidP="00AB24CD">
      <w:pPr>
        <w:spacing w:after="0"/>
        <w:jc w:val="both"/>
        <w:rPr>
          <w:rFonts w:cs="Calibri"/>
          <w:bCs/>
          <w:i/>
          <w:iCs/>
        </w:rPr>
      </w:pPr>
    </w:p>
    <w:p w14:paraId="6BD97D1B" w14:textId="77777777" w:rsidR="00AB24CD" w:rsidRPr="00E703D1" w:rsidRDefault="00AB24CD" w:rsidP="00AB24CD">
      <w:pPr>
        <w:spacing w:after="0"/>
        <w:jc w:val="both"/>
        <w:rPr>
          <w:rFonts w:cs="Calibri"/>
          <w:i/>
        </w:rPr>
      </w:pPr>
      <w:r w:rsidRPr="00E703D1">
        <w:rPr>
          <w:rFonts w:cs="Calibri"/>
          <w:bCs/>
          <w:i/>
          <w:iCs/>
        </w:rPr>
        <w:t>Pour les autres détails, se référer aux plans</w:t>
      </w:r>
      <w:r w:rsidRPr="00E703D1">
        <w:rPr>
          <w:rFonts w:cs="Calibri"/>
          <w:i/>
        </w:rPr>
        <w:t xml:space="preserve">. </w:t>
      </w:r>
    </w:p>
    <w:p w14:paraId="11A154A5" w14:textId="77777777" w:rsidR="00AB24CD" w:rsidRPr="00E703D1" w:rsidRDefault="00AB24CD" w:rsidP="00AB24CD">
      <w:pPr>
        <w:spacing w:after="0"/>
        <w:jc w:val="both"/>
        <w:rPr>
          <w:rFonts w:cs="Calibri"/>
          <w:b/>
          <w:bCs/>
          <w:highlight w:val="yellow"/>
        </w:rPr>
      </w:pPr>
    </w:p>
    <w:p w14:paraId="7538FDB4" w14:textId="77777777" w:rsidR="00AB24CD" w:rsidRPr="00E703D1" w:rsidRDefault="00AB24CD" w:rsidP="00AB24CD">
      <w:pPr>
        <w:spacing w:after="0"/>
        <w:jc w:val="both"/>
        <w:rPr>
          <w:rFonts w:cs="Calibri"/>
          <w:b/>
          <w:bCs/>
          <w:lang w:val="fr-FR"/>
        </w:rPr>
      </w:pPr>
      <w:r w:rsidRPr="00E703D1">
        <w:rPr>
          <w:rFonts w:cs="Calibri"/>
          <w:b/>
          <w:bCs/>
          <w:lang w:val="fr-FR"/>
        </w:rPr>
        <w:t xml:space="preserve">EEP.13.3.2 </w:t>
      </w:r>
      <w:r>
        <w:rPr>
          <w:rFonts w:cs="Calibri"/>
          <w:b/>
          <w:bCs/>
          <w:lang w:val="fr-FR"/>
        </w:rPr>
        <w:tab/>
      </w:r>
      <w:r w:rsidRPr="00E703D1">
        <w:rPr>
          <w:rFonts w:cs="Calibri"/>
          <w:b/>
          <w:bCs/>
          <w:lang w:val="fr-FR"/>
        </w:rPr>
        <w:t>CANIVEAU EAU PLUVIALE 40 CM</w:t>
      </w:r>
    </w:p>
    <w:p w14:paraId="2669D256" w14:textId="77777777" w:rsidR="00AB24CD" w:rsidRDefault="00AB24CD" w:rsidP="00AB24CD">
      <w:pPr>
        <w:spacing w:after="0"/>
        <w:jc w:val="both"/>
        <w:rPr>
          <w:rFonts w:cs="Calibri"/>
          <w:b/>
        </w:rPr>
      </w:pPr>
    </w:p>
    <w:p w14:paraId="44B6EF1B" w14:textId="77777777" w:rsidR="00AB24CD" w:rsidRPr="00E703D1" w:rsidRDefault="00AB24CD" w:rsidP="00AB24CD">
      <w:pPr>
        <w:spacing w:after="0"/>
        <w:ind w:left="708" w:hanging="708"/>
        <w:jc w:val="both"/>
        <w:rPr>
          <w:rFonts w:cs="Calibri"/>
        </w:rPr>
      </w:pPr>
      <w:r w:rsidRPr="00E703D1">
        <w:rPr>
          <w:rFonts w:cs="Calibri"/>
          <w:b/>
        </w:rPr>
        <w:t>C.M :</w:t>
      </w:r>
      <w:r>
        <w:rPr>
          <w:rFonts w:cs="Calibri"/>
          <w:b/>
        </w:rPr>
        <w:tab/>
      </w:r>
      <w:r w:rsidRPr="00EA5E52">
        <w:rPr>
          <w:rFonts w:cs="Calibri"/>
          <w:u w:val="single"/>
        </w:rPr>
        <w:t>Au mètre linéaire</w:t>
      </w:r>
      <w:r w:rsidRPr="00E703D1">
        <w:rPr>
          <w:rFonts w:cs="Calibri"/>
        </w:rPr>
        <w:t xml:space="preserve"> du caniveau maçonné et enduit, conformément à la quantité du bordereau des prix et aux plans, y compris les para fouilles et toutes sujétions.</w:t>
      </w:r>
    </w:p>
    <w:p w14:paraId="38FFABB0" w14:textId="77777777" w:rsidR="00AB24CD" w:rsidRDefault="00AB24CD" w:rsidP="00AB24CD">
      <w:pPr>
        <w:spacing w:after="0"/>
        <w:rPr>
          <w:rFonts w:cs="Calibri"/>
          <w:b/>
        </w:rPr>
      </w:pPr>
    </w:p>
    <w:p w14:paraId="436A405A" w14:textId="77777777" w:rsidR="00AB24CD" w:rsidRPr="00E703D1" w:rsidRDefault="00AB24CD" w:rsidP="00AB24CD">
      <w:pPr>
        <w:spacing w:after="0"/>
        <w:rPr>
          <w:rFonts w:cs="Calibri"/>
        </w:rPr>
      </w:pPr>
      <w:r w:rsidRPr="00E703D1">
        <w:rPr>
          <w:rFonts w:cs="Calibri"/>
          <w:b/>
        </w:rPr>
        <w:t>S.T :</w:t>
      </w:r>
      <w:r>
        <w:rPr>
          <w:rFonts w:cs="Calibri"/>
          <w:b/>
        </w:rPr>
        <w:tab/>
      </w:r>
      <w:r>
        <w:rPr>
          <w:rFonts w:cs="Calibri"/>
        </w:rPr>
        <w:t>L</w:t>
      </w:r>
      <w:r w:rsidRPr="00E703D1">
        <w:rPr>
          <w:rFonts w:cs="Calibri"/>
        </w:rPr>
        <w:t>ocalisation : caniveau collecteur vers puisard ;</w:t>
      </w:r>
    </w:p>
    <w:p w14:paraId="5E338620" w14:textId="77777777" w:rsidR="00AB24CD" w:rsidRDefault="00AB24CD" w:rsidP="00AB24CD">
      <w:pPr>
        <w:spacing w:after="0"/>
        <w:jc w:val="both"/>
        <w:rPr>
          <w:rFonts w:cs="Calibri"/>
        </w:rPr>
      </w:pPr>
    </w:p>
    <w:p w14:paraId="79AD53C3" w14:textId="77777777" w:rsidR="00AB24CD" w:rsidRPr="00E703D1" w:rsidRDefault="00AB24CD" w:rsidP="00AB24CD">
      <w:pPr>
        <w:spacing w:after="0"/>
        <w:jc w:val="both"/>
        <w:rPr>
          <w:rFonts w:cs="Calibri"/>
        </w:rPr>
      </w:pPr>
      <w:r w:rsidRPr="00E703D1">
        <w:rPr>
          <w:rFonts w:cs="Calibri"/>
        </w:rPr>
        <w:t>Les prescriptions sont identiques au poste EEP.13.3.1.</w:t>
      </w:r>
    </w:p>
    <w:p w14:paraId="09734D64" w14:textId="77777777" w:rsidR="00AB24CD" w:rsidRPr="00E703D1" w:rsidRDefault="00AB24CD" w:rsidP="00AB24CD">
      <w:pPr>
        <w:spacing w:after="0"/>
        <w:jc w:val="both"/>
        <w:rPr>
          <w:rFonts w:cs="Calibri"/>
        </w:rPr>
      </w:pPr>
      <w:r w:rsidRPr="00E703D1">
        <w:rPr>
          <w:rFonts w:cs="Calibri"/>
        </w:rPr>
        <w:t>Dimension de caniveau : largeur intérieure 50 cm, largeur totale 90 cm, hauteur de départ est une hauteur de raccordement de caniveau de 25 cm, pente de caniveau est 2cm/ml minimum.</w:t>
      </w:r>
    </w:p>
    <w:p w14:paraId="276C9806" w14:textId="77777777" w:rsidR="00AB24CD" w:rsidRPr="00E703D1" w:rsidRDefault="00AB24CD" w:rsidP="00AB24CD">
      <w:pPr>
        <w:spacing w:after="0"/>
        <w:jc w:val="both"/>
        <w:rPr>
          <w:rFonts w:cs="Calibri"/>
        </w:rPr>
      </w:pPr>
    </w:p>
    <w:p w14:paraId="0C10D57B" w14:textId="77777777" w:rsidR="00AB24CD" w:rsidRPr="00E703D1" w:rsidRDefault="00AB24CD" w:rsidP="00AB24CD">
      <w:pPr>
        <w:spacing w:after="0"/>
        <w:jc w:val="both"/>
        <w:rPr>
          <w:rFonts w:cs="Calibri"/>
          <w:b/>
          <w:bCs/>
          <w:lang w:val="fr-FR"/>
        </w:rPr>
      </w:pPr>
      <w:r w:rsidRPr="00E703D1">
        <w:rPr>
          <w:rFonts w:cs="Calibri"/>
          <w:b/>
          <w:bCs/>
          <w:lang w:val="fr-FR"/>
        </w:rPr>
        <w:t xml:space="preserve">EEP.13.4 </w:t>
      </w:r>
      <w:r>
        <w:rPr>
          <w:rFonts w:cs="Calibri"/>
          <w:b/>
          <w:bCs/>
          <w:lang w:val="fr-FR"/>
        </w:rPr>
        <w:tab/>
      </w:r>
      <w:r w:rsidRPr="00E703D1">
        <w:rPr>
          <w:rFonts w:cs="Calibri"/>
          <w:b/>
          <w:bCs/>
          <w:lang w:val="fr-FR"/>
        </w:rPr>
        <w:t>PUISARD DE Ø 240 CM</w:t>
      </w:r>
    </w:p>
    <w:p w14:paraId="7CDA851B" w14:textId="77777777" w:rsidR="00AB24CD" w:rsidRDefault="00AB24CD" w:rsidP="00AB24CD">
      <w:pPr>
        <w:spacing w:after="0"/>
        <w:jc w:val="both"/>
        <w:rPr>
          <w:rFonts w:cs="Calibri"/>
          <w:b/>
          <w:bCs/>
        </w:rPr>
      </w:pPr>
    </w:p>
    <w:p w14:paraId="66314A34" w14:textId="77777777" w:rsidR="00AB24CD" w:rsidRPr="00E703D1" w:rsidRDefault="00AB24CD" w:rsidP="00AB24CD">
      <w:pPr>
        <w:spacing w:after="0"/>
        <w:ind w:left="708" w:hanging="708"/>
        <w:jc w:val="both"/>
        <w:rPr>
          <w:rFonts w:cs="Calibri"/>
        </w:rPr>
      </w:pPr>
      <w:r w:rsidRPr="00E703D1">
        <w:rPr>
          <w:rFonts w:cs="Calibri"/>
          <w:b/>
          <w:bCs/>
        </w:rPr>
        <w:t>C.M:</w:t>
      </w:r>
      <w:r w:rsidRPr="00E703D1">
        <w:rPr>
          <w:rFonts w:cs="Calibri"/>
        </w:rPr>
        <w:t> </w:t>
      </w:r>
      <w:r>
        <w:rPr>
          <w:rFonts w:cs="Calibri"/>
        </w:rPr>
        <w:tab/>
      </w:r>
      <w:r w:rsidRPr="00E703D1">
        <w:rPr>
          <w:rFonts w:cs="Calibri"/>
        </w:rPr>
        <w:t>A la pièce, conformément à la quantité du bordereau des prix et aux plans, y compris toutes sujétions.</w:t>
      </w:r>
    </w:p>
    <w:p w14:paraId="0BF88E3A" w14:textId="77777777" w:rsidR="00AB24CD" w:rsidRDefault="00AB24CD" w:rsidP="00AB24CD">
      <w:pPr>
        <w:spacing w:after="0"/>
        <w:rPr>
          <w:rFonts w:cs="Calibri"/>
          <w:b/>
        </w:rPr>
      </w:pPr>
    </w:p>
    <w:p w14:paraId="5974F8AC" w14:textId="77777777" w:rsidR="00AB24CD" w:rsidRPr="00E703D1" w:rsidRDefault="00AB24CD" w:rsidP="00AB24CD">
      <w:pPr>
        <w:spacing w:after="0"/>
        <w:rPr>
          <w:rFonts w:cs="Calibri"/>
        </w:rPr>
      </w:pPr>
      <w:r w:rsidRPr="00E703D1">
        <w:rPr>
          <w:rFonts w:cs="Calibri"/>
          <w:b/>
        </w:rPr>
        <w:t>S.T:</w:t>
      </w:r>
      <w:r w:rsidRPr="00E703D1">
        <w:rPr>
          <w:rFonts w:cs="Calibri"/>
        </w:rPr>
        <w:t xml:space="preserve">  </w:t>
      </w:r>
      <w:r>
        <w:rPr>
          <w:rFonts w:cs="Calibri"/>
        </w:rPr>
        <w:tab/>
      </w:r>
      <w:r w:rsidRPr="00E703D1">
        <w:rPr>
          <w:rFonts w:cs="Calibri"/>
        </w:rPr>
        <w:t>L'ouvrage comprend :</w:t>
      </w:r>
    </w:p>
    <w:p w14:paraId="7774C1C3" w14:textId="77777777" w:rsidR="00AB24CD" w:rsidRDefault="00AB24CD" w:rsidP="00AB24CD">
      <w:pPr>
        <w:numPr>
          <w:ilvl w:val="0"/>
          <w:numId w:val="96"/>
        </w:numPr>
        <w:spacing w:after="0" w:line="240" w:lineRule="auto"/>
        <w:ind w:right="1134"/>
        <w:jc w:val="both"/>
        <w:rPr>
          <w:rFonts w:cs="Calibri"/>
        </w:rPr>
      </w:pPr>
      <w:r w:rsidRPr="00E703D1">
        <w:rPr>
          <w:rFonts w:cs="Calibri"/>
        </w:rPr>
        <w:t>le terrassement d’un puisard cylindrique de diamètre 2.4m jusqu’à un niveau de -3.0 m inférieur au niveau de caniveau d’eau pluviale ;</w:t>
      </w:r>
    </w:p>
    <w:p w14:paraId="553A4987" w14:textId="77777777" w:rsidR="00AB24CD" w:rsidRDefault="00AB24CD" w:rsidP="00AB24CD">
      <w:pPr>
        <w:numPr>
          <w:ilvl w:val="0"/>
          <w:numId w:val="96"/>
        </w:numPr>
        <w:spacing w:after="0" w:line="240" w:lineRule="auto"/>
        <w:ind w:right="1134"/>
        <w:jc w:val="both"/>
        <w:rPr>
          <w:rFonts w:cs="Calibri"/>
        </w:rPr>
      </w:pPr>
      <w:r w:rsidRPr="00EA5E52">
        <w:rPr>
          <w:rFonts w:cs="Calibri"/>
        </w:rPr>
        <w:t>la réalisation de maçonnerie en blocs ciment d’une épaisseur des murs de 30 cm, dosé à 300 kg de ciment par m3 de sable ;</w:t>
      </w:r>
    </w:p>
    <w:p w14:paraId="3823AB44" w14:textId="77777777" w:rsidR="00AB24CD" w:rsidRDefault="00AB24CD" w:rsidP="00AB24CD">
      <w:pPr>
        <w:numPr>
          <w:ilvl w:val="0"/>
          <w:numId w:val="96"/>
        </w:numPr>
        <w:spacing w:after="0" w:line="240" w:lineRule="auto"/>
        <w:ind w:right="1134"/>
        <w:jc w:val="both"/>
        <w:rPr>
          <w:rFonts w:cs="Calibri"/>
        </w:rPr>
      </w:pPr>
      <w:r w:rsidRPr="00EA5E52">
        <w:rPr>
          <w:rFonts w:cs="Calibri"/>
        </w:rPr>
        <w:t>application de l’enduit taloché, dosé à 400 kg de ciment par m3 de sable sur les surfaces apparentes de murs ;</w:t>
      </w:r>
    </w:p>
    <w:p w14:paraId="4B6E26C5" w14:textId="77777777" w:rsidR="00AB24CD" w:rsidRDefault="00AB24CD" w:rsidP="00AB24CD">
      <w:pPr>
        <w:numPr>
          <w:ilvl w:val="0"/>
          <w:numId w:val="96"/>
        </w:numPr>
        <w:spacing w:after="0" w:line="240" w:lineRule="auto"/>
        <w:ind w:right="1134"/>
        <w:jc w:val="both"/>
        <w:rPr>
          <w:rFonts w:cs="Calibri"/>
        </w:rPr>
      </w:pPr>
      <w:r w:rsidRPr="00EA5E52">
        <w:rPr>
          <w:rFonts w:cs="Calibri"/>
        </w:rPr>
        <w:t>remplissage de fouille au moyen de moellons de rivière ou carrière ;</w:t>
      </w:r>
    </w:p>
    <w:p w14:paraId="5BD22FF4" w14:textId="77777777" w:rsidR="00AB24CD" w:rsidRDefault="00AB24CD" w:rsidP="00AB24CD">
      <w:pPr>
        <w:numPr>
          <w:ilvl w:val="0"/>
          <w:numId w:val="96"/>
        </w:numPr>
        <w:spacing w:after="0" w:line="240" w:lineRule="auto"/>
        <w:ind w:right="1134"/>
        <w:jc w:val="both"/>
        <w:rPr>
          <w:rFonts w:cs="Calibri"/>
        </w:rPr>
      </w:pPr>
      <w:r w:rsidRPr="00EA5E52">
        <w:rPr>
          <w:rFonts w:eastAsia="Arial" w:cs="Calibri"/>
        </w:rPr>
        <w:t>Chape d’une épaisseur de 3 cm, dosé à 300 kg par m</w:t>
      </w:r>
      <w:r w:rsidRPr="00EA5E52">
        <w:rPr>
          <w:rFonts w:eastAsia="Arial" w:cs="Calibri"/>
          <w:vertAlign w:val="superscript"/>
        </w:rPr>
        <w:t>3</w:t>
      </w:r>
      <w:r w:rsidRPr="00EA5E52">
        <w:rPr>
          <w:rFonts w:eastAsia="Arial" w:cs="Calibri"/>
        </w:rPr>
        <w:t xml:space="preserve"> ; </w:t>
      </w:r>
    </w:p>
    <w:p w14:paraId="29867C0F" w14:textId="77777777" w:rsidR="00AB24CD" w:rsidRPr="00EA5E52" w:rsidRDefault="00AB24CD" w:rsidP="00AB24CD">
      <w:pPr>
        <w:numPr>
          <w:ilvl w:val="0"/>
          <w:numId w:val="96"/>
        </w:numPr>
        <w:spacing w:after="0" w:line="240" w:lineRule="auto"/>
        <w:ind w:right="1134"/>
        <w:jc w:val="both"/>
        <w:rPr>
          <w:rFonts w:cs="Calibri"/>
        </w:rPr>
      </w:pPr>
      <w:r w:rsidRPr="00EA5E52">
        <w:rPr>
          <w:rFonts w:cs="Calibri"/>
        </w:rPr>
        <w:t>pose de grillage de protection contre des salîtes entre caniveau et puisard ;</w:t>
      </w:r>
    </w:p>
    <w:p w14:paraId="27520BD1" w14:textId="77777777" w:rsidR="00AB24CD" w:rsidRDefault="00AB24CD" w:rsidP="00AB24CD">
      <w:pPr>
        <w:spacing w:after="0" w:line="240" w:lineRule="auto"/>
        <w:jc w:val="both"/>
        <w:rPr>
          <w:rFonts w:cs="Calibri"/>
        </w:rPr>
      </w:pPr>
    </w:p>
    <w:p w14:paraId="119C0587" w14:textId="77777777" w:rsidR="00AB24CD" w:rsidRPr="00E703D1" w:rsidRDefault="00AB24CD" w:rsidP="00AB24CD">
      <w:pPr>
        <w:spacing w:after="0" w:line="240" w:lineRule="auto"/>
        <w:jc w:val="both"/>
        <w:rPr>
          <w:rFonts w:cs="Calibri"/>
        </w:rPr>
      </w:pPr>
      <w:r w:rsidRPr="00E703D1">
        <w:rPr>
          <w:rFonts w:cs="Calibri"/>
        </w:rPr>
        <w:t>Les dimensions et autres détails sont indiqués sur les plans.</w:t>
      </w:r>
    </w:p>
    <w:p w14:paraId="298CD327" w14:textId="77777777" w:rsidR="00AB24CD" w:rsidRPr="00E703D1" w:rsidRDefault="00AB24CD" w:rsidP="00AB24CD">
      <w:pPr>
        <w:spacing w:after="0"/>
        <w:jc w:val="both"/>
        <w:rPr>
          <w:rFonts w:cs="Calibri"/>
        </w:rPr>
      </w:pPr>
    </w:p>
    <w:p w14:paraId="1A8D411C" w14:textId="77777777" w:rsidR="00AB24CD" w:rsidRPr="00E703D1" w:rsidRDefault="00AB24CD" w:rsidP="00AB24CD">
      <w:pPr>
        <w:spacing w:after="0"/>
        <w:jc w:val="both"/>
        <w:rPr>
          <w:rFonts w:cs="Calibri"/>
          <w:b/>
          <w:bCs/>
          <w:lang w:val="fr-FR"/>
        </w:rPr>
      </w:pPr>
      <w:r w:rsidRPr="00E703D1">
        <w:rPr>
          <w:rFonts w:cs="Calibri"/>
          <w:b/>
          <w:bCs/>
          <w:lang w:val="fr-FR"/>
        </w:rPr>
        <w:t xml:space="preserve">EEP.13.5 </w:t>
      </w:r>
      <w:r>
        <w:rPr>
          <w:rFonts w:cs="Calibri"/>
          <w:b/>
          <w:bCs/>
          <w:lang w:val="fr-FR"/>
        </w:rPr>
        <w:tab/>
      </w:r>
      <w:r w:rsidRPr="00E703D1">
        <w:rPr>
          <w:rFonts w:cs="Calibri"/>
          <w:b/>
          <w:bCs/>
          <w:lang w:val="fr-FR"/>
        </w:rPr>
        <w:t xml:space="preserve">RESERVOIR </w:t>
      </w:r>
      <w:r>
        <w:rPr>
          <w:rFonts w:cs="Calibri"/>
          <w:b/>
          <w:bCs/>
          <w:lang w:val="fr-FR"/>
        </w:rPr>
        <w:t>2</w:t>
      </w:r>
      <w:r w:rsidRPr="00E703D1">
        <w:rPr>
          <w:rFonts w:cs="Calibri"/>
          <w:b/>
          <w:bCs/>
          <w:lang w:val="fr-FR"/>
        </w:rPr>
        <w:t>000L</w:t>
      </w:r>
    </w:p>
    <w:p w14:paraId="38077CA7" w14:textId="77777777" w:rsidR="00AB24CD" w:rsidRDefault="00AB24CD" w:rsidP="00AB24CD">
      <w:pPr>
        <w:spacing w:after="0"/>
        <w:jc w:val="both"/>
        <w:rPr>
          <w:rFonts w:cs="Calibri"/>
          <w:b/>
        </w:rPr>
      </w:pPr>
    </w:p>
    <w:p w14:paraId="1245F653" w14:textId="77777777" w:rsidR="00AB24CD" w:rsidRPr="00E703D1" w:rsidRDefault="00AB24CD" w:rsidP="00AB24CD">
      <w:pPr>
        <w:spacing w:after="0"/>
        <w:ind w:left="708" w:hanging="708"/>
        <w:jc w:val="both"/>
        <w:rPr>
          <w:rFonts w:cs="Calibri"/>
        </w:rPr>
      </w:pPr>
      <w:r w:rsidRPr="00E703D1">
        <w:rPr>
          <w:rFonts w:cs="Calibri"/>
          <w:b/>
        </w:rPr>
        <w:t xml:space="preserve">CM </w:t>
      </w:r>
      <w:r w:rsidRPr="00E703D1">
        <w:rPr>
          <w:rFonts w:cs="Calibri"/>
        </w:rPr>
        <w:t>:</w:t>
      </w:r>
      <w:r>
        <w:rPr>
          <w:rFonts w:cs="Calibri"/>
        </w:rPr>
        <w:tab/>
      </w:r>
      <w:r w:rsidRPr="00EA5E52">
        <w:rPr>
          <w:rFonts w:cs="Calibri"/>
          <w:u w:val="single"/>
        </w:rPr>
        <w:t>A la pièce posée</w:t>
      </w:r>
      <w:r w:rsidRPr="00E703D1">
        <w:rPr>
          <w:rFonts w:cs="Calibri"/>
        </w:rPr>
        <w:t>, conformément à la quantité du bordereau des prix et aux plans, les robinetteries et le dispositif du trop-plein et raccordement avec gouttière.</w:t>
      </w:r>
    </w:p>
    <w:p w14:paraId="210797F5" w14:textId="77777777" w:rsidR="00AB24CD" w:rsidRPr="00E703D1" w:rsidRDefault="00AB24CD" w:rsidP="00AB24CD">
      <w:pPr>
        <w:spacing w:after="0"/>
        <w:ind w:left="708" w:hanging="708"/>
        <w:rPr>
          <w:rFonts w:cs="Calibri"/>
        </w:rPr>
      </w:pPr>
      <w:r w:rsidRPr="00E703D1">
        <w:rPr>
          <w:rFonts w:cs="Calibri"/>
          <w:b/>
        </w:rPr>
        <w:t>ST :</w:t>
      </w:r>
      <w:r>
        <w:rPr>
          <w:rFonts w:cs="Calibri"/>
          <w:b/>
        </w:rPr>
        <w:tab/>
      </w:r>
      <w:r w:rsidRPr="00E703D1">
        <w:rPr>
          <w:rFonts w:cs="Calibri"/>
        </w:rPr>
        <w:t xml:space="preserve">Le réservoir est en plastic circulaire ou rectangulaire de 1000l minimum. Voir le modèle du fabriquant. L’utilisation consiste à puiser moyennant un robinet. Un dispositif d’évacuation en trop plein se fait à l’aide de tuyau PVC de diamètre 32. </w:t>
      </w:r>
    </w:p>
    <w:p w14:paraId="3B5D689F" w14:textId="77777777" w:rsidR="00AB24CD" w:rsidRDefault="00AB24CD" w:rsidP="00AB24CD">
      <w:pPr>
        <w:spacing w:after="0"/>
        <w:jc w:val="both"/>
        <w:rPr>
          <w:rFonts w:cs="Calibri"/>
        </w:rPr>
      </w:pPr>
    </w:p>
    <w:p w14:paraId="098374B5" w14:textId="77777777" w:rsidR="00AB24CD" w:rsidRPr="00E703D1" w:rsidRDefault="00AB24CD" w:rsidP="00AB24CD">
      <w:pPr>
        <w:spacing w:after="0"/>
        <w:jc w:val="both"/>
        <w:rPr>
          <w:rFonts w:cs="Calibri"/>
        </w:rPr>
      </w:pPr>
      <w:r w:rsidRPr="00E703D1">
        <w:rPr>
          <w:rFonts w:cs="Calibri"/>
        </w:rPr>
        <w:t>Les réservoirs comporteront des échelles extérieures métalliques en tube 40 x40 mm pour faciliter les travaux d’entretien.</w:t>
      </w:r>
    </w:p>
    <w:p w14:paraId="1320E82C" w14:textId="77777777" w:rsidR="00AB24CD" w:rsidRDefault="00AB24CD" w:rsidP="00AB24CD">
      <w:pPr>
        <w:spacing w:after="0"/>
        <w:jc w:val="both"/>
        <w:rPr>
          <w:rFonts w:cs="Calibri"/>
        </w:rPr>
      </w:pPr>
    </w:p>
    <w:p w14:paraId="70779E19" w14:textId="77777777" w:rsidR="00AB24CD" w:rsidRPr="00E703D1" w:rsidRDefault="00AB24CD" w:rsidP="00AB24CD">
      <w:pPr>
        <w:spacing w:after="0"/>
        <w:jc w:val="both"/>
        <w:rPr>
          <w:rFonts w:cs="Calibri"/>
        </w:rPr>
      </w:pPr>
      <w:r w:rsidRPr="00E703D1">
        <w:rPr>
          <w:rFonts w:cs="Calibri"/>
        </w:rPr>
        <w:t>L’ouvrage comprend :</w:t>
      </w:r>
    </w:p>
    <w:p w14:paraId="37F9152D" w14:textId="77777777" w:rsidR="00AB24CD" w:rsidRPr="00E703D1" w:rsidRDefault="00AB24CD" w:rsidP="00AB24CD">
      <w:pPr>
        <w:numPr>
          <w:ilvl w:val="0"/>
          <w:numId w:val="97"/>
        </w:numPr>
        <w:spacing w:after="0"/>
        <w:jc w:val="both"/>
        <w:rPr>
          <w:rFonts w:cs="Calibri"/>
        </w:rPr>
      </w:pPr>
      <w:r w:rsidRPr="00E703D1">
        <w:rPr>
          <w:rFonts w:cs="Calibri"/>
        </w:rPr>
        <w:t xml:space="preserve">réservoir en plastic </w:t>
      </w:r>
      <w:r>
        <w:rPr>
          <w:rFonts w:cs="Calibri"/>
        </w:rPr>
        <w:t>2</w:t>
      </w:r>
      <w:r w:rsidRPr="00E703D1">
        <w:rPr>
          <w:rFonts w:cs="Calibri"/>
        </w:rPr>
        <w:t>000l ;</w:t>
      </w:r>
    </w:p>
    <w:p w14:paraId="69AE2EFF" w14:textId="77777777" w:rsidR="00AB24CD" w:rsidRPr="00E703D1" w:rsidRDefault="00AB24CD" w:rsidP="00AB24CD">
      <w:pPr>
        <w:numPr>
          <w:ilvl w:val="0"/>
          <w:numId w:val="97"/>
        </w:numPr>
        <w:spacing w:after="0"/>
        <w:jc w:val="both"/>
        <w:rPr>
          <w:rFonts w:cs="Calibri"/>
        </w:rPr>
      </w:pPr>
      <w:r w:rsidRPr="00E703D1">
        <w:rPr>
          <w:rFonts w:cs="Calibri"/>
        </w:rPr>
        <w:t>raccordement avec le tuyau de descente en PVC 110 ;</w:t>
      </w:r>
    </w:p>
    <w:p w14:paraId="5A4DC9B2" w14:textId="77777777" w:rsidR="00AB24CD" w:rsidRPr="00E703D1" w:rsidRDefault="00AB24CD" w:rsidP="00AB24CD">
      <w:pPr>
        <w:numPr>
          <w:ilvl w:val="0"/>
          <w:numId w:val="97"/>
        </w:numPr>
        <w:spacing w:after="0"/>
        <w:jc w:val="both"/>
        <w:rPr>
          <w:rFonts w:cs="Calibri"/>
        </w:rPr>
      </w:pPr>
      <w:r w:rsidRPr="00E703D1">
        <w:rPr>
          <w:rFonts w:cs="Calibri"/>
        </w:rPr>
        <w:t>trop plein en tuyau ;</w:t>
      </w:r>
    </w:p>
    <w:p w14:paraId="753FA26E" w14:textId="77777777" w:rsidR="00AB24CD" w:rsidRPr="00E703D1" w:rsidRDefault="00AB24CD" w:rsidP="00AB24CD">
      <w:pPr>
        <w:numPr>
          <w:ilvl w:val="0"/>
          <w:numId w:val="97"/>
        </w:numPr>
        <w:spacing w:after="0"/>
        <w:jc w:val="both"/>
        <w:rPr>
          <w:rFonts w:cs="Calibri"/>
        </w:rPr>
      </w:pPr>
      <w:r w:rsidRPr="00E703D1">
        <w:rPr>
          <w:rFonts w:cs="Calibri"/>
        </w:rPr>
        <w:t xml:space="preserve">les accessoires : robinet, coudes, bouchon et etc ; </w:t>
      </w:r>
    </w:p>
    <w:p w14:paraId="25473DF7" w14:textId="77777777" w:rsidR="00AB24CD" w:rsidRPr="00E703D1" w:rsidRDefault="00AB24CD" w:rsidP="00AB24CD">
      <w:pPr>
        <w:numPr>
          <w:ilvl w:val="0"/>
          <w:numId w:val="97"/>
        </w:numPr>
        <w:spacing w:after="0"/>
        <w:jc w:val="both"/>
        <w:rPr>
          <w:rFonts w:cs="Calibri"/>
        </w:rPr>
      </w:pPr>
      <w:r w:rsidRPr="00E703D1">
        <w:rPr>
          <w:rFonts w:cs="Calibri"/>
        </w:rPr>
        <w:t>une échelle métallique pour l’entretien ;</w:t>
      </w:r>
    </w:p>
    <w:p w14:paraId="3920E4B4" w14:textId="77777777" w:rsidR="00AB24CD" w:rsidRDefault="00AB24CD" w:rsidP="00AB24CD">
      <w:pPr>
        <w:numPr>
          <w:ilvl w:val="0"/>
          <w:numId w:val="97"/>
        </w:numPr>
        <w:spacing w:after="0"/>
        <w:jc w:val="both"/>
        <w:rPr>
          <w:rFonts w:cs="Calibri"/>
        </w:rPr>
      </w:pPr>
      <w:r w:rsidRPr="00E703D1">
        <w:rPr>
          <w:rFonts w:cs="Calibri"/>
        </w:rPr>
        <w:t xml:space="preserve">Le réservoir doit comprendre les éléments suivants : </w:t>
      </w:r>
    </w:p>
    <w:p w14:paraId="3DF29B2B" w14:textId="77777777" w:rsidR="00AB24CD" w:rsidRDefault="00AB24CD" w:rsidP="00AB24CD">
      <w:pPr>
        <w:numPr>
          <w:ilvl w:val="1"/>
          <w:numId w:val="97"/>
        </w:numPr>
        <w:spacing w:after="0"/>
        <w:jc w:val="both"/>
        <w:rPr>
          <w:rFonts w:cs="Calibri"/>
        </w:rPr>
      </w:pPr>
      <w:r w:rsidRPr="00EA5E52">
        <w:rPr>
          <w:rFonts w:cs="Calibri"/>
        </w:rPr>
        <w:t xml:space="preserve">Un vendangeoir avec bouchon ou vanne, </w:t>
      </w:r>
    </w:p>
    <w:p w14:paraId="1F3788EE" w14:textId="77777777" w:rsidR="00AB24CD" w:rsidRDefault="00AB24CD" w:rsidP="00AB24CD">
      <w:pPr>
        <w:numPr>
          <w:ilvl w:val="1"/>
          <w:numId w:val="97"/>
        </w:numPr>
        <w:spacing w:after="0"/>
        <w:jc w:val="both"/>
        <w:rPr>
          <w:rFonts w:cs="Calibri"/>
        </w:rPr>
      </w:pPr>
      <w:r w:rsidRPr="00EA5E52">
        <w:rPr>
          <w:rFonts w:cs="Calibri"/>
        </w:rPr>
        <w:lastRenderedPageBreak/>
        <w:t>Une ou plusieurs conduites de départ équipée(s) de vanne(s),</w:t>
      </w:r>
    </w:p>
    <w:p w14:paraId="308CD0CD" w14:textId="77777777" w:rsidR="00AB24CD" w:rsidRPr="00EA5E52" w:rsidRDefault="00AB24CD" w:rsidP="00AB24CD">
      <w:pPr>
        <w:numPr>
          <w:ilvl w:val="1"/>
          <w:numId w:val="97"/>
        </w:numPr>
        <w:spacing w:after="0"/>
        <w:jc w:val="both"/>
        <w:rPr>
          <w:rFonts w:cs="Calibri"/>
        </w:rPr>
      </w:pPr>
      <w:r w:rsidRPr="00EA5E52">
        <w:rPr>
          <w:rFonts w:cs="Calibri"/>
        </w:rPr>
        <w:t>Support métallique de tuyau de descente ;</w:t>
      </w:r>
    </w:p>
    <w:p w14:paraId="2533271C" w14:textId="77777777" w:rsidR="00AB24CD" w:rsidRDefault="00AB24CD" w:rsidP="00AB24CD">
      <w:pPr>
        <w:tabs>
          <w:tab w:val="left" w:pos="0"/>
        </w:tabs>
        <w:spacing w:after="0"/>
        <w:jc w:val="both"/>
        <w:rPr>
          <w:rFonts w:eastAsia="Arial" w:cs="Calibri"/>
        </w:rPr>
      </w:pPr>
    </w:p>
    <w:p w14:paraId="36702075" w14:textId="77777777" w:rsidR="00AB24CD" w:rsidRPr="00E703D1" w:rsidRDefault="00AB24CD" w:rsidP="00AB24CD">
      <w:pPr>
        <w:tabs>
          <w:tab w:val="left" w:pos="0"/>
        </w:tabs>
        <w:spacing w:after="0"/>
        <w:jc w:val="both"/>
        <w:rPr>
          <w:rFonts w:eastAsia="Arial" w:cs="Calibri"/>
        </w:rPr>
      </w:pPr>
      <w:r w:rsidRPr="00E703D1">
        <w:rPr>
          <w:rFonts w:eastAsia="Arial" w:cs="Calibri"/>
        </w:rPr>
        <w:t>Le réservoir d’eau a les spécifications suivantes :</w:t>
      </w:r>
    </w:p>
    <w:p w14:paraId="069A06B1" w14:textId="77777777" w:rsidR="00AB24CD" w:rsidRPr="00E703D1" w:rsidRDefault="00AB24CD" w:rsidP="00AB24CD">
      <w:pPr>
        <w:numPr>
          <w:ilvl w:val="0"/>
          <w:numId w:val="63"/>
        </w:numPr>
        <w:spacing w:after="0"/>
        <w:ind w:firstLine="426"/>
        <w:jc w:val="both"/>
        <w:rPr>
          <w:rFonts w:eastAsia="Arial" w:cs="Calibri"/>
        </w:rPr>
      </w:pPr>
      <w:r w:rsidRPr="00E703D1">
        <w:rPr>
          <w:rFonts w:eastAsia="Arial" w:cs="Calibri"/>
        </w:rPr>
        <w:t>Il est fabriqué en LLDPE (liner low Density polyethylene).</w:t>
      </w:r>
    </w:p>
    <w:p w14:paraId="5DFF7423" w14:textId="77777777" w:rsidR="00AB24CD" w:rsidRPr="00E703D1" w:rsidRDefault="00AB24CD" w:rsidP="00AB24CD">
      <w:pPr>
        <w:numPr>
          <w:ilvl w:val="0"/>
          <w:numId w:val="63"/>
        </w:numPr>
        <w:spacing w:after="0"/>
        <w:ind w:firstLine="426"/>
        <w:jc w:val="both"/>
        <w:rPr>
          <w:rFonts w:eastAsia="Arial" w:cs="Calibri"/>
        </w:rPr>
      </w:pPr>
      <w:r w:rsidRPr="00E703D1">
        <w:rPr>
          <w:rFonts w:eastAsia="Arial" w:cs="Calibri"/>
        </w:rPr>
        <w:t xml:space="preserve">Il doit être sans danger de stockage de l’eau. </w:t>
      </w:r>
    </w:p>
    <w:p w14:paraId="2C1759A1" w14:textId="77777777" w:rsidR="00AB24CD" w:rsidRPr="00E703D1" w:rsidRDefault="00AB24CD" w:rsidP="00AB24CD">
      <w:pPr>
        <w:numPr>
          <w:ilvl w:val="0"/>
          <w:numId w:val="63"/>
        </w:numPr>
        <w:spacing w:after="0"/>
        <w:ind w:firstLine="426"/>
        <w:jc w:val="both"/>
        <w:rPr>
          <w:rFonts w:eastAsia="Arial" w:cs="Calibri"/>
        </w:rPr>
      </w:pPr>
      <w:r w:rsidRPr="00E703D1">
        <w:rPr>
          <w:rFonts w:eastAsia="Arial" w:cs="Calibri"/>
        </w:rPr>
        <w:t>Il est sans rouille et inerte avec aucun impact sur le goût de l’eau.</w:t>
      </w:r>
    </w:p>
    <w:p w14:paraId="16D63315" w14:textId="77777777" w:rsidR="00AB24CD" w:rsidRPr="00E703D1" w:rsidRDefault="00AB24CD" w:rsidP="00AB24CD">
      <w:pPr>
        <w:numPr>
          <w:ilvl w:val="0"/>
          <w:numId w:val="63"/>
        </w:numPr>
        <w:spacing w:after="0"/>
        <w:ind w:firstLine="426"/>
        <w:jc w:val="both"/>
        <w:rPr>
          <w:rFonts w:eastAsia="Arial" w:cs="Calibri"/>
        </w:rPr>
      </w:pPr>
      <w:r w:rsidRPr="00E703D1">
        <w:rPr>
          <w:rFonts w:eastAsia="Arial" w:cs="Calibri"/>
        </w:rPr>
        <w:t>Il est fabriqué selon le procédé de moulage rotatif.</w:t>
      </w:r>
    </w:p>
    <w:p w14:paraId="32726BF2" w14:textId="77777777" w:rsidR="00AB24CD" w:rsidRPr="00E703D1" w:rsidRDefault="00AB24CD" w:rsidP="00AB24CD">
      <w:pPr>
        <w:numPr>
          <w:ilvl w:val="0"/>
          <w:numId w:val="63"/>
        </w:numPr>
        <w:spacing w:after="0"/>
        <w:ind w:firstLine="426"/>
        <w:jc w:val="both"/>
        <w:rPr>
          <w:rFonts w:eastAsia="Arial" w:cs="Calibri"/>
        </w:rPr>
      </w:pPr>
      <w:r w:rsidRPr="00E703D1">
        <w:rPr>
          <w:rFonts w:eastAsia="Arial" w:cs="Calibri"/>
        </w:rPr>
        <w:t>Il est de forme semi cylindrique avec un couvercle amovible le recouvrant en totalité,</w:t>
      </w:r>
      <w:r>
        <w:rPr>
          <w:rFonts w:eastAsia="Arial" w:cs="Calibri"/>
        </w:rPr>
        <w:t xml:space="preserve"> </w:t>
      </w:r>
      <w:r w:rsidRPr="00E703D1">
        <w:rPr>
          <w:rFonts w:eastAsia="Arial" w:cs="Calibri"/>
        </w:rPr>
        <w:t>(permettant l’accès pour entretien du réservoir), avec un poids vide de 60 kg.</w:t>
      </w:r>
    </w:p>
    <w:p w14:paraId="6AA3E90B" w14:textId="77777777" w:rsidR="00AB24CD" w:rsidRPr="00E703D1" w:rsidRDefault="00AB24CD" w:rsidP="00AB24CD">
      <w:pPr>
        <w:numPr>
          <w:ilvl w:val="0"/>
          <w:numId w:val="63"/>
        </w:numPr>
        <w:spacing w:after="0"/>
        <w:ind w:firstLine="426"/>
        <w:jc w:val="both"/>
        <w:rPr>
          <w:rFonts w:eastAsia="Arial" w:cs="Calibri"/>
        </w:rPr>
      </w:pPr>
      <w:r w:rsidRPr="00E703D1">
        <w:rPr>
          <w:rFonts w:eastAsia="Arial" w:cs="Calibri"/>
        </w:rPr>
        <w:t xml:space="preserve">Il est de couleur noire à l’extérieur (plus de 2,3% de carbone Melt) et blanche à l’intérieur (composé de titane dioxyde). </w:t>
      </w:r>
    </w:p>
    <w:p w14:paraId="2D304BCD" w14:textId="77777777" w:rsidR="00AB24CD" w:rsidRDefault="00AB24CD" w:rsidP="00AB24CD">
      <w:pPr>
        <w:spacing w:after="0"/>
        <w:jc w:val="both"/>
        <w:rPr>
          <w:rFonts w:eastAsia="Arial" w:cs="Calibri"/>
        </w:rPr>
      </w:pPr>
    </w:p>
    <w:p w14:paraId="30D8B42A" w14:textId="77777777" w:rsidR="00AB24CD" w:rsidRPr="00E703D1" w:rsidRDefault="00AB24CD" w:rsidP="00AB24CD">
      <w:pPr>
        <w:spacing w:after="0"/>
        <w:jc w:val="both"/>
        <w:rPr>
          <w:rFonts w:eastAsia="Arial" w:cs="Calibri"/>
        </w:rPr>
      </w:pPr>
      <w:r w:rsidRPr="00E703D1">
        <w:rPr>
          <w:rFonts w:eastAsia="Arial" w:cs="Calibri"/>
        </w:rPr>
        <w:t>Le prix inclut tous les accessoires, les tuyaux de trop plein, le tamis breveté avec dispositifs de rejet par aiguillage des premières eaux de pluies en polyéthylène, le tuyau de vidange de diamètre min de 1" bouchonné à son extrémité, les tuyaux galvanisés 3/4’’ (et ses accessoires). Le réservoir sera réceptionné en état de fonctionnement comprenant tous les éléments énumérés ci-haut. Le croquis de ce système de captage est indiqué dans les détails ci-après :</w:t>
      </w:r>
    </w:p>
    <w:p w14:paraId="04848E0C" w14:textId="77777777" w:rsidR="00AB24CD" w:rsidRDefault="00AB24CD" w:rsidP="00AB24CD">
      <w:pPr>
        <w:spacing w:after="0"/>
        <w:jc w:val="both"/>
        <w:rPr>
          <w:rFonts w:cs="Calibri"/>
          <w:b/>
          <w:i/>
        </w:rPr>
      </w:pPr>
    </w:p>
    <w:p w14:paraId="6C4A0D37" w14:textId="77777777" w:rsidR="00AB24CD" w:rsidRPr="00E703D1" w:rsidRDefault="00AB24CD" w:rsidP="00AB24CD">
      <w:pPr>
        <w:spacing w:after="0"/>
        <w:jc w:val="both"/>
        <w:rPr>
          <w:rFonts w:cs="Calibri"/>
          <w:b/>
          <w:i/>
        </w:rPr>
      </w:pPr>
      <w:r w:rsidRPr="00E703D1">
        <w:rPr>
          <w:rFonts w:cs="Calibri"/>
          <w:b/>
          <w:i/>
        </w:rPr>
        <w:t>Tous les plans présentés sont à titre indicatif.</w:t>
      </w:r>
    </w:p>
    <w:p w14:paraId="6FE9F349" w14:textId="77777777" w:rsidR="00AB24CD" w:rsidRDefault="00AB24CD" w:rsidP="00AB24CD">
      <w:pPr>
        <w:spacing w:after="0"/>
        <w:jc w:val="both"/>
        <w:rPr>
          <w:rFonts w:cs="Calibri"/>
          <w:b/>
          <w:i/>
        </w:rPr>
      </w:pPr>
      <w:r w:rsidRPr="00E703D1">
        <w:rPr>
          <w:rFonts w:cs="Calibri"/>
          <w:b/>
          <w:i/>
        </w:rPr>
        <w:t xml:space="preserve">Après approbation du type de réservoir et sa configuration géométrique, l’entreprise devra fournir tous les plans et les détails de construction des supports du réservoir pour approbation par le </w:t>
      </w:r>
    </w:p>
    <w:p w14:paraId="7D271E8B" w14:textId="77777777" w:rsidR="00AB24CD" w:rsidRDefault="00AB24CD" w:rsidP="00AB24CD">
      <w:pPr>
        <w:spacing w:after="0"/>
        <w:jc w:val="both"/>
        <w:rPr>
          <w:rFonts w:cs="Calibri"/>
          <w:b/>
          <w:i/>
        </w:rPr>
      </w:pPr>
    </w:p>
    <w:p w14:paraId="60CBB168" w14:textId="77777777" w:rsidR="00AB24CD" w:rsidRPr="00E703D1" w:rsidRDefault="00AB24CD" w:rsidP="00AB24CD">
      <w:pPr>
        <w:spacing w:after="0"/>
        <w:jc w:val="both"/>
        <w:rPr>
          <w:rFonts w:cs="Calibri"/>
          <w:b/>
          <w:i/>
        </w:rPr>
      </w:pPr>
      <w:r w:rsidRPr="00E703D1">
        <w:rPr>
          <w:rFonts w:cs="Calibri"/>
        </w:rPr>
        <w:t>Fonctionnaire- dirigeant</w:t>
      </w:r>
      <w:r w:rsidRPr="00E703D1">
        <w:rPr>
          <w:rFonts w:cs="Calibri"/>
          <w:b/>
          <w:i/>
        </w:rPr>
        <w:t>.</w:t>
      </w:r>
    </w:p>
    <w:p w14:paraId="0161C6D1" w14:textId="77777777" w:rsidR="00AB24CD" w:rsidRPr="00E703D1" w:rsidRDefault="00AB24CD" w:rsidP="00AB24CD">
      <w:pPr>
        <w:spacing w:after="0"/>
        <w:rPr>
          <w:rFonts w:cs="Calibri"/>
          <w:b/>
          <w:i/>
        </w:rPr>
      </w:pPr>
      <w:r w:rsidRPr="00E703D1">
        <w:rPr>
          <w:rFonts w:cs="Calibri"/>
          <w:b/>
          <w:i/>
        </w:rPr>
        <w:t xml:space="preserve">La construction du réservoir ne pourra démarrer qu'après approbation définitive et complète des plans, documents et échantillons des accessoires par le </w:t>
      </w:r>
      <w:r w:rsidRPr="00E703D1">
        <w:rPr>
          <w:rFonts w:cs="Calibri"/>
        </w:rPr>
        <w:t>Fonctionnaire- dirigeant</w:t>
      </w:r>
      <w:r w:rsidRPr="00E703D1">
        <w:rPr>
          <w:rFonts w:cs="Calibri"/>
          <w:b/>
          <w:i/>
        </w:rPr>
        <w:t>.</w:t>
      </w:r>
    </w:p>
    <w:p w14:paraId="1F14DFD9" w14:textId="77777777" w:rsidR="00AB24CD" w:rsidRPr="00E703D1" w:rsidRDefault="00AB24CD" w:rsidP="00AB24CD">
      <w:pPr>
        <w:spacing w:after="0"/>
        <w:jc w:val="both"/>
        <w:rPr>
          <w:rFonts w:cs="Calibri"/>
        </w:rPr>
      </w:pPr>
      <w:r w:rsidRPr="00E703D1">
        <w:rPr>
          <w:rFonts w:eastAsia="Arial" w:cs="Calibri"/>
        </w:rPr>
        <w:t>Le réservoir est monté sur un dallage en béton légèrement armé dosé à 300 kg/m</w:t>
      </w:r>
      <w:r w:rsidRPr="00E703D1">
        <w:rPr>
          <w:rFonts w:eastAsia="Arial" w:cs="Calibri"/>
          <w:vertAlign w:val="superscript"/>
        </w:rPr>
        <w:t>3</w:t>
      </w:r>
      <w:r w:rsidRPr="00E703D1">
        <w:rPr>
          <w:rFonts w:eastAsia="Arial" w:cs="Calibri"/>
        </w:rPr>
        <w:t xml:space="preserve"> de 10 cm d’épaisseur reposant sur un remblai en sable stabilisé à 150 kg/m</w:t>
      </w:r>
      <w:r w:rsidRPr="00E703D1">
        <w:rPr>
          <w:rFonts w:eastAsia="Arial" w:cs="Calibri"/>
          <w:vertAlign w:val="superscript"/>
        </w:rPr>
        <w:t>3</w:t>
      </w:r>
      <w:r w:rsidRPr="00E703D1">
        <w:rPr>
          <w:rFonts w:eastAsia="Arial" w:cs="Calibri"/>
        </w:rPr>
        <w:t xml:space="preserve"> de ciment, à une hauteur de 1 m au minimum pour permettre l’alimentation gravitaire de tous les points d’eau. Une maçonnerie de briques de 15 cm d’épaisseur, hourdée au mortier de ciment dosé à 350 kg/m</w:t>
      </w:r>
      <w:r w:rsidRPr="00E703D1">
        <w:rPr>
          <w:rFonts w:eastAsia="Arial" w:cs="Calibri"/>
          <w:vertAlign w:val="superscript"/>
        </w:rPr>
        <w:t>3</w:t>
      </w:r>
      <w:r w:rsidRPr="00E703D1">
        <w:rPr>
          <w:rFonts w:eastAsia="Arial" w:cs="Calibri"/>
        </w:rPr>
        <w:t xml:space="preserve">, est érigée tout autour du réservoir pour sa protection et des gargouilles évacueront les eaux de pluies qui s’infiltrent entre le réservoir et la maçonnerie de briques. </w:t>
      </w:r>
      <w:r w:rsidRPr="00E703D1">
        <w:rPr>
          <w:rFonts w:eastAsia="Arial" w:cs="Calibri"/>
          <w:i/>
        </w:rPr>
        <w:t xml:space="preserve">Le prix de support de réservoir sont compris dans le poste </w:t>
      </w:r>
      <w:r w:rsidRPr="00E703D1">
        <w:rPr>
          <w:rFonts w:cs="Calibri"/>
          <w:i/>
        </w:rPr>
        <w:t>EEP.13.6</w:t>
      </w:r>
      <w:r w:rsidRPr="00E703D1">
        <w:rPr>
          <w:rFonts w:cs="Calibri"/>
        </w:rPr>
        <w:t xml:space="preserve"> </w:t>
      </w:r>
      <w:r w:rsidRPr="00E703D1">
        <w:rPr>
          <w:rFonts w:cs="Calibri"/>
          <w:i/>
        </w:rPr>
        <w:t>Support de réservoir.</w:t>
      </w:r>
      <w:r w:rsidRPr="00E703D1">
        <w:rPr>
          <w:rFonts w:cs="Calibri"/>
        </w:rPr>
        <w:t xml:space="preserve">  </w:t>
      </w:r>
    </w:p>
    <w:p w14:paraId="7EDC49D7" w14:textId="77777777" w:rsidR="00AB24CD" w:rsidRPr="00E703D1" w:rsidRDefault="00AB24CD" w:rsidP="00AB24CD">
      <w:pPr>
        <w:spacing w:after="0"/>
        <w:jc w:val="both"/>
        <w:rPr>
          <w:rFonts w:cs="Calibri"/>
          <w:lang w:val="fr-FR"/>
        </w:rPr>
      </w:pPr>
    </w:p>
    <w:p w14:paraId="6409C9C8" w14:textId="77777777" w:rsidR="00AB24CD" w:rsidRPr="00E703D1" w:rsidRDefault="00AB24CD" w:rsidP="00AB24CD">
      <w:pPr>
        <w:spacing w:after="0"/>
        <w:jc w:val="both"/>
        <w:rPr>
          <w:rFonts w:cs="Calibri"/>
          <w:lang w:val="fr-FR"/>
        </w:rPr>
      </w:pPr>
      <w:r w:rsidRPr="00E703D1">
        <w:rPr>
          <w:rFonts w:cs="Calibri"/>
          <w:b/>
          <w:bCs/>
          <w:lang w:val="fr-FR"/>
        </w:rPr>
        <w:t xml:space="preserve">EEP.13.6 </w:t>
      </w:r>
      <w:r>
        <w:rPr>
          <w:rFonts w:cs="Calibri"/>
          <w:b/>
          <w:bCs/>
          <w:lang w:val="fr-FR"/>
        </w:rPr>
        <w:tab/>
      </w:r>
      <w:r w:rsidRPr="00E703D1">
        <w:rPr>
          <w:rFonts w:cs="Calibri"/>
          <w:b/>
          <w:bCs/>
          <w:lang w:val="fr-FR"/>
        </w:rPr>
        <w:t>SUPPORT DE RESERVOIR</w:t>
      </w:r>
    </w:p>
    <w:p w14:paraId="668EEBE0" w14:textId="77777777" w:rsidR="00AB24CD" w:rsidRDefault="00AB24CD" w:rsidP="00AB24CD">
      <w:pPr>
        <w:spacing w:after="0"/>
        <w:jc w:val="both"/>
        <w:rPr>
          <w:rFonts w:eastAsia="Arial" w:cs="Calibri"/>
          <w:b/>
        </w:rPr>
      </w:pPr>
    </w:p>
    <w:p w14:paraId="13FBD1A3" w14:textId="77777777" w:rsidR="00AB24CD" w:rsidRPr="00E703D1" w:rsidRDefault="00AB24CD" w:rsidP="00AB24CD">
      <w:pPr>
        <w:spacing w:after="0"/>
        <w:ind w:left="708" w:hanging="708"/>
        <w:jc w:val="both"/>
        <w:rPr>
          <w:rFonts w:cs="Calibri"/>
        </w:rPr>
      </w:pPr>
      <w:r w:rsidRPr="00E703D1">
        <w:rPr>
          <w:rFonts w:eastAsia="Arial" w:cs="Calibri"/>
          <w:b/>
        </w:rPr>
        <w:t xml:space="preserve">CM </w:t>
      </w:r>
      <w:r w:rsidRPr="00E703D1">
        <w:rPr>
          <w:rFonts w:eastAsia="Arial" w:cs="Calibri"/>
        </w:rPr>
        <w:t>:</w:t>
      </w:r>
      <w:r>
        <w:rPr>
          <w:rFonts w:eastAsia="Arial" w:cs="Calibri"/>
        </w:rPr>
        <w:tab/>
      </w:r>
      <w:r w:rsidRPr="00EA5E52">
        <w:rPr>
          <w:rFonts w:eastAsia="Arial" w:cs="Calibri"/>
          <w:u w:val="single"/>
        </w:rPr>
        <w:t>A la pièce construite</w:t>
      </w:r>
      <w:r w:rsidRPr="00E703D1">
        <w:rPr>
          <w:rFonts w:eastAsia="Arial" w:cs="Calibri"/>
        </w:rPr>
        <w:t xml:space="preserve"> conformément à la quantité du bordereau des prix y compris </w:t>
      </w:r>
      <w:r w:rsidRPr="00E703D1">
        <w:rPr>
          <w:rFonts w:cs="Calibri"/>
        </w:rPr>
        <w:t>toutes sujétions de mise en œuvre.</w:t>
      </w:r>
    </w:p>
    <w:p w14:paraId="3EA604D9" w14:textId="77777777" w:rsidR="00AB24CD" w:rsidRDefault="00AB24CD" w:rsidP="00AB24CD">
      <w:pPr>
        <w:spacing w:after="0"/>
        <w:rPr>
          <w:rFonts w:eastAsia="Arial" w:cs="Calibri"/>
          <w:b/>
        </w:rPr>
      </w:pPr>
    </w:p>
    <w:p w14:paraId="0214E03D" w14:textId="77777777" w:rsidR="00AB24CD" w:rsidRPr="00E703D1" w:rsidRDefault="00AB24CD" w:rsidP="00AB24CD">
      <w:pPr>
        <w:spacing w:after="0"/>
        <w:ind w:left="708" w:hanging="708"/>
        <w:rPr>
          <w:rFonts w:cs="Calibri"/>
        </w:rPr>
      </w:pPr>
      <w:r w:rsidRPr="00E703D1">
        <w:rPr>
          <w:rFonts w:eastAsia="Arial" w:cs="Calibri"/>
          <w:b/>
        </w:rPr>
        <w:t>ST :</w:t>
      </w:r>
      <w:r w:rsidRPr="00E703D1">
        <w:rPr>
          <w:rFonts w:eastAsia="Arial" w:cs="Calibri"/>
        </w:rPr>
        <w:t xml:space="preserve">  </w:t>
      </w:r>
      <w:r>
        <w:rPr>
          <w:rFonts w:eastAsia="Arial" w:cs="Calibri"/>
        </w:rPr>
        <w:tab/>
      </w:r>
      <w:r w:rsidRPr="00E703D1">
        <w:rPr>
          <w:rFonts w:eastAsia="Arial" w:cs="Calibri"/>
        </w:rPr>
        <w:t>Le réservoir en plastic circulaire ou rectangulaire de 2500 l minimum est posé sur une fondation en maçonnerie de blocs ciment plein circulaire ou rectangulaire suivant le choix. Il est également prévu la construction des murs en maçonnerie en briques enduits sur deux faces autour du réservoir et d’un receveur de dimension 100x100 cm.</w:t>
      </w:r>
    </w:p>
    <w:p w14:paraId="75EB2ABF" w14:textId="77777777" w:rsidR="00AB24CD" w:rsidRDefault="00AB24CD" w:rsidP="00AB24CD">
      <w:pPr>
        <w:spacing w:after="0"/>
        <w:jc w:val="both"/>
        <w:rPr>
          <w:rFonts w:eastAsia="Arial" w:cs="Calibri"/>
        </w:rPr>
      </w:pPr>
    </w:p>
    <w:p w14:paraId="59D3D022" w14:textId="77777777" w:rsidR="00AB24CD" w:rsidRPr="00E703D1" w:rsidRDefault="00AB24CD" w:rsidP="00AB24CD">
      <w:pPr>
        <w:spacing w:after="0"/>
        <w:jc w:val="both"/>
        <w:rPr>
          <w:rFonts w:eastAsia="Arial" w:cs="Calibri"/>
        </w:rPr>
      </w:pPr>
      <w:r w:rsidRPr="00E703D1">
        <w:rPr>
          <w:rFonts w:eastAsia="Arial" w:cs="Calibri"/>
        </w:rPr>
        <w:t>L’ouvrage comprend :</w:t>
      </w:r>
    </w:p>
    <w:p w14:paraId="2DE484BD" w14:textId="77777777" w:rsidR="00AB24CD" w:rsidRPr="00E703D1" w:rsidRDefault="00AB24CD" w:rsidP="00AB24CD">
      <w:pPr>
        <w:numPr>
          <w:ilvl w:val="0"/>
          <w:numId w:val="64"/>
        </w:numPr>
        <w:spacing w:after="0"/>
        <w:ind w:left="426"/>
        <w:jc w:val="both"/>
        <w:rPr>
          <w:rFonts w:eastAsia="Arial" w:cs="Calibri"/>
        </w:rPr>
      </w:pPr>
      <w:r w:rsidRPr="00E703D1">
        <w:rPr>
          <w:rFonts w:eastAsia="Arial" w:cs="Calibri"/>
        </w:rPr>
        <w:t>Fouille de fondation circulaire ou rectangulaire d’une épaisseur de 40 cm ;</w:t>
      </w:r>
    </w:p>
    <w:p w14:paraId="32C51F14" w14:textId="77777777" w:rsidR="00AB24CD" w:rsidRPr="00E703D1" w:rsidRDefault="00AB24CD" w:rsidP="00AB24CD">
      <w:pPr>
        <w:numPr>
          <w:ilvl w:val="0"/>
          <w:numId w:val="64"/>
        </w:numPr>
        <w:spacing w:after="0"/>
        <w:ind w:left="426"/>
        <w:jc w:val="both"/>
        <w:rPr>
          <w:rFonts w:eastAsia="Arial" w:cs="Calibri"/>
        </w:rPr>
      </w:pPr>
      <w:r w:rsidRPr="00E703D1">
        <w:rPr>
          <w:rFonts w:eastAsia="Arial" w:cs="Calibri"/>
        </w:rPr>
        <w:t>Béton de propreté dosé à 100 kg par m</w:t>
      </w:r>
      <w:r w:rsidRPr="00E703D1">
        <w:rPr>
          <w:rFonts w:eastAsia="Arial" w:cs="Calibri"/>
          <w:vertAlign w:val="superscript"/>
        </w:rPr>
        <w:t>3</w:t>
      </w:r>
      <w:r w:rsidRPr="00E703D1">
        <w:rPr>
          <w:rFonts w:eastAsia="Arial" w:cs="Calibri"/>
        </w:rPr>
        <w:t> ; </w:t>
      </w:r>
    </w:p>
    <w:p w14:paraId="4F4602A1" w14:textId="77777777" w:rsidR="00AB24CD" w:rsidRPr="00E703D1" w:rsidRDefault="00AB24CD" w:rsidP="00AB24CD">
      <w:pPr>
        <w:numPr>
          <w:ilvl w:val="0"/>
          <w:numId w:val="64"/>
        </w:numPr>
        <w:spacing w:after="0"/>
        <w:ind w:left="426"/>
        <w:jc w:val="both"/>
        <w:rPr>
          <w:rFonts w:eastAsia="Arial" w:cs="Calibri"/>
        </w:rPr>
      </w:pPr>
      <w:r w:rsidRPr="00E703D1">
        <w:rPr>
          <w:rFonts w:eastAsia="Arial" w:cs="Calibri"/>
        </w:rPr>
        <w:t xml:space="preserve">Maçonnerie en moellons ou en blocs ciment plein pour les fondations et soubassement, </w:t>
      </w:r>
    </w:p>
    <w:p w14:paraId="4BDFB573" w14:textId="77777777" w:rsidR="00AB24CD" w:rsidRPr="00E703D1" w:rsidRDefault="00AB24CD" w:rsidP="00AB24CD">
      <w:pPr>
        <w:numPr>
          <w:ilvl w:val="0"/>
          <w:numId w:val="64"/>
        </w:numPr>
        <w:spacing w:after="0"/>
        <w:ind w:left="426"/>
        <w:jc w:val="both"/>
        <w:rPr>
          <w:rFonts w:eastAsia="Arial" w:cs="Calibri"/>
        </w:rPr>
      </w:pPr>
      <w:r w:rsidRPr="00E703D1">
        <w:rPr>
          <w:rFonts w:eastAsia="Arial" w:cs="Calibri"/>
        </w:rPr>
        <w:lastRenderedPageBreak/>
        <w:t>dosé à 250 kg de ciment par m</w:t>
      </w:r>
      <w:r w:rsidRPr="00E703D1">
        <w:rPr>
          <w:rFonts w:eastAsia="Arial" w:cs="Calibri"/>
          <w:vertAlign w:val="superscript"/>
        </w:rPr>
        <w:t>3</w:t>
      </w:r>
      <w:r w:rsidRPr="00E703D1">
        <w:rPr>
          <w:rFonts w:eastAsia="Arial" w:cs="Calibri"/>
        </w:rPr>
        <w:t xml:space="preserve"> de sable ;</w:t>
      </w:r>
    </w:p>
    <w:p w14:paraId="6040EA3F" w14:textId="77777777" w:rsidR="00AB24CD" w:rsidRPr="00E703D1" w:rsidRDefault="00AB24CD" w:rsidP="00AB24CD">
      <w:pPr>
        <w:numPr>
          <w:ilvl w:val="0"/>
          <w:numId w:val="64"/>
        </w:numPr>
        <w:spacing w:after="0"/>
        <w:ind w:left="426"/>
        <w:jc w:val="both"/>
        <w:rPr>
          <w:rFonts w:eastAsia="Arial" w:cs="Calibri"/>
        </w:rPr>
      </w:pPr>
      <w:r w:rsidRPr="00E703D1">
        <w:rPr>
          <w:rFonts w:eastAsia="Arial" w:cs="Calibri"/>
        </w:rPr>
        <w:t>Remblai en sable stabilisé dosé à 150 kg de ciment par m</w:t>
      </w:r>
      <w:r w:rsidRPr="00E703D1">
        <w:rPr>
          <w:rFonts w:eastAsia="Arial" w:cs="Calibri"/>
          <w:vertAlign w:val="superscript"/>
        </w:rPr>
        <w:t>3</w:t>
      </w:r>
      <w:r w:rsidRPr="00E703D1">
        <w:rPr>
          <w:rFonts w:eastAsia="Arial" w:cs="Calibri"/>
        </w:rPr>
        <w:t xml:space="preserve"> de sable ;</w:t>
      </w:r>
    </w:p>
    <w:p w14:paraId="35675B30" w14:textId="77777777" w:rsidR="00AB24CD" w:rsidRPr="00E703D1" w:rsidRDefault="00AB24CD" w:rsidP="00AB24CD">
      <w:pPr>
        <w:numPr>
          <w:ilvl w:val="0"/>
          <w:numId w:val="64"/>
        </w:numPr>
        <w:spacing w:after="0"/>
        <w:ind w:left="426"/>
        <w:jc w:val="both"/>
        <w:rPr>
          <w:rFonts w:eastAsia="Arial" w:cs="Calibri"/>
        </w:rPr>
      </w:pPr>
      <w:r w:rsidRPr="00E703D1">
        <w:rPr>
          <w:rFonts w:eastAsia="Arial" w:cs="Calibri"/>
        </w:rPr>
        <w:t>Dalle en béton armé d’une épaisseur de 10 cm, dosé à 350 kg par m</w:t>
      </w:r>
      <w:r w:rsidRPr="00E703D1">
        <w:rPr>
          <w:rFonts w:eastAsia="Arial" w:cs="Calibri"/>
          <w:vertAlign w:val="superscript"/>
        </w:rPr>
        <w:t>3</w:t>
      </w:r>
      <w:r w:rsidRPr="00E703D1">
        <w:rPr>
          <w:rFonts w:eastAsia="Arial" w:cs="Calibri"/>
        </w:rPr>
        <w:t xml:space="preserve"> avec ferraillage </w:t>
      </w:r>
    </w:p>
    <w:p w14:paraId="59221448" w14:textId="77777777" w:rsidR="00AB24CD" w:rsidRPr="00E703D1" w:rsidRDefault="00AB24CD" w:rsidP="00AB24CD">
      <w:pPr>
        <w:numPr>
          <w:ilvl w:val="0"/>
          <w:numId w:val="64"/>
        </w:numPr>
        <w:spacing w:after="0"/>
        <w:ind w:left="426"/>
        <w:jc w:val="both"/>
        <w:rPr>
          <w:rFonts w:eastAsia="Arial" w:cs="Calibri"/>
        </w:rPr>
      </w:pPr>
      <w:r w:rsidRPr="00E703D1">
        <w:rPr>
          <w:rFonts w:eastAsia="Arial" w:cs="Calibri"/>
        </w:rPr>
        <w:t xml:space="preserve">en fer à béton de diamètre 8 formant mailles carre 10x10 cm ; </w:t>
      </w:r>
    </w:p>
    <w:p w14:paraId="0B70F1D0" w14:textId="77777777" w:rsidR="00AB24CD" w:rsidRPr="00E703D1" w:rsidRDefault="00AB24CD" w:rsidP="00AB24CD">
      <w:pPr>
        <w:numPr>
          <w:ilvl w:val="0"/>
          <w:numId w:val="64"/>
        </w:numPr>
        <w:spacing w:after="0"/>
        <w:ind w:left="426"/>
        <w:jc w:val="both"/>
        <w:rPr>
          <w:rFonts w:eastAsia="Arial" w:cs="Calibri"/>
        </w:rPr>
      </w:pPr>
      <w:r w:rsidRPr="00E703D1">
        <w:rPr>
          <w:rFonts w:eastAsia="Arial" w:cs="Calibri"/>
        </w:rPr>
        <w:t>Pose de réservoir en plastic 2500 l ;</w:t>
      </w:r>
    </w:p>
    <w:p w14:paraId="06F9825F" w14:textId="77777777" w:rsidR="00AB24CD" w:rsidRPr="00E703D1" w:rsidRDefault="00AB24CD" w:rsidP="00AB24CD">
      <w:pPr>
        <w:numPr>
          <w:ilvl w:val="0"/>
          <w:numId w:val="64"/>
        </w:numPr>
        <w:spacing w:after="0"/>
        <w:ind w:left="426"/>
        <w:jc w:val="both"/>
        <w:rPr>
          <w:rFonts w:eastAsia="Arial" w:cs="Calibri"/>
        </w:rPr>
      </w:pPr>
      <w:r w:rsidRPr="00E703D1">
        <w:rPr>
          <w:rFonts w:eastAsia="Arial" w:cs="Calibri"/>
        </w:rPr>
        <w:t>Maçonnerie en briques au mortier de ciment dosé à 300 kg de ciment par m</w:t>
      </w:r>
      <w:r w:rsidRPr="00E703D1">
        <w:rPr>
          <w:rFonts w:eastAsia="Arial" w:cs="Calibri"/>
          <w:vertAlign w:val="superscript"/>
        </w:rPr>
        <w:t>3</w:t>
      </w:r>
      <w:r w:rsidRPr="00E703D1">
        <w:rPr>
          <w:rFonts w:eastAsia="Arial" w:cs="Calibri"/>
        </w:rPr>
        <w:t xml:space="preserve"> de sable ;</w:t>
      </w:r>
    </w:p>
    <w:p w14:paraId="2D0B26C4" w14:textId="77777777" w:rsidR="00AB24CD" w:rsidRPr="00E703D1" w:rsidRDefault="00AB24CD" w:rsidP="00AB24CD">
      <w:pPr>
        <w:numPr>
          <w:ilvl w:val="0"/>
          <w:numId w:val="64"/>
        </w:numPr>
        <w:spacing w:after="0"/>
        <w:ind w:left="426"/>
        <w:jc w:val="both"/>
        <w:rPr>
          <w:rFonts w:eastAsia="Arial" w:cs="Calibri"/>
        </w:rPr>
      </w:pPr>
      <w:r w:rsidRPr="00E703D1">
        <w:rPr>
          <w:rFonts w:eastAsia="Arial" w:cs="Calibri"/>
        </w:rPr>
        <w:t>Enduit hydrofugé dosé à 350 kg par m</w:t>
      </w:r>
      <w:r w:rsidRPr="00E703D1">
        <w:rPr>
          <w:rFonts w:eastAsia="Arial" w:cs="Calibri"/>
          <w:vertAlign w:val="superscript"/>
        </w:rPr>
        <w:t>3</w:t>
      </w:r>
      <w:r w:rsidRPr="00E703D1">
        <w:rPr>
          <w:rFonts w:eastAsia="Arial" w:cs="Calibri"/>
        </w:rPr>
        <w:t> ;</w:t>
      </w:r>
    </w:p>
    <w:p w14:paraId="1FDB0625" w14:textId="77777777" w:rsidR="00AB24CD" w:rsidRPr="00E703D1" w:rsidRDefault="00AB24CD" w:rsidP="00AB24CD">
      <w:pPr>
        <w:numPr>
          <w:ilvl w:val="0"/>
          <w:numId w:val="64"/>
        </w:numPr>
        <w:spacing w:after="0"/>
        <w:ind w:left="426"/>
        <w:jc w:val="both"/>
        <w:rPr>
          <w:rFonts w:eastAsia="Arial" w:cs="Calibri"/>
        </w:rPr>
      </w:pPr>
      <w:r w:rsidRPr="00E703D1">
        <w:rPr>
          <w:rFonts w:eastAsia="Arial" w:cs="Calibri"/>
        </w:rPr>
        <w:t>Barbacanes en PVC 10 en pieds du mur en briques tous les 100 cm ;</w:t>
      </w:r>
    </w:p>
    <w:p w14:paraId="30878439" w14:textId="77777777" w:rsidR="00AB24CD" w:rsidRPr="00E703D1" w:rsidRDefault="00AB24CD" w:rsidP="00AB24CD">
      <w:pPr>
        <w:numPr>
          <w:ilvl w:val="0"/>
          <w:numId w:val="64"/>
        </w:numPr>
        <w:spacing w:after="0"/>
        <w:ind w:left="426"/>
        <w:jc w:val="both"/>
        <w:rPr>
          <w:rFonts w:eastAsia="Arial" w:cs="Calibri"/>
        </w:rPr>
      </w:pPr>
      <w:r w:rsidRPr="00E703D1">
        <w:rPr>
          <w:rFonts w:eastAsia="Arial" w:cs="Calibri"/>
        </w:rPr>
        <w:t>Un receveur des eaux de dimension 100x100 cm ;</w:t>
      </w:r>
    </w:p>
    <w:p w14:paraId="59E83CD2" w14:textId="77777777" w:rsidR="00AB24CD" w:rsidRPr="00E703D1" w:rsidRDefault="00AB24CD" w:rsidP="00AB24CD">
      <w:pPr>
        <w:numPr>
          <w:ilvl w:val="0"/>
          <w:numId w:val="64"/>
        </w:numPr>
        <w:spacing w:after="0"/>
        <w:ind w:left="426"/>
        <w:jc w:val="both"/>
        <w:rPr>
          <w:rFonts w:eastAsia="Arial" w:cs="Calibri"/>
        </w:rPr>
      </w:pPr>
      <w:r w:rsidRPr="00E703D1">
        <w:rPr>
          <w:rFonts w:eastAsia="Arial" w:cs="Calibri"/>
        </w:rPr>
        <w:t>Un raccordement avec caniveau d’évacuation des eaux.</w:t>
      </w:r>
    </w:p>
    <w:p w14:paraId="3D723462" w14:textId="77777777" w:rsidR="00AB24CD" w:rsidRPr="00E703D1" w:rsidRDefault="00AB24CD" w:rsidP="00AB24CD">
      <w:pPr>
        <w:numPr>
          <w:ilvl w:val="0"/>
          <w:numId w:val="64"/>
        </w:numPr>
        <w:spacing w:after="0"/>
        <w:ind w:left="426"/>
        <w:jc w:val="both"/>
        <w:rPr>
          <w:rFonts w:eastAsia="Arial" w:cs="Calibri"/>
        </w:rPr>
      </w:pPr>
      <w:r w:rsidRPr="00E703D1">
        <w:rPr>
          <w:rFonts w:eastAsia="Arial" w:cs="Calibri"/>
        </w:rPr>
        <w:t>Les accessoires : robinet, coudes, bouchon etc. </w:t>
      </w:r>
    </w:p>
    <w:p w14:paraId="61506340" w14:textId="77777777" w:rsidR="00AB24CD" w:rsidRDefault="00AB24CD" w:rsidP="00AB24CD">
      <w:pPr>
        <w:spacing w:after="0"/>
        <w:jc w:val="both"/>
        <w:rPr>
          <w:rFonts w:eastAsia="Arial" w:cs="Calibri"/>
          <w:i/>
        </w:rPr>
      </w:pPr>
    </w:p>
    <w:p w14:paraId="63FC6B4F" w14:textId="77777777" w:rsidR="00AB24CD" w:rsidRPr="00E703D1" w:rsidRDefault="00AB24CD" w:rsidP="00AB24CD">
      <w:pPr>
        <w:spacing w:after="0"/>
        <w:jc w:val="both"/>
        <w:rPr>
          <w:rFonts w:eastAsia="Arial" w:cs="Calibri"/>
          <w:i/>
        </w:rPr>
      </w:pPr>
      <w:r w:rsidRPr="00E703D1">
        <w:rPr>
          <w:rFonts w:eastAsia="Arial" w:cs="Calibri"/>
          <w:i/>
        </w:rPr>
        <w:t>Le prix du réservoir et ses accessoires ainsi que le raccordement avec le tuyau de descente sont compris dans le poste</w:t>
      </w:r>
      <w:r w:rsidRPr="00E703D1">
        <w:rPr>
          <w:rFonts w:cs="Calibri"/>
          <w:i/>
        </w:rPr>
        <w:t xml:space="preserve"> EEP.13.5.</w:t>
      </w:r>
    </w:p>
    <w:p w14:paraId="65ADA677" w14:textId="77777777" w:rsidR="00AB24CD" w:rsidRPr="00E703D1" w:rsidRDefault="00AB24CD" w:rsidP="00AB24CD">
      <w:pPr>
        <w:spacing w:after="0"/>
        <w:jc w:val="both"/>
        <w:rPr>
          <w:rFonts w:eastAsia="Arial" w:cs="Calibri"/>
        </w:rPr>
      </w:pPr>
      <w:r w:rsidRPr="00E703D1">
        <w:rPr>
          <w:rFonts w:eastAsia="Arial" w:cs="Calibri"/>
        </w:rPr>
        <w:t>Le réservoir et son support seront réceptionnés en état de fonctionnement comprenant tous les éléments énumérés ci-haut.</w:t>
      </w:r>
    </w:p>
    <w:p w14:paraId="51D80B3B" w14:textId="77777777" w:rsidR="00AB24CD" w:rsidRDefault="00AB24CD" w:rsidP="00AB24CD">
      <w:pPr>
        <w:widowControl w:val="0"/>
        <w:autoSpaceDE w:val="0"/>
        <w:autoSpaceDN w:val="0"/>
        <w:adjustRightInd w:val="0"/>
        <w:spacing w:after="0"/>
        <w:jc w:val="both"/>
        <w:rPr>
          <w:rFonts w:cs="Calibri"/>
          <w:bCs/>
          <w:i/>
          <w:iCs/>
        </w:rPr>
      </w:pPr>
    </w:p>
    <w:p w14:paraId="6833B4C4" w14:textId="77777777" w:rsidR="00AB24CD" w:rsidRPr="00E703D1" w:rsidRDefault="00AB24CD" w:rsidP="00AB24CD">
      <w:pPr>
        <w:widowControl w:val="0"/>
        <w:autoSpaceDE w:val="0"/>
        <w:autoSpaceDN w:val="0"/>
        <w:adjustRightInd w:val="0"/>
        <w:spacing w:after="0"/>
        <w:jc w:val="both"/>
        <w:rPr>
          <w:rFonts w:eastAsia="Times New Roman" w:cs="Calibri"/>
          <w:b/>
          <w:lang w:eastAsia="fr-FR"/>
        </w:rPr>
      </w:pPr>
      <w:r w:rsidRPr="00E703D1">
        <w:rPr>
          <w:rFonts w:cs="Calibri"/>
          <w:bCs/>
          <w:i/>
          <w:iCs/>
        </w:rPr>
        <w:t xml:space="preserve">Pour d’autres spécifications, se référer </w:t>
      </w:r>
      <w:r w:rsidRPr="00E703D1">
        <w:rPr>
          <w:rFonts w:cs="Calibri"/>
          <w:i/>
        </w:rPr>
        <w:t>aux plans.</w:t>
      </w:r>
      <w:r w:rsidRPr="00E703D1">
        <w:rPr>
          <w:rFonts w:cs="Calibri"/>
          <w:b/>
        </w:rPr>
        <w:t xml:space="preserve">   </w:t>
      </w:r>
    </w:p>
    <w:p w14:paraId="22AAB758" w14:textId="77777777" w:rsidR="00AB24CD" w:rsidRPr="00E703D1" w:rsidRDefault="00AB24CD" w:rsidP="00AB24CD">
      <w:pPr>
        <w:widowControl w:val="0"/>
        <w:autoSpaceDE w:val="0"/>
        <w:autoSpaceDN w:val="0"/>
        <w:adjustRightInd w:val="0"/>
        <w:spacing w:after="0"/>
        <w:jc w:val="both"/>
        <w:rPr>
          <w:rFonts w:eastAsia="Times New Roman" w:cs="Calibri"/>
          <w:lang w:eastAsia="fr-FR"/>
        </w:rPr>
      </w:pPr>
      <w:r w:rsidRPr="00E703D1">
        <w:rPr>
          <w:rFonts w:eastAsia="Arial" w:cs="Calibri"/>
          <w:color w:val="000000"/>
          <w:lang w:eastAsia="fr-FR"/>
        </w:rPr>
        <w:t>La hauteur minimum à placer la citerne est de 1,00 m à partir de sa base jusqu’au sol.</w:t>
      </w:r>
    </w:p>
    <w:p w14:paraId="0A487347" w14:textId="77777777" w:rsidR="00AB24CD" w:rsidRPr="00E703D1" w:rsidRDefault="00AB24CD" w:rsidP="00AB24CD">
      <w:pPr>
        <w:spacing w:after="0"/>
        <w:jc w:val="both"/>
        <w:rPr>
          <w:rFonts w:cs="Calibri"/>
          <w:lang w:val="fr-FR"/>
        </w:rPr>
      </w:pPr>
      <w:r w:rsidRPr="00E703D1">
        <w:rPr>
          <w:rFonts w:cs="Calibri"/>
          <w:lang w:val="fr-FR"/>
        </w:rPr>
        <w:tab/>
      </w:r>
    </w:p>
    <w:p w14:paraId="187B2923" w14:textId="77777777" w:rsidR="00AB24CD" w:rsidRPr="00E703D1" w:rsidRDefault="00AB24CD" w:rsidP="00AB24CD">
      <w:pPr>
        <w:spacing w:after="0"/>
        <w:jc w:val="both"/>
        <w:rPr>
          <w:rFonts w:cs="Calibri"/>
          <w:b/>
          <w:bCs/>
          <w:lang w:val="fr-FR"/>
        </w:rPr>
      </w:pPr>
      <w:r w:rsidRPr="00E703D1">
        <w:rPr>
          <w:rFonts w:cs="Calibri"/>
          <w:b/>
          <w:bCs/>
          <w:lang w:val="fr-FR"/>
        </w:rPr>
        <w:t xml:space="preserve">MOB. 14.0 </w:t>
      </w:r>
      <w:r>
        <w:rPr>
          <w:rFonts w:cs="Calibri"/>
          <w:b/>
          <w:bCs/>
          <w:lang w:val="fr-FR"/>
        </w:rPr>
        <w:tab/>
      </w:r>
      <w:r w:rsidRPr="00E703D1">
        <w:rPr>
          <w:rFonts w:cs="Calibri"/>
          <w:b/>
          <w:bCs/>
          <w:lang w:val="fr-FR"/>
        </w:rPr>
        <w:t>OBILIER FIXE ET FERRONNERIE</w:t>
      </w:r>
    </w:p>
    <w:p w14:paraId="47E5DBFC" w14:textId="77777777" w:rsidR="00AB24CD" w:rsidRPr="00E703D1" w:rsidRDefault="00AB24CD" w:rsidP="00AB24CD">
      <w:pPr>
        <w:spacing w:after="0"/>
        <w:jc w:val="both"/>
        <w:rPr>
          <w:rFonts w:cs="Calibri"/>
          <w:b/>
          <w:bCs/>
          <w:i/>
          <w:iCs/>
          <w:lang w:val="fr-FR"/>
        </w:rPr>
      </w:pPr>
      <w:r w:rsidRPr="00E703D1">
        <w:rPr>
          <w:rFonts w:cs="Calibri"/>
          <w:b/>
          <w:bCs/>
          <w:i/>
          <w:iCs/>
          <w:lang w:val="fr-FR"/>
        </w:rPr>
        <w:t xml:space="preserve">MOB.14.1 </w:t>
      </w:r>
      <w:r>
        <w:rPr>
          <w:rFonts w:cs="Calibri"/>
          <w:b/>
          <w:bCs/>
          <w:i/>
          <w:iCs/>
          <w:lang w:val="fr-FR"/>
        </w:rPr>
        <w:tab/>
      </w:r>
      <w:r w:rsidRPr="00E703D1">
        <w:rPr>
          <w:rFonts w:cs="Calibri"/>
          <w:b/>
          <w:bCs/>
          <w:i/>
          <w:iCs/>
          <w:lang w:val="fr-FR"/>
        </w:rPr>
        <w:t>Ferronnerie</w:t>
      </w:r>
    </w:p>
    <w:p w14:paraId="58353C32" w14:textId="77777777" w:rsidR="00AB24CD" w:rsidRPr="00E703D1" w:rsidRDefault="00AB24CD" w:rsidP="00AB24CD">
      <w:pPr>
        <w:spacing w:after="0"/>
        <w:jc w:val="both"/>
        <w:rPr>
          <w:rFonts w:cs="Calibri"/>
          <w:b/>
          <w:bCs/>
          <w:lang w:val="fr-FR"/>
        </w:rPr>
      </w:pPr>
      <w:r w:rsidRPr="00E703D1">
        <w:rPr>
          <w:rFonts w:cs="Calibri"/>
          <w:b/>
          <w:bCs/>
          <w:lang w:val="fr-FR"/>
        </w:rPr>
        <w:t>MOB.14.1.1</w:t>
      </w:r>
      <w:r w:rsidRPr="00E703D1">
        <w:rPr>
          <w:rFonts w:cs="Calibri"/>
          <w:b/>
          <w:bCs/>
          <w:lang w:val="fr-FR"/>
        </w:rPr>
        <w:tab/>
        <w:t>PROTECTION NEZ MARCHES (CORNIERE 20X20)</w:t>
      </w:r>
    </w:p>
    <w:p w14:paraId="0D53285A" w14:textId="77777777" w:rsidR="00AB24CD" w:rsidRDefault="00AB24CD" w:rsidP="00AB24CD">
      <w:pPr>
        <w:spacing w:after="0"/>
        <w:jc w:val="both"/>
        <w:rPr>
          <w:rFonts w:cs="Calibri"/>
          <w:b/>
        </w:rPr>
      </w:pPr>
    </w:p>
    <w:p w14:paraId="4A3FC489" w14:textId="77777777" w:rsidR="00AB24CD" w:rsidRPr="00E703D1" w:rsidRDefault="00AB24CD" w:rsidP="00AB24CD">
      <w:pPr>
        <w:spacing w:after="0"/>
        <w:ind w:left="708" w:hanging="708"/>
        <w:jc w:val="both"/>
        <w:rPr>
          <w:rFonts w:cs="Calibri"/>
        </w:rPr>
      </w:pPr>
      <w:r w:rsidRPr="00E703D1">
        <w:rPr>
          <w:rFonts w:cs="Calibri"/>
          <w:b/>
        </w:rPr>
        <w:t>C.M :</w:t>
      </w:r>
      <w:r>
        <w:rPr>
          <w:rFonts w:cs="Calibri"/>
        </w:rPr>
        <w:tab/>
      </w:r>
      <w:r w:rsidRPr="00EA5E52">
        <w:rPr>
          <w:rFonts w:cs="Calibri"/>
          <w:u w:val="single"/>
        </w:rPr>
        <w:t>Au mètre linéaire posé</w:t>
      </w:r>
      <w:r w:rsidRPr="00E703D1">
        <w:rPr>
          <w:rFonts w:cs="Calibri"/>
        </w:rPr>
        <w:t>, conformément à la quantité du bordereau des prix et aux plans, y compris la fixation, peinture et toutes sujétions.</w:t>
      </w:r>
    </w:p>
    <w:p w14:paraId="0B638C52" w14:textId="77777777" w:rsidR="00AB24CD" w:rsidRDefault="00AB24CD" w:rsidP="00AB24CD">
      <w:pPr>
        <w:spacing w:after="0"/>
        <w:rPr>
          <w:rFonts w:cs="Calibri"/>
          <w:b/>
        </w:rPr>
      </w:pPr>
    </w:p>
    <w:p w14:paraId="050AE362" w14:textId="77777777" w:rsidR="00AB24CD" w:rsidRPr="00E703D1" w:rsidRDefault="00AB24CD" w:rsidP="00AB24CD">
      <w:pPr>
        <w:spacing w:after="0"/>
        <w:rPr>
          <w:rFonts w:cs="Calibri"/>
        </w:rPr>
      </w:pPr>
      <w:r w:rsidRPr="00E703D1">
        <w:rPr>
          <w:rFonts w:cs="Calibri"/>
          <w:b/>
        </w:rPr>
        <w:t>S.T :</w:t>
      </w:r>
      <w:r w:rsidRPr="00E703D1">
        <w:rPr>
          <w:rFonts w:cs="Calibri"/>
        </w:rPr>
        <w:t xml:space="preserve">  </w:t>
      </w:r>
      <w:r>
        <w:rPr>
          <w:rFonts w:cs="Calibri"/>
        </w:rPr>
        <w:tab/>
      </w:r>
      <w:r w:rsidRPr="00E703D1">
        <w:rPr>
          <w:rFonts w:cs="Calibri"/>
        </w:rPr>
        <w:t>Localisation :</w:t>
      </w:r>
      <w:r w:rsidRPr="00E703D1">
        <w:rPr>
          <w:rFonts w:cs="Calibri"/>
          <w:b/>
        </w:rPr>
        <w:t xml:space="preserve"> </w:t>
      </w:r>
      <w:r w:rsidRPr="00E703D1">
        <w:rPr>
          <w:rFonts w:cs="Calibri"/>
        </w:rPr>
        <w:t xml:space="preserve"> marches.</w:t>
      </w:r>
    </w:p>
    <w:p w14:paraId="0DC1E5EB" w14:textId="77777777" w:rsidR="00AB24CD" w:rsidRDefault="00AB24CD" w:rsidP="00AB24CD">
      <w:pPr>
        <w:spacing w:after="0"/>
        <w:jc w:val="both"/>
        <w:rPr>
          <w:rFonts w:cs="Calibri"/>
        </w:rPr>
      </w:pPr>
    </w:p>
    <w:p w14:paraId="629E2E81" w14:textId="77777777" w:rsidR="00AB24CD" w:rsidRPr="00E703D1" w:rsidRDefault="00AB24CD" w:rsidP="00AB24CD">
      <w:pPr>
        <w:spacing w:after="0"/>
        <w:jc w:val="both"/>
        <w:rPr>
          <w:rFonts w:cs="Calibri"/>
        </w:rPr>
      </w:pPr>
      <w:r w:rsidRPr="00E703D1">
        <w:rPr>
          <w:rFonts w:cs="Calibri"/>
        </w:rPr>
        <w:t>Les angles sortants correspondants aux entrées du bâtiment, au nez des marches seront renforcés par une cornière de 20x20x2mm. Cette cornière sera solidement ancrée au moyen de pattes de scellement à l’extrémité dans le pavement des marches.</w:t>
      </w:r>
    </w:p>
    <w:p w14:paraId="696AE54D" w14:textId="77777777" w:rsidR="00AB24CD" w:rsidRPr="00E703D1" w:rsidRDefault="00AB24CD" w:rsidP="00AB24CD">
      <w:pPr>
        <w:spacing w:after="0"/>
        <w:jc w:val="both"/>
        <w:rPr>
          <w:rFonts w:cs="Calibri"/>
        </w:rPr>
      </w:pPr>
    </w:p>
    <w:p w14:paraId="44EB9E07" w14:textId="77777777" w:rsidR="00AB24CD" w:rsidRPr="00E703D1" w:rsidRDefault="00AB24CD" w:rsidP="00AB24CD">
      <w:pPr>
        <w:spacing w:after="0"/>
        <w:jc w:val="both"/>
        <w:rPr>
          <w:rFonts w:cs="Calibri"/>
          <w:b/>
          <w:bCs/>
          <w:lang w:val="fr-FR"/>
        </w:rPr>
      </w:pPr>
      <w:r w:rsidRPr="00E703D1">
        <w:rPr>
          <w:rFonts w:cs="Calibri"/>
          <w:b/>
          <w:bCs/>
          <w:lang w:val="fr-FR"/>
        </w:rPr>
        <w:t xml:space="preserve">MOB.14.1.2 </w:t>
      </w:r>
      <w:r>
        <w:rPr>
          <w:rFonts w:cs="Calibri"/>
          <w:b/>
          <w:bCs/>
          <w:lang w:val="fr-FR"/>
        </w:rPr>
        <w:tab/>
      </w:r>
      <w:r w:rsidRPr="00E703D1">
        <w:rPr>
          <w:rFonts w:cs="Calibri"/>
          <w:b/>
          <w:bCs/>
          <w:lang w:val="fr-FR"/>
        </w:rPr>
        <w:t xml:space="preserve">GARDE CORPS EN TUBE </w:t>
      </w:r>
      <w:bookmarkStart w:id="207" w:name="_Hlk112682349"/>
      <w:r w:rsidRPr="00E703D1">
        <w:rPr>
          <w:rFonts w:cs="Calibri"/>
          <w:b/>
          <w:bCs/>
          <w:lang w:val="fr-FR"/>
        </w:rPr>
        <w:t xml:space="preserve">40x40 </w:t>
      </w:r>
      <w:bookmarkEnd w:id="207"/>
    </w:p>
    <w:p w14:paraId="1E1A5154" w14:textId="77777777" w:rsidR="00AB24CD" w:rsidRDefault="00AB24CD" w:rsidP="00AB24CD">
      <w:pPr>
        <w:spacing w:after="0" w:line="240" w:lineRule="auto"/>
        <w:ind w:left="-4"/>
        <w:rPr>
          <w:rFonts w:cs="Calibri"/>
          <w:b/>
        </w:rPr>
      </w:pPr>
    </w:p>
    <w:p w14:paraId="72AED4BC" w14:textId="77777777" w:rsidR="00AB24CD" w:rsidRPr="00E703D1" w:rsidRDefault="00AB24CD" w:rsidP="00AB24CD">
      <w:pPr>
        <w:spacing w:after="0" w:line="240" w:lineRule="auto"/>
        <w:ind w:left="704" w:hanging="708"/>
        <w:rPr>
          <w:rFonts w:cs="Calibri"/>
        </w:rPr>
      </w:pPr>
      <w:r w:rsidRPr="00E703D1">
        <w:rPr>
          <w:rFonts w:cs="Calibri"/>
          <w:b/>
        </w:rPr>
        <w:t>CM :</w:t>
      </w:r>
      <w:r>
        <w:rPr>
          <w:rFonts w:cs="Calibri"/>
          <w:b/>
        </w:rPr>
        <w:tab/>
      </w:r>
      <w:r w:rsidRPr="00EA5E52">
        <w:rPr>
          <w:rFonts w:cs="Calibri"/>
          <w:u w:val="single"/>
        </w:rPr>
        <w:t>Au mètre linéaire posé</w:t>
      </w:r>
      <w:r w:rsidRPr="00E703D1">
        <w:rPr>
          <w:rFonts w:cs="Calibri"/>
        </w:rPr>
        <w:t xml:space="preserve">, conformément à la quantité du bordereau des prix et aux plans, y compris la fixation, peinture et toutes sujétions. </w:t>
      </w:r>
    </w:p>
    <w:p w14:paraId="38242C9B" w14:textId="77777777" w:rsidR="00AB24CD" w:rsidRDefault="00AB24CD" w:rsidP="00AB24CD">
      <w:pPr>
        <w:spacing w:after="0" w:line="240" w:lineRule="auto"/>
        <w:ind w:left="-4"/>
        <w:rPr>
          <w:rFonts w:cs="Calibri"/>
          <w:b/>
        </w:rPr>
      </w:pPr>
    </w:p>
    <w:p w14:paraId="5ECFF6F8" w14:textId="77777777" w:rsidR="00AB24CD" w:rsidRPr="00E703D1" w:rsidRDefault="00AB24CD" w:rsidP="00AB24CD">
      <w:pPr>
        <w:spacing w:after="0" w:line="240" w:lineRule="auto"/>
        <w:ind w:left="-4"/>
        <w:rPr>
          <w:rFonts w:cs="Calibri"/>
        </w:rPr>
      </w:pPr>
      <w:r w:rsidRPr="00E703D1">
        <w:rPr>
          <w:rFonts w:cs="Calibri"/>
          <w:b/>
        </w:rPr>
        <w:t xml:space="preserve">ST :  </w:t>
      </w:r>
      <w:r>
        <w:rPr>
          <w:rFonts w:cs="Calibri"/>
          <w:b/>
        </w:rPr>
        <w:tab/>
      </w:r>
      <w:r w:rsidRPr="00E703D1">
        <w:rPr>
          <w:rFonts w:cs="Calibri"/>
        </w:rPr>
        <w:t>Localisation des travaux : terrasse</w:t>
      </w:r>
    </w:p>
    <w:p w14:paraId="6B427EED" w14:textId="77777777" w:rsidR="00AB24CD" w:rsidRDefault="00AB24CD" w:rsidP="00AB24CD">
      <w:pPr>
        <w:spacing w:after="0" w:line="240" w:lineRule="auto"/>
        <w:jc w:val="both"/>
        <w:rPr>
          <w:rFonts w:cs="Calibri"/>
        </w:rPr>
      </w:pPr>
    </w:p>
    <w:p w14:paraId="710C4D72" w14:textId="77777777" w:rsidR="00AB24CD" w:rsidRPr="00E703D1" w:rsidRDefault="00AB24CD" w:rsidP="00AB24CD">
      <w:pPr>
        <w:spacing w:after="0" w:line="240" w:lineRule="auto"/>
        <w:jc w:val="both"/>
        <w:rPr>
          <w:rFonts w:cs="Calibri"/>
        </w:rPr>
      </w:pPr>
      <w:r w:rsidRPr="00E703D1">
        <w:rPr>
          <w:rFonts w:cs="Calibri"/>
        </w:rPr>
        <w:t>Le garde-corps est composé des traverses en tubes de sections 40/40/1,5 ancrés</w:t>
      </w:r>
      <w:r w:rsidRPr="00E703D1">
        <w:rPr>
          <w:rFonts w:cs="Calibri"/>
          <w:lang w:val="fr-FR"/>
        </w:rPr>
        <w:t xml:space="preserve"> aux colonnes en béton armé</w:t>
      </w:r>
      <w:r w:rsidRPr="00E703D1">
        <w:rPr>
          <w:rFonts w:cs="Calibri"/>
          <w:b/>
          <w:bCs/>
          <w:lang w:val="fr-FR"/>
        </w:rPr>
        <w:t>.</w:t>
      </w:r>
      <w:r w:rsidRPr="00E703D1">
        <w:rPr>
          <w:rFonts w:cs="Calibri"/>
        </w:rPr>
        <w:t xml:space="preserve"> La fabrication et la pose sont exécutées suivant les instructions des plans. Il est également compris l’application de deux couches antirouille et deux couches de la peinture glycérophtalique </w:t>
      </w:r>
    </w:p>
    <w:p w14:paraId="0003F84B" w14:textId="77777777" w:rsidR="00AB24CD" w:rsidRPr="00E703D1" w:rsidRDefault="00AB24CD" w:rsidP="00AB24CD">
      <w:pPr>
        <w:spacing w:after="0" w:line="240" w:lineRule="auto"/>
        <w:jc w:val="both"/>
        <w:rPr>
          <w:rFonts w:cs="Calibri"/>
        </w:rPr>
      </w:pPr>
    </w:p>
    <w:p w14:paraId="3358FBAF" w14:textId="77777777" w:rsidR="00AB24CD" w:rsidRPr="00E703D1" w:rsidRDefault="00AB24CD" w:rsidP="00AB24CD">
      <w:pPr>
        <w:spacing w:after="0" w:line="240" w:lineRule="auto"/>
        <w:jc w:val="both"/>
        <w:rPr>
          <w:rFonts w:cs="Calibri"/>
          <w:b/>
          <w:bCs/>
          <w:lang w:val="fr-FR"/>
        </w:rPr>
      </w:pPr>
      <w:r w:rsidRPr="00E703D1">
        <w:rPr>
          <w:rFonts w:cs="Calibri"/>
          <w:b/>
          <w:bCs/>
          <w:lang w:val="fr-FR"/>
        </w:rPr>
        <w:t xml:space="preserve">MOB.14.1.3 </w:t>
      </w:r>
      <w:r>
        <w:rPr>
          <w:rFonts w:cs="Calibri"/>
          <w:b/>
          <w:bCs/>
          <w:lang w:val="fr-FR"/>
        </w:rPr>
        <w:tab/>
      </w:r>
      <w:r w:rsidRPr="00E703D1">
        <w:rPr>
          <w:rFonts w:cs="Calibri"/>
          <w:b/>
          <w:bCs/>
          <w:lang w:val="fr-FR"/>
        </w:rPr>
        <w:t>MAIN COURANT EN TUBE METALLIQUE 3/4"</w:t>
      </w:r>
    </w:p>
    <w:p w14:paraId="77BC4961" w14:textId="77777777" w:rsidR="00AB24CD" w:rsidRDefault="00AB24CD" w:rsidP="00AB24CD">
      <w:pPr>
        <w:spacing w:after="0" w:line="240" w:lineRule="auto"/>
        <w:ind w:left="-4"/>
        <w:rPr>
          <w:rFonts w:cs="Calibri"/>
          <w:b/>
        </w:rPr>
      </w:pPr>
    </w:p>
    <w:p w14:paraId="0D580FFB" w14:textId="77777777" w:rsidR="00AB24CD" w:rsidRPr="00E703D1" w:rsidRDefault="00AB24CD" w:rsidP="00AB24CD">
      <w:pPr>
        <w:spacing w:after="0" w:line="240" w:lineRule="auto"/>
        <w:ind w:left="704" w:hanging="708"/>
        <w:rPr>
          <w:rFonts w:cs="Calibri"/>
        </w:rPr>
      </w:pPr>
      <w:r w:rsidRPr="00E703D1">
        <w:rPr>
          <w:rFonts w:cs="Calibri"/>
          <w:b/>
        </w:rPr>
        <w:t>CM :</w:t>
      </w:r>
      <w:r>
        <w:rPr>
          <w:rFonts w:cs="Calibri"/>
          <w:b/>
        </w:rPr>
        <w:tab/>
      </w:r>
      <w:r w:rsidRPr="00EA5E52">
        <w:rPr>
          <w:rFonts w:cs="Calibri"/>
          <w:u w:val="single"/>
        </w:rPr>
        <w:t>Au mètre linéaire posé</w:t>
      </w:r>
      <w:r w:rsidRPr="00E703D1">
        <w:rPr>
          <w:rFonts w:cs="Calibri"/>
        </w:rPr>
        <w:t xml:space="preserve">, conformément à la quantité du bordereau des prix et aux plans, y compris la fixation, peinture et toutes sujétions. </w:t>
      </w:r>
    </w:p>
    <w:p w14:paraId="0669C41D" w14:textId="77777777" w:rsidR="00AB24CD" w:rsidRDefault="00AB24CD" w:rsidP="00AB24CD">
      <w:pPr>
        <w:spacing w:after="0" w:line="240" w:lineRule="auto"/>
        <w:ind w:left="-4"/>
        <w:rPr>
          <w:rFonts w:cs="Calibri"/>
          <w:b/>
        </w:rPr>
      </w:pPr>
    </w:p>
    <w:p w14:paraId="22953B4B" w14:textId="77777777" w:rsidR="00AB24CD" w:rsidRPr="00E703D1" w:rsidRDefault="00AB24CD" w:rsidP="00AB24CD">
      <w:pPr>
        <w:spacing w:after="0" w:line="240" w:lineRule="auto"/>
        <w:ind w:left="-4"/>
        <w:rPr>
          <w:rFonts w:cs="Calibri"/>
        </w:rPr>
      </w:pPr>
      <w:r w:rsidRPr="00E703D1">
        <w:rPr>
          <w:rFonts w:cs="Calibri"/>
          <w:b/>
        </w:rPr>
        <w:t xml:space="preserve">ST : </w:t>
      </w:r>
      <w:r>
        <w:rPr>
          <w:rFonts w:cs="Calibri"/>
          <w:b/>
        </w:rPr>
        <w:tab/>
      </w:r>
      <w:r w:rsidRPr="00E703D1">
        <w:rPr>
          <w:rFonts w:cs="Calibri"/>
        </w:rPr>
        <w:t>Localisation des travaux : rampes pour les personnes à mobilité réduite.</w:t>
      </w:r>
    </w:p>
    <w:p w14:paraId="52106CE9" w14:textId="77777777" w:rsidR="00AB24CD" w:rsidRDefault="00AB24CD" w:rsidP="00AB24CD">
      <w:pPr>
        <w:spacing w:after="0" w:line="240" w:lineRule="auto"/>
        <w:rPr>
          <w:rFonts w:cs="Calibri"/>
        </w:rPr>
      </w:pPr>
    </w:p>
    <w:p w14:paraId="5B2EF71E" w14:textId="77777777" w:rsidR="00AB24CD" w:rsidRPr="00E703D1" w:rsidRDefault="00AB24CD" w:rsidP="00AB24CD">
      <w:pPr>
        <w:spacing w:after="0" w:line="240" w:lineRule="auto"/>
        <w:rPr>
          <w:rFonts w:cs="Calibri"/>
        </w:rPr>
      </w:pPr>
      <w:r w:rsidRPr="00E703D1">
        <w:rPr>
          <w:rFonts w:cs="Calibri"/>
        </w:rPr>
        <w:lastRenderedPageBreak/>
        <w:t>Il s’agit de la fourniture et de la fixation au long de rampe d’un main courant soudé aux supports ancrés à l’aide de doguets en fer à béton de diamètre 12 de forme x dans le béton de rampe tous les 80 cm. Tous les éléments de la structure de main courant sont en tuyau métallique de diamètre ¾ ’’ .</w:t>
      </w:r>
    </w:p>
    <w:p w14:paraId="33CB16E3" w14:textId="77777777" w:rsidR="00AB24CD" w:rsidRPr="00E703D1" w:rsidRDefault="00AB24CD" w:rsidP="00AB24CD">
      <w:pPr>
        <w:spacing w:after="0" w:line="240" w:lineRule="auto"/>
        <w:rPr>
          <w:rFonts w:cs="Calibri"/>
        </w:rPr>
      </w:pPr>
      <w:r w:rsidRPr="00E703D1">
        <w:rPr>
          <w:rFonts w:cs="Calibri"/>
        </w:rPr>
        <w:t>Il est également compris l’application de deux couches antirouille et deux couches de la peinture glycérophtalique</w:t>
      </w:r>
    </w:p>
    <w:p w14:paraId="1139C5E7" w14:textId="77777777" w:rsidR="00AB24CD" w:rsidRPr="00E703D1" w:rsidRDefault="00AB24CD" w:rsidP="00AB24CD">
      <w:pPr>
        <w:spacing w:after="0"/>
        <w:rPr>
          <w:rFonts w:cs="Calibri"/>
        </w:rPr>
      </w:pPr>
    </w:p>
    <w:p w14:paraId="7069F4AC" w14:textId="77777777" w:rsidR="00AB24CD" w:rsidRPr="00E703D1" w:rsidRDefault="00AB24CD" w:rsidP="00AB24CD">
      <w:pPr>
        <w:spacing w:after="0"/>
        <w:jc w:val="both"/>
        <w:rPr>
          <w:rFonts w:cs="Calibri"/>
          <w:b/>
          <w:bCs/>
          <w:i/>
          <w:iCs/>
          <w:lang w:val="fr-FR"/>
        </w:rPr>
      </w:pPr>
      <w:r w:rsidRPr="00E703D1">
        <w:rPr>
          <w:rFonts w:cs="Calibri"/>
          <w:b/>
          <w:bCs/>
          <w:i/>
          <w:iCs/>
          <w:lang w:val="fr-FR"/>
        </w:rPr>
        <w:t>MOB.14.2</w:t>
      </w:r>
      <w:r>
        <w:rPr>
          <w:rFonts w:cs="Calibri"/>
          <w:b/>
          <w:bCs/>
          <w:i/>
          <w:iCs/>
          <w:lang w:val="fr-FR"/>
        </w:rPr>
        <w:tab/>
      </w:r>
      <w:r w:rsidRPr="00E703D1">
        <w:rPr>
          <w:rFonts w:cs="Calibri"/>
          <w:b/>
          <w:bCs/>
          <w:i/>
          <w:iCs/>
          <w:lang w:val="fr-FR"/>
        </w:rPr>
        <w:t>Mobilier fixe en bois</w:t>
      </w:r>
    </w:p>
    <w:p w14:paraId="2BDC6ECF" w14:textId="77777777" w:rsidR="00AB24CD" w:rsidRPr="00E703D1" w:rsidRDefault="00AB24CD" w:rsidP="00AB24CD">
      <w:pPr>
        <w:spacing w:after="0"/>
        <w:jc w:val="both"/>
        <w:rPr>
          <w:rFonts w:cs="Calibri"/>
          <w:b/>
          <w:bCs/>
          <w:i/>
          <w:iCs/>
          <w:lang w:val="fr-FR"/>
        </w:rPr>
      </w:pPr>
      <w:r w:rsidRPr="00E703D1">
        <w:rPr>
          <w:rFonts w:cs="Calibri"/>
          <w:b/>
          <w:bCs/>
          <w:lang w:val="fr-FR"/>
        </w:rPr>
        <w:t>MOB.14.2.1</w:t>
      </w:r>
      <w:r>
        <w:rPr>
          <w:rFonts w:cs="Calibri"/>
          <w:b/>
          <w:bCs/>
          <w:lang w:val="fr-FR"/>
        </w:rPr>
        <w:tab/>
      </w:r>
      <w:r w:rsidRPr="00E703D1">
        <w:rPr>
          <w:rFonts w:cs="Calibri"/>
          <w:b/>
          <w:bCs/>
          <w:i/>
          <w:iCs/>
          <w:lang w:val="fr-FR"/>
        </w:rPr>
        <w:t>Porte rideaux</w:t>
      </w:r>
    </w:p>
    <w:p w14:paraId="4293CCA5" w14:textId="77777777" w:rsidR="00AB24CD" w:rsidRPr="00E703D1" w:rsidRDefault="00AB24CD" w:rsidP="00AB24CD">
      <w:pPr>
        <w:spacing w:after="0"/>
        <w:jc w:val="both"/>
        <w:rPr>
          <w:rFonts w:cs="Calibri"/>
          <w:b/>
          <w:i/>
        </w:rPr>
      </w:pPr>
      <w:r w:rsidRPr="00E703D1">
        <w:rPr>
          <w:rFonts w:cs="Calibri"/>
          <w:b/>
          <w:i/>
        </w:rPr>
        <w:t>Généralités</w:t>
      </w:r>
    </w:p>
    <w:p w14:paraId="3B1EC0CA" w14:textId="77777777" w:rsidR="00AB24CD" w:rsidRPr="00E703D1" w:rsidRDefault="00AB24CD" w:rsidP="00AB24CD">
      <w:pPr>
        <w:spacing w:after="0"/>
        <w:jc w:val="both"/>
        <w:rPr>
          <w:rFonts w:eastAsia="DejaVu Sans" w:cs="Calibri"/>
          <w:color w:val="000000"/>
          <w:kern w:val="1"/>
        </w:rPr>
      </w:pPr>
      <w:bookmarkStart w:id="208" w:name="_Hlk529725369"/>
      <w:r w:rsidRPr="00E703D1">
        <w:rPr>
          <w:rFonts w:cs="Calibri"/>
          <w:color w:val="000000"/>
        </w:rPr>
        <w:t>Les portes rideaux seront de modèle simple et solide.</w:t>
      </w:r>
      <w:r w:rsidRPr="00E703D1">
        <w:rPr>
          <w:rFonts w:cs="Calibri"/>
        </w:rPr>
        <w:t xml:space="preserve"> </w:t>
      </w:r>
      <w:bookmarkEnd w:id="208"/>
      <w:r w:rsidRPr="00E703D1">
        <w:rPr>
          <w:rFonts w:cs="Calibri"/>
        </w:rPr>
        <w:t>Les portes rideaux seront composés de portes rideaux en métal galvanisé ½ '', de consoles en bois, qui seront solidement ancrés sur murs, ainsi qu’un cache rail en bois. L’ensemble sera peint.</w:t>
      </w:r>
      <w:r w:rsidRPr="00E703D1">
        <w:rPr>
          <w:rFonts w:eastAsia="DejaVu Sans" w:cs="Calibri"/>
          <w:color w:val="000000"/>
          <w:kern w:val="1"/>
        </w:rPr>
        <w:t xml:space="preserve"> </w:t>
      </w:r>
      <w:r w:rsidRPr="00E703D1">
        <w:rPr>
          <w:rFonts w:cs="Calibri"/>
        </w:rPr>
        <w:t>Les deux rideaux de tissus solides et de toute première qualité de dimensions de 200x 120(140 cm) cm chacun, sont posés à l’aide des anneaux plastiques ou métalliques. Les distances entre les anneaux sont de 12 cm au maximum</w:t>
      </w:r>
    </w:p>
    <w:p w14:paraId="25D6DFF9" w14:textId="77777777" w:rsidR="00AB24CD" w:rsidRPr="00E703D1" w:rsidRDefault="00AB24CD" w:rsidP="00AB24CD">
      <w:pPr>
        <w:spacing w:after="0"/>
        <w:jc w:val="both"/>
        <w:rPr>
          <w:rFonts w:cs="Calibri"/>
        </w:rPr>
      </w:pPr>
      <w:r w:rsidRPr="00E703D1">
        <w:rPr>
          <w:rFonts w:cs="Calibri"/>
        </w:rPr>
        <w:t>L’entreprise présentera à l’agrément du fonctionnaire dirigeant, un échantillon de porte rideaux avant la mise en fabrication, ainsi que l’échantillon d’un rideau.</w:t>
      </w:r>
    </w:p>
    <w:p w14:paraId="3F5B1E16" w14:textId="77777777" w:rsidR="00AB24CD" w:rsidRPr="00E703D1" w:rsidRDefault="00AB24CD" w:rsidP="00AB24CD">
      <w:pPr>
        <w:spacing w:after="0"/>
        <w:jc w:val="both"/>
        <w:rPr>
          <w:rFonts w:cs="Calibri"/>
          <w:i/>
          <w:iCs/>
        </w:rPr>
      </w:pPr>
    </w:p>
    <w:p w14:paraId="259E0889" w14:textId="77777777" w:rsidR="00AB24CD" w:rsidRPr="00E703D1" w:rsidRDefault="00AB24CD" w:rsidP="00AB24CD">
      <w:pPr>
        <w:spacing w:after="0"/>
        <w:jc w:val="both"/>
        <w:rPr>
          <w:rFonts w:cs="Calibri"/>
          <w:b/>
          <w:bCs/>
          <w:lang w:val="fr-FR"/>
        </w:rPr>
      </w:pPr>
      <w:r w:rsidRPr="00E703D1">
        <w:rPr>
          <w:rFonts w:cs="Calibri"/>
          <w:b/>
          <w:bCs/>
          <w:lang w:val="fr-FR"/>
        </w:rPr>
        <w:t>MOB.14.2.2.1</w:t>
      </w:r>
      <w:r>
        <w:rPr>
          <w:rFonts w:cs="Calibri"/>
          <w:b/>
          <w:bCs/>
          <w:lang w:val="fr-FR"/>
        </w:rPr>
        <w:tab/>
      </w:r>
      <w:r w:rsidRPr="00E703D1">
        <w:rPr>
          <w:rFonts w:cs="Calibri"/>
          <w:b/>
          <w:bCs/>
          <w:lang w:val="fr-FR"/>
        </w:rPr>
        <w:t>PORTE RIDEAUX LONG,1,9M</w:t>
      </w:r>
    </w:p>
    <w:p w14:paraId="3ABA41BE" w14:textId="77777777" w:rsidR="00AB24CD" w:rsidRDefault="00AB24CD" w:rsidP="00AB24CD">
      <w:pPr>
        <w:spacing w:after="0"/>
        <w:jc w:val="both"/>
        <w:rPr>
          <w:rFonts w:cs="Calibri"/>
          <w:b/>
        </w:rPr>
      </w:pPr>
    </w:p>
    <w:p w14:paraId="1678E4ED" w14:textId="77777777" w:rsidR="00AB24CD" w:rsidRPr="00E703D1" w:rsidRDefault="00AB24CD" w:rsidP="00AB24CD">
      <w:pPr>
        <w:spacing w:after="0"/>
        <w:ind w:left="708" w:hanging="708"/>
        <w:jc w:val="both"/>
        <w:rPr>
          <w:rFonts w:cs="Calibri"/>
        </w:rPr>
      </w:pPr>
      <w:r w:rsidRPr="00E703D1">
        <w:rPr>
          <w:rFonts w:cs="Calibri"/>
          <w:b/>
        </w:rPr>
        <w:t>C.M :</w:t>
      </w:r>
      <w:r>
        <w:rPr>
          <w:rFonts w:cs="Calibri"/>
          <w:b/>
        </w:rPr>
        <w:tab/>
      </w:r>
      <w:r w:rsidRPr="00EA5E52">
        <w:rPr>
          <w:rFonts w:cs="Calibri"/>
          <w:u w:val="single"/>
        </w:rPr>
        <w:t>A la pièce posée</w:t>
      </w:r>
      <w:r w:rsidRPr="00E703D1">
        <w:rPr>
          <w:rFonts w:cs="Calibri"/>
        </w:rPr>
        <w:t>, conformément à la quantité du bordereau des prix et aux plans, y compris la fixation, peinture, 2 rideaux et toutes sujétions.</w:t>
      </w:r>
    </w:p>
    <w:p w14:paraId="36F315D7" w14:textId="77777777" w:rsidR="00AB24CD" w:rsidRDefault="00AB24CD" w:rsidP="00AB24CD">
      <w:pPr>
        <w:spacing w:after="0"/>
        <w:rPr>
          <w:rFonts w:cs="Calibri"/>
          <w:b/>
        </w:rPr>
      </w:pPr>
    </w:p>
    <w:p w14:paraId="2699A65C" w14:textId="77777777" w:rsidR="00AB24CD" w:rsidRDefault="00AB24CD" w:rsidP="00AB24CD">
      <w:pPr>
        <w:spacing w:after="0"/>
        <w:rPr>
          <w:rFonts w:cs="Calibri"/>
        </w:rPr>
      </w:pPr>
      <w:r w:rsidRPr="00E703D1">
        <w:rPr>
          <w:rFonts w:cs="Calibri"/>
          <w:b/>
        </w:rPr>
        <w:t xml:space="preserve">S.T :       </w:t>
      </w:r>
      <w:r w:rsidRPr="00E703D1">
        <w:rPr>
          <w:rFonts w:cs="Calibri"/>
        </w:rPr>
        <w:t>Localisation : fenêtres et portes de longueur de 190 cm.</w:t>
      </w:r>
    </w:p>
    <w:p w14:paraId="6F8FD54F" w14:textId="77777777" w:rsidR="00AB24CD" w:rsidRPr="00E703D1" w:rsidRDefault="00AB24CD" w:rsidP="00AB24CD">
      <w:pPr>
        <w:spacing w:after="0"/>
        <w:rPr>
          <w:rFonts w:cs="Calibri"/>
        </w:rPr>
      </w:pPr>
    </w:p>
    <w:p w14:paraId="7BF7393F" w14:textId="77777777" w:rsidR="00AB24CD" w:rsidRPr="00E703D1" w:rsidRDefault="00AB24CD" w:rsidP="00AB24CD">
      <w:pPr>
        <w:spacing w:after="0"/>
        <w:jc w:val="both"/>
        <w:rPr>
          <w:rFonts w:cs="Calibri"/>
        </w:rPr>
      </w:pPr>
      <w:r w:rsidRPr="00E703D1">
        <w:rPr>
          <w:rFonts w:cs="Calibri"/>
        </w:rPr>
        <w:t>Les travaux de la fabrication de porte rideau de longueur de 1.9 m sont exécutés suivant</w:t>
      </w:r>
      <w:r>
        <w:rPr>
          <w:rFonts w:cs="Calibri"/>
        </w:rPr>
        <w:t xml:space="preserve"> </w:t>
      </w:r>
      <w:r w:rsidRPr="00E703D1">
        <w:rPr>
          <w:rFonts w:cs="Calibri"/>
        </w:rPr>
        <w:t xml:space="preserve">les instructions de poste MOB.14.2.2 </w:t>
      </w:r>
      <w:r w:rsidRPr="00E703D1">
        <w:rPr>
          <w:rFonts w:cs="Calibri"/>
          <w:i/>
        </w:rPr>
        <w:t xml:space="preserve">Généralités. </w:t>
      </w:r>
      <w:r w:rsidRPr="00E703D1">
        <w:rPr>
          <w:rFonts w:cs="Calibri"/>
        </w:rPr>
        <w:t>Les deux rideaux de tissus solides et de toute première qualité de dimensions de 200x 120 cm chacun, sont posés à l’aide des anneaux.</w:t>
      </w:r>
    </w:p>
    <w:p w14:paraId="565C2856" w14:textId="77777777" w:rsidR="00AB24CD" w:rsidRPr="00E703D1" w:rsidRDefault="00AB24CD" w:rsidP="00AB24CD">
      <w:pPr>
        <w:spacing w:after="0"/>
        <w:jc w:val="both"/>
        <w:rPr>
          <w:rFonts w:cs="Calibri"/>
        </w:rPr>
      </w:pPr>
    </w:p>
    <w:p w14:paraId="28844E39" w14:textId="77777777" w:rsidR="00AB24CD" w:rsidRPr="00E703D1" w:rsidRDefault="00AB24CD" w:rsidP="00AB24CD">
      <w:pPr>
        <w:spacing w:after="0"/>
        <w:jc w:val="both"/>
        <w:rPr>
          <w:rFonts w:cs="Calibri"/>
          <w:b/>
          <w:bCs/>
        </w:rPr>
      </w:pPr>
      <w:r w:rsidRPr="00E703D1">
        <w:rPr>
          <w:rFonts w:cs="Calibri"/>
          <w:b/>
          <w:bCs/>
        </w:rPr>
        <w:t xml:space="preserve">MOB.14.2.2   </w:t>
      </w:r>
      <w:r>
        <w:rPr>
          <w:rFonts w:cs="Calibri"/>
          <w:b/>
          <w:bCs/>
        </w:rPr>
        <w:tab/>
      </w:r>
      <w:r w:rsidRPr="00E703D1">
        <w:rPr>
          <w:rFonts w:cs="Calibri"/>
          <w:b/>
          <w:bCs/>
        </w:rPr>
        <w:t xml:space="preserve">RAYON EN BOIS POUR LES PLACARDS </w:t>
      </w:r>
    </w:p>
    <w:p w14:paraId="76B9B885" w14:textId="77777777" w:rsidR="00AB24CD" w:rsidRDefault="00AB24CD" w:rsidP="00AB24CD">
      <w:pPr>
        <w:spacing w:after="0"/>
        <w:jc w:val="both"/>
        <w:rPr>
          <w:rFonts w:cs="Calibri"/>
          <w:b/>
          <w:bCs/>
        </w:rPr>
      </w:pPr>
    </w:p>
    <w:p w14:paraId="4DE8C206" w14:textId="77777777" w:rsidR="00AB24CD" w:rsidRPr="00E703D1" w:rsidRDefault="00AB24CD" w:rsidP="00AB24CD">
      <w:pPr>
        <w:spacing w:after="0"/>
        <w:jc w:val="both"/>
        <w:rPr>
          <w:rFonts w:cs="Calibri"/>
        </w:rPr>
      </w:pPr>
      <w:r w:rsidRPr="00E703D1">
        <w:rPr>
          <w:rFonts w:cs="Calibri"/>
          <w:b/>
          <w:bCs/>
        </w:rPr>
        <w:t>C.M :</w:t>
      </w:r>
      <w:r>
        <w:rPr>
          <w:rFonts w:cs="Calibri"/>
          <w:b/>
          <w:bCs/>
        </w:rPr>
        <w:tab/>
      </w:r>
      <w:r w:rsidRPr="00EA5E52">
        <w:rPr>
          <w:rFonts w:cs="Calibri"/>
          <w:u w:val="single"/>
        </w:rPr>
        <w:t>A la posée</w:t>
      </w:r>
      <w:r w:rsidRPr="00E703D1">
        <w:rPr>
          <w:rFonts w:cs="Calibri"/>
        </w:rPr>
        <w:t>, y compris vernis et toutes sujétions de mise en œuvre.</w:t>
      </w:r>
    </w:p>
    <w:p w14:paraId="756835D2" w14:textId="77777777" w:rsidR="00AB24CD" w:rsidRDefault="00AB24CD" w:rsidP="00AB24CD">
      <w:pPr>
        <w:spacing w:after="0"/>
        <w:jc w:val="both"/>
        <w:rPr>
          <w:rFonts w:cs="Calibri"/>
          <w:b/>
          <w:bCs/>
        </w:rPr>
      </w:pPr>
    </w:p>
    <w:p w14:paraId="39E5AABB" w14:textId="77777777" w:rsidR="00AB24CD" w:rsidRPr="00E703D1" w:rsidRDefault="00AB24CD" w:rsidP="00AB24CD">
      <w:pPr>
        <w:spacing w:after="0"/>
        <w:jc w:val="both"/>
        <w:rPr>
          <w:rFonts w:cs="Calibri"/>
        </w:rPr>
      </w:pPr>
      <w:r w:rsidRPr="00E703D1">
        <w:rPr>
          <w:rFonts w:cs="Calibri"/>
          <w:b/>
          <w:bCs/>
        </w:rPr>
        <w:t>S.T :</w:t>
      </w:r>
      <w:r w:rsidRPr="00E703D1">
        <w:rPr>
          <w:rFonts w:cs="Calibri"/>
        </w:rPr>
        <w:tab/>
        <w:t>Localisation : placard</w:t>
      </w:r>
    </w:p>
    <w:p w14:paraId="3AD3A213" w14:textId="77777777" w:rsidR="00AB24CD" w:rsidRDefault="00AB24CD" w:rsidP="00AB24CD">
      <w:pPr>
        <w:spacing w:after="0"/>
        <w:jc w:val="both"/>
        <w:rPr>
          <w:rFonts w:cs="Calibri"/>
        </w:rPr>
      </w:pPr>
    </w:p>
    <w:p w14:paraId="63FD7A15" w14:textId="77777777" w:rsidR="00AB24CD" w:rsidRPr="00E703D1" w:rsidRDefault="00AB24CD" w:rsidP="00AB24CD">
      <w:pPr>
        <w:spacing w:after="0"/>
        <w:jc w:val="both"/>
        <w:rPr>
          <w:rFonts w:cs="Calibri"/>
        </w:rPr>
      </w:pPr>
      <w:r w:rsidRPr="00E703D1">
        <w:rPr>
          <w:rFonts w:cs="Calibri"/>
        </w:rPr>
        <w:t>Les traverses intermédiaires en planches fixés à l’aide de fer cornière de 30 cm aux parois de l’étagère</w:t>
      </w:r>
      <w:r>
        <w:rPr>
          <w:rFonts w:cs="Calibri"/>
        </w:rPr>
        <w:t xml:space="preserve">. </w:t>
      </w:r>
      <w:r w:rsidRPr="00E703D1">
        <w:rPr>
          <w:rFonts w:cs="Calibri"/>
        </w:rPr>
        <w:t>Les dimensions sont indiquées sur les plans.</w:t>
      </w:r>
    </w:p>
    <w:p w14:paraId="0E4166E7" w14:textId="77777777" w:rsidR="00AB24CD" w:rsidRPr="00E703D1" w:rsidRDefault="00AB24CD" w:rsidP="00AB24CD">
      <w:pPr>
        <w:spacing w:after="0"/>
        <w:jc w:val="both"/>
        <w:rPr>
          <w:rFonts w:cs="Calibri"/>
        </w:rPr>
      </w:pPr>
    </w:p>
    <w:p w14:paraId="7E155546" w14:textId="77777777" w:rsidR="00AB24CD" w:rsidRPr="00E703D1" w:rsidRDefault="00AB24CD" w:rsidP="00AB24CD">
      <w:pPr>
        <w:spacing w:after="0"/>
        <w:jc w:val="both"/>
        <w:rPr>
          <w:rFonts w:cs="Calibri"/>
          <w:b/>
          <w:bCs/>
          <w:highlight w:val="yellow"/>
        </w:rPr>
      </w:pPr>
      <w:r w:rsidRPr="00E703D1">
        <w:rPr>
          <w:rFonts w:cs="Calibri"/>
          <w:b/>
          <w:bCs/>
        </w:rPr>
        <w:t xml:space="preserve">MOB.14.2.3   </w:t>
      </w:r>
      <w:r>
        <w:rPr>
          <w:rFonts w:cs="Calibri"/>
          <w:b/>
          <w:bCs/>
        </w:rPr>
        <w:tab/>
      </w:r>
      <w:r w:rsidRPr="00E703D1">
        <w:rPr>
          <w:rFonts w:cs="Calibri"/>
          <w:b/>
          <w:bCs/>
        </w:rPr>
        <w:t>PORTILLON POUR PLACARD  50X90</w:t>
      </w:r>
    </w:p>
    <w:p w14:paraId="137568D3" w14:textId="77777777" w:rsidR="00AB24CD" w:rsidRDefault="00AB24CD" w:rsidP="00AB24CD">
      <w:pPr>
        <w:spacing w:after="0"/>
        <w:ind w:left="709" w:hanging="709"/>
        <w:jc w:val="both"/>
        <w:rPr>
          <w:rFonts w:eastAsia="Times New Roman" w:cs="Calibri"/>
          <w:b/>
          <w:bCs/>
          <w:lang w:eastAsia="fr-FR"/>
        </w:rPr>
      </w:pPr>
    </w:p>
    <w:p w14:paraId="1A432D03" w14:textId="77777777" w:rsidR="00AB24CD" w:rsidRPr="00E703D1" w:rsidRDefault="00AB24CD" w:rsidP="00AB24CD">
      <w:pPr>
        <w:spacing w:after="0"/>
        <w:ind w:left="709" w:hanging="709"/>
        <w:jc w:val="both"/>
        <w:rPr>
          <w:rFonts w:eastAsia="Times New Roman" w:cs="Calibri"/>
          <w:lang w:eastAsia="fr-FR"/>
        </w:rPr>
      </w:pPr>
      <w:r w:rsidRPr="00E703D1">
        <w:rPr>
          <w:rFonts w:eastAsia="Times New Roman" w:cs="Calibri"/>
          <w:b/>
          <w:bCs/>
          <w:lang w:eastAsia="fr-FR"/>
        </w:rPr>
        <w:t>C.M.</w:t>
      </w:r>
      <w:r w:rsidRPr="00E703D1">
        <w:rPr>
          <w:rFonts w:eastAsia="Times New Roman" w:cs="Calibri"/>
          <w:lang w:eastAsia="fr-FR"/>
        </w:rPr>
        <w:t xml:space="preserve">    </w:t>
      </w:r>
      <w:r w:rsidRPr="00EA5E52">
        <w:rPr>
          <w:rFonts w:eastAsia="Times New Roman" w:cs="Calibri"/>
          <w:u w:val="single"/>
          <w:lang w:eastAsia="fr-FR"/>
        </w:rPr>
        <w:t>A la pièce posée</w:t>
      </w:r>
      <w:r w:rsidRPr="00E703D1">
        <w:rPr>
          <w:rFonts w:eastAsia="Times New Roman" w:cs="Calibri"/>
          <w:lang w:eastAsia="fr-FR"/>
        </w:rPr>
        <w:t>, conformément</w:t>
      </w:r>
      <w:r w:rsidRPr="00E703D1">
        <w:rPr>
          <w:rFonts w:eastAsia="Arial" w:cs="Calibri"/>
          <w:lang w:eastAsia="fr-FR"/>
        </w:rPr>
        <w:t xml:space="preserve"> à la quantité du bordereau des prix et aux plans,</w:t>
      </w:r>
      <w:r w:rsidRPr="00E703D1">
        <w:rPr>
          <w:rFonts w:eastAsia="Times New Roman" w:cs="Calibri"/>
          <w:lang w:eastAsia="fr-FR"/>
        </w:rPr>
        <w:t xml:space="preserve"> y compris fabrication et pose, pattes de scellement, serrure, charnières et toutes sujétions de fabrication et de pose. Sont également compris dans le prix le vernissage en 2 couches du panneau en bois et cadre.</w:t>
      </w:r>
    </w:p>
    <w:p w14:paraId="1E229513" w14:textId="77777777" w:rsidR="00AB24CD" w:rsidRDefault="00AB24CD" w:rsidP="00AB24CD">
      <w:pPr>
        <w:spacing w:after="0"/>
        <w:rPr>
          <w:rFonts w:eastAsia="Arial" w:cs="Calibri"/>
          <w:b/>
        </w:rPr>
      </w:pPr>
    </w:p>
    <w:p w14:paraId="2FBDAA3B" w14:textId="77777777" w:rsidR="00AB24CD" w:rsidRPr="00E703D1" w:rsidRDefault="00AB24CD" w:rsidP="00AB24CD">
      <w:pPr>
        <w:spacing w:after="0"/>
        <w:rPr>
          <w:rFonts w:eastAsia="Times New Roman" w:cs="Calibri"/>
          <w:lang w:eastAsia="fr-BE"/>
        </w:rPr>
      </w:pPr>
      <w:r w:rsidRPr="00E703D1">
        <w:rPr>
          <w:rFonts w:eastAsia="Arial" w:cs="Calibri"/>
          <w:b/>
        </w:rPr>
        <w:t xml:space="preserve">ST : </w:t>
      </w:r>
      <w:r>
        <w:rPr>
          <w:rFonts w:eastAsia="Arial" w:cs="Calibri"/>
          <w:b/>
        </w:rPr>
        <w:tab/>
      </w:r>
      <w:r w:rsidRPr="00E703D1">
        <w:rPr>
          <w:rFonts w:eastAsia="Arial" w:cs="Calibri"/>
        </w:rPr>
        <w:t>Localisation des travaux :</w:t>
      </w:r>
      <w:r w:rsidRPr="00E703D1">
        <w:rPr>
          <w:rFonts w:eastAsia="Times New Roman" w:cs="Calibri"/>
          <w:lang w:eastAsia="fr-BE"/>
        </w:rPr>
        <w:t xml:space="preserve">  partie inférieure de l’étagère, placard ;</w:t>
      </w:r>
    </w:p>
    <w:p w14:paraId="1A387958" w14:textId="77777777" w:rsidR="00AB24CD" w:rsidRPr="00E703D1" w:rsidRDefault="00AB24CD" w:rsidP="00AB24CD">
      <w:pPr>
        <w:snapToGrid w:val="0"/>
        <w:spacing w:after="0"/>
        <w:rPr>
          <w:rFonts w:eastAsia="Arial" w:cs="Calibri"/>
        </w:rPr>
      </w:pPr>
      <w:r w:rsidRPr="00E703D1">
        <w:rPr>
          <w:rFonts w:cs="Calibri"/>
        </w:rPr>
        <w:t>Portillon</w:t>
      </w:r>
      <w:r w:rsidRPr="00E703D1">
        <w:rPr>
          <w:rFonts w:eastAsia="Arial" w:cs="Calibri"/>
        </w:rPr>
        <w:t xml:space="preserve"> double en bois de dimension de 50x90 cm chacune. L’encadrement et feuille des portillons sont en madriers, en planches et en lattes.</w:t>
      </w:r>
    </w:p>
    <w:p w14:paraId="0393EBA1" w14:textId="77777777" w:rsidR="00AB24CD" w:rsidRDefault="00AB24CD" w:rsidP="00AB24CD">
      <w:pPr>
        <w:spacing w:after="27"/>
        <w:ind w:left="-4" w:firstLine="1"/>
        <w:jc w:val="both"/>
        <w:rPr>
          <w:rFonts w:cs="Calibri"/>
          <w:color w:val="000000"/>
          <w:lang w:eastAsia="fr-BE"/>
        </w:rPr>
      </w:pPr>
    </w:p>
    <w:p w14:paraId="5CC33DFA" w14:textId="77777777" w:rsidR="00AB24CD" w:rsidRPr="00E703D1" w:rsidRDefault="00AB24CD" w:rsidP="00AB24CD">
      <w:pPr>
        <w:spacing w:after="27"/>
        <w:ind w:left="-4" w:firstLine="1"/>
        <w:jc w:val="both"/>
        <w:rPr>
          <w:rFonts w:cs="Calibri"/>
          <w:color w:val="000000"/>
          <w:lang w:eastAsia="fr-BE"/>
        </w:rPr>
      </w:pPr>
      <w:r w:rsidRPr="00E703D1">
        <w:rPr>
          <w:rFonts w:cs="Calibri"/>
          <w:color w:val="000000"/>
          <w:lang w:eastAsia="fr-BE"/>
        </w:rPr>
        <w:t xml:space="preserve">La pose de chaque battant se fait par 2 paumelles pour bois par la feuille de la porte. La quincaillerie de meilleure qualité est composée des serrures de petit format et verrous de fermeture à l’extérieur, </w:t>
      </w:r>
      <w:r w:rsidRPr="00E703D1">
        <w:rPr>
          <w:rFonts w:cs="Calibri"/>
          <w:color w:val="000000"/>
          <w:lang w:eastAsia="fr-BE"/>
        </w:rPr>
        <w:lastRenderedPageBreak/>
        <w:t xml:space="preserve">verrous en haut et en bas de la porte, ainsi que les cadenas de petit format. Deux couches de vernis sont appliquées sur le cadre et sur toute la surface de la porte. </w:t>
      </w:r>
    </w:p>
    <w:p w14:paraId="492D8C64" w14:textId="77777777" w:rsidR="00AB24CD" w:rsidRDefault="00AB24CD" w:rsidP="00AB24CD">
      <w:pPr>
        <w:spacing w:after="0"/>
        <w:jc w:val="both"/>
        <w:rPr>
          <w:rFonts w:cs="Calibri"/>
          <w:color w:val="000000"/>
          <w:lang w:eastAsia="fr-BE"/>
        </w:rPr>
      </w:pPr>
    </w:p>
    <w:p w14:paraId="736FB9BB" w14:textId="77777777" w:rsidR="00AB24CD" w:rsidRPr="00E703D1" w:rsidRDefault="00AB24CD" w:rsidP="00AB24CD">
      <w:pPr>
        <w:spacing w:after="0"/>
        <w:jc w:val="both"/>
        <w:rPr>
          <w:rFonts w:cs="Calibri"/>
          <w:color w:val="000000"/>
          <w:lang w:eastAsia="fr-BE"/>
        </w:rPr>
      </w:pPr>
      <w:r w:rsidRPr="00E703D1">
        <w:rPr>
          <w:rFonts w:cs="Calibri"/>
          <w:color w:val="000000"/>
          <w:lang w:eastAsia="fr-BE"/>
        </w:rPr>
        <w:t>Au niveau de la serrure, les 2 côtés sont renforcés pour le montage solide de la serrure et de la béquille.</w:t>
      </w:r>
    </w:p>
    <w:p w14:paraId="2035403C" w14:textId="77777777" w:rsidR="00AB24CD" w:rsidRDefault="00AB24CD" w:rsidP="00AB24CD">
      <w:pPr>
        <w:spacing w:after="0"/>
        <w:jc w:val="both"/>
        <w:rPr>
          <w:rFonts w:cs="Calibri"/>
          <w:color w:val="000000"/>
          <w:lang w:eastAsia="fr-BE"/>
        </w:rPr>
      </w:pPr>
    </w:p>
    <w:p w14:paraId="35EDF6AB" w14:textId="77777777" w:rsidR="00AB24CD" w:rsidRPr="00E703D1" w:rsidRDefault="00AB24CD" w:rsidP="00AB24CD">
      <w:pPr>
        <w:spacing w:after="0"/>
        <w:jc w:val="both"/>
        <w:rPr>
          <w:rFonts w:cs="Calibri"/>
          <w:color w:val="000000"/>
          <w:lang w:eastAsia="fr-BE"/>
        </w:rPr>
      </w:pPr>
      <w:r w:rsidRPr="00E703D1">
        <w:rPr>
          <w:rFonts w:cs="Calibri"/>
          <w:color w:val="000000"/>
          <w:lang w:eastAsia="fr-BE"/>
        </w:rPr>
        <w:t>Un échantillon de serrure devra être soumis au fonctionnaire dirigeant pour approbation.</w:t>
      </w:r>
    </w:p>
    <w:p w14:paraId="051CD2CB" w14:textId="77777777" w:rsidR="00AB24CD" w:rsidRDefault="00AB24CD" w:rsidP="00AB24CD">
      <w:pPr>
        <w:spacing w:after="0"/>
        <w:jc w:val="both"/>
        <w:rPr>
          <w:rFonts w:cs="Calibri"/>
          <w:color w:val="000000"/>
          <w:lang w:eastAsia="fr-BE"/>
        </w:rPr>
      </w:pPr>
    </w:p>
    <w:p w14:paraId="3DCF72F7" w14:textId="77777777" w:rsidR="00AB24CD" w:rsidRPr="00EA5E52" w:rsidRDefault="00AB24CD" w:rsidP="00AB24CD">
      <w:pPr>
        <w:spacing w:after="0"/>
        <w:jc w:val="both"/>
        <w:rPr>
          <w:rFonts w:cs="Calibri"/>
          <w:b/>
          <w:i/>
          <w:iCs/>
          <w:color w:val="000000"/>
          <w:lang w:eastAsia="fr-BE"/>
        </w:rPr>
      </w:pPr>
      <w:r w:rsidRPr="00EA5E52">
        <w:rPr>
          <w:rFonts w:cs="Calibri"/>
          <w:b/>
          <w:i/>
          <w:iCs/>
          <w:color w:val="000000"/>
          <w:lang w:eastAsia="fr-BE"/>
        </w:rPr>
        <w:t xml:space="preserve">Il importe de noter que toutes les feuilles des portillons sont munies des volets perciennes sur toute la hauteur. </w:t>
      </w:r>
    </w:p>
    <w:p w14:paraId="5A7A3091" w14:textId="77777777" w:rsidR="00AB24CD" w:rsidRDefault="00AB24CD" w:rsidP="00AB24CD">
      <w:pPr>
        <w:spacing w:after="0"/>
        <w:jc w:val="both"/>
        <w:rPr>
          <w:rFonts w:cs="Calibri"/>
          <w:color w:val="000000"/>
          <w:lang w:eastAsia="fr-BE"/>
        </w:rPr>
      </w:pPr>
    </w:p>
    <w:p w14:paraId="1CA6056B" w14:textId="77777777" w:rsidR="00AB24CD" w:rsidRPr="00E703D1" w:rsidRDefault="00AB24CD" w:rsidP="00AB24CD">
      <w:pPr>
        <w:spacing w:after="0"/>
        <w:jc w:val="both"/>
        <w:rPr>
          <w:rFonts w:cs="Calibri"/>
          <w:lang w:eastAsia="fr-BE"/>
        </w:rPr>
      </w:pPr>
      <w:r w:rsidRPr="00E703D1">
        <w:rPr>
          <w:rFonts w:cs="Calibri"/>
          <w:color w:val="000000"/>
          <w:lang w:eastAsia="fr-BE"/>
        </w:rPr>
        <w:t xml:space="preserve">Les panneaux de la porte sont constitués des encadrements en planches et des volets perciennes en lattes de dimensions de 7x2.5 cm posés avec l’angle de 30 degrés tous les 7 cm et solidement encastres dans le cadre. </w:t>
      </w:r>
      <w:r w:rsidRPr="00E703D1">
        <w:rPr>
          <w:rFonts w:cs="Calibri"/>
          <w:lang w:eastAsia="fr-BE"/>
        </w:rPr>
        <w:t>L’habillement de tout interstice entre le cadre et les murs par les planches (chambranle : habillement des maçonneries en contact avec la porte) d’une largeur de 10 cm et 2.5 cm d’épaisseur sur tout le périmètre de la porte en contact avec les maçonneries du côté inferieur.</w:t>
      </w:r>
      <w:r w:rsidRPr="00E703D1">
        <w:rPr>
          <w:rFonts w:eastAsia="Times New Roman" w:cs="Calibri"/>
          <w:lang w:eastAsia="fr-FR"/>
        </w:rPr>
        <w:t xml:space="preserve"> </w:t>
      </w:r>
      <w:r w:rsidRPr="00E703D1">
        <w:rPr>
          <w:rFonts w:eastAsia="Times New Roman" w:cs="Calibri"/>
          <w:color w:val="000000"/>
          <w:lang w:eastAsia="fr-FR"/>
        </w:rPr>
        <w:t>Tous les éléments en bois de la porte seront soigneusement rabotés et poncés.</w:t>
      </w:r>
      <w:r w:rsidRPr="00E703D1">
        <w:rPr>
          <w:rFonts w:cs="Calibri"/>
          <w:color w:val="FF0000"/>
          <w:lang w:eastAsia="fr-BE"/>
        </w:rPr>
        <w:t xml:space="preserve"> </w:t>
      </w:r>
      <w:r w:rsidRPr="00E703D1">
        <w:rPr>
          <w:rFonts w:cs="Calibri"/>
          <w:lang w:eastAsia="fr-BE"/>
        </w:rPr>
        <w:t>L’ensemble sera traité</w:t>
      </w:r>
      <w:r w:rsidRPr="00E703D1">
        <w:rPr>
          <w:rFonts w:eastAsia="Times New Roman" w:cs="Calibri"/>
          <w:lang w:eastAsia="fr-FR"/>
        </w:rPr>
        <w:t xml:space="preserve"> contre les insectes xylophages et peint</w:t>
      </w:r>
      <w:r w:rsidRPr="00E703D1">
        <w:rPr>
          <w:rFonts w:cs="Calibri"/>
          <w:lang w:eastAsia="fr-BE"/>
        </w:rPr>
        <w:t xml:space="preserve"> en deux couches de vernis .</w:t>
      </w:r>
    </w:p>
    <w:p w14:paraId="282A8C13" w14:textId="77777777" w:rsidR="00AB24CD" w:rsidRPr="00E703D1" w:rsidRDefault="00AB24CD" w:rsidP="00AB24CD">
      <w:pPr>
        <w:spacing w:after="0"/>
        <w:ind w:left="285" w:firstLine="1"/>
        <w:jc w:val="both"/>
        <w:rPr>
          <w:rFonts w:eastAsia="Times New Roman" w:cs="Calibri"/>
          <w:color w:val="000000"/>
          <w:lang w:eastAsia="fr-FR"/>
        </w:rPr>
      </w:pPr>
      <w:r w:rsidRPr="00E703D1">
        <w:rPr>
          <w:rFonts w:eastAsia="Times New Roman" w:cs="Calibri"/>
          <w:color w:val="000000"/>
          <w:lang w:eastAsia="fr-FR"/>
        </w:rPr>
        <w:t xml:space="preserve">        -traitement de bois contre les insectes xylophages,</w:t>
      </w:r>
    </w:p>
    <w:p w14:paraId="034C8335" w14:textId="77777777" w:rsidR="00AB24CD" w:rsidRPr="00E703D1" w:rsidRDefault="00AB24CD" w:rsidP="00AB24CD">
      <w:pPr>
        <w:spacing w:after="0"/>
        <w:ind w:left="285" w:firstLine="1"/>
        <w:jc w:val="both"/>
        <w:rPr>
          <w:rFonts w:eastAsia="Times New Roman" w:cs="Calibri"/>
          <w:color w:val="000000"/>
          <w:lang w:eastAsia="fr-FR"/>
        </w:rPr>
      </w:pPr>
      <w:r w:rsidRPr="00E703D1">
        <w:rPr>
          <w:rFonts w:eastAsia="Times New Roman" w:cs="Calibri"/>
          <w:color w:val="000000"/>
          <w:lang w:eastAsia="fr-FR"/>
        </w:rPr>
        <w:t xml:space="preserve">        -deux couches de peinture glycérophtalique ou vernis,</w:t>
      </w:r>
    </w:p>
    <w:p w14:paraId="2952349D" w14:textId="77777777" w:rsidR="00AB24CD" w:rsidRPr="00E703D1" w:rsidRDefault="00AB24CD" w:rsidP="00AB24CD">
      <w:pPr>
        <w:spacing w:after="0"/>
        <w:jc w:val="both"/>
        <w:rPr>
          <w:rFonts w:cs="Calibri"/>
          <w:iCs/>
          <w:lang w:val="fr-FR"/>
        </w:rPr>
      </w:pPr>
      <w:r w:rsidRPr="00E703D1">
        <w:rPr>
          <w:rFonts w:cs="Calibri"/>
          <w:iCs/>
          <w:lang w:val="fr-FR"/>
        </w:rPr>
        <w:t>Les dimensions des portillons sont indiquées sur les plans.</w:t>
      </w:r>
    </w:p>
    <w:p w14:paraId="51B932E5" w14:textId="77777777" w:rsidR="00AB24CD" w:rsidRDefault="00AB24CD" w:rsidP="00AB24CD">
      <w:pPr>
        <w:spacing w:after="0"/>
        <w:jc w:val="both"/>
        <w:rPr>
          <w:rFonts w:cs="Calibri"/>
          <w:color w:val="000000"/>
          <w:lang w:eastAsia="fr-BE"/>
        </w:rPr>
      </w:pPr>
    </w:p>
    <w:p w14:paraId="48E24D16" w14:textId="77777777" w:rsidR="00AB24CD" w:rsidRPr="00E703D1" w:rsidRDefault="00AB24CD" w:rsidP="00AB24CD">
      <w:pPr>
        <w:spacing w:after="0"/>
        <w:jc w:val="both"/>
        <w:rPr>
          <w:rFonts w:cs="Calibri"/>
          <w:color w:val="000000"/>
          <w:lang w:eastAsia="fr-BE"/>
        </w:rPr>
      </w:pPr>
      <w:r w:rsidRPr="00E703D1">
        <w:rPr>
          <w:rFonts w:cs="Calibri"/>
          <w:color w:val="000000"/>
          <w:lang w:eastAsia="fr-BE"/>
        </w:rPr>
        <w:t>Pour la composition de porte et les autres détails, se reporter aux plans en annexe.</w:t>
      </w:r>
    </w:p>
    <w:p w14:paraId="2CB4334A" w14:textId="77777777" w:rsidR="00AB24CD" w:rsidRPr="00E703D1" w:rsidRDefault="00AB24CD" w:rsidP="00AB24CD">
      <w:pPr>
        <w:spacing w:after="0"/>
        <w:jc w:val="both"/>
        <w:rPr>
          <w:rFonts w:cs="Calibri"/>
          <w:highlight w:val="yellow"/>
        </w:rPr>
      </w:pPr>
    </w:p>
    <w:p w14:paraId="18205FBF" w14:textId="77777777" w:rsidR="00AB24CD" w:rsidRPr="00E703D1" w:rsidRDefault="00AB24CD" w:rsidP="00AB24CD">
      <w:pPr>
        <w:spacing w:after="0"/>
        <w:jc w:val="both"/>
        <w:rPr>
          <w:rFonts w:cs="Calibri"/>
          <w:b/>
          <w:bCs/>
        </w:rPr>
      </w:pPr>
      <w:bookmarkStart w:id="209" w:name="_Hlk112671773"/>
      <w:r w:rsidRPr="00E703D1">
        <w:rPr>
          <w:rFonts w:cs="Calibri"/>
          <w:b/>
          <w:bCs/>
        </w:rPr>
        <w:t>MOB.14.3</w:t>
      </w:r>
      <w:r>
        <w:rPr>
          <w:rFonts w:cs="Calibri"/>
          <w:b/>
          <w:bCs/>
        </w:rPr>
        <w:tab/>
      </w:r>
      <w:r w:rsidRPr="00E703D1">
        <w:rPr>
          <w:rFonts w:cs="Calibri"/>
          <w:b/>
          <w:bCs/>
        </w:rPr>
        <w:t>FO ET PO MIROIR 40X60</w:t>
      </w:r>
    </w:p>
    <w:p w14:paraId="2D05EF44" w14:textId="77777777" w:rsidR="00AB24CD" w:rsidRDefault="00AB24CD" w:rsidP="00AB24CD">
      <w:pPr>
        <w:spacing w:after="0"/>
        <w:rPr>
          <w:rFonts w:cs="Calibri"/>
          <w:b/>
          <w:bCs/>
        </w:rPr>
      </w:pPr>
    </w:p>
    <w:p w14:paraId="57B8C51D" w14:textId="77777777" w:rsidR="00AB24CD" w:rsidRPr="00EA5E52" w:rsidRDefault="00AB24CD" w:rsidP="00AB24CD">
      <w:pPr>
        <w:spacing w:after="0"/>
        <w:rPr>
          <w:rFonts w:cs="Calibri"/>
          <w:b/>
          <w:lang w:val="fr-FR"/>
        </w:rPr>
      </w:pPr>
      <w:r w:rsidRPr="00EA5E52">
        <w:rPr>
          <w:rFonts w:cs="Calibri"/>
          <w:b/>
          <w:bCs/>
        </w:rPr>
        <w:t>CM :</w:t>
      </w:r>
      <w:r w:rsidRPr="00EA5E52">
        <w:rPr>
          <w:rFonts w:cs="Calibri"/>
        </w:rPr>
        <w:tab/>
        <w:t>A la pièce posée, y compris accessoires.</w:t>
      </w:r>
    </w:p>
    <w:p w14:paraId="666ED953" w14:textId="77777777" w:rsidR="00AB24CD" w:rsidRDefault="00AB24CD" w:rsidP="00AB24CD">
      <w:pPr>
        <w:spacing w:after="0"/>
        <w:rPr>
          <w:rFonts w:cs="Calibri"/>
        </w:rPr>
      </w:pPr>
      <w:r w:rsidRPr="00EA5E52">
        <w:rPr>
          <w:rFonts w:cs="Calibri"/>
          <w:b/>
          <w:lang w:val="fr-FR"/>
        </w:rPr>
        <w:t>S.T:</w:t>
      </w:r>
      <w:r>
        <w:rPr>
          <w:rFonts w:cs="Calibri"/>
          <w:b/>
          <w:lang w:val="fr-FR"/>
        </w:rPr>
        <w:tab/>
      </w:r>
      <w:r w:rsidRPr="00EA5E52">
        <w:rPr>
          <w:rFonts w:cs="Calibri"/>
          <w:bCs/>
          <w:lang w:val="fr-FR"/>
        </w:rPr>
        <w:t>Localisation : sanitaires ;</w:t>
      </w:r>
    </w:p>
    <w:p w14:paraId="459445A8" w14:textId="77777777" w:rsidR="00AB24CD" w:rsidRPr="00E703D1" w:rsidRDefault="00AB24CD" w:rsidP="00AB24CD">
      <w:pPr>
        <w:spacing w:after="0"/>
        <w:jc w:val="both"/>
        <w:rPr>
          <w:rFonts w:cs="Calibri"/>
        </w:rPr>
      </w:pPr>
      <w:r w:rsidRPr="00E703D1">
        <w:rPr>
          <w:rFonts w:cs="Calibri"/>
        </w:rPr>
        <w:t>Le miroir est parfaitement poli et sans défaut, et a les dimensions suivantes : 40cmx 600cmx5mm</w:t>
      </w:r>
    </w:p>
    <w:p w14:paraId="64410536" w14:textId="77777777" w:rsidR="00AB24CD" w:rsidRPr="00E703D1" w:rsidRDefault="00AB24CD" w:rsidP="00AB24CD">
      <w:pPr>
        <w:spacing w:after="0"/>
        <w:jc w:val="both"/>
        <w:rPr>
          <w:rFonts w:cs="Calibri"/>
        </w:rPr>
      </w:pPr>
    </w:p>
    <w:bookmarkEnd w:id="209"/>
    <w:p w14:paraId="2D71D7E3" w14:textId="77777777" w:rsidR="00AB24CD" w:rsidRPr="00E703D1" w:rsidRDefault="00AB24CD" w:rsidP="00AB24CD">
      <w:pPr>
        <w:spacing w:after="0"/>
        <w:rPr>
          <w:rFonts w:cs="Calibri"/>
          <w:b/>
          <w:bCs/>
          <w:lang w:val="fr-FR"/>
        </w:rPr>
      </w:pPr>
      <w:r w:rsidRPr="00E703D1">
        <w:rPr>
          <w:rFonts w:cs="Calibri"/>
          <w:b/>
          <w:bCs/>
          <w:lang w:val="fr-FR"/>
        </w:rPr>
        <w:t>PLO.15.0            PLOMBERIE</w:t>
      </w:r>
    </w:p>
    <w:p w14:paraId="0373EF31" w14:textId="77777777" w:rsidR="00AB24CD" w:rsidRPr="00E703D1" w:rsidRDefault="00AB24CD" w:rsidP="00AB24CD">
      <w:pPr>
        <w:spacing w:after="0"/>
        <w:rPr>
          <w:rFonts w:cs="Calibri"/>
          <w:b/>
          <w:bCs/>
          <w:color w:val="FF0000"/>
          <w:highlight w:val="yellow"/>
          <w:lang w:val="fr-FR"/>
        </w:rPr>
      </w:pPr>
      <w:r w:rsidRPr="00E703D1">
        <w:rPr>
          <w:rFonts w:cs="Calibri"/>
          <w:b/>
          <w:bCs/>
          <w:i/>
          <w:iCs/>
          <w:lang w:val="fr-FR"/>
        </w:rPr>
        <w:t>PLO.15.1</w:t>
      </w:r>
      <w:r>
        <w:rPr>
          <w:rFonts w:cs="Calibri"/>
          <w:b/>
          <w:bCs/>
          <w:i/>
          <w:iCs/>
          <w:lang w:val="fr-FR"/>
        </w:rPr>
        <w:tab/>
      </w:r>
      <w:r w:rsidRPr="00E703D1">
        <w:rPr>
          <w:rFonts w:cs="Calibri"/>
          <w:b/>
          <w:bCs/>
          <w:i/>
          <w:iCs/>
          <w:lang w:val="fr-FR"/>
        </w:rPr>
        <w:t>Appareils sanitaires</w:t>
      </w:r>
    </w:p>
    <w:p w14:paraId="11ABE878" w14:textId="77777777" w:rsidR="00AB24CD" w:rsidRPr="00E703D1" w:rsidRDefault="00AB24CD" w:rsidP="00AB24CD">
      <w:pPr>
        <w:spacing w:after="0"/>
        <w:rPr>
          <w:rFonts w:cs="Calibri"/>
          <w:b/>
          <w:bCs/>
          <w:lang w:val="fr-FR"/>
        </w:rPr>
      </w:pPr>
      <w:r w:rsidRPr="00E703D1">
        <w:rPr>
          <w:rFonts w:cs="Calibri"/>
          <w:b/>
          <w:bCs/>
          <w:lang w:val="fr-FR"/>
        </w:rPr>
        <w:t>PLO.15.1.1</w:t>
      </w:r>
      <w:r>
        <w:rPr>
          <w:rFonts w:cs="Calibri"/>
          <w:b/>
          <w:bCs/>
          <w:lang w:val="fr-FR"/>
        </w:rPr>
        <w:tab/>
      </w:r>
      <w:r w:rsidRPr="00E703D1">
        <w:rPr>
          <w:rFonts w:cs="Calibri"/>
          <w:b/>
          <w:bCs/>
          <w:lang w:val="fr-FR"/>
        </w:rPr>
        <w:t>FO ET PO WC ANGLAISE</w:t>
      </w:r>
    </w:p>
    <w:p w14:paraId="0B0209E1" w14:textId="77777777" w:rsidR="00AB24CD" w:rsidRDefault="00AB24CD" w:rsidP="00AB24CD">
      <w:pPr>
        <w:spacing w:after="0"/>
        <w:ind w:left="-4"/>
        <w:rPr>
          <w:rFonts w:cs="Calibri"/>
          <w:b/>
        </w:rPr>
      </w:pPr>
    </w:p>
    <w:p w14:paraId="6841BEBF" w14:textId="77777777" w:rsidR="00AB24CD" w:rsidRPr="00E703D1" w:rsidRDefault="00AB24CD" w:rsidP="00AB24CD">
      <w:pPr>
        <w:spacing w:after="0"/>
        <w:ind w:left="704" w:hanging="708"/>
        <w:rPr>
          <w:rFonts w:cs="Calibri"/>
        </w:rPr>
      </w:pPr>
      <w:r w:rsidRPr="00E703D1">
        <w:rPr>
          <w:rFonts w:cs="Calibri"/>
          <w:b/>
        </w:rPr>
        <w:t>CM :</w:t>
      </w:r>
      <w:r>
        <w:rPr>
          <w:rFonts w:cs="Calibri"/>
          <w:b/>
        </w:rPr>
        <w:tab/>
      </w:r>
      <w:r w:rsidRPr="00EA5E52">
        <w:rPr>
          <w:rFonts w:cs="Calibri"/>
          <w:u w:val="single"/>
        </w:rPr>
        <w:t>A la pièce complète fournie</w:t>
      </w:r>
      <w:r w:rsidRPr="00E703D1">
        <w:rPr>
          <w:rFonts w:cs="Calibri"/>
        </w:rPr>
        <w:t xml:space="preserve"> et posée conformément au bordereau de prix, y compris accessoires (porte papier hygiéniques), abattant pour WC et toutes sujétions d’exécution. </w:t>
      </w:r>
    </w:p>
    <w:p w14:paraId="3D3FA690" w14:textId="77777777" w:rsidR="00AB24CD" w:rsidRDefault="00AB24CD" w:rsidP="00AB24CD">
      <w:pPr>
        <w:spacing w:after="0"/>
        <w:ind w:left="-4"/>
        <w:rPr>
          <w:rFonts w:cs="Calibri"/>
        </w:rPr>
      </w:pPr>
      <w:r w:rsidRPr="00E703D1">
        <w:rPr>
          <w:rFonts w:cs="Calibri"/>
          <w:b/>
        </w:rPr>
        <w:t>ST :</w:t>
      </w:r>
      <w:r>
        <w:rPr>
          <w:rFonts w:cs="Calibri"/>
          <w:b/>
        </w:rPr>
        <w:tab/>
      </w:r>
      <w:r w:rsidRPr="00E703D1">
        <w:rPr>
          <w:rFonts w:cs="Calibri"/>
        </w:rPr>
        <w:t xml:space="preserve">Localisation : local sanitaire. </w:t>
      </w:r>
    </w:p>
    <w:p w14:paraId="4DE5C1D8" w14:textId="77777777" w:rsidR="00AB24CD" w:rsidRPr="00E703D1" w:rsidRDefault="00AB24CD" w:rsidP="00AB24CD">
      <w:pPr>
        <w:spacing w:after="0"/>
        <w:ind w:left="-4"/>
        <w:rPr>
          <w:rFonts w:cs="Calibri"/>
        </w:rPr>
      </w:pPr>
      <w:r w:rsidRPr="00E703D1">
        <w:rPr>
          <w:rFonts w:cs="Calibri"/>
        </w:rPr>
        <w:t xml:space="preserve">Le WC monobloc doit être de bonne qualité avec un bouton poussoir pour la chasse et un flotteur d’arrêt au remplissage du réservoir de chasse. L’alimentation du réservoir de chasse doit être assuré par un tuyau flexible en aluminium de bonne qualité et supportant la pression et avant le tuyau flexible, un robinet équerre métallique chromé de bonne qualité. </w:t>
      </w:r>
    </w:p>
    <w:p w14:paraId="024A6C04" w14:textId="77777777" w:rsidR="00AB24CD" w:rsidRPr="00E703D1" w:rsidRDefault="00AB24CD" w:rsidP="00AB24CD">
      <w:pPr>
        <w:spacing w:after="0"/>
        <w:ind w:left="-4"/>
        <w:rPr>
          <w:rFonts w:cs="Calibri"/>
        </w:rPr>
      </w:pPr>
      <w:r w:rsidRPr="00E703D1">
        <w:rPr>
          <w:rFonts w:cs="Calibri"/>
        </w:rPr>
        <w:t xml:space="preserve">Sont également compris dans le poste la brosse de nettoyage, le porte brosse, abattant et toutes sujétions d’exécution. </w:t>
      </w:r>
    </w:p>
    <w:p w14:paraId="7C1E822F" w14:textId="77777777" w:rsidR="00AB24CD" w:rsidRDefault="00AB24CD" w:rsidP="00AB24CD">
      <w:pPr>
        <w:spacing w:after="0"/>
        <w:rPr>
          <w:rFonts w:cs="Calibri"/>
          <w:lang w:val="fr-FR"/>
        </w:rPr>
      </w:pPr>
    </w:p>
    <w:p w14:paraId="39752FC6" w14:textId="77777777" w:rsidR="00AB24CD" w:rsidRDefault="00AB24CD" w:rsidP="00AB24CD">
      <w:pPr>
        <w:spacing w:after="0"/>
        <w:rPr>
          <w:rFonts w:cs="Calibri"/>
        </w:rPr>
      </w:pPr>
      <w:r w:rsidRPr="00E703D1">
        <w:rPr>
          <w:rFonts w:cs="Calibri"/>
          <w:lang w:val="fr-FR"/>
        </w:rPr>
        <w:t xml:space="preserve">L’abattant recouvrant à la fermeture standard de cuvette   du W-C. est en ureaplast avec charnière en acier inoxydable, répondant aux dimensions existantes de cuvettes. </w:t>
      </w:r>
    </w:p>
    <w:p w14:paraId="5FB6A2A8" w14:textId="77777777" w:rsidR="00AB24CD" w:rsidRPr="00E703D1" w:rsidRDefault="00AB24CD" w:rsidP="00AB24CD">
      <w:pPr>
        <w:spacing w:after="0"/>
        <w:jc w:val="both"/>
        <w:rPr>
          <w:rFonts w:cs="Calibri"/>
        </w:rPr>
      </w:pPr>
      <w:r w:rsidRPr="00E703D1">
        <w:rPr>
          <w:rFonts w:cs="Calibri"/>
        </w:rPr>
        <w:t xml:space="preserve">Il est soumis à l’approbation du Fonctionnaire-dirigeant avant sa pose. </w:t>
      </w:r>
    </w:p>
    <w:p w14:paraId="7C8AFE2A" w14:textId="77777777" w:rsidR="00AB24CD" w:rsidRPr="00E703D1" w:rsidRDefault="00AB24CD" w:rsidP="00AB24CD">
      <w:pPr>
        <w:spacing w:after="0"/>
        <w:rPr>
          <w:rFonts w:cs="Calibri"/>
          <w:highlight w:val="yellow"/>
          <w:lang w:val="fr-FR"/>
        </w:rPr>
      </w:pPr>
    </w:p>
    <w:p w14:paraId="7B458A1D" w14:textId="77777777" w:rsidR="00AB24CD" w:rsidRPr="00E703D1" w:rsidRDefault="00AB24CD" w:rsidP="00AB24CD">
      <w:pPr>
        <w:spacing w:after="0"/>
        <w:rPr>
          <w:rFonts w:cs="Calibri"/>
          <w:b/>
          <w:bCs/>
          <w:lang w:val="fr-FR"/>
        </w:rPr>
      </w:pPr>
      <w:r w:rsidRPr="00E703D1">
        <w:rPr>
          <w:rFonts w:cs="Calibri"/>
          <w:b/>
          <w:bCs/>
          <w:lang w:val="fr-FR"/>
        </w:rPr>
        <w:t>PLO.15.1.2</w:t>
      </w:r>
      <w:r>
        <w:rPr>
          <w:rFonts w:cs="Calibri"/>
          <w:b/>
          <w:bCs/>
          <w:lang w:val="fr-FR"/>
        </w:rPr>
        <w:tab/>
      </w:r>
      <w:r w:rsidRPr="00E703D1">
        <w:rPr>
          <w:rFonts w:cs="Calibri"/>
          <w:b/>
          <w:bCs/>
          <w:lang w:val="fr-FR"/>
        </w:rPr>
        <w:t>FO ET PO URINOIR</w:t>
      </w:r>
    </w:p>
    <w:p w14:paraId="35D07A4A" w14:textId="77777777" w:rsidR="00AB24CD" w:rsidRPr="00E703D1" w:rsidRDefault="00AB24CD" w:rsidP="00AB24CD">
      <w:pPr>
        <w:spacing w:after="0"/>
        <w:jc w:val="both"/>
        <w:rPr>
          <w:rFonts w:cs="Calibri"/>
        </w:rPr>
      </w:pPr>
      <w:r w:rsidRPr="00E703D1">
        <w:rPr>
          <w:rFonts w:cs="Calibri"/>
        </w:rPr>
        <w:t xml:space="preserve">Il est soumis à l’approbation du Fonctionnaire-dirigeant avant sa pose. </w:t>
      </w:r>
    </w:p>
    <w:p w14:paraId="19F0372F" w14:textId="77777777" w:rsidR="00AB24CD" w:rsidRDefault="00AB24CD" w:rsidP="00AB24CD">
      <w:pPr>
        <w:spacing w:after="0"/>
        <w:rPr>
          <w:rFonts w:cs="Calibri"/>
          <w:b/>
          <w:bCs/>
        </w:rPr>
      </w:pPr>
    </w:p>
    <w:p w14:paraId="2F81D8CC" w14:textId="77777777" w:rsidR="00AB24CD" w:rsidRPr="00EA5E52" w:rsidRDefault="00AB24CD" w:rsidP="00AB24CD">
      <w:pPr>
        <w:spacing w:after="0"/>
        <w:rPr>
          <w:rFonts w:cs="Calibri"/>
        </w:rPr>
      </w:pPr>
      <w:r w:rsidRPr="00EA5E52">
        <w:rPr>
          <w:rFonts w:cs="Calibri"/>
          <w:b/>
          <w:bCs/>
        </w:rPr>
        <w:t>CM :</w:t>
      </w:r>
      <w:r>
        <w:rPr>
          <w:rFonts w:cs="Calibri"/>
          <w:b/>
          <w:bCs/>
        </w:rPr>
        <w:tab/>
      </w:r>
      <w:r w:rsidRPr="00EA5E52">
        <w:rPr>
          <w:rFonts w:cs="Calibri"/>
          <w:u w:val="single"/>
        </w:rPr>
        <w:t>A la pièce complète posée et raccordée</w:t>
      </w:r>
      <w:r w:rsidRPr="00EA5E52">
        <w:rPr>
          <w:rFonts w:cs="Calibri"/>
        </w:rPr>
        <w:t>, y compris accessoires</w:t>
      </w:r>
    </w:p>
    <w:p w14:paraId="2366D1F8" w14:textId="77777777" w:rsidR="00AB24CD" w:rsidRPr="00EA5E52" w:rsidRDefault="00AB24CD" w:rsidP="00AB24CD">
      <w:pPr>
        <w:spacing w:after="0"/>
        <w:rPr>
          <w:rFonts w:cs="Calibri"/>
          <w:b/>
          <w:lang w:val="fr-FR"/>
        </w:rPr>
      </w:pPr>
    </w:p>
    <w:p w14:paraId="3A91D1FD" w14:textId="77777777" w:rsidR="00AB24CD" w:rsidRDefault="00AB24CD" w:rsidP="00AB24CD">
      <w:pPr>
        <w:spacing w:after="0"/>
        <w:rPr>
          <w:rFonts w:cs="Calibri"/>
        </w:rPr>
      </w:pPr>
      <w:r w:rsidRPr="00EA5E52">
        <w:rPr>
          <w:rFonts w:cs="Calibri"/>
          <w:b/>
          <w:lang w:val="fr-FR"/>
        </w:rPr>
        <w:t>S.T:</w:t>
      </w:r>
      <w:r>
        <w:rPr>
          <w:rFonts w:cs="Calibri"/>
          <w:b/>
          <w:lang w:val="fr-FR"/>
        </w:rPr>
        <w:tab/>
        <w:t>L</w:t>
      </w:r>
      <w:r w:rsidRPr="00EA5E52">
        <w:rPr>
          <w:rFonts w:cs="Calibri"/>
          <w:bCs/>
          <w:lang w:val="fr-FR"/>
        </w:rPr>
        <w:t xml:space="preserve">ocalisation : Sanitaire </w:t>
      </w:r>
    </w:p>
    <w:p w14:paraId="0731A7E9" w14:textId="77777777" w:rsidR="00AB24CD" w:rsidRPr="00E703D1" w:rsidRDefault="00AB24CD" w:rsidP="00AB24CD">
      <w:pPr>
        <w:spacing w:after="0"/>
        <w:ind w:left="1080" w:hanging="1080"/>
        <w:jc w:val="both"/>
        <w:rPr>
          <w:rFonts w:cs="Calibri"/>
        </w:rPr>
      </w:pPr>
      <w:r w:rsidRPr="00E703D1">
        <w:rPr>
          <w:rFonts w:cs="Calibri"/>
        </w:rPr>
        <w:t>Les travaux comprennent la fourniture et pose, ainsi que leur raccordement.</w:t>
      </w:r>
    </w:p>
    <w:p w14:paraId="170356AF" w14:textId="77777777" w:rsidR="00AB24CD" w:rsidRPr="00E703D1" w:rsidRDefault="00AB24CD" w:rsidP="00AB24CD">
      <w:pPr>
        <w:spacing w:after="0"/>
        <w:jc w:val="both"/>
        <w:rPr>
          <w:rFonts w:cs="Calibri"/>
        </w:rPr>
      </w:pPr>
      <w:r w:rsidRPr="00E703D1">
        <w:rPr>
          <w:rFonts w:cs="Calibri"/>
        </w:rPr>
        <w:t>Appareil céramique de couleur blanche et de dimension de 325x280xx390 mm au minimum pour effet d’eau est muni par les accessoires suivants :</w:t>
      </w:r>
    </w:p>
    <w:p w14:paraId="76214486" w14:textId="77777777" w:rsidR="00AB24CD" w:rsidRPr="00E703D1" w:rsidRDefault="00AB24CD" w:rsidP="00AB24CD">
      <w:pPr>
        <w:numPr>
          <w:ilvl w:val="0"/>
          <w:numId w:val="98"/>
        </w:numPr>
        <w:spacing w:after="0"/>
        <w:ind w:left="1560" w:hanging="1080"/>
        <w:jc w:val="both"/>
        <w:rPr>
          <w:rFonts w:cs="Calibri"/>
        </w:rPr>
      </w:pPr>
      <w:r w:rsidRPr="00E703D1">
        <w:rPr>
          <w:rFonts w:cs="Calibri"/>
        </w:rPr>
        <w:t>Une bonde à grille acier inox,</w:t>
      </w:r>
    </w:p>
    <w:p w14:paraId="754EB76C" w14:textId="77777777" w:rsidR="00AB24CD" w:rsidRPr="00E703D1" w:rsidRDefault="00AB24CD" w:rsidP="00AB24CD">
      <w:pPr>
        <w:numPr>
          <w:ilvl w:val="0"/>
          <w:numId w:val="98"/>
        </w:numPr>
        <w:spacing w:after="0"/>
        <w:ind w:left="1560" w:hanging="1080"/>
        <w:jc w:val="both"/>
        <w:rPr>
          <w:rFonts w:cs="Calibri"/>
        </w:rPr>
      </w:pPr>
      <w:r w:rsidRPr="00E703D1">
        <w:rPr>
          <w:rFonts w:cs="Calibri"/>
        </w:rPr>
        <w:t xml:space="preserve">un robinet de chasse de ½ », réglable à alimentation apparent, avec rosace et fixation, </w:t>
      </w:r>
    </w:p>
    <w:p w14:paraId="67DF960E" w14:textId="77777777" w:rsidR="00AB24CD" w:rsidRPr="00E703D1" w:rsidRDefault="00AB24CD" w:rsidP="00AB24CD">
      <w:pPr>
        <w:numPr>
          <w:ilvl w:val="0"/>
          <w:numId w:val="98"/>
        </w:numPr>
        <w:spacing w:after="0"/>
        <w:ind w:left="1560" w:hanging="1080"/>
        <w:jc w:val="both"/>
        <w:rPr>
          <w:rFonts w:cs="Calibri"/>
        </w:rPr>
      </w:pPr>
      <w:r w:rsidRPr="00E703D1">
        <w:rPr>
          <w:rFonts w:cs="Calibri"/>
        </w:rPr>
        <w:t>une tubulaire d’alimentation avec effet d’eau,</w:t>
      </w:r>
    </w:p>
    <w:p w14:paraId="078C7F9D" w14:textId="77777777" w:rsidR="00AB24CD" w:rsidRPr="00E703D1" w:rsidRDefault="00AB24CD" w:rsidP="00AB24CD">
      <w:pPr>
        <w:numPr>
          <w:ilvl w:val="0"/>
          <w:numId w:val="98"/>
        </w:numPr>
        <w:spacing w:after="0"/>
        <w:ind w:left="1560" w:hanging="1080"/>
        <w:jc w:val="both"/>
        <w:rPr>
          <w:rFonts w:cs="Calibri"/>
        </w:rPr>
      </w:pPr>
      <w:r w:rsidRPr="00E703D1">
        <w:rPr>
          <w:rFonts w:cs="Calibri"/>
        </w:rPr>
        <w:t>un siphon réglable à culot démontable, sortie de diamètre 32,</w:t>
      </w:r>
    </w:p>
    <w:p w14:paraId="34086C6C" w14:textId="77777777" w:rsidR="00AB24CD" w:rsidRPr="00E703D1" w:rsidRDefault="00AB24CD" w:rsidP="00AB24CD">
      <w:pPr>
        <w:numPr>
          <w:ilvl w:val="0"/>
          <w:numId w:val="98"/>
        </w:numPr>
        <w:spacing w:after="0"/>
        <w:ind w:left="1560" w:hanging="1080"/>
        <w:jc w:val="both"/>
        <w:rPr>
          <w:rFonts w:cs="Calibri"/>
        </w:rPr>
      </w:pPr>
      <w:r w:rsidRPr="00E703D1">
        <w:rPr>
          <w:rFonts w:cs="Calibri"/>
        </w:rPr>
        <w:t>un jeu de crochet de fixation</w:t>
      </w:r>
    </w:p>
    <w:p w14:paraId="42344287" w14:textId="77777777" w:rsidR="00AB24CD" w:rsidRDefault="00AB24CD" w:rsidP="00AB24CD">
      <w:pPr>
        <w:spacing w:after="0"/>
        <w:jc w:val="both"/>
        <w:rPr>
          <w:rFonts w:cs="Calibri"/>
        </w:rPr>
      </w:pPr>
    </w:p>
    <w:p w14:paraId="69E8FFF8" w14:textId="77777777" w:rsidR="00AB24CD" w:rsidRPr="00E703D1" w:rsidRDefault="00AB24CD" w:rsidP="00AB24CD">
      <w:pPr>
        <w:spacing w:after="0"/>
        <w:jc w:val="both"/>
        <w:rPr>
          <w:rFonts w:cs="Calibri"/>
        </w:rPr>
      </w:pPr>
      <w:r w:rsidRPr="00E703D1">
        <w:rPr>
          <w:rFonts w:cs="Calibri"/>
        </w:rPr>
        <w:t xml:space="preserve">Il est également compris </w:t>
      </w:r>
      <w:bookmarkStart w:id="210" w:name="_Hlk86665230"/>
      <w:r w:rsidRPr="00E703D1">
        <w:rPr>
          <w:rFonts w:cs="Calibri"/>
        </w:rPr>
        <w:t>un robinet d’arrêt équerre, chromé avec tuyau de raccordement </w:t>
      </w:r>
      <w:bookmarkEnd w:id="210"/>
      <w:r w:rsidRPr="00E703D1">
        <w:rPr>
          <w:rFonts w:cs="Calibri"/>
        </w:rPr>
        <w:t>; pour chaque urinoir.</w:t>
      </w:r>
    </w:p>
    <w:p w14:paraId="2AB0BF83" w14:textId="77777777" w:rsidR="00AB24CD" w:rsidRPr="00E703D1" w:rsidRDefault="00AB24CD" w:rsidP="00AB24CD">
      <w:pPr>
        <w:spacing w:after="0"/>
        <w:jc w:val="both"/>
        <w:rPr>
          <w:rFonts w:cs="Calibri"/>
        </w:rPr>
      </w:pPr>
      <w:r w:rsidRPr="00E703D1">
        <w:rPr>
          <w:rFonts w:cs="Calibri"/>
        </w:rPr>
        <w:t xml:space="preserve">L'appareil est fixé au mur par crochets de fixation sur l’un hauteur indicatif entre 65-70 cm au maximum. Il est soumis à l’approbation du Fonctionnaire-dirigeant avant sa pose. </w:t>
      </w:r>
    </w:p>
    <w:p w14:paraId="59AFC613" w14:textId="77777777" w:rsidR="00AB24CD" w:rsidRPr="00E703D1" w:rsidRDefault="00AB24CD" w:rsidP="00AB24CD">
      <w:pPr>
        <w:spacing w:after="0"/>
        <w:rPr>
          <w:rFonts w:cs="Calibri"/>
          <w:highlight w:val="yellow"/>
          <w:lang w:val="fr-FR"/>
        </w:rPr>
      </w:pPr>
    </w:p>
    <w:p w14:paraId="474EBDAA" w14:textId="77777777" w:rsidR="00AB24CD" w:rsidRPr="00E703D1" w:rsidRDefault="00AB24CD" w:rsidP="00AB24CD">
      <w:pPr>
        <w:spacing w:after="0"/>
        <w:rPr>
          <w:rFonts w:cs="Calibri"/>
          <w:b/>
          <w:bCs/>
          <w:lang w:val="fr-FR"/>
        </w:rPr>
      </w:pPr>
      <w:r w:rsidRPr="00E703D1">
        <w:rPr>
          <w:rFonts w:cs="Calibri"/>
          <w:b/>
          <w:bCs/>
          <w:lang w:val="fr-FR"/>
        </w:rPr>
        <w:t xml:space="preserve">PLO.15.1.3 </w:t>
      </w:r>
      <w:r>
        <w:rPr>
          <w:rFonts w:cs="Calibri"/>
          <w:b/>
          <w:bCs/>
          <w:lang w:val="fr-FR"/>
        </w:rPr>
        <w:tab/>
      </w:r>
      <w:r w:rsidRPr="00E703D1">
        <w:rPr>
          <w:rFonts w:cs="Calibri"/>
          <w:b/>
          <w:bCs/>
          <w:lang w:val="fr-FR"/>
        </w:rPr>
        <w:t>FO ET PO LAVE MAIN</w:t>
      </w:r>
    </w:p>
    <w:p w14:paraId="32CEF8C7" w14:textId="77777777" w:rsidR="00AB24CD" w:rsidRDefault="00AB24CD" w:rsidP="00AB24CD">
      <w:pPr>
        <w:spacing w:after="0"/>
        <w:ind w:left="704" w:hanging="708"/>
        <w:rPr>
          <w:rFonts w:cs="Calibri"/>
          <w:b/>
        </w:rPr>
      </w:pPr>
    </w:p>
    <w:p w14:paraId="492AB1D9" w14:textId="77777777" w:rsidR="00AB24CD" w:rsidRPr="00E703D1" w:rsidRDefault="00AB24CD" w:rsidP="00AB24CD">
      <w:pPr>
        <w:spacing w:after="0"/>
        <w:ind w:left="704" w:hanging="708"/>
        <w:rPr>
          <w:rFonts w:cs="Calibri"/>
        </w:rPr>
      </w:pPr>
      <w:r w:rsidRPr="00E703D1">
        <w:rPr>
          <w:rFonts w:cs="Calibri"/>
          <w:b/>
        </w:rPr>
        <w:t>CM :</w:t>
      </w:r>
      <w:r>
        <w:rPr>
          <w:rFonts w:cs="Calibri"/>
          <w:b/>
        </w:rPr>
        <w:tab/>
      </w:r>
      <w:r w:rsidRPr="00E703D1">
        <w:rPr>
          <w:rFonts w:cs="Calibri"/>
        </w:rPr>
        <w:t xml:space="preserve">A la pièce complète fournie et posée conformément au bordereau de prix, y compris tous les accessoires (une tablette, un miroir et un porte serviette,) et toutes sujétions d’exécution. </w:t>
      </w:r>
    </w:p>
    <w:p w14:paraId="05F5BD95" w14:textId="77777777" w:rsidR="00AB24CD" w:rsidRDefault="00AB24CD" w:rsidP="00AB24CD">
      <w:pPr>
        <w:spacing w:after="0"/>
        <w:ind w:left="-4"/>
        <w:rPr>
          <w:rFonts w:cs="Calibri"/>
          <w:b/>
        </w:rPr>
      </w:pPr>
    </w:p>
    <w:p w14:paraId="3F76B83F" w14:textId="77777777" w:rsidR="00AB24CD" w:rsidRPr="00E703D1" w:rsidRDefault="00AB24CD" w:rsidP="00AB24CD">
      <w:pPr>
        <w:spacing w:after="0"/>
        <w:ind w:left="-4"/>
        <w:rPr>
          <w:rFonts w:cs="Calibri"/>
        </w:rPr>
      </w:pPr>
      <w:r w:rsidRPr="00E703D1">
        <w:rPr>
          <w:rFonts w:cs="Calibri"/>
          <w:b/>
        </w:rPr>
        <w:t>ST :</w:t>
      </w:r>
      <w:r>
        <w:rPr>
          <w:rFonts w:cs="Calibri"/>
          <w:b/>
        </w:rPr>
        <w:tab/>
      </w:r>
      <w:r w:rsidRPr="00E703D1">
        <w:rPr>
          <w:rFonts w:cs="Calibri"/>
        </w:rPr>
        <w:t>Localisation : local sanitaire</w:t>
      </w:r>
    </w:p>
    <w:p w14:paraId="48872ECA" w14:textId="77777777" w:rsidR="00AB24CD" w:rsidRDefault="00AB24CD" w:rsidP="00AB24CD">
      <w:pPr>
        <w:spacing w:after="0"/>
        <w:ind w:left="-4"/>
        <w:rPr>
          <w:rFonts w:cs="Calibri"/>
        </w:rPr>
      </w:pPr>
      <w:r w:rsidRPr="00E703D1">
        <w:rPr>
          <w:rFonts w:cs="Calibri"/>
        </w:rPr>
        <w:t xml:space="preserve">Le Lave mains en porcelaine vitrifiée de premier choix, de couleur blanche, de 65 cmx 55 cm. Il est pourvu de savonnières avec becs d'écoulement, d'un trop plein incorporé, et d'un percement central pour robinetterie monotrou. </w:t>
      </w:r>
    </w:p>
    <w:p w14:paraId="051AD66D" w14:textId="77777777" w:rsidR="00AB24CD" w:rsidRPr="00E703D1" w:rsidRDefault="00AB24CD" w:rsidP="00AB24CD">
      <w:pPr>
        <w:spacing w:after="72"/>
        <w:ind w:left="-4"/>
        <w:rPr>
          <w:rFonts w:cs="Calibri"/>
        </w:rPr>
      </w:pPr>
      <w:r w:rsidRPr="00E703D1">
        <w:rPr>
          <w:rFonts w:cs="Calibri"/>
        </w:rPr>
        <w:t xml:space="preserve">Le Lave mains est équipé d’accessoires suivants :  </w:t>
      </w:r>
    </w:p>
    <w:p w14:paraId="71A0BB4F" w14:textId="77777777" w:rsidR="00AB24CD" w:rsidRPr="00E703D1" w:rsidRDefault="00AB24CD" w:rsidP="00AB24CD">
      <w:pPr>
        <w:numPr>
          <w:ilvl w:val="0"/>
          <w:numId w:val="65"/>
        </w:numPr>
        <w:spacing w:after="27"/>
        <w:jc w:val="both"/>
        <w:rPr>
          <w:rFonts w:cs="Calibri"/>
        </w:rPr>
      </w:pPr>
      <w:r w:rsidRPr="00E703D1">
        <w:rPr>
          <w:rFonts w:cs="Calibri"/>
        </w:rPr>
        <w:t xml:space="preserve">Une crépine sortie avec diamètre 40 mm à grille ; </w:t>
      </w:r>
    </w:p>
    <w:p w14:paraId="3E3EA9E1" w14:textId="77777777" w:rsidR="00AB24CD" w:rsidRPr="00E703D1" w:rsidRDefault="00AB24CD" w:rsidP="00AB24CD">
      <w:pPr>
        <w:numPr>
          <w:ilvl w:val="0"/>
          <w:numId w:val="65"/>
        </w:numPr>
        <w:spacing w:after="27"/>
        <w:jc w:val="both"/>
        <w:rPr>
          <w:rFonts w:cs="Calibri"/>
        </w:rPr>
      </w:pPr>
      <w:r w:rsidRPr="00E703D1">
        <w:rPr>
          <w:rFonts w:cs="Calibri"/>
        </w:rPr>
        <w:t xml:space="preserve">Un siphon bouteille en polypropylène blanc de même diamètre ; </w:t>
      </w:r>
    </w:p>
    <w:p w14:paraId="0507F109" w14:textId="77777777" w:rsidR="00AB24CD" w:rsidRPr="00E703D1" w:rsidRDefault="00AB24CD" w:rsidP="00AB24CD">
      <w:pPr>
        <w:numPr>
          <w:ilvl w:val="0"/>
          <w:numId w:val="65"/>
        </w:numPr>
        <w:spacing w:after="27"/>
        <w:jc w:val="both"/>
        <w:rPr>
          <w:rFonts w:cs="Calibri"/>
        </w:rPr>
      </w:pPr>
      <w:r w:rsidRPr="00E703D1">
        <w:rPr>
          <w:rFonts w:cs="Calibri"/>
        </w:rPr>
        <w:t xml:space="preserve">Un robinet à bec en col de cygne en laiton chromé, hauteur environ 250 mm pour eau ; </w:t>
      </w:r>
    </w:p>
    <w:p w14:paraId="1CB6A703" w14:textId="77777777" w:rsidR="00AB24CD" w:rsidRPr="00E703D1" w:rsidRDefault="00AB24CD" w:rsidP="00AB24CD">
      <w:pPr>
        <w:numPr>
          <w:ilvl w:val="0"/>
          <w:numId w:val="65"/>
        </w:numPr>
        <w:spacing w:after="27"/>
        <w:jc w:val="both"/>
        <w:rPr>
          <w:rFonts w:cs="Calibri"/>
        </w:rPr>
      </w:pPr>
      <w:r w:rsidRPr="00E703D1">
        <w:rPr>
          <w:rFonts w:cs="Calibri"/>
        </w:rPr>
        <w:t xml:space="preserve">Un robinet d’arrêt équerre, chromé avec tuyau de raccordement ; </w:t>
      </w:r>
    </w:p>
    <w:p w14:paraId="2631CF2B" w14:textId="77777777" w:rsidR="00AB24CD" w:rsidRPr="00E703D1" w:rsidRDefault="00AB24CD" w:rsidP="00AB24CD">
      <w:pPr>
        <w:numPr>
          <w:ilvl w:val="0"/>
          <w:numId w:val="65"/>
        </w:numPr>
        <w:spacing w:after="27"/>
        <w:jc w:val="both"/>
        <w:rPr>
          <w:rFonts w:cs="Calibri"/>
        </w:rPr>
      </w:pPr>
      <w:r w:rsidRPr="00E703D1">
        <w:rPr>
          <w:rFonts w:cs="Calibri"/>
        </w:rPr>
        <w:t xml:space="preserve">Une chaînette chromée, avec bouchon et attache de chaînette ; </w:t>
      </w:r>
    </w:p>
    <w:p w14:paraId="5FE57D7C" w14:textId="77777777" w:rsidR="00AB24CD" w:rsidRPr="00E703D1" w:rsidRDefault="00AB24CD" w:rsidP="00AB24CD">
      <w:pPr>
        <w:numPr>
          <w:ilvl w:val="0"/>
          <w:numId w:val="65"/>
        </w:numPr>
        <w:spacing w:after="27"/>
        <w:jc w:val="both"/>
        <w:rPr>
          <w:rFonts w:cs="Calibri"/>
        </w:rPr>
      </w:pPr>
      <w:r w:rsidRPr="00E703D1">
        <w:rPr>
          <w:rFonts w:cs="Calibri"/>
        </w:rPr>
        <w:t xml:space="preserve">Une tablette, </w:t>
      </w:r>
    </w:p>
    <w:p w14:paraId="020BE839" w14:textId="77777777" w:rsidR="00AB24CD" w:rsidRPr="00E703D1" w:rsidRDefault="00AB24CD" w:rsidP="00AB24CD">
      <w:pPr>
        <w:numPr>
          <w:ilvl w:val="0"/>
          <w:numId w:val="65"/>
        </w:numPr>
        <w:spacing w:after="27"/>
        <w:jc w:val="both"/>
        <w:rPr>
          <w:rFonts w:cs="Calibri"/>
        </w:rPr>
      </w:pPr>
      <w:r w:rsidRPr="00E703D1">
        <w:rPr>
          <w:rFonts w:cs="Calibri"/>
        </w:rPr>
        <w:t xml:space="preserve">Un porte serviette ; </w:t>
      </w:r>
    </w:p>
    <w:p w14:paraId="1DD894F2" w14:textId="77777777" w:rsidR="00AB24CD" w:rsidRPr="00E703D1" w:rsidRDefault="00AB24CD" w:rsidP="00AB24CD">
      <w:pPr>
        <w:numPr>
          <w:ilvl w:val="0"/>
          <w:numId w:val="65"/>
        </w:numPr>
        <w:spacing w:after="27"/>
        <w:jc w:val="both"/>
        <w:rPr>
          <w:rFonts w:cs="Calibri"/>
        </w:rPr>
      </w:pPr>
      <w:r w:rsidRPr="00E703D1">
        <w:rPr>
          <w:rFonts w:cs="Calibri"/>
        </w:rPr>
        <w:t>Les tuyauteries d’évacuation et leurs accessoires à l’intérieur du bâtiment ;</w:t>
      </w:r>
    </w:p>
    <w:p w14:paraId="18D6D146" w14:textId="77777777" w:rsidR="00AB24CD" w:rsidRDefault="00AB24CD" w:rsidP="00AB24CD">
      <w:pPr>
        <w:spacing w:after="0"/>
        <w:ind w:left="-4"/>
        <w:rPr>
          <w:rFonts w:cs="Calibri"/>
        </w:rPr>
      </w:pPr>
    </w:p>
    <w:p w14:paraId="04272E3E" w14:textId="77777777" w:rsidR="00AB24CD" w:rsidRPr="00E703D1" w:rsidRDefault="00AB24CD" w:rsidP="00AB24CD">
      <w:pPr>
        <w:spacing w:after="0"/>
        <w:ind w:left="-4"/>
        <w:rPr>
          <w:rFonts w:cs="Calibri"/>
        </w:rPr>
      </w:pPr>
      <w:r w:rsidRPr="00E703D1">
        <w:rPr>
          <w:rFonts w:cs="Calibri"/>
        </w:rPr>
        <w:t xml:space="preserve">Le Lave mains est placé sur deux consoles faites de tuyaux galvanisés de diamètre minimum 1 » encastrés dans la maçonnerie ou par vis spéciaux à tête chromée.   </w:t>
      </w:r>
    </w:p>
    <w:p w14:paraId="6E25C2C2" w14:textId="77777777" w:rsidR="00AB24CD" w:rsidRPr="00E703D1" w:rsidRDefault="00AB24CD" w:rsidP="00AB24CD">
      <w:pPr>
        <w:spacing w:after="0"/>
        <w:ind w:left="-4"/>
        <w:rPr>
          <w:rFonts w:cs="Calibri"/>
        </w:rPr>
      </w:pPr>
      <w:r w:rsidRPr="00E703D1">
        <w:rPr>
          <w:rFonts w:cs="Calibri"/>
        </w:rPr>
        <w:t xml:space="preserve">Les consoles doivent permettre au lavabo, de supporter une charge de 50 kg placée au bord du Lave mains le plus éloigné du mur. La fixation du lavabo ne laisse aucun jeu entre le lavabo et le mur. </w:t>
      </w:r>
    </w:p>
    <w:p w14:paraId="39AD7C32" w14:textId="77777777" w:rsidR="00AB24CD" w:rsidRPr="00E703D1" w:rsidRDefault="00AB24CD" w:rsidP="00AB24CD">
      <w:pPr>
        <w:spacing w:after="2"/>
        <w:ind w:left="6" w:right="9" w:hanging="10"/>
        <w:rPr>
          <w:rFonts w:cs="Calibri"/>
        </w:rPr>
      </w:pPr>
      <w:r w:rsidRPr="00E703D1">
        <w:rPr>
          <w:rFonts w:cs="Calibri"/>
        </w:rPr>
        <w:t xml:space="preserve">Un coin du plan du lavabo est profilé pour servir de porte savon, toutefois, La tablette de Lave mains est en verre opaque blanc d’épaisseur minimale de 8mm. Sa longueur est celle du lavabo (65 cm) et sa largeur est de 12 cm.  </w:t>
      </w:r>
    </w:p>
    <w:p w14:paraId="4F825D69" w14:textId="77777777" w:rsidR="00AB24CD" w:rsidRPr="00E703D1" w:rsidRDefault="00AB24CD" w:rsidP="00AB24CD">
      <w:pPr>
        <w:spacing w:after="0"/>
        <w:ind w:left="-4"/>
        <w:rPr>
          <w:rFonts w:cs="Calibri"/>
        </w:rPr>
      </w:pPr>
      <w:r w:rsidRPr="00E703D1">
        <w:rPr>
          <w:rFonts w:cs="Calibri"/>
        </w:rPr>
        <w:t xml:space="preserve">Elle est fixée à l’aide de deux consoles en métal chromé vissées au mur par des vis à tête chromée. </w:t>
      </w:r>
    </w:p>
    <w:p w14:paraId="5746576A" w14:textId="77777777" w:rsidR="00AB24CD" w:rsidRPr="00E703D1" w:rsidRDefault="00AB24CD" w:rsidP="00AB24CD">
      <w:pPr>
        <w:spacing w:after="0"/>
        <w:jc w:val="both"/>
        <w:rPr>
          <w:rFonts w:cs="Calibri"/>
        </w:rPr>
      </w:pPr>
      <w:r w:rsidRPr="00E703D1">
        <w:rPr>
          <w:rFonts w:cs="Calibri"/>
        </w:rPr>
        <w:lastRenderedPageBreak/>
        <w:t xml:space="preserve">Il est soumis à l’approbation du Fonctionnaire-dirigeant avant sa pose. </w:t>
      </w:r>
    </w:p>
    <w:p w14:paraId="40946848" w14:textId="77777777" w:rsidR="00AB24CD" w:rsidRPr="00E703D1" w:rsidRDefault="00AB24CD" w:rsidP="00AB24CD">
      <w:pPr>
        <w:spacing w:after="0"/>
        <w:rPr>
          <w:rFonts w:cs="Calibri"/>
          <w:lang w:val="fr-FR"/>
        </w:rPr>
      </w:pPr>
    </w:p>
    <w:p w14:paraId="187165C7" w14:textId="77777777" w:rsidR="00AB24CD" w:rsidRPr="00E703D1" w:rsidRDefault="00AB24CD" w:rsidP="00AB24CD">
      <w:pPr>
        <w:spacing w:after="0"/>
        <w:rPr>
          <w:rFonts w:cs="Calibri"/>
          <w:b/>
          <w:bCs/>
          <w:lang w:val="fr-FR"/>
        </w:rPr>
      </w:pPr>
      <w:r w:rsidRPr="00E703D1">
        <w:rPr>
          <w:rFonts w:cs="Calibri"/>
          <w:b/>
          <w:bCs/>
          <w:lang w:val="fr-FR"/>
        </w:rPr>
        <w:t xml:space="preserve">PLO.15.1.4 </w:t>
      </w:r>
      <w:r>
        <w:rPr>
          <w:rFonts w:cs="Calibri"/>
          <w:b/>
          <w:bCs/>
          <w:lang w:val="fr-FR"/>
        </w:rPr>
        <w:tab/>
      </w:r>
      <w:r w:rsidRPr="00E703D1">
        <w:rPr>
          <w:rFonts w:cs="Calibri"/>
          <w:b/>
          <w:bCs/>
          <w:lang w:val="fr-FR"/>
        </w:rPr>
        <w:t>FOURNITURE ET POSE DES PORTES PAPIERS</w:t>
      </w:r>
    </w:p>
    <w:p w14:paraId="515A520B" w14:textId="77777777" w:rsidR="00AB24CD" w:rsidRDefault="00AB24CD" w:rsidP="00AB24CD">
      <w:pPr>
        <w:spacing w:after="0"/>
        <w:rPr>
          <w:rFonts w:cs="Calibri"/>
          <w:b/>
          <w:bCs/>
        </w:rPr>
      </w:pPr>
    </w:p>
    <w:p w14:paraId="110A462B" w14:textId="77777777" w:rsidR="00AB24CD" w:rsidRPr="00E703D1" w:rsidRDefault="00AB24CD" w:rsidP="00AB24CD">
      <w:pPr>
        <w:spacing w:after="0"/>
        <w:rPr>
          <w:rFonts w:cs="Calibri"/>
        </w:rPr>
      </w:pPr>
      <w:r w:rsidRPr="00E703D1">
        <w:rPr>
          <w:rFonts w:cs="Calibri"/>
          <w:b/>
          <w:bCs/>
        </w:rPr>
        <w:t>CM :</w:t>
      </w:r>
      <w:r>
        <w:rPr>
          <w:rFonts w:cs="Calibri"/>
          <w:b/>
          <w:bCs/>
        </w:rPr>
        <w:tab/>
      </w:r>
      <w:r w:rsidRPr="00EA5E52">
        <w:rPr>
          <w:rFonts w:cs="Calibri"/>
          <w:u w:val="single"/>
        </w:rPr>
        <w:t>A la pièce complète posée et raccordée</w:t>
      </w:r>
      <w:r w:rsidRPr="00E703D1">
        <w:rPr>
          <w:rFonts w:cs="Calibri"/>
        </w:rPr>
        <w:t>, y compris accessoires</w:t>
      </w:r>
    </w:p>
    <w:p w14:paraId="52328EC0" w14:textId="77777777" w:rsidR="00AB24CD" w:rsidRPr="00EA5E52" w:rsidRDefault="00AB24CD" w:rsidP="00AB24CD">
      <w:pPr>
        <w:spacing w:after="0"/>
        <w:rPr>
          <w:rFonts w:cs="Calibri"/>
          <w:b/>
          <w:lang w:val="fr-FR"/>
        </w:rPr>
      </w:pPr>
    </w:p>
    <w:p w14:paraId="789B3F40" w14:textId="77777777" w:rsidR="00AB24CD" w:rsidRPr="00EA5E52" w:rsidRDefault="00AB24CD" w:rsidP="00AB24CD">
      <w:pPr>
        <w:spacing w:after="0"/>
        <w:rPr>
          <w:rFonts w:cs="Calibri"/>
        </w:rPr>
      </w:pPr>
      <w:r w:rsidRPr="00EA5E52">
        <w:rPr>
          <w:rFonts w:cs="Calibri"/>
          <w:b/>
          <w:lang w:val="fr-FR"/>
        </w:rPr>
        <w:t>S.T:</w:t>
      </w:r>
      <w:r>
        <w:rPr>
          <w:rFonts w:cs="Calibri"/>
          <w:b/>
          <w:lang w:val="fr-FR"/>
        </w:rPr>
        <w:tab/>
      </w:r>
      <w:r w:rsidRPr="00EA5E52">
        <w:rPr>
          <w:rFonts w:cs="Calibri"/>
          <w:bCs/>
          <w:lang w:val="fr-FR"/>
        </w:rPr>
        <w:t>Localisation : Sanitaire ;</w:t>
      </w:r>
    </w:p>
    <w:p w14:paraId="76D682D7" w14:textId="77777777" w:rsidR="00AB24CD" w:rsidRPr="00E703D1" w:rsidRDefault="00AB24CD" w:rsidP="00AB24CD">
      <w:pPr>
        <w:spacing w:after="0"/>
        <w:rPr>
          <w:rFonts w:cs="Calibri"/>
        </w:rPr>
      </w:pPr>
      <w:r w:rsidRPr="00EA5E52">
        <w:rPr>
          <w:rFonts w:cs="Calibri"/>
        </w:rPr>
        <w:t>Les travaux consistent la fourniture et pose de porte papier   mural a rouleau hygiénique est en laiton chromé à couvercle</w:t>
      </w:r>
      <w:r w:rsidRPr="00E703D1">
        <w:rPr>
          <w:rFonts w:cs="Calibri"/>
        </w:rPr>
        <w:t>. Il est vissé au mur par des vis à tête chromée en hauteur de 65 cm au minimum près de toilette.</w:t>
      </w:r>
    </w:p>
    <w:p w14:paraId="1E667768" w14:textId="77777777" w:rsidR="00AB24CD" w:rsidRPr="00E703D1" w:rsidRDefault="00AB24CD" w:rsidP="00AB24CD">
      <w:pPr>
        <w:jc w:val="both"/>
        <w:rPr>
          <w:rFonts w:cs="Calibri"/>
        </w:rPr>
      </w:pPr>
      <w:r w:rsidRPr="00E703D1">
        <w:rPr>
          <w:rFonts w:cs="Calibri"/>
        </w:rPr>
        <w:t xml:space="preserve">Il est soumis à l’approbation du fonctionnaire dirigeant avant sa pose. </w:t>
      </w:r>
    </w:p>
    <w:p w14:paraId="5BFF89A7" w14:textId="77777777" w:rsidR="00AB24CD" w:rsidRPr="00E703D1" w:rsidRDefault="00AB24CD" w:rsidP="00AB24CD">
      <w:pPr>
        <w:spacing w:after="19"/>
        <w:rPr>
          <w:rFonts w:cs="Calibri"/>
        </w:rPr>
      </w:pPr>
      <w:r w:rsidRPr="00E703D1">
        <w:rPr>
          <w:rFonts w:cs="Calibri"/>
          <w:b/>
          <w:bCs/>
          <w:lang w:val="fr-FR"/>
        </w:rPr>
        <w:t>PLO.15.1.5</w:t>
      </w:r>
      <w:r w:rsidRPr="00E703D1">
        <w:rPr>
          <w:rFonts w:cs="Calibri"/>
        </w:rPr>
        <w:t xml:space="preserve"> </w:t>
      </w:r>
      <w:r>
        <w:rPr>
          <w:rFonts w:cs="Calibri"/>
        </w:rPr>
        <w:tab/>
      </w:r>
      <w:r w:rsidRPr="00E703D1">
        <w:rPr>
          <w:rFonts w:cs="Calibri"/>
          <w:b/>
          <w:bCs/>
          <w:lang w:val="fr-FR"/>
        </w:rPr>
        <w:t>FOURNITURE ET POSE DES PORTES SAVONS</w:t>
      </w:r>
    </w:p>
    <w:p w14:paraId="7550A056" w14:textId="77777777" w:rsidR="00AB24CD" w:rsidRDefault="00AB24CD" w:rsidP="00AB24CD">
      <w:pPr>
        <w:spacing w:after="0"/>
        <w:rPr>
          <w:rFonts w:cs="Calibri"/>
          <w:b/>
          <w:bCs/>
        </w:rPr>
      </w:pPr>
    </w:p>
    <w:p w14:paraId="3123E6D3" w14:textId="77777777" w:rsidR="00AB24CD" w:rsidRPr="00EA5E52" w:rsidRDefault="00AB24CD" w:rsidP="00AB24CD">
      <w:pPr>
        <w:spacing w:after="0"/>
        <w:rPr>
          <w:rFonts w:cs="Calibri"/>
        </w:rPr>
      </w:pPr>
      <w:r w:rsidRPr="00EA5E52">
        <w:rPr>
          <w:rFonts w:cs="Calibri"/>
          <w:b/>
          <w:bCs/>
        </w:rPr>
        <w:t>CM :</w:t>
      </w:r>
      <w:r>
        <w:rPr>
          <w:rFonts w:cs="Calibri"/>
          <w:b/>
          <w:bCs/>
        </w:rPr>
        <w:tab/>
      </w:r>
      <w:r w:rsidRPr="00EA5E52">
        <w:rPr>
          <w:rFonts w:cs="Calibri"/>
        </w:rPr>
        <w:t>A la pièce fournie et posée, y compris accessoires</w:t>
      </w:r>
    </w:p>
    <w:p w14:paraId="495AEF90" w14:textId="77777777" w:rsidR="00AB24CD" w:rsidRPr="00EA5E52" w:rsidRDefault="00AB24CD" w:rsidP="00AB24CD">
      <w:pPr>
        <w:spacing w:after="0"/>
        <w:rPr>
          <w:rFonts w:cs="Calibri"/>
          <w:b/>
          <w:lang w:val="fr-FR"/>
        </w:rPr>
      </w:pPr>
    </w:p>
    <w:p w14:paraId="40A54905" w14:textId="77777777" w:rsidR="00AB24CD" w:rsidRDefault="00AB24CD" w:rsidP="00AB24CD">
      <w:pPr>
        <w:spacing w:after="0"/>
        <w:rPr>
          <w:rFonts w:eastAsia="Times New Roman" w:cs="Calibri"/>
          <w:lang w:val="fr-FR" w:eastAsia="fr-BE"/>
        </w:rPr>
      </w:pPr>
      <w:r w:rsidRPr="00EA5E52">
        <w:rPr>
          <w:rFonts w:cs="Calibri"/>
          <w:b/>
          <w:lang w:val="fr-FR"/>
        </w:rPr>
        <w:t>S.T:</w:t>
      </w:r>
      <w:r>
        <w:rPr>
          <w:rFonts w:cs="Calibri"/>
          <w:b/>
          <w:lang w:val="fr-FR"/>
        </w:rPr>
        <w:tab/>
      </w:r>
      <w:r w:rsidRPr="00EA5E52">
        <w:rPr>
          <w:rFonts w:cs="Calibri"/>
          <w:bCs/>
          <w:lang w:val="fr-FR"/>
        </w:rPr>
        <w:t>Localisation : Sanitaire ;</w:t>
      </w:r>
    </w:p>
    <w:p w14:paraId="1FEF1943" w14:textId="77777777" w:rsidR="00AB24CD" w:rsidRPr="00E703D1" w:rsidRDefault="00AB24CD" w:rsidP="00AB24CD">
      <w:pPr>
        <w:spacing w:after="0"/>
        <w:rPr>
          <w:rFonts w:eastAsia="Times New Roman" w:cs="Calibri"/>
          <w:lang w:val="fr-FR" w:eastAsia="fr-BE"/>
        </w:rPr>
      </w:pPr>
      <w:r w:rsidRPr="00EA5E52">
        <w:rPr>
          <w:rFonts w:eastAsia="Times New Roman" w:cs="Calibri"/>
          <w:lang w:val="fr-FR" w:eastAsia="fr-BE"/>
        </w:rPr>
        <w:t>Les travaux</w:t>
      </w:r>
      <w:r w:rsidRPr="00E703D1">
        <w:rPr>
          <w:rFonts w:eastAsia="Times New Roman" w:cs="Calibri"/>
          <w:lang w:val="fr-FR" w:eastAsia="fr-BE"/>
        </w:rPr>
        <w:t xml:space="preserve"> contiennent la fourniture et pose de porte savon mural en inox, finition satinée, avec perçage pour permettre l’écoulement de l’eau avec les vis en inox et chevilles inclus.</w:t>
      </w:r>
    </w:p>
    <w:p w14:paraId="32A8EE04" w14:textId="77777777" w:rsidR="00AB24CD" w:rsidRPr="00E703D1" w:rsidRDefault="00AB24CD" w:rsidP="00AB24CD">
      <w:pPr>
        <w:spacing w:after="0"/>
        <w:rPr>
          <w:rFonts w:cs="Calibri"/>
          <w:lang w:val="fr-FR"/>
        </w:rPr>
      </w:pPr>
    </w:p>
    <w:p w14:paraId="15BFDEA8" w14:textId="77777777" w:rsidR="00AB24CD" w:rsidRPr="00E703D1" w:rsidRDefault="00AB24CD" w:rsidP="00AB24CD">
      <w:pPr>
        <w:spacing w:after="0"/>
        <w:jc w:val="both"/>
        <w:rPr>
          <w:rFonts w:eastAsia="Arial" w:cs="Calibri"/>
        </w:rPr>
      </w:pPr>
      <w:r w:rsidRPr="00E703D1">
        <w:rPr>
          <w:rFonts w:cs="Calibri"/>
          <w:b/>
          <w:bCs/>
          <w:i/>
          <w:iCs/>
          <w:lang w:val="fr-FR"/>
        </w:rPr>
        <w:t>PLO.15.2</w:t>
      </w:r>
      <w:r w:rsidRPr="00E703D1">
        <w:rPr>
          <w:rFonts w:cs="Calibri"/>
          <w:i/>
          <w:iCs/>
        </w:rPr>
        <w:t xml:space="preserve"> </w:t>
      </w:r>
      <w:r>
        <w:rPr>
          <w:rFonts w:cs="Calibri"/>
          <w:i/>
          <w:iCs/>
        </w:rPr>
        <w:tab/>
      </w:r>
      <w:r w:rsidRPr="00E703D1">
        <w:rPr>
          <w:rFonts w:cs="Calibri"/>
          <w:b/>
          <w:bCs/>
          <w:i/>
          <w:iCs/>
          <w:lang w:val="fr-FR"/>
        </w:rPr>
        <w:t>Distribution d'eau froide</w:t>
      </w:r>
      <w:r w:rsidRPr="00E703D1">
        <w:rPr>
          <w:rFonts w:eastAsia="Arial" w:cs="Calibri"/>
        </w:rPr>
        <w:t xml:space="preserve"> </w:t>
      </w:r>
    </w:p>
    <w:p w14:paraId="7CCD8647" w14:textId="77777777" w:rsidR="00AB24CD" w:rsidRPr="00E703D1" w:rsidRDefault="00AB24CD" w:rsidP="00AB24CD">
      <w:pPr>
        <w:spacing w:after="0"/>
        <w:jc w:val="both"/>
        <w:rPr>
          <w:rFonts w:eastAsia="Arial" w:cs="Calibri"/>
          <w:b/>
          <w:bCs/>
          <w:i/>
          <w:iCs/>
        </w:rPr>
      </w:pPr>
      <w:r w:rsidRPr="00E703D1">
        <w:rPr>
          <w:rFonts w:eastAsia="Arial" w:cs="Calibri"/>
          <w:b/>
          <w:bCs/>
          <w:i/>
          <w:iCs/>
        </w:rPr>
        <w:t>Généralités</w:t>
      </w:r>
    </w:p>
    <w:p w14:paraId="73A55B49" w14:textId="77777777" w:rsidR="00AB24CD" w:rsidRDefault="00AB24CD" w:rsidP="00AB24CD">
      <w:pPr>
        <w:spacing w:after="0"/>
        <w:jc w:val="both"/>
        <w:rPr>
          <w:rFonts w:eastAsia="Arial" w:cs="Calibri"/>
        </w:rPr>
      </w:pPr>
      <w:r w:rsidRPr="00E703D1">
        <w:rPr>
          <w:rFonts w:eastAsia="Arial" w:cs="Calibri"/>
        </w:rPr>
        <w:t>L’alimentation se fait avec des tuyaux PPR de diamètre 1/2" et 1‘’et leurs accessoires, conformément aux indications des plans et du métré.</w:t>
      </w:r>
    </w:p>
    <w:p w14:paraId="29ABE559" w14:textId="77777777" w:rsidR="00AB24CD" w:rsidRPr="00E703D1" w:rsidRDefault="00AB24CD" w:rsidP="00AB24CD">
      <w:pPr>
        <w:spacing w:after="0"/>
        <w:jc w:val="both"/>
        <w:rPr>
          <w:rFonts w:eastAsia="Arial" w:cs="Calibri"/>
          <w:b/>
        </w:rPr>
      </w:pPr>
      <w:r w:rsidRPr="00E703D1">
        <w:rPr>
          <w:rFonts w:eastAsia="Arial" w:cs="Calibri"/>
        </w:rPr>
        <w:t xml:space="preserve">Le branchement au réseau se fait aux endroits indiqués sur les réservoirs. Le passage d’un tuyau à travers le mur est protégé par un manchon posé dans la maçonnerie et faisant une saillie de 1 cm par rapport à la surface finie du mur. Le tuyau doit pouvoir coulisser librement dans le manchon. Les extrémités du manchon sont bouchées par un matériau souple (type mastic ou bitume) </w:t>
      </w:r>
    </w:p>
    <w:p w14:paraId="428A5B7A" w14:textId="77777777" w:rsidR="00AB24CD" w:rsidRPr="00E703D1" w:rsidRDefault="00AB24CD" w:rsidP="00AB24CD">
      <w:pPr>
        <w:spacing w:after="0"/>
        <w:jc w:val="both"/>
        <w:rPr>
          <w:rFonts w:eastAsia="Arial" w:cs="Calibri"/>
        </w:rPr>
      </w:pPr>
      <w:r w:rsidRPr="00E703D1">
        <w:rPr>
          <w:rFonts w:eastAsia="Arial" w:cs="Calibri"/>
        </w:rPr>
        <w:t>Les tuyaux sont posés conformément au code de la bonne pratique et à la prescription et recommandation du fabricant.</w:t>
      </w:r>
    </w:p>
    <w:p w14:paraId="50E4307C" w14:textId="77777777" w:rsidR="00AB24CD" w:rsidRPr="00E703D1" w:rsidRDefault="00AB24CD" w:rsidP="00AB24CD">
      <w:pPr>
        <w:spacing w:after="0"/>
        <w:jc w:val="both"/>
        <w:rPr>
          <w:rFonts w:eastAsia="Arial" w:cs="Calibri"/>
        </w:rPr>
      </w:pPr>
      <w:r w:rsidRPr="00E703D1">
        <w:rPr>
          <w:rFonts w:eastAsia="Arial" w:cs="Calibri"/>
        </w:rPr>
        <w:t>Aucune fuite ne doit se produire pendant cette période d’essai.</w:t>
      </w:r>
    </w:p>
    <w:p w14:paraId="5D24E4BB" w14:textId="77777777" w:rsidR="00AB24CD" w:rsidRDefault="00AB24CD" w:rsidP="00AB24CD">
      <w:pPr>
        <w:spacing w:after="0"/>
        <w:jc w:val="both"/>
        <w:rPr>
          <w:rFonts w:eastAsia="Arial" w:cs="Calibri"/>
        </w:rPr>
      </w:pPr>
    </w:p>
    <w:p w14:paraId="6B67B20C" w14:textId="77777777" w:rsidR="00AB24CD" w:rsidRPr="00E703D1" w:rsidRDefault="00AB24CD" w:rsidP="00AB24CD">
      <w:pPr>
        <w:spacing w:after="0"/>
        <w:jc w:val="both"/>
        <w:rPr>
          <w:rFonts w:eastAsia="Arial" w:cs="Calibri"/>
        </w:rPr>
      </w:pPr>
      <w:r w:rsidRPr="00E703D1">
        <w:rPr>
          <w:rFonts w:eastAsia="Arial" w:cs="Calibri"/>
        </w:rPr>
        <w:t>L’assemblage se fait par emboîtement et collage avec une colle à base de chlorure de vinyle (ou colle Tangit ou similaire).</w:t>
      </w:r>
    </w:p>
    <w:p w14:paraId="04266794" w14:textId="77777777" w:rsidR="00AB24CD" w:rsidRPr="00E703D1" w:rsidRDefault="00AB24CD" w:rsidP="00AB24CD">
      <w:pPr>
        <w:numPr>
          <w:ilvl w:val="0"/>
          <w:numId w:val="67"/>
        </w:numPr>
        <w:spacing w:after="0"/>
        <w:ind w:firstLine="426"/>
        <w:jc w:val="both"/>
        <w:rPr>
          <w:rFonts w:eastAsia="Arial" w:cs="Calibri"/>
        </w:rPr>
      </w:pPr>
      <w:r w:rsidRPr="00E703D1">
        <w:rPr>
          <w:rFonts w:eastAsia="Arial" w:cs="Calibri"/>
        </w:rPr>
        <w:t>Les travaux de démolition et remise en état des parties endommagées ;</w:t>
      </w:r>
    </w:p>
    <w:p w14:paraId="50605DEC" w14:textId="77777777" w:rsidR="00AB24CD" w:rsidRPr="00E703D1" w:rsidRDefault="00AB24CD" w:rsidP="00AB24CD">
      <w:pPr>
        <w:numPr>
          <w:ilvl w:val="0"/>
          <w:numId w:val="67"/>
        </w:numPr>
        <w:spacing w:after="0"/>
        <w:ind w:firstLine="426"/>
        <w:jc w:val="both"/>
        <w:rPr>
          <w:rFonts w:eastAsia="Arial" w:cs="Calibri"/>
        </w:rPr>
      </w:pPr>
      <w:r w:rsidRPr="00E703D1">
        <w:rPr>
          <w:rFonts w:eastAsia="Arial" w:cs="Calibri"/>
        </w:rPr>
        <w:t>Les travaux d’encastrement dans les murs ;</w:t>
      </w:r>
    </w:p>
    <w:p w14:paraId="1C0019AD" w14:textId="77777777" w:rsidR="00AB24CD" w:rsidRPr="00E703D1" w:rsidRDefault="00AB24CD" w:rsidP="00AB24CD">
      <w:pPr>
        <w:numPr>
          <w:ilvl w:val="0"/>
          <w:numId w:val="67"/>
        </w:numPr>
        <w:spacing w:after="0"/>
        <w:ind w:firstLine="426"/>
        <w:jc w:val="both"/>
        <w:rPr>
          <w:rFonts w:eastAsia="Arial" w:cs="Calibri"/>
        </w:rPr>
      </w:pPr>
      <w:r w:rsidRPr="00E703D1">
        <w:rPr>
          <w:rFonts w:eastAsia="Arial" w:cs="Calibri"/>
        </w:rPr>
        <w:t>Les percements des murs ;</w:t>
      </w:r>
    </w:p>
    <w:p w14:paraId="4AE5CDC0" w14:textId="77777777" w:rsidR="00AB24CD" w:rsidRPr="00E703D1" w:rsidRDefault="00AB24CD" w:rsidP="00AB24CD">
      <w:pPr>
        <w:numPr>
          <w:ilvl w:val="0"/>
          <w:numId w:val="67"/>
        </w:numPr>
        <w:spacing w:after="0"/>
        <w:ind w:firstLine="426"/>
        <w:jc w:val="both"/>
        <w:rPr>
          <w:rFonts w:eastAsia="Arial" w:cs="Calibri"/>
        </w:rPr>
      </w:pPr>
      <w:r w:rsidRPr="00E703D1">
        <w:rPr>
          <w:rFonts w:eastAsia="Arial" w:cs="Calibri"/>
        </w:rPr>
        <w:t xml:space="preserve">Les placements des fourreaux en PVC pour le passage des canalisations à travers les murs ; </w:t>
      </w:r>
    </w:p>
    <w:p w14:paraId="6D1318A9" w14:textId="77777777" w:rsidR="00AB24CD" w:rsidRPr="00E703D1" w:rsidRDefault="00AB24CD" w:rsidP="00AB24CD">
      <w:pPr>
        <w:numPr>
          <w:ilvl w:val="0"/>
          <w:numId w:val="67"/>
        </w:numPr>
        <w:spacing w:after="0"/>
        <w:ind w:firstLine="426"/>
        <w:jc w:val="both"/>
        <w:rPr>
          <w:rFonts w:eastAsia="Arial" w:cs="Calibri"/>
        </w:rPr>
      </w:pPr>
      <w:r w:rsidRPr="00E703D1">
        <w:rPr>
          <w:rFonts w:eastAsia="Arial" w:cs="Calibri"/>
        </w:rPr>
        <w:t>Le raccordement ;</w:t>
      </w:r>
    </w:p>
    <w:p w14:paraId="10A60A67" w14:textId="77777777" w:rsidR="00AB24CD" w:rsidRPr="00E703D1" w:rsidRDefault="00AB24CD" w:rsidP="00AB24CD">
      <w:pPr>
        <w:numPr>
          <w:ilvl w:val="0"/>
          <w:numId w:val="67"/>
        </w:numPr>
        <w:spacing w:after="0"/>
        <w:ind w:firstLine="426"/>
        <w:jc w:val="both"/>
        <w:rPr>
          <w:rFonts w:eastAsia="Arial" w:cs="Calibri"/>
        </w:rPr>
      </w:pPr>
      <w:r w:rsidRPr="00E703D1">
        <w:rPr>
          <w:rFonts w:eastAsia="Arial" w:cs="Calibri"/>
        </w:rPr>
        <w:t>Un robinet d’arrêt équerre, chromé ;</w:t>
      </w:r>
    </w:p>
    <w:p w14:paraId="4CE9C066" w14:textId="77777777" w:rsidR="00AB24CD" w:rsidRPr="00E703D1" w:rsidRDefault="00AB24CD" w:rsidP="00AB24CD">
      <w:pPr>
        <w:numPr>
          <w:ilvl w:val="0"/>
          <w:numId w:val="67"/>
        </w:numPr>
        <w:spacing w:after="0"/>
        <w:ind w:firstLine="426"/>
        <w:jc w:val="both"/>
        <w:rPr>
          <w:rFonts w:eastAsia="Arial" w:cs="Calibri"/>
        </w:rPr>
      </w:pPr>
      <w:bookmarkStart w:id="211" w:name="_Hlk529732406"/>
      <w:r w:rsidRPr="00E703D1">
        <w:rPr>
          <w:rFonts w:eastAsia="Arial" w:cs="Calibri"/>
        </w:rPr>
        <w:t>Le ragréage du béton ou mortier sur les endroits de passage de la canalisation ;</w:t>
      </w:r>
    </w:p>
    <w:bookmarkEnd w:id="211"/>
    <w:p w14:paraId="3E86DEA0" w14:textId="77777777" w:rsidR="00AB24CD" w:rsidRPr="00E703D1" w:rsidRDefault="00AB24CD" w:rsidP="00AB24CD">
      <w:pPr>
        <w:numPr>
          <w:ilvl w:val="0"/>
          <w:numId w:val="67"/>
        </w:numPr>
        <w:spacing w:after="0"/>
        <w:ind w:firstLine="426"/>
        <w:jc w:val="both"/>
        <w:rPr>
          <w:rFonts w:eastAsia="Arial" w:cs="Calibri"/>
        </w:rPr>
      </w:pPr>
      <w:r w:rsidRPr="00E703D1">
        <w:rPr>
          <w:rFonts w:eastAsia="Arial" w:cs="Calibri"/>
        </w:rPr>
        <w:t>Les tests.</w:t>
      </w:r>
    </w:p>
    <w:p w14:paraId="5717643C" w14:textId="77777777" w:rsidR="00AB24CD" w:rsidRPr="00E703D1" w:rsidRDefault="00AB24CD" w:rsidP="00AB24CD">
      <w:pPr>
        <w:spacing w:after="0"/>
        <w:rPr>
          <w:rFonts w:eastAsia="Arial" w:cs="Calibri"/>
        </w:rPr>
      </w:pPr>
      <w:r w:rsidRPr="00E703D1">
        <w:rPr>
          <w:rFonts w:eastAsia="Arial" w:cs="Calibri"/>
        </w:rPr>
        <w:t>Les réparations éventuelles après les tests.</w:t>
      </w:r>
    </w:p>
    <w:p w14:paraId="376D2FE8" w14:textId="77777777" w:rsidR="00AB24CD" w:rsidRPr="00E703D1" w:rsidRDefault="00AB24CD" w:rsidP="00AB24CD">
      <w:pPr>
        <w:spacing w:after="0"/>
        <w:rPr>
          <w:rFonts w:cs="Calibri"/>
          <w:i/>
          <w:iCs/>
          <w:highlight w:val="yellow"/>
        </w:rPr>
      </w:pPr>
    </w:p>
    <w:p w14:paraId="72D3B683" w14:textId="77777777" w:rsidR="00AB24CD" w:rsidRPr="00E703D1" w:rsidRDefault="00AB24CD" w:rsidP="00AB24CD">
      <w:pPr>
        <w:spacing w:after="19"/>
        <w:rPr>
          <w:rFonts w:cs="Calibri"/>
          <w:b/>
          <w:bCs/>
          <w:lang w:val="fr-FR"/>
        </w:rPr>
      </w:pPr>
      <w:bookmarkStart w:id="212" w:name="_Hlk113285239"/>
      <w:r w:rsidRPr="00E703D1">
        <w:rPr>
          <w:rFonts w:cs="Calibri"/>
          <w:b/>
          <w:bCs/>
          <w:lang w:val="fr-FR"/>
        </w:rPr>
        <w:t>PLO.15.2.1</w:t>
      </w:r>
      <w:bookmarkEnd w:id="212"/>
      <w:r w:rsidRPr="00E703D1">
        <w:rPr>
          <w:rFonts w:cs="Calibri"/>
        </w:rPr>
        <w:t xml:space="preserve"> </w:t>
      </w:r>
      <w:r>
        <w:rPr>
          <w:rFonts w:cs="Calibri"/>
        </w:rPr>
        <w:tab/>
      </w:r>
      <w:r w:rsidRPr="00E703D1">
        <w:rPr>
          <w:rFonts w:cs="Calibri"/>
          <w:b/>
          <w:bCs/>
          <w:lang w:val="fr-FR"/>
        </w:rPr>
        <w:t>INSTALLATION DE RESEAU D'ADDUCTION EN TUYAU PPR 1"</w:t>
      </w:r>
    </w:p>
    <w:p w14:paraId="3F0DBA9F" w14:textId="77777777" w:rsidR="00AB24CD" w:rsidRDefault="00AB24CD" w:rsidP="00AB24CD">
      <w:pPr>
        <w:spacing w:after="0"/>
        <w:rPr>
          <w:rFonts w:cs="Calibri"/>
          <w:b/>
        </w:rPr>
      </w:pPr>
    </w:p>
    <w:p w14:paraId="0CBD497F" w14:textId="77777777" w:rsidR="00AB24CD" w:rsidRDefault="00AB24CD" w:rsidP="00AB24CD">
      <w:pPr>
        <w:spacing w:after="0"/>
        <w:ind w:left="708" w:hanging="708"/>
        <w:rPr>
          <w:rFonts w:eastAsia="Arial" w:cs="Calibri"/>
          <w:b/>
        </w:rPr>
      </w:pPr>
      <w:r w:rsidRPr="00E703D1">
        <w:rPr>
          <w:rFonts w:cs="Calibri"/>
          <w:b/>
        </w:rPr>
        <w:t>C.M :</w:t>
      </w:r>
      <w:r>
        <w:rPr>
          <w:rFonts w:cs="Calibri"/>
        </w:rPr>
        <w:tab/>
      </w:r>
      <w:r w:rsidRPr="00EA5E52">
        <w:rPr>
          <w:rFonts w:cs="Calibri"/>
          <w:u w:val="single"/>
        </w:rPr>
        <w:t>Au mètre linéaire posé et fixé</w:t>
      </w:r>
      <w:r w:rsidRPr="00E703D1">
        <w:rPr>
          <w:rFonts w:cs="Calibri"/>
        </w:rPr>
        <w:t>, conformément à la quantité de bordereau des prix, y compris</w:t>
      </w:r>
      <w:r w:rsidRPr="00E703D1">
        <w:rPr>
          <w:rFonts w:eastAsia="Arial" w:cs="Calibri"/>
        </w:rPr>
        <w:t xml:space="preserve"> la démolition du béton ou maçonnerie,</w:t>
      </w:r>
      <w:r w:rsidRPr="00E703D1">
        <w:rPr>
          <w:rFonts w:cs="Calibri"/>
        </w:rPr>
        <w:t xml:space="preserve"> la fourniture et la pose des canalisations intérieure et extérieure, fourniture et pose de vanne d'arrêt, les accessoires de </w:t>
      </w:r>
      <w:r w:rsidRPr="00E703D1">
        <w:rPr>
          <w:rFonts w:cs="Calibri"/>
        </w:rPr>
        <w:lastRenderedPageBreak/>
        <w:t>raccordements, de fixation, de raccordement,</w:t>
      </w:r>
      <w:r w:rsidRPr="00E703D1">
        <w:rPr>
          <w:rFonts w:eastAsia="Arial" w:cs="Calibri"/>
        </w:rPr>
        <w:t xml:space="preserve"> le ragréage du béton ou mortier sur les endroits de passage de la canalisation</w:t>
      </w:r>
      <w:r w:rsidRPr="00E703D1">
        <w:rPr>
          <w:rFonts w:cs="Calibri"/>
        </w:rPr>
        <w:t xml:space="preserve"> et toutes sujétions.</w:t>
      </w:r>
    </w:p>
    <w:p w14:paraId="54B9378C" w14:textId="77777777" w:rsidR="00AB24CD" w:rsidRDefault="00AB24CD" w:rsidP="00AB24CD">
      <w:pPr>
        <w:spacing w:after="0"/>
        <w:rPr>
          <w:rFonts w:eastAsia="Arial" w:cs="Calibri"/>
        </w:rPr>
      </w:pPr>
      <w:r w:rsidRPr="00E703D1">
        <w:rPr>
          <w:rFonts w:eastAsia="Arial" w:cs="Calibri"/>
          <w:b/>
        </w:rPr>
        <w:t>S.T:</w:t>
      </w:r>
      <w:r w:rsidRPr="00E703D1">
        <w:rPr>
          <w:rFonts w:eastAsia="Arial" w:cs="Calibri"/>
        </w:rPr>
        <w:t xml:space="preserve"> </w:t>
      </w:r>
      <w:r>
        <w:rPr>
          <w:rFonts w:eastAsia="Arial" w:cs="Calibri"/>
        </w:rPr>
        <w:tab/>
      </w:r>
      <w:r w:rsidRPr="00E703D1">
        <w:rPr>
          <w:rFonts w:eastAsia="Arial" w:cs="Calibri"/>
        </w:rPr>
        <w:t>Localisation : installation apparente ou enterrée à l’extérieur du bâtiment ;</w:t>
      </w:r>
    </w:p>
    <w:p w14:paraId="6094C85B" w14:textId="77777777" w:rsidR="00AB24CD" w:rsidRPr="00E703D1" w:rsidRDefault="00AB24CD" w:rsidP="00AB24CD">
      <w:pPr>
        <w:spacing w:after="0"/>
        <w:jc w:val="both"/>
        <w:rPr>
          <w:rFonts w:eastAsia="Arial" w:cs="Calibri"/>
        </w:rPr>
      </w:pPr>
      <w:r w:rsidRPr="00E703D1">
        <w:rPr>
          <w:rFonts w:eastAsia="Arial" w:cs="Calibri"/>
        </w:rPr>
        <w:t>L’alimentation se fait avec des tuyaux PPR de diamètre 1" et leurs accessoires, conformément aux indications des plans et du métré. Longueur de raccordement avec la source (réservoir) est de 10m.</w:t>
      </w:r>
    </w:p>
    <w:p w14:paraId="46D7245F" w14:textId="77777777" w:rsidR="00AB24CD" w:rsidRPr="00E703D1" w:rsidRDefault="00AB24CD" w:rsidP="00AB24CD">
      <w:pPr>
        <w:spacing w:after="0"/>
        <w:jc w:val="both"/>
        <w:rPr>
          <w:rFonts w:cs="Calibri"/>
        </w:rPr>
      </w:pPr>
      <w:r w:rsidRPr="00E703D1">
        <w:rPr>
          <w:rFonts w:cs="Calibri"/>
          <w:bCs/>
          <w:i/>
          <w:iCs/>
        </w:rPr>
        <w:t>Pour d’autres spécifications, se référer aux généralités du poste</w:t>
      </w:r>
      <w:r w:rsidRPr="00E703D1">
        <w:rPr>
          <w:rFonts w:cs="Calibri"/>
          <w:b/>
          <w:bCs/>
          <w:i/>
          <w:iCs/>
        </w:rPr>
        <w:t xml:space="preserve"> </w:t>
      </w:r>
      <w:r w:rsidRPr="00E703D1">
        <w:rPr>
          <w:rFonts w:cs="Calibri"/>
          <w:i/>
        </w:rPr>
        <w:t xml:space="preserve">GENERALITES </w:t>
      </w:r>
      <w:r w:rsidRPr="00E703D1">
        <w:rPr>
          <w:rFonts w:cs="Calibri"/>
          <w:i/>
          <w:iCs/>
          <w:lang w:val="fr-FR"/>
        </w:rPr>
        <w:t>PLO.15.2</w:t>
      </w:r>
      <w:r w:rsidRPr="00E703D1">
        <w:rPr>
          <w:rFonts w:cs="Calibri"/>
          <w:i/>
          <w:iCs/>
        </w:rPr>
        <w:t xml:space="preserve"> </w:t>
      </w:r>
      <w:r w:rsidRPr="00E703D1">
        <w:rPr>
          <w:rFonts w:cs="Calibri"/>
          <w:i/>
        </w:rPr>
        <w:t>et</w:t>
      </w:r>
      <w:r w:rsidRPr="00E703D1">
        <w:rPr>
          <w:rFonts w:cs="Calibri"/>
        </w:rPr>
        <w:t xml:space="preserve"> plans /détails.  </w:t>
      </w:r>
    </w:p>
    <w:p w14:paraId="469B3E22" w14:textId="77777777" w:rsidR="00AB24CD" w:rsidRPr="00E703D1" w:rsidRDefault="00AB24CD" w:rsidP="00AB24CD">
      <w:pPr>
        <w:spacing w:after="0"/>
        <w:rPr>
          <w:rFonts w:cs="Calibri"/>
        </w:rPr>
      </w:pPr>
    </w:p>
    <w:p w14:paraId="4CAB6E3A" w14:textId="77777777" w:rsidR="00AB24CD" w:rsidRPr="00E703D1" w:rsidRDefault="00AB24CD" w:rsidP="00AB24CD">
      <w:pPr>
        <w:spacing w:after="0"/>
        <w:rPr>
          <w:rFonts w:cs="Calibri"/>
          <w:b/>
          <w:bCs/>
          <w:lang w:val="fr-FR"/>
        </w:rPr>
      </w:pPr>
      <w:r w:rsidRPr="00E703D1">
        <w:rPr>
          <w:rFonts w:cs="Calibri"/>
          <w:b/>
          <w:bCs/>
          <w:lang w:val="fr-FR"/>
        </w:rPr>
        <w:t>PLO.15.2.2</w:t>
      </w:r>
      <w:r>
        <w:rPr>
          <w:rFonts w:cs="Calibri"/>
        </w:rPr>
        <w:tab/>
      </w:r>
      <w:r w:rsidRPr="00E703D1">
        <w:rPr>
          <w:rFonts w:cs="Calibri"/>
          <w:b/>
          <w:bCs/>
          <w:lang w:val="fr-FR"/>
        </w:rPr>
        <w:t>INSTALLATION DE RESEAU D'ADDUCTION EN TUYAU PPR 1/2"</w:t>
      </w:r>
    </w:p>
    <w:p w14:paraId="67B072AC" w14:textId="77777777" w:rsidR="00AB24CD" w:rsidRDefault="00AB24CD" w:rsidP="00AB24CD">
      <w:pPr>
        <w:spacing w:after="0"/>
        <w:rPr>
          <w:rFonts w:cs="Calibri"/>
          <w:b/>
        </w:rPr>
      </w:pPr>
    </w:p>
    <w:p w14:paraId="772C14E3" w14:textId="77777777" w:rsidR="00AB24CD" w:rsidRDefault="00AB24CD" w:rsidP="00AB24CD">
      <w:pPr>
        <w:spacing w:after="0"/>
        <w:ind w:left="708" w:hanging="708"/>
        <w:rPr>
          <w:rFonts w:eastAsia="Arial" w:cs="Calibri"/>
          <w:b/>
        </w:rPr>
      </w:pPr>
      <w:r w:rsidRPr="00E703D1">
        <w:rPr>
          <w:rFonts w:cs="Calibri"/>
          <w:b/>
        </w:rPr>
        <w:t>C.M :</w:t>
      </w:r>
      <w:r>
        <w:rPr>
          <w:rFonts w:cs="Calibri"/>
        </w:rPr>
        <w:tab/>
      </w:r>
      <w:r w:rsidRPr="00E703D1">
        <w:rPr>
          <w:rFonts w:cs="Calibri"/>
        </w:rPr>
        <w:t>Au mètre linéaire posé et fixé, conformément à la quantité de bordereau des prix, y compris</w:t>
      </w:r>
      <w:r w:rsidRPr="00E703D1">
        <w:rPr>
          <w:rFonts w:eastAsia="Arial" w:cs="Calibri"/>
        </w:rPr>
        <w:t xml:space="preserve"> la démolition du béton ou maçonnerie, la dépose du réseau existant si nécessaire,</w:t>
      </w:r>
      <w:r w:rsidRPr="00E703D1">
        <w:rPr>
          <w:rFonts w:cs="Calibri"/>
        </w:rPr>
        <w:t xml:space="preserve"> la fourniture et la pose des canalisations intérieure et extérieure, fourniture et pose de vanne d'arrêt, les accessoires de raccordements, de fixation, de raccordement,</w:t>
      </w:r>
      <w:r w:rsidRPr="00E703D1">
        <w:rPr>
          <w:rFonts w:eastAsia="Arial" w:cs="Calibri"/>
        </w:rPr>
        <w:t xml:space="preserve"> le ragréage du béton ou mortier sur les endroits de passage de la canalisation</w:t>
      </w:r>
      <w:r w:rsidRPr="00E703D1">
        <w:rPr>
          <w:rFonts w:cs="Calibri"/>
        </w:rPr>
        <w:t xml:space="preserve"> et toutes sujétions.</w:t>
      </w:r>
    </w:p>
    <w:p w14:paraId="712A3196" w14:textId="77777777" w:rsidR="00AB24CD" w:rsidRDefault="00AB24CD" w:rsidP="00AB24CD">
      <w:pPr>
        <w:spacing w:after="0"/>
        <w:rPr>
          <w:rFonts w:eastAsia="Arial" w:cs="Calibri"/>
        </w:rPr>
      </w:pPr>
      <w:r w:rsidRPr="00E703D1">
        <w:rPr>
          <w:rFonts w:eastAsia="Arial" w:cs="Calibri"/>
          <w:b/>
        </w:rPr>
        <w:t>S.T:</w:t>
      </w:r>
      <w:r w:rsidRPr="00E703D1">
        <w:rPr>
          <w:rFonts w:eastAsia="Arial" w:cs="Calibri"/>
        </w:rPr>
        <w:t xml:space="preserve"> </w:t>
      </w:r>
      <w:r>
        <w:rPr>
          <w:rFonts w:eastAsia="Arial" w:cs="Calibri"/>
        </w:rPr>
        <w:tab/>
      </w:r>
      <w:r w:rsidRPr="00E703D1">
        <w:rPr>
          <w:rFonts w:eastAsia="Arial" w:cs="Calibri"/>
        </w:rPr>
        <w:t>Localisation : à l’intérieur du bâtiment ;</w:t>
      </w:r>
      <w:r w:rsidRPr="00E703D1">
        <w:rPr>
          <w:rFonts w:cs="Calibri"/>
        </w:rPr>
        <w:t xml:space="preserve"> </w:t>
      </w:r>
      <w:r w:rsidRPr="00E703D1">
        <w:rPr>
          <w:rFonts w:eastAsia="Arial" w:cs="Calibri"/>
        </w:rPr>
        <w:t>Installation encastrée à l’intérieur du bâtiment</w:t>
      </w:r>
      <w:r w:rsidRPr="00E703D1">
        <w:rPr>
          <w:rFonts w:cs="Calibri"/>
        </w:rPr>
        <w:t xml:space="preserve"> </w:t>
      </w:r>
    </w:p>
    <w:p w14:paraId="7ABD41B2" w14:textId="77777777" w:rsidR="00AB24CD" w:rsidRPr="00E703D1" w:rsidRDefault="00AB24CD" w:rsidP="00AB24CD">
      <w:pPr>
        <w:spacing w:after="0"/>
        <w:jc w:val="both"/>
        <w:rPr>
          <w:rFonts w:eastAsia="Arial" w:cs="Calibri"/>
        </w:rPr>
      </w:pPr>
      <w:r w:rsidRPr="00E703D1">
        <w:rPr>
          <w:rFonts w:eastAsia="Arial" w:cs="Calibri"/>
        </w:rPr>
        <w:t>L’alimentation se fait avec des tuyaux PPR de diamètre 1/2" et leurs accessoires, conformément aux indications des plans et du métré.</w:t>
      </w:r>
    </w:p>
    <w:p w14:paraId="498E53C2" w14:textId="77777777" w:rsidR="00AB24CD" w:rsidRPr="00E703D1" w:rsidRDefault="00AB24CD" w:rsidP="00AB24CD">
      <w:pPr>
        <w:spacing w:after="0"/>
        <w:jc w:val="both"/>
        <w:rPr>
          <w:rFonts w:cs="Calibri"/>
        </w:rPr>
      </w:pPr>
      <w:r w:rsidRPr="00E703D1">
        <w:rPr>
          <w:rFonts w:cs="Calibri"/>
          <w:bCs/>
          <w:i/>
          <w:iCs/>
        </w:rPr>
        <w:t>Pour d’autres spécifications, se référer aux généralités du poste</w:t>
      </w:r>
      <w:r w:rsidRPr="00E703D1">
        <w:rPr>
          <w:rFonts w:cs="Calibri"/>
          <w:b/>
          <w:bCs/>
          <w:i/>
          <w:iCs/>
        </w:rPr>
        <w:t xml:space="preserve"> </w:t>
      </w:r>
      <w:r w:rsidRPr="00E703D1">
        <w:rPr>
          <w:rFonts w:cs="Calibri"/>
          <w:i/>
        </w:rPr>
        <w:t xml:space="preserve">GENERALITES </w:t>
      </w:r>
      <w:r w:rsidRPr="00E703D1">
        <w:rPr>
          <w:rFonts w:cs="Calibri"/>
          <w:i/>
          <w:iCs/>
          <w:lang w:val="fr-FR"/>
        </w:rPr>
        <w:t>PLO.15.2</w:t>
      </w:r>
      <w:r w:rsidRPr="00E703D1">
        <w:rPr>
          <w:rFonts w:cs="Calibri"/>
          <w:i/>
          <w:iCs/>
        </w:rPr>
        <w:t xml:space="preserve"> </w:t>
      </w:r>
      <w:r w:rsidRPr="00E703D1">
        <w:rPr>
          <w:rFonts w:cs="Calibri"/>
          <w:i/>
        </w:rPr>
        <w:t>et</w:t>
      </w:r>
      <w:r w:rsidRPr="00E703D1">
        <w:rPr>
          <w:rFonts w:cs="Calibri"/>
        </w:rPr>
        <w:t xml:space="preserve"> plans /détails. </w:t>
      </w:r>
    </w:p>
    <w:p w14:paraId="74300A52" w14:textId="77777777" w:rsidR="00AB24CD" w:rsidRPr="00E703D1" w:rsidRDefault="00AB24CD" w:rsidP="00AB24CD">
      <w:pPr>
        <w:spacing w:after="0"/>
        <w:rPr>
          <w:rFonts w:cs="Calibri"/>
        </w:rPr>
      </w:pPr>
    </w:p>
    <w:p w14:paraId="7208EB9D" w14:textId="77777777" w:rsidR="00AB24CD" w:rsidRPr="00E703D1" w:rsidRDefault="00AB24CD" w:rsidP="00AB24CD">
      <w:pPr>
        <w:spacing w:after="0" w:line="240" w:lineRule="auto"/>
        <w:rPr>
          <w:rFonts w:cs="Calibri"/>
          <w:b/>
          <w:bCs/>
          <w:i/>
          <w:iCs/>
          <w:lang w:val="fr-FR"/>
        </w:rPr>
      </w:pPr>
      <w:r w:rsidRPr="00E703D1">
        <w:rPr>
          <w:rFonts w:cs="Calibri"/>
          <w:b/>
          <w:bCs/>
          <w:i/>
          <w:iCs/>
          <w:lang w:val="fr-FR"/>
        </w:rPr>
        <w:t xml:space="preserve">PLO.15.3 </w:t>
      </w:r>
      <w:r>
        <w:rPr>
          <w:rFonts w:cs="Calibri"/>
          <w:b/>
          <w:bCs/>
          <w:i/>
          <w:iCs/>
          <w:lang w:val="fr-FR"/>
        </w:rPr>
        <w:tab/>
      </w:r>
      <w:r w:rsidRPr="00E703D1">
        <w:rPr>
          <w:rFonts w:cs="Calibri"/>
          <w:b/>
          <w:bCs/>
          <w:i/>
          <w:iCs/>
          <w:lang w:val="fr-FR"/>
        </w:rPr>
        <w:t>Réseaux d'égouts à l'extérieur/intérieur du bâtiment</w:t>
      </w:r>
    </w:p>
    <w:p w14:paraId="5B43E1BE" w14:textId="77777777" w:rsidR="00AB24CD" w:rsidRDefault="00AB24CD" w:rsidP="00AB24CD">
      <w:pPr>
        <w:spacing w:after="0" w:line="240" w:lineRule="auto"/>
        <w:rPr>
          <w:rFonts w:cs="Calibri"/>
          <w:b/>
          <w:bCs/>
          <w:i/>
          <w:iCs/>
          <w:lang w:val="fr-FR"/>
        </w:rPr>
      </w:pPr>
      <w:r w:rsidRPr="00E703D1">
        <w:rPr>
          <w:rFonts w:cs="Calibri"/>
          <w:b/>
          <w:bCs/>
          <w:i/>
          <w:iCs/>
          <w:lang w:val="fr-FR"/>
        </w:rPr>
        <w:t>Généralités</w:t>
      </w:r>
    </w:p>
    <w:p w14:paraId="56380BAA" w14:textId="77777777" w:rsidR="00AB24CD" w:rsidRPr="00E703D1" w:rsidRDefault="00AB24CD" w:rsidP="00AB24CD">
      <w:pPr>
        <w:spacing w:after="0" w:line="240" w:lineRule="auto"/>
        <w:rPr>
          <w:rFonts w:cs="Calibri"/>
          <w:b/>
          <w:bCs/>
          <w:i/>
          <w:iCs/>
          <w:lang w:val="fr-FR"/>
        </w:rPr>
      </w:pPr>
    </w:p>
    <w:p w14:paraId="3F246A33" w14:textId="77777777" w:rsidR="00AB24CD" w:rsidRPr="00E703D1" w:rsidRDefault="00AB24CD" w:rsidP="00AB24CD">
      <w:pPr>
        <w:pStyle w:val="Paragraphedeliste"/>
        <w:numPr>
          <w:ilvl w:val="0"/>
          <w:numId w:val="99"/>
        </w:numPr>
        <w:spacing w:after="0" w:line="240" w:lineRule="auto"/>
        <w:jc w:val="both"/>
        <w:rPr>
          <w:rFonts w:cs="Calibri"/>
          <w:i/>
          <w:iCs/>
        </w:rPr>
      </w:pPr>
      <w:r w:rsidRPr="00E703D1">
        <w:rPr>
          <w:rFonts w:cs="Calibri"/>
          <w:i/>
          <w:iCs/>
        </w:rPr>
        <w:t>A l’intérieur des bâtiments :</w:t>
      </w:r>
    </w:p>
    <w:p w14:paraId="730B0083" w14:textId="77777777" w:rsidR="00AB24CD" w:rsidRPr="00E703D1" w:rsidRDefault="00AB24CD" w:rsidP="00AB24CD">
      <w:pPr>
        <w:numPr>
          <w:ilvl w:val="0"/>
          <w:numId w:val="100"/>
        </w:numPr>
        <w:spacing w:after="0" w:line="240" w:lineRule="auto"/>
        <w:jc w:val="both"/>
        <w:rPr>
          <w:rFonts w:cs="Calibri"/>
        </w:rPr>
      </w:pPr>
      <w:r w:rsidRPr="00E703D1">
        <w:rPr>
          <w:rFonts w:cs="Calibri"/>
        </w:rPr>
        <w:t>Les travaux d’encastrement dans les murs et sol ;</w:t>
      </w:r>
    </w:p>
    <w:p w14:paraId="081FA791" w14:textId="77777777" w:rsidR="00AB24CD" w:rsidRPr="00E703D1" w:rsidRDefault="00AB24CD" w:rsidP="00AB24CD">
      <w:pPr>
        <w:numPr>
          <w:ilvl w:val="0"/>
          <w:numId w:val="100"/>
        </w:numPr>
        <w:spacing w:after="0" w:line="240" w:lineRule="auto"/>
        <w:jc w:val="both"/>
        <w:rPr>
          <w:rFonts w:cs="Calibri"/>
        </w:rPr>
      </w:pPr>
      <w:r w:rsidRPr="00E703D1">
        <w:rPr>
          <w:rFonts w:cs="Calibri"/>
        </w:rPr>
        <w:t xml:space="preserve">Les percements des murs et dalles ; </w:t>
      </w:r>
    </w:p>
    <w:p w14:paraId="416C1076" w14:textId="77777777" w:rsidR="00AB24CD" w:rsidRDefault="00AB24CD" w:rsidP="00AB24CD">
      <w:pPr>
        <w:numPr>
          <w:ilvl w:val="0"/>
          <w:numId w:val="100"/>
        </w:numPr>
        <w:spacing w:after="0" w:line="240" w:lineRule="auto"/>
        <w:jc w:val="both"/>
        <w:rPr>
          <w:rFonts w:cs="Calibri"/>
        </w:rPr>
      </w:pPr>
      <w:r w:rsidRPr="00E703D1">
        <w:rPr>
          <w:rFonts w:cs="Calibri"/>
        </w:rPr>
        <w:t xml:space="preserve">Les placements des fourreaux en PVC pour le passage des canalisations à </w:t>
      </w:r>
      <w:r w:rsidRPr="00EA5E52">
        <w:rPr>
          <w:rFonts w:cs="Calibri"/>
        </w:rPr>
        <w:t>travers les murs ;</w:t>
      </w:r>
    </w:p>
    <w:p w14:paraId="69C04DD7" w14:textId="77777777" w:rsidR="00AB24CD" w:rsidRDefault="00AB24CD" w:rsidP="00AB24CD">
      <w:pPr>
        <w:numPr>
          <w:ilvl w:val="0"/>
          <w:numId w:val="100"/>
        </w:numPr>
        <w:spacing w:after="0" w:line="240" w:lineRule="auto"/>
        <w:jc w:val="both"/>
        <w:rPr>
          <w:rFonts w:cs="Calibri"/>
        </w:rPr>
      </w:pPr>
      <w:r w:rsidRPr="00EA5E52">
        <w:rPr>
          <w:rFonts w:cs="Calibri"/>
        </w:rPr>
        <w:t xml:space="preserve">Les raccordements aux réseaux ; </w:t>
      </w:r>
    </w:p>
    <w:p w14:paraId="11771C2E" w14:textId="77777777" w:rsidR="00AB24CD" w:rsidRPr="00EA5E52" w:rsidRDefault="00AB24CD" w:rsidP="00AB24CD">
      <w:pPr>
        <w:numPr>
          <w:ilvl w:val="0"/>
          <w:numId w:val="100"/>
        </w:numPr>
        <w:spacing w:after="0" w:line="240" w:lineRule="auto"/>
        <w:jc w:val="both"/>
        <w:rPr>
          <w:rFonts w:cs="Calibri"/>
        </w:rPr>
      </w:pPr>
      <w:r>
        <w:rPr>
          <w:rFonts w:cs="Calibri"/>
        </w:rPr>
        <w:t>L</w:t>
      </w:r>
      <w:r w:rsidRPr="00EA5E52">
        <w:rPr>
          <w:rFonts w:cs="Calibri"/>
        </w:rPr>
        <w:t>es tests et les réparations éventuelles après les tests.</w:t>
      </w:r>
    </w:p>
    <w:p w14:paraId="2180D9D8" w14:textId="77777777" w:rsidR="00AB24CD" w:rsidRDefault="00AB24CD" w:rsidP="00AB24CD">
      <w:pPr>
        <w:spacing w:after="0" w:line="240" w:lineRule="auto"/>
        <w:ind w:left="284"/>
        <w:rPr>
          <w:rFonts w:eastAsia="Times New Roman" w:cs="Calibri"/>
          <w:i/>
          <w:iCs/>
          <w:lang w:eastAsia="fr-BE"/>
        </w:rPr>
      </w:pPr>
    </w:p>
    <w:p w14:paraId="6731F1BB" w14:textId="77777777" w:rsidR="00AB24CD" w:rsidRPr="00E703D1" w:rsidRDefault="00AB24CD" w:rsidP="00AB24CD">
      <w:pPr>
        <w:spacing w:after="0" w:line="240" w:lineRule="auto"/>
        <w:ind w:left="284"/>
        <w:rPr>
          <w:rFonts w:eastAsia="Times New Roman" w:cs="Calibri"/>
          <w:i/>
          <w:iCs/>
          <w:lang w:eastAsia="fr-BE"/>
        </w:rPr>
      </w:pPr>
      <w:r>
        <w:rPr>
          <w:rFonts w:eastAsia="Times New Roman" w:cs="Calibri"/>
          <w:i/>
          <w:iCs/>
          <w:lang w:eastAsia="fr-BE"/>
        </w:rPr>
        <w:t xml:space="preserve">B) </w:t>
      </w:r>
      <w:r w:rsidRPr="00E703D1">
        <w:rPr>
          <w:rFonts w:eastAsia="Times New Roman" w:cs="Calibri"/>
          <w:i/>
          <w:iCs/>
          <w:lang w:eastAsia="fr-BE"/>
        </w:rPr>
        <w:t>Réseaux d'égouts à l'extérieur du bâtiment</w:t>
      </w:r>
    </w:p>
    <w:p w14:paraId="021390F8" w14:textId="77777777" w:rsidR="00AB24CD" w:rsidRPr="00E703D1" w:rsidRDefault="00AB24CD" w:rsidP="00AB24CD">
      <w:pPr>
        <w:spacing w:after="0" w:line="240" w:lineRule="auto"/>
        <w:jc w:val="both"/>
        <w:rPr>
          <w:rFonts w:eastAsia="Arial" w:cs="Calibri"/>
        </w:rPr>
      </w:pPr>
      <w:r w:rsidRPr="00E703D1">
        <w:rPr>
          <w:rFonts w:eastAsia="Arial" w:cs="Calibri"/>
        </w:rPr>
        <w:t xml:space="preserve">Les travaux comprennent la démolition du béton et ou maçonnerie, la dépose du réseau existant (eaux usées et eaux vannes) si nécessaire, la fourniture et la pose de nouvelles canalisations intérieures, les accessoires de raccordements, de fixation, le raccordement aux chambres de visite et aux fosse septique et puit perdu et toutes sujétions d’exécution. </w:t>
      </w:r>
    </w:p>
    <w:p w14:paraId="43AD1B23" w14:textId="77777777" w:rsidR="00AB24CD" w:rsidRPr="00E703D1" w:rsidRDefault="00AB24CD" w:rsidP="00AB24CD">
      <w:pPr>
        <w:spacing w:after="0" w:line="240" w:lineRule="auto"/>
        <w:jc w:val="both"/>
        <w:rPr>
          <w:rFonts w:eastAsia="Arial" w:cs="Calibri"/>
          <w:b/>
        </w:rPr>
      </w:pPr>
      <w:r w:rsidRPr="00E703D1">
        <w:rPr>
          <w:rFonts w:eastAsia="Arial" w:cs="Calibri"/>
        </w:rPr>
        <w:t>Tuyau PVC de diamètre Ø110 ; Ø75, et Ø50 ;</w:t>
      </w:r>
    </w:p>
    <w:p w14:paraId="62F6EB87" w14:textId="77777777" w:rsidR="00AB24CD" w:rsidRDefault="00AB24CD" w:rsidP="00AB24CD">
      <w:pPr>
        <w:spacing w:after="0" w:line="240" w:lineRule="auto"/>
        <w:jc w:val="both"/>
        <w:rPr>
          <w:rFonts w:eastAsia="Arial" w:cs="Calibri"/>
        </w:rPr>
      </w:pPr>
    </w:p>
    <w:p w14:paraId="35B67468" w14:textId="77777777" w:rsidR="00AB24CD" w:rsidRPr="00E703D1" w:rsidRDefault="00AB24CD" w:rsidP="00AB24CD">
      <w:pPr>
        <w:spacing w:after="0" w:line="240" w:lineRule="auto"/>
        <w:jc w:val="both"/>
        <w:rPr>
          <w:rFonts w:eastAsia="Arial" w:cs="Calibri"/>
        </w:rPr>
      </w:pPr>
      <w:r w:rsidRPr="00E703D1">
        <w:rPr>
          <w:rFonts w:eastAsia="Arial" w:cs="Calibri"/>
        </w:rPr>
        <w:t>Contenu des travaux :</w:t>
      </w:r>
    </w:p>
    <w:p w14:paraId="339C95DF" w14:textId="77777777" w:rsidR="00AB24CD" w:rsidRPr="00E703D1" w:rsidRDefault="00AB24CD" w:rsidP="00AB24CD">
      <w:pPr>
        <w:widowControl w:val="0"/>
        <w:suppressAutoHyphens/>
        <w:spacing w:after="0" w:line="240" w:lineRule="auto"/>
        <w:jc w:val="both"/>
        <w:rPr>
          <w:rFonts w:eastAsia="DejaVu Sans" w:cs="Calibri"/>
          <w:kern w:val="1"/>
        </w:rPr>
      </w:pPr>
      <w:r w:rsidRPr="00E703D1">
        <w:rPr>
          <w:rFonts w:eastAsia="DejaVu Sans" w:cs="Calibri"/>
          <w:kern w:val="1"/>
        </w:rPr>
        <w:t xml:space="preserve">                        A l’extérieur des bâtiments :</w:t>
      </w:r>
    </w:p>
    <w:p w14:paraId="192E488E" w14:textId="77777777" w:rsidR="00AB24CD" w:rsidRPr="00E703D1" w:rsidRDefault="00AB24CD" w:rsidP="00AB24CD">
      <w:pPr>
        <w:widowControl w:val="0"/>
        <w:suppressAutoHyphens/>
        <w:spacing w:after="0" w:line="240" w:lineRule="auto"/>
        <w:ind w:left="1418" w:hanging="142"/>
        <w:jc w:val="both"/>
        <w:rPr>
          <w:rFonts w:eastAsia="DejaVu Sans" w:cs="Calibri"/>
          <w:kern w:val="1"/>
        </w:rPr>
      </w:pPr>
      <w:r w:rsidRPr="00E703D1">
        <w:rPr>
          <w:rFonts w:eastAsia="DejaVu Sans" w:cs="Calibri"/>
          <w:kern w:val="1"/>
        </w:rPr>
        <w:t>•</w:t>
      </w:r>
      <w:r w:rsidRPr="00E703D1">
        <w:rPr>
          <w:rFonts w:eastAsia="DejaVu Sans" w:cs="Calibri"/>
          <w:kern w:val="1"/>
        </w:rPr>
        <w:tab/>
        <w:t>Terrassement de la tranchée H=60 cm au minimum ;</w:t>
      </w:r>
    </w:p>
    <w:p w14:paraId="1FA24070" w14:textId="77777777" w:rsidR="00AB24CD" w:rsidRPr="00E703D1" w:rsidRDefault="00AB24CD" w:rsidP="00AB24CD">
      <w:pPr>
        <w:widowControl w:val="0"/>
        <w:suppressAutoHyphens/>
        <w:spacing w:after="0" w:line="240" w:lineRule="auto"/>
        <w:ind w:left="1418" w:hanging="142"/>
        <w:jc w:val="both"/>
        <w:rPr>
          <w:rFonts w:eastAsia="DejaVu Sans" w:cs="Calibri"/>
          <w:kern w:val="1"/>
        </w:rPr>
      </w:pPr>
      <w:r w:rsidRPr="00E703D1">
        <w:rPr>
          <w:rFonts w:eastAsia="DejaVu Sans" w:cs="Calibri"/>
          <w:kern w:val="1"/>
        </w:rPr>
        <w:t>•</w:t>
      </w:r>
      <w:r w:rsidRPr="00E703D1">
        <w:rPr>
          <w:rFonts w:eastAsia="DejaVu Sans" w:cs="Calibri"/>
          <w:kern w:val="1"/>
        </w:rPr>
        <w:tab/>
        <w:t>Pose au fond de la tranchée d’une couche de sable de 10cm d’épaisseur et 30cm de largeur minimum ;</w:t>
      </w:r>
    </w:p>
    <w:p w14:paraId="2E8EBBCA" w14:textId="77777777" w:rsidR="00AB24CD" w:rsidRPr="00E703D1" w:rsidRDefault="00AB24CD" w:rsidP="00AB24CD">
      <w:pPr>
        <w:widowControl w:val="0"/>
        <w:suppressAutoHyphens/>
        <w:spacing w:after="0" w:line="240" w:lineRule="auto"/>
        <w:ind w:left="1418" w:hanging="142"/>
        <w:jc w:val="both"/>
        <w:rPr>
          <w:rFonts w:eastAsia="DejaVu Sans" w:cs="Calibri"/>
          <w:kern w:val="1"/>
        </w:rPr>
      </w:pPr>
      <w:r w:rsidRPr="00E703D1">
        <w:rPr>
          <w:rFonts w:eastAsia="DejaVu Sans" w:cs="Calibri"/>
          <w:kern w:val="1"/>
        </w:rPr>
        <w:t>•</w:t>
      </w:r>
      <w:r w:rsidRPr="00E703D1">
        <w:rPr>
          <w:rFonts w:eastAsia="DejaVu Sans" w:cs="Calibri"/>
          <w:kern w:val="1"/>
        </w:rPr>
        <w:tab/>
        <w:t>Pose des tuyaux et exécution des joints en assurant une parfaite étanchéité ;</w:t>
      </w:r>
    </w:p>
    <w:p w14:paraId="34C70994" w14:textId="77777777" w:rsidR="00AB24CD" w:rsidRPr="00E703D1" w:rsidRDefault="00AB24CD" w:rsidP="00AB24CD">
      <w:pPr>
        <w:widowControl w:val="0"/>
        <w:suppressAutoHyphens/>
        <w:spacing w:after="0" w:line="240" w:lineRule="auto"/>
        <w:ind w:left="1418" w:hanging="142"/>
        <w:jc w:val="both"/>
        <w:rPr>
          <w:rFonts w:eastAsia="DejaVu Sans" w:cs="Calibri"/>
          <w:kern w:val="1"/>
        </w:rPr>
      </w:pPr>
      <w:r w:rsidRPr="00E703D1">
        <w:rPr>
          <w:rFonts w:eastAsia="DejaVu Sans" w:cs="Calibri"/>
          <w:kern w:val="1"/>
        </w:rPr>
        <w:t>•</w:t>
      </w:r>
      <w:r w:rsidRPr="00E703D1">
        <w:rPr>
          <w:rFonts w:eastAsia="DejaVu Sans" w:cs="Calibri"/>
          <w:kern w:val="1"/>
        </w:rPr>
        <w:tab/>
        <w:t>Contrôle des pentes ;</w:t>
      </w:r>
    </w:p>
    <w:p w14:paraId="52C73A65" w14:textId="77777777" w:rsidR="00AB24CD" w:rsidRPr="00E703D1" w:rsidRDefault="00AB24CD" w:rsidP="00AB24CD">
      <w:pPr>
        <w:widowControl w:val="0"/>
        <w:suppressAutoHyphens/>
        <w:spacing w:after="0" w:line="240" w:lineRule="auto"/>
        <w:ind w:left="1418" w:hanging="142"/>
        <w:jc w:val="both"/>
        <w:rPr>
          <w:rFonts w:eastAsia="DejaVu Sans" w:cs="Calibri"/>
          <w:kern w:val="1"/>
        </w:rPr>
      </w:pPr>
      <w:r w:rsidRPr="00E703D1">
        <w:rPr>
          <w:rFonts w:eastAsia="DejaVu Sans" w:cs="Calibri"/>
          <w:kern w:val="1"/>
        </w:rPr>
        <w:t>•</w:t>
      </w:r>
      <w:r w:rsidRPr="00E703D1">
        <w:rPr>
          <w:rFonts w:eastAsia="DejaVu Sans" w:cs="Calibri"/>
          <w:kern w:val="1"/>
        </w:rPr>
        <w:tab/>
        <w:t>Contre-buttage à 60° des différents tuyaux, au sable stabilisé à 150 kg de ciment par m3 jusqu’à la mi-hauteur de ceux-ci.</w:t>
      </w:r>
    </w:p>
    <w:p w14:paraId="40182768" w14:textId="77777777" w:rsidR="00AB24CD" w:rsidRDefault="00AB24CD" w:rsidP="00AB24CD">
      <w:pPr>
        <w:widowControl w:val="0"/>
        <w:suppressAutoHyphens/>
        <w:spacing w:after="0" w:line="240" w:lineRule="auto"/>
        <w:jc w:val="both"/>
        <w:rPr>
          <w:rFonts w:eastAsia="DejaVu Sans" w:cs="Calibri"/>
          <w:kern w:val="1"/>
        </w:rPr>
      </w:pPr>
    </w:p>
    <w:p w14:paraId="79AC9E24" w14:textId="77777777" w:rsidR="00AB24CD" w:rsidRPr="00E703D1" w:rsidRDefault="00AB24CD" w:rsidP="00AB24CD">
      <w:pPr>
        <w:widowControl w:val="0"/>
        <w:suppressAutoHyphens/>
        <w:spacing w:after="0" w:line="240" w:lineRule="auto"/>
        <w:jc w:val="both"/>
        <w:rPr>
          <w:rFonts w:eastAsia="DejaVu Sans" w:cs="Calibri"/>
          <w:kern w:val="1"/>
        </w:rPr>
      </w:pPr>
      <w:r w:rsidRPr="00E703D1">
        <w:rPr>
          <w:rFonts w:eastAsia="DejaVu Sans" w:cs="Calibri"/>
          <w:kern w:val="1"/>
        </w:rPr>
        <w:t>Le remblai de la tranchée se fera à l’aide de la terre excavée si elle est de bonne qualité et avec le sable dans le cas contraire, et son compactage en couche de 20cm d’épaisseur. La terre du remblai en contact avec le tuyau doit être exempte de pierres ou matières dures susceptibles de dégrader les tuyaux sur une couche de 30 cm au-dessus de la canalisation.</w:t>
      </w:r>
    </w:p>
    <w:p w14:paraId="6E3BB15A" w14:textId="77777777" w:rsidR="00AB24CD" w:rsidRPr="00E703D1" w:rsidRDefault="00AB24CD" w:rsidP="00AB24CD">
      <w:pPr>
        <w:widowControl w:val="0"/>
        <w:suppressAutoHyphens/>
        <w:spacing w:after="0" w:line="240" w:lineRule="auto"/>
        <w:jc w:val="both"/>
        <w:rPr>
          <w:rFonts w:eastAsia="DejaVu Sans" w:cs="Calibri"/>
          <w:kern w:val="1"/>
        </w:rPr>
      </w:pPr>
      <w:r w:rsidRPr="00E703D1">
        <w:rPr>
          <w:rFonts w:eastAsia="DejaVu Sans" w:cs="Calibri"/>
          <w:kern w:val="1"/>
        </w:rPr>
        <w:t>Ce poste comprend également l’évacuation de la terre en excès, et son nivellement aux endroits indiqués et le raccordement aux chambres de visite et entre ouvrages.</w:t>
      </w:r>
    </w:p>
    <w:p w14:paraId="030FC7A7" w14:textId="77777777" w:rsidR="00AB24CD" w:rsidRPr="00E703D1" w:rsidRDefault="00AB24CD" w:rsidP="00AB24CD">
      <w:pPr>
        <w:widowControl w:val="0"/>
        <w:suppressAutoHyphens/>
        <w:spacing w:after="0" w:line="240" w:lineRule="auto"/>
        <w:jc w:val="both"/>
        <w:rPr>
          <w:rFonts w:eastAsia="DejaVu Sans" w:cs="Calibri"/>
          <w:kern w:val="1"/>
        </w:rPr>
      </w:pPr>
      <w:r w:rsidRPr="00E703D1">
        <w:rPr>
          <w:rFonts w:eastAsia="DejaVu Sans" w:cs="Calibri"/>
          <w:kern w:val="1"/>
        </w:rPr>
        <w:lastRenderedPageBreak/>
        <w:t>Les tuyaux et les différents raccords sont en PVC épaisseur minimum 3 mm, de différents diamètres (</w:t>
      </w:r>
      <w:bookmarkStart w:id="213" w:name="_Hlk86668961"/>
      <w:r w:rsidRPr="00E703D1">
        <w:rPr>
          <w:rFonts w:eastAsia="DejaVu Sans" w:cs="Calibri"/>
          <w:kern w:val="1"/>
        </w:rPr>
        <w:t>Ø110</w:t>
      </w:r>
      <w:bookmarkEnd w:id="213"/>
      <w:r w:rsidRPr="00E703D1">
        <w:rPr>
          <w:rFonts w:eastAsia="DejaVu Sans" w:cs="Calibri"/>
          <w:kern w:val="1"/>
        </w:rPr>
        <w:t xml:space="preserve"> ; Ø75, et Ø50), conformément aux indications des plans et du métré. Les tuyaux enfouis dans le sol sont posés suivant une pente uniforme de 3% sur un lit de sable compacté de 10 cm d’épaisseur. Les raccords se font avec des pièces spéciales en PVC de dimensions appropriées (coudes ou Tés Ø110 ; Ø75 ; Ø50 ; réducteurs Ø75/Ø50, Ø50/Ø 32).</w:t>
      </w:r>
    </w:p>
    <w:p w14:paraId="0F6B122F" w14:textId="77777777" w:rsidR="00AB24CD" w:rsidRPr="00E703D1" w:rsidRDefault="00AB24CD" w:rsidP="00AB24CD">
      <w:pPr>
        <w:widowControl w:val="0"/>
        <w:suppressAutoHyphens/>
        <w:spacing w:after="0" w:line="240" w:lineRule="auto"/>
        <w:jc w:val="both"/>
        <w:rPr>
          <w:rFonts w:eastAsia="DejaVu Sans" w:cs="Calibri"/>
          <w:kern w:val="1"/>
        </w:rPr>
      </w:pPr>
      <w:r w:rsidRPr="00E703D1">
        <w:rPr>
          <w:rFonts w:eastAsia="DejaVu Sans" w:cs="Calibri"/>
          <w:kern w:val="1"/>
        </w:rPr>
        <w:t>L’assemblage se fait par emboîtement et collage avec une colle à base de chlorure de   vinyle (ou colle Tangit ou similaire).  Les siphons de sols sont également en PVC Ø 50. L’étanchéité de l’installation est vérifiée en présence du Fonctionnaire- dirigeant.</w:t>
      </w:r>
    </w:p>
    <w:p w14:paraId="19A5579E" w14:textId="77777777" w:rsidR="00AB24CD" w:rsidRPr="00E703D1" w:rsidRDefault="00AB24CD" w:rsidP="00AB24CD">
      <w:pPr>
        <w:spacing w:after="0" w:line="240" w:lineRule="auto"/>
        <w:rPr>
          <w:rFonts w:cs="Calibri"/>
          <w:i/>
          <w:iCs/>
        </w:rPr>
      </w:pPr>
    </w:p>
    <w:p w14:paraId="771EF7E6" w14:textId="77777777" w:rsidR="00AB24CD" w:rsidRPr="00E703D1" w:rsidRDefault="00AB24CD" w:rsidP="00AB24CD">
      <w:pPr>
        <w:spacing w:after="0" w:line="240" w:lineRule="auto"/>
        <w:rPr>
          <w:rFonts w:cs="Calibri"/>
          <w:b/>
          <w:bCs/>
          <w:lang w:val="fr-FR"/>
        </w:rPr>
      </w:pPr>
      <w:r w:rsidRPr="00E703D1">
        <w:rPr>
          <w:rFonts w:cs="Calibri"/>
          <w:b/>
          <w:bCs/>
          <w:lang w:val="fr-FR"/>
        </w:rPr>
        <w:t xml:space="preserve">PLO.15.3.1 </w:t>
      </w:r>
      <w:r>
        <w:rPr>
          <w:rFonts w:cs="Calibri"/>
          <w:b/>
          <w:bCs/>
          <w:lang w:val="fr-FR"/>
        </w:rPr>
        <w:tab/>
      </w:r>
      <w:r w:rsidRPr="00E703D1">
        <w:rPr>
          <w:rFonts w:cs="Calibri"/>
          <w:b/>
          <w:bCs/>
          <w:lang w:val="fr-FR"/>
        </w:rPr>
        <w:t>FO et PO PVC 110</w:t>
      </w:r>
    </w:p>
    <w:p w14:paraId="7A1938E6" w14:textId="77777777" w:rsidR="00AB24CD" w:rsidRDefault="00AB24CD" w:rsidP="00AB24CD">
      <w:pPr>
        <w:spacing w:after="0" w:line="240" w:lineRule="auto"/>
        <w:rPr>
          <w:rFonts w:eastAsia="DejaVu Sans" w:cs="Calibri"/>
          <w:b/>
          <w:kern w:val="1"/>
        </w:rPr>
      </w:pPr>
    </w:p>
    <w:p w14:paraId="34A8C39F" w14:textId="77777777" w:rsidR="00AB24CD" w:rsidRPr="00E703D1" w:rsidRDefault="00AB24CD" w:rsidP="00AB24CD">
      <w:pPr>
        <w:spacing w:after="0" w:line="240" w:lineRule="auto"/>
        <w:ind w:left="708" w:hanging="708"/>
        <w:rPr>
          <w:rFonts w:cs="Calibri"/>
        </w:rPr>
      </w:pPr>
      <w:r w:rsidRPr="00E703D1">
        <w:rPr>
          <w:rFonts w:eastAsia="DejaVu Sans" w:cs="Calibri"/>
          <w:b/>
          <w:kern w:val="1"/>
        </w:rPr>
        <w:t>C.M</w:t>
      </w:r>
      <w:r w:rsidRPr="00E703D1">
        <w:rPr>
          <w:rFonts w:eastAsia="DejaVu Sans" w:cs="Calibri"/>
          <w:kern w:val="1"/>
        </w:rPr>
        <w:t> :</w:t>
      </w:r>
      <w:r>
        <w:rPr>
          <w:rFonts w:eastAsia="DejaVu Sans" w:cs="Calibri"/>
          <w:kern w:val="1"/>
        </w:rPr>
        <w:tab/>
      </w:r>
      <w:r w:rsidRPr="00EA5E52">
        <w:rPr>
          <w:rFonts w:eastAsia="DejaVu Sans" w:cs="Calibri"/>
          <w:kern w:val="1"/>
          <w:u w:val="single"/>
        </w:rPr>
        <w:t>Au mètre courant posé et raccordé</w:t>
      </w:r>
      <w:r w:rsidRPr="00E703D1">
        <w:rPr>
          <w:rFonts w:eastAsia="Arial" w:cs="Calibri"/>
        </w:rPr>
        <w:t>, conformément à la quantité de bordereau des prix y compris la démolition du béton et ou maçonnerie, la dépose du réseau existant (eaux usées et eaux vannes) si nécessaire, la fourniture et la pose de nouvelles canalisations intérieures, les accessoires de raccordements, de fixation, le raccordement aux chambres de visite et toutes sujétions d’exécution.</w:t>
      </w:r>
    </w:p>
    <w:p w14:paraId="49656C2D" w14:textId="77777777" w:rsidR="00AB24CD" w:rsidRDefault="00AB24CD" w:rsidP="00AB24CD">
      <w:pPr>
        <w:spacing w:after="0" w:line="240" w:lineRule="auto"/>
        <w:rPr>
          <w:rFonts w:eastAsia="DejaVu Sans" w:cs="Calibri"/>
          <w:b/>
          <w:kern w:val="1"/>
        </w:rPr>
      </w:pPr>
    </w:p>
    <w:p w14:paraId="52F3C3C7" w14:textId="77777777" w:rsidR="00AB24CD" w:rsidRPr="00E703D1" w:rsidRDefault="00AB24CD" w:rsidP="00AB24CD">
      <w:pPr>
        <w:spacing w:after="0" w:line="240" w:lineRule="auto"/>
        <w:rPr>
          <w:rFonts w:cs="Calibri"/>
        </w:rPr>
      </w:pPr>
      <w:r w:rsidRPr="00E703D1">
        <w:rPr>
          <w:rFonts w:eastAsia="DejaVu Sans" w:cs="Calibri"/>
          <w:b/>
          <w:kern w:val="1"/>
        </w:rPr>
        <w:t>S.T</w:t>
      </w:r>
      <w:r w:rsidRPr="00E703D1">
        <w:rPr>
          <w:rFonts w:eastAsia="DejaVu Sans" w:cs="Calibri"/>
          <w:kern w:val="1"/>
        </w:rPr>
        <w:t> :</w:t>
      </w:r>
      <w:r>
        <w:rPr>
          <w:rFonts w:eastAsia="DejaVu Sans" w:cs="Calibri"/>
          <w:kern w:val="1"/>
        </w:rPr>
        <w:tab/>
      </w:r>
      <w:r w:rsidRPr="00E703D1">
        <w:rPr>
          <w:rFonts w:eastAsia="Arial" w:cs="Calibri"/>
        </w:rPr>
        <w:t>Localisation :</w:t>
      </w:r>
      <w:r w:rsidRPr="00E703D1">
        <w:rPr>
          <w:rFonts w:eastAsia="Arial" w:cs="Calibri"/>
          <w:b/>
        </w:rPr>
        <w:t xml:space="preserve"> </w:t>
      </w:r>
      <w:r w:rsidRPr="00E703D1">
        <w:rPr>
          <w:rFonts w:cs="Calibri"/>
        </w:rPr>
        <w:t xml:space="preserve"> sanitaire</w:t>
      </w:r>
    </w:p>
    <w:p w14:paraId="6CAA836E" w14:textId="77777777" w:rsidR="00AB24CD" w:rsidRDefault="00AB24CD" w:rsidP="00AB24CD">
      <w:pPr>
        <w:spacing w:after="0" w:line="240" w:lineRule="auto"/>
        <w:rPr>
          <w:rFonts w:eastAsia="DejaVu Sans" w:cs="Calibri"/>
          <w:kern w:val="1"/>
        </w:rPr>
      </w:pPr>
    </w:p>
    <w:p w14:paraId="64810081" w14:textId="77777777" w:rsidR="00AB24CD" w:rsidRPr="00EA5E52" w:rsidRDefault="00AB24CD" w:rsidP="00AB24CD">
      <w:pPr>
        <w:spacing w:after="0" w:line="240" w:lineRule="auto"/>
        <w:rPr>
          <w:rFonts w:eastAsia="DejaVu Sans" w:cs="Calibri"/>
          <w:i/>
          <w:iCs/>
          <w:kern w:val="1"/>
        </w:rPr>
      </w:pPr>
      <w:r w:rsidRPr="00E703D1">
        <w:rPr>
          <w:rFonts w:eastAsia="DejaVu Sans" w:cs="Calibri"/>
          <w:kern w:val="1"/>
        </w:rPr>
        <w:t xml:space="preserve">Tuyau PVC diamètre 110. </w:t>
      </w:r>
      <w:r w:rsidRPr="00E703D1">
        <w:rPr>
          <w:rFonts w:eastAsia="DejaVu Sans" w:cs="Calibri"/>
          <w:i/>
          <w:iCs/>
          <w:kern w:val="1"/>
        </w:rPr>
        <w:t>La pose et l’installation sont exécutées suivant les instructions de poste PLO.15.3 Généralités et plans.</w:t>
      </w:r>
    </w:p>
    <w:p w14:paraId="43FD4448" w14:textId="77777777" w:rsidR="00AB24CD" w:rsidRPr="00E703D1" w:rsidRDefault="00AB24CD" w:rsidP="00AB24CD">
      <w:pPr>
        <w:spacing w:after="0"/>
        <w:rPr>
          <w:rFonts w:cs="Calibri"/>
          <w:highlight w:val="yellow"/>
        </w:rPr>
      </w:pPr>
    </w:p>
    <w:p w14:paraId="66315BD1" w14:textId="77777777" w:rsidR="00AB24CD" w:rsidRPr="00E703D1" w:rsidRDefault="00AB24CD" w:rsidP="00AB24CD">
      <w:pPr>
        <w:spacing w:after="0"/>
        <w:rPr>
          <w:rFonts w:cs="Calibri"/>
          <w:b/>
          <w:bCs/>
          <w:lang w:val="fr-FR"/>
        </w:rPr>
      </w:pPr>
      <w:r w:rsidRPr="00E703D1">
        <w:rPr>
          <w:rFonts w:cs="Calibri"/>
          <w:b/>
          <w:bCs/>
          <w:lang w:val="fr-FR"/>
        </w:rPr>
        <w:t xml:space="preserve">PLO.15.3.2 </w:t>
      </w:r>
      <w:r>
        <w:rPr>
          <w:rFonts w:cs="Calibri"/>
          <w:b/>
          <w:bCs/>
          <w:lang w:val="fr-FR"/>
        </w:rPr>
        <w:tab/>
      </w:r>
      <w:r w:rsidRPr="00E703D1">
        <w:rPr>
          <w:rFonts w:cs="Calibri"/>
          <w:b/>
          <w:bCs/>
          <w:lang w:val="fr-FR"/>
        </w:rPr>
        <w:t>FO et PO PVC 63</w:t>
      </w:r>
    </w:p>
    <w:p w14:paraId="0E9C3CB7" w14:textId="77777777" w:rsidR="00AB24CD" w:rsidRDefault="00AB24CD" w:rsidP="00AB24CD">
      <w:pPr>
        <w:spacing w:after="0"/>
        <w:ind w:left="704" w:hanging="708"/>
        <w:rPr>
          <w:rFonts w:cs="Calibri"/>
          <w:b/>
        </w:rPr>
      </w:pPr>
    </w:p>
    <w:p w14:paraId="1AD1FF84" w14:textId="77777777" w:rsidR="00AB24CD" w:rsidRPr="00E703D1" w:rsidRDefault="00AB24CD" w:rsidP="00AB24CD">
      <w:pPr>
        <w:spacing w:after="0"/>
        <w:ind w:left="704" w:hanging="708"/>
        <w:rPr>
          <w:rFonts w:cs="Calibri"/>
        </w:rPr>
      </w:pPr>
      <w:r w:rsidRPr="00E703D1">
        <w:rPr>
          <w:rFonts w:cs="Calibri"/>
          <w:b/>
        </w:rPr>
        <w:t xml:space="preserve">CM : </w:t>
      </w:r>
      <w:r>
        <w:rPr>
          <w:rFonts w:cs="Calibri"/>
          <w:b/>
        </w:rPr>
        <w:tab/>
      </w:r>
      <w:r w:rsidRPr="00EA5E52">
        <w:rPr>
          <w:rFonts w:cs="Calibri"/>
          <w:u w:val="single"/>
        </w:rPr>
        <w:t xml:space="preserve">Au </w:t>
      </w:r>
      <w:r w:rsidRPr="00EA5E52">
        <w:rPr>
          <w:rFonts w:cs="Calibri"/>
          <w:bCs/>
          <w:u w:val="single"/>
        </w:rPr>
        <w:t>mètre courant</w:t>
      </w:r>
      <w:r w:rsidRPr="00EA5E52">
        <w:rPr>
          <w:rFonts w:cs="Calibri"/>
          <w:u w:val="single"/>
        </w:rPr>
        <w:t xml:space="preserve"> fourni et posé</w:t>
      </w:r>
      <w:r w:rsidRPr="00E703D1">
        <w:rPr>
          <w:rFonts w:cs="Calibri"/>
        </w:rPr>
        <w:t xml:space="preserve">, conformément à la quantité du bordereau des prix y compris la démolition du béton et ou maçonnerie, la fourniture et la pose de nouvelles canalisations, les accessoires de raccordements, de fixation, le raccordement aux chambres de visite e et toutes sujétions d’exécution.  </w:t>
      </w:r>
    </w:p>
    <w:p w14:paraId="054425ED" w14:textId="77777777" w:rsidR="00AB24CD" w:rsidRDefault="00AB24CD" w:rsidP="00AB24CD">
      <w:pPr>
        <w:spacing w:after="0"/>
        <w:ind w:left="-4" w:right="1107"/>
        <w:rPr>
          <w:rFonts w:cs="Calibri"/>
          <w:b/>
        </w:rPr>
      </w:pPr>
    </w:p>
    <w:p w14:paraId="226FA6B4" w14:textId="77777777" w:rsidR="00AB24CD" w:rsidRDefault="00AB24CD" w:rsidP="00AB24CD">
      <w:pPr>
        <w:spacing w:after="0"/>
        <w:ind w:left="-4" w:right="1107"/>
        <w:rPr>
          <w:rFonts w:cs="Calibri"/>
        </w:rPr>
      </w:pPr>
      <w:r w:rsidRPr="00E703D1">
        <w:rPr>
          <w:rFonts w:cs="Calibri"/>
          <w:b/>
        </w:rPr>
        <w:t xml:space="preserve">ST : </w:t>
      </w:r>
      <w:r>
        <w:rPr>
          <w:rFonts w:cs="Calibri"/>
          <w:b/>
        </w:rPr>
        <w:tab/>
      </w:r>
      <w:r w:rsidRPr="00E703D1">
        <w:rPr>
          <w:rFonts w:cs="Calibri"/>
        </w:rPr>
        <w:t>Localisation : sanitaire</w:t>
      </w:r>
    </w:p>
    <w:p w14:paraId="305B044F" w14:textId="77777777" w:rsidR="00AB24CD" w:rsidRPr="00E703D1" w:rsidRDefault="00AB24CD" w:rsidP="00AB24CD">
      <w:pPr>
        <w:spacing w:after="0"/>
        <w:ind w:left="-4" w:right="1107"/>
        <w:rPr>
          <w:rFonts w:cs="Calibri"/>
          <w:b/>
        </w:rPr>
      </w:pPr>
      <w:r w:rsidRPr="00E703D1">
        <w:rPr>
          <w:rFonts w:cs="Calibri"/>
        </w:rPr>
        <w:t xml:space="preserve">Tuyau PVC diamètre 63. </w:t>
      </w:r>
      <w:r w:rsidRPr="00E703D1">
        <w:rPr>
          <w:rFonts w:cs="Calibri"/>
          <w:b/>
        </w:rPr>
        <w:t xml:space="preserve"> </w:t>
      </w:r>
    </w:p>
    <w:p w14:paraId="2EC11807" w14:textId="77777777" w:rsidR="00AB24CD" w:rsidRPr="00E703D1" w:rsidRDefault="00AB24CD" w:rsidP="00AB24CD">
      <w:pPr>
        <w:spacing w:after="0"/>
        <w:rPr>
          <w:rFonts w:eastAsia="DejaVu Sans" w:cs="Calibri"/>
          <w:i/>
          <w:iCs/>
          <w:kern w:val="1"/>
        </w:rPr>
      </w:pPr>
      <w:r w:rsidRPr="00E703D1">
        <w:rPr>
          <w:rFonts w:eastAsia="DejaVu Sans" w:cs="Calibri"/>
          <w:kern w:val="1"/>
        </w:rPr>
        <w:t xml:space="preserve"> </w:t>
      </w:r>
      <w:r w:rsidRPr="00E703D1">
        <w:rPr>
          <w:rFonts w:eastAsia="DejaVu Sans" w:cs="Calibri"/>
          <w:i/>
          <w:iCs/>
          <w:kern w:val="1"/>
        </w:rPr>
        <w:t>La pose et l’installation sont exécutées suivant les instructions de poste PLO.15.3 Généralités et plans.</w:t>
      </w:r>
    </w:p>
    <w:p w14:paraId="40C38967" w14:textId="77777777" w:rsidR="00AB24CD" w:rsidRPr="00E703D1" w:rsidRDefault="00AB24CD" w:rsidP="00AB24CD">
      <w:pPr>
        <w:spacing w:after="0"/>
        <w:rPr>
          <w:rFonts w:cs="Calibri"/>
          <w:highlight w:val="yellow"/>
        </w:rPr>
      </w:pPr>
    </w:p>
    <w:p w14:paraId="287B0B7D" w14:textId="77777777" w:rsidR="00AB24CD" w:rsidRPr="00E703D1" w:rsidRDefault="00AB24CD" w:rsidP="00AB24CD">
      <w:pPr>
        <w:spacing w:after="0" w:line="240" w:lineRule="auto"/>
        <w:ind w:left="-4" w:right="1107"/>
        <w:rPr>
          <w:rFonts w:cs="Calibri"/>
          <w:b/>
          <w:bCs/>
          <w:lang w:val="fr-FR"/>
        </w:rPr>
      </w:pPr>
      <w:r w:rsidRPr="00E703D1">
        <w:rPr>
          <w:rFonts w:cs="Calibri"/>
          <w:b/>
          <w:bCs/>
          <w:lang w:val="fr-FR"/>
        </w:rPr>
        <w:t>PLO.15.3 .3</w:t>
      </w:r>
      <w:r>
        <w:rPr>
          <w:rFonts w:cs="Calibri"/>
          <w:b/>
          <w:bCs/>
          <w:lang w:val="fr-FR"/>
        </w:rPr>
        <w:tab/>
      </w:r>
      <w:r w:rsidRPr="00E703D1">
        <w:rPr>
          <w:rFonts w:cs="Calibri"/>
          <w:b/>
          <w:bCs/>
          <w:lang w:val="fr-FR"/>
        </w:rPr>
        <w:t>FOSSE SEPTIQUE 35 USAGERS</w:t>
      </w:r>
    </w:p>
    <w:p w14:paraId="13747070" w14:textId="77777777" w:rsidR="00AB24CD" w:rsidRDefault="00AB24CD" w:rsidP="00AB24CD">
      <w:pPr>
        <w:spacing w:after="0" w:line="240" w:lineRule="auto"/>
        <w:rPr>
          <w:rFonts w:cs="Calibri"/>
          <w:b/>
        </w:rPr>
      </w:pPr>
    </w:p>
    <w:p w14:paraId="750A2ABD" w14:textId="77777777" w:rsidR="00AB24CD" w:rsidRPr="00E703D1" w:rsidRDefault="00AB24CD" w:rsidP="00AB24CD">
      <w:pPr>
        <w:spacing w:after="0" w:line="240" w:lineRule="auto"/>
        <w:ind w:left="708" w:hanging="708"/>
        <w:rPr>
          <w:rFonts w:cs="Calibri"/>
        </w:rPr>
      </w:pPr>
      <w:r w:rsidRPr="00E703D1">
        <w:rPr>
          <w:rFonts w:cs="Calibri"/>
          <w:b/>
        </w:rPr>
        <w:t>C.M :</w:t>
      </w:r>
      <w:r>
        <w:rPr>
          <w:rFonts w:cs="Calibri"/>
        </w:rPr>
        <w:tab/>
      </w:r>
      <w:r w:rsidRPr="00EA5E52">
        <w:rPr>
          <w:rFonts w:cs="Calibri"/>
          <w:u w:val="single"/>
        </w:rPr>
        <w:t>A la pièce réalisée et réceptionnée</w:t>
      </w:r>
      <w:r w:rsidRPr="00E703D1">
        <w:rPr>
          <w:rFonts w:eastAsia="DejaVu Sans" w:cs="Calibri"/>
          <w:kern w:val="1"/>
        </w:rPr>
        <w:t xml:space="preserve">, </w:t>
      </w:r>
      <w:r w:rsidRPr="00E703D1">
        <w:rPr>
          <w:rFonts w:eastAsia="Arial" w:cs="Calibri"/>
        </w:rPr>
        <w:t>conformément à la quantité de bordereau des prix</w:t>
      </w:r>
      <w:r w:rsidRPr="00E703D1">
        <w:rPr>
          <w:rFonts w:cs="Calibri"/>
        </w:rPr>
        <w:t xml:space="preserve"> y compris toutes sujétions.</w:t>
      </w:r>
    </w:p>
    <w:p w14:paraId="22167B64" w14:textId="77777777" w:rsidR="00AB24CD" w:rsidRPr="00E703D1" w:rsidRDefault="00AB24CD" w:rsidP="00AB24CD">
      <w:pPr>
        <w:spacing w:after="0" w:line="240" w:lineRule="auto"/>
        <w:ind w:left="708"/>
        <w:rPr>
          <w:rFonts w:cs="Calibri"/>
        </w:rPr>
      </w:pPr>
      <w:r w:rsidRPr="00E703D1">
        <w:rPr>
          <w:rFonts w:cs="Calibri"/>
        </w:rPr>
        <w:t>La quantité des différents matériaux utilisés et leur mise en œuvre sont conformes aux spécifications particulières reprises dans les différents chapitres et articles du présent cahier.</w:t>
      </w:r>
    </w:p>
    <w:p w14:paraId="53886000" w14:textId="77777777" w:rsidR="00AB24CD" w:rsidRDefault="00AB24CD" w:rsidP="00AB24CD">
      <w:pPr>
        <w:spacing w:after="0" w:line="240" w:lineRule="auto"/>
        <w:rPr>
          <w:rFonts w:cs="Calibri"/>
          <w:b/>
        </w:rPr>
      </w:pPr>
    </w:p>
    <w:p w14:paraId="31D7D471" w14:textId="77777777" w:rsidR="00AB24CD" w:rsidRDefault="00AB24CD" w:rsidP="00AB24CD">
      <w:pPr>
        <w:spacing w:after="0" w:line="240" w:lineRule="auto"/>
        <w:rPr>
          <w:rFonts w:cs="Calibri"/>
        </w:rPr>
      </w:pPr>
      <w:r w:rsidRPr="00E703D1">
        <w:rPr>
          <w:rFonts w:cs="Calibri"/>
          <w:b/>
        </w:rPr>
        <w:t>S.T :</w:t>
      </w:r>
      <w:r w:rsidRPr="00E703D1">
        <w:rPr>
          <w:rFonts w:cs="Calibri"/>
        </w:rPr>
        <w:t xml:space="preserve"> </w:t>
      </w:r>
      <w:r>
        <w:rPr>
          <w:rFonts w:cs="Calibri"/>
        </w:rPr>
        <w:tab/>
      </w:r>
      <w:r w:rsidRPr="00E703D1">
        <w:rPr>
          <w:rFonts w:eastAsia="Arial" w:cs="Calibri"/>
        </w:rPr>
        <w:t>Localisation : suivant les plans.</w:t>
      </w:r>
    </w:p>
    <w:p w14:paraId="3FFDB0DE" w14:textId="77777777" w:rsidR="00AB24CD" w:rsidRPr="00E703D1" w:rsidRDefault="00AB24CD" w:rsidP="00AB24CD">
      <w:pPr>
        <w:spacing w:after="0" w:line="240" w:lineRule="auto"/>
        <w:rPr>
          <w:rFonts w:cs="Calibri"/>
        </w:rPr>
      </w:pPr>
      <w:r w:rsidRPr="00E703D1">
        <w:rPr>
          <w:rFonts w:cs="Calibri"/>
        </w:rPr>
        <w:t xml:space="preserve">La fosse septique de type B-H=1.5m M=485cm (35 usagers) est constituée de trois compartiments. </w:t>
      </w:r>
    </w:p>
    <w:p w14:paraId="027708DF" w14:textId="77777777" w:rsidR="00AB24CD" w:rsidRPr="00E703D1" w:rsidRDefault="00AB24CD" w:rsidP="00AB24CD">
      <w:pPr>
        <w:spacing w:after="0" w:line="240" w:lineRule="auto"/>
        <w:rPr>
          <w:rFonts w:cs="Calibri"/>
        </w:rPr>
      </w:pPr>
      <w:r w:rsidRPr="00E703D1">
        <w:rPr>
          <w:rFonts w:cs="Calibri"/>
        </w:rPr>
        <w:t>Les détails dimensionnels de la fosse septique, la position respective du tuyau d’entrée, du tuyau de sortie, des ouvertures de communication des compartiments et du tuyau d’évacuation des gaz sont donnés sur le plan de détail de la fosse septique.</w:t>
      </w:r>
    </w:p>
    <w:p w14:paraId="2B9C0CC8" w14:textId="77777777" w:rsidR="00AB24CD" w:rsidRPr="00E703D1" w:rsidRDefault="00AB24CD" w:rsidP="00AB24CD">
      <w:pPr>
        <w:spacing w:after="0" w:line="240" w:lineRule="auto"/>
        <w:rPr>
          <w:rFonts w:cs="Calibri"/>
        </w:rPr>
      </w:pPr>
      <w:r w:rsidRPr="00E703D1">
        <w:rPr>
          <w:rFonts w:cs="Calibri"/>
        </w:rPr>
        <w:t>Ce poste comprend :</w:t>
      </w:r>
    </w:p>
    <w:p w14:paraId="1CA33039" w14:textId="77777777" w:rsidR="00AB24CD" w:rsidRPr="00E703D1" w:rsidRDefault="00AB24CD" w:rsidP="00AB24CD">
      <w:pPr>
        <w:numPr>
          <w:ilvl w:val="0"/>
          <w:numId w:val="101"/>
        </w:numPr>
        <w:spacing w:after="0" w:line="240" w:lineRule="auto"/>
        <w:rPr>
          <w:rFonts w:cs="Calibri"/>
        </w:rPr>
      </w:pPr>
      <w:r w:rsidRPr="00E703D1">
        <w:rPr>
          <w:rFonts w:cs="Calibri"/>
        </w:rPr>
        <w:t>Les terrassements en déblais (fouilles); l’excavation de la fouille de la fosse septique doit avoir les dimensions suffisantes pour permettre une circulation aisée du maçon autour de la fosse septique pendant la construction de celle-ci et son crépissage sur la face extérieure des parois  périphériques.</w:t>
      </w:r>
    </w:p>
    <w:p w14:paraId="3B7DC3D6" w14:textId="77777777" w:rsidR="00AB24CD" w:rsidRPr="00E703D1" w:rsidRDefault="00AB24CD" w:rsidP="00AB24CD">
      <w:pPr>
        <w:numPr>
          <w:ilvl w:val="0"/>
          <w:numId w:val="101"/>
        </w:numPr>
        <w:spacing w:after="0" w:line="240" w:lineRule="auto"/>
        <w:rPr>
          <w:rFonts w:cs="Calibri"/>
        </w:rPr>
      </w:pPr>
      <w:r w:rsidRPr="00E703D1">
        <w:rPr>
          <w:rFonts w:cs="Calibri"/>
        </w:rPr>
        <w:t xml:space="preserve">Le béton de propreté de 5 cm d’épaisseur ; </w:t>
      </w:r>
    </w:p>
    <w:p w14:paraId="62CECD5E" w14:textId="77777777" w:rsidR="00AB24CD" w:rsidRPr="00E703D1" w:rsidRDefault="00AB24CD" w:rsidP="00AB24CD">
      <w:pPr>
        <w:numPr>
          <w:ilvl w:val="0"/>
          <w:numId w:val="101"/>
        </w:numPr>
        <w:spacing w:after="0" w:line="240" w:lineRule="auto"/>
        <w:rPr>
          <w:rFonts w:cs="Calibri"/>
        </w:rPr>
      </w:pPr>
      <w:r w:rsidRPr="00E703D1">
        <w:rPr>
          <w:rFonts w:cs="Calibri"/>
        </w:rPr>
        <w:lastRenderedPageBreak/>
        <w:t>Pose du radier en béton légèrement armé en fer à béton 8 maille carrée 15x15 cm dosé à 300 kg/m3 du sable ;</w:t>
      </w:r>
    </w:p>
    <w:p w14:paraId="32A98D2E" w14:textId="77777777" w:rsidR="00AB24CD" w:rsidRPr="00E703D1" w:rsidRDefault="00AB24CD" w:rsidP="00AB24CD">
      <w:pPr>
        <w:numPr>
          <w:ilvl w:val="0"/>
          <w:numId w:val="101"/>
        </w:numPr>
        <w:spacing w:after="0" w:line="240" w:lineRule="auto"/>
        <w:rPr>
          <w:rFonts w:cs="Calibri"/>
        </w:rPr>
      </w:pPr>
      <w:r w:rsidRPr="00E703D1">
        <w:rPr>
          <w:rFonts w:cs="Calibri"/>
        </w:rPr>
        <w:t xml:space="preserve">Construction des murs en bloc ciment plein d’épaisseur de 20 cm en mortier de ciment 300 kg/m3 de sable ; </w:t>
      </w:r>
    </w:p>
    <w:p w14:paraId="2D99E51E" w14:textId="77777777" w:rsidR="00AB24CD" w:rsidRPr="00085234" w:rsidRDefault="00AB24CD" w:rsidP="00AB24CD">
      <w:pPr>
        <w:numPr>
          <w:ilvl w:val="0"/>
          <w:numId w:val="101"/>
        </w:numPr>
        <w:spacing w:after="0" w:line="240" w:lineRule="auto"/>
        <w:rPr>
          <w:rFonts w:cs="Calibri"/>
        </w:rPr>
      </w:pPr>
      <w:r w:rsidRPr="00E703D1">
        <w:rPr>
          <w:rFonts w:cs="Calibri"/>
        </w:rPr>
        <w:t xml:space="preserve">Application des enduits intérieurs au mortier de ciment pur additionné d’un produit hydrofuge </w:t>
      </w:r>
      <w:r w:rsidRPr="00085234">
        <w:rPr>
          <w:rFonts w:cs="Calibri"/>
        </w:rPr>
        <w:t>de type compactuna ou similaire en finition parfaitement lisse ; Le mortier est dosé à  450 kg de ciment par m³ de sable.</w:t>
      </w:r>
    </w:p>
    <w:p w14:paraId="03F78DB6" w14:textId="77777777" w:rsidR="00AB24CD" w:rsidRPr="00E703D1" w:rsidRDefault="00AB24CD" w:rsidP="00AB24CD">
      <w:pPr>
        <w:numPr>
          <w:ilvl w:val="0"/>
          <w:numId w:val="102"/>
        </w:numPr>
        <w:spacing w:after="0" w:line="240" w:lineRule="auto"/>
        <w:rPr>
          <w:rFonts w:cs="Calibri"/>
        </w:rPr>
      </w:pPr>
      <w:r w:rsidRPr="00E703D1">
        <w:rPr>
          <w:rFonts w:cs="Calibri"/>
        </w:rPr>
        <w:t>Application des enduits extérieurs lissés au mortier de ciment dosé à 500 kg/m³ de sable ;</w:t>
      </w:r>
    </w:p>
    <w:p w14:paraId="4B04427A" w14:textId="77777777" w:rsidR="00AB24CD" w:rsidRPr="00E703D1" w:rsidRDefault="00AB24CD" w:rsidP="00AB24CD">
      <w:pPr>
        <w:numPr>
          <w:ilvl w:val="0"/>
          <w:numId w:val="102"/>
        </w:numPr>
        <w:spacing w:after="0" w:line="240" w:lineRule="auto"/>
        <w:rPr>
          <w:rFonts w:cs="Calibri"/>
        </w:rPr>
      </w:pPr>
      <w:r w:rsidRPr="00E703D1">
        <w:rPr>
          <w:rFonts w:cs="Calibri"/>
        </w:rPr>
        <w:t>Application de deux couches d’un produit à base de brai asphaltique sur les enduits extérieurs ;</w:t>
      </w:r>
    </w:p>
    <w:p w14:paraId="7D772778" w14:textId="77777777" w:rsidR="00AB24CD" w:rsidRPr="00E703D1" w:rsidRDefault="00AB24CD" w:rsidP="00AB24CD">
      <w:pPr>
        <w:numPr>
          <w:ilvl w:val="0"/>
          <w:numId w:val="102"/>
        </w:numPr>
        <w:spacing w:after="0" w:line="240" w:lineRule="auto"/>
        <w:rPr>
          <w:rFonts w:cs="Calibri"/>
        </w:rPr>
      </w:pPr>
      <w:r w:rsidRPr="00E703D1">
        <w:rPr>
          <w:rFonts w:cs="Calibri"/>
        </w:rPr>
        <w:t>Les coudes et Tés intérieurs en PVC DN 160 ;</w:t>
      </w:r>
    </w:p>
    <w:p w14:paraId="5F322F09" w14:textId="77777777" w:rsidR="00AB24CD" w:rsidRDefault="00AB24CD" w:rsidP="00AB24CD">
      <w:pPr>
        <w:numPr>
          <w:ilvl w:val="0"/>
          <w:numId w:val="102"/>
        </w:numPr>
        <w:spacing w:after="0" w:line="240" w:lineRule="auto"/>
        <w:rPr>
          <w:rFonts w:cs="Calibri"/>
        </w:rPr>
      </w:pPr>
      <w:r w:rsidRPr="00E703D1">
        <w:rPr>
          <w:rFonts w:cs="Calibri"/>
        </w:rPr>
        <w:t xml:space="preserve">La ventilation de la fosse au moyen d'un tuyau d’aération en PVC 110 terminé par un T en PVC 110 ; </w:t>
      </w:r>
    </w:p>
    <w:p w14:paraId="234363A2" w14:textId="77777777" w:rsidR="00AB24CD" w:rsidRPr="00085234" w:rsidRDefault="00AB24CD" w:rsidP="00AB24CD">
      <w:pPr>
        <w:numPr>
          <w:ilvl w:val="0"/>
          <w:numId w:val="102"/>
        </w:numPr>
        <w:spacing w:after="0" w:line="240" w:lineRule="auto"/>
        <w:rPr>
          <w:rFonts w:cs="Calibri"/>
        </w:rPr>
      </w:pPr>
      <w:r w:rsidRPr="00E703D1">
        <w:rPr>
          <w:rFonts w:cs="Calibri"/>
        </w:rPr>
        <w:t>La partie supérieure du tuyau sera fermée par T en PVC couvert par une toile de moustiquaire.</w:t>
      </w:r>
      <w:r>
        <w:rPr>
          <w:rFonts w:cs="Calibri"/>
        </w:rPr>
        <w:t xml:space="preserve"> </w:t>
      </w:r>
      <w:r w:rsidRPr="00085234">
        <w:rPr>
          <w:rFonts w:cs="Calibri"/>
        </w:rPr>
        <w:t>Le tuyau sortira de terre de 250cm minimum et sera peinte en rouge vif.</w:t>
      </w:r>
    </w:p>
    <w:p w14:paraId="6B51FEE3" w14:textId="77777777" w:rsidR="00AB24CD" w:rsidRPr="00E703D1" w:rsidRDefault="00AB24CD" w:rsidP="00AB24CD">
      <w:pPr>
        <w:numPr>
          <w:ilvl w:val="0"/>
          <w:numId w:val="102"/>
        </w:numPr>
        <w:spacing w:after="0" w:line="240" w:lineRule="auto"/>
        <w:rPr>
          <w:rFonts w:cs="Calibri"/>
        </w:rPr>
      </w:pPr>
      <w:r w:rsidRPr="00E703D1">
        <w:rPr>
          <w:rFonts w:cs="Calibri"/>
        </w:rPr>
        <w:t>Le remplissage d’eau en vue de l’essai d’étanchéité</w:t>
      </w:r>
    </w:p>
    <w:p w14:paraId="43AC3DC8" w14:textId="77777777" w:rsidR="00AB24CD" w:rsidRPr="00E703D1" w:rsidRDefault="00AB24CD" w:rsidP="00AB24CD">
      <w:pPr>
        <w:numPr>
          <w:ilvl w:val="0"/>
          <w:numId w:val="102"/>
        </w:numPr>
        <w:spacing w:after="0" w:line="240" w:lineRule="auto"/>
        <w:rPr>
          <w:rFonts w:cs="Calibri"/>
        </w:rPr>
      </w:pPr>
      <w:r w:rsidRPr="00E703D1">
        <w:rPr>
          <w:rFonts w:cs="Calibri"/>
        </w:rPr>
        <w:t xml:space="preserve">Cadres et couvercle en béton armé. </w:t>
      </w:r>
    </w:p>
    <w:p w14:paraId="41CAEA1D" w14:textId="77777777" w:rsidR="00AB24CD" w:rsidRDefault="00AB24CD" w:rsidP="00AB24CD">
      <w:pPr>
        <w:numPr>
          <w:ilvl w:val="0"/>
          <w:numId w:val="102"/>
        </w:numPr>
        <w:spacing w:after="0" w:line="240" w:lineRule="auto"/>
        <w:rPr>
          <w:rFonts w:cs="Calibri"/>
        </w:rPr>
      </w:pPr>
      <w:r w:rsidRPr="00E703D1">
        <w:rPr>
          <w:rFonts w:cs="Calibri"/>
        </w:rPr>
        <w:t>Le couvercle de la fosse est une dalle en béton armé (Ø10 en   mailles 15cmx15cm) dosé à 350 kg de ciment /m3. Epaisseur de la dalle est de 12 cm.</w:t>
      </w:r>
    </w:p>
    <w:p w14:paraId="208426D0" w14:textId="77777777" w:rsidR="00AB24CD" w:rsidRPr="00085234" w:rsidRDefault="00AB24CD" w:rsidP="00AB24CD">
      <w:pPr>
        <w:numPr>
          <w:ilvl w:val="0"/>
          <w:numId w:val="102"/>
        </w:numPr>
        <w:spacing w:after="0" w:line="240" w:lineRule="auto"/>
        <w:rPr>
          <w:rFonts w:cs="Calibri"/>
        </w:rPr>
      </w:pPr>
      <w:r w:rsidRPr="00085234">
        <w:rPr>
          <w:rFonts w:cs="Calibri"/>
        </w:rPr>
        <w:t>La ceinture supérieure 30x20 cm ;</w:t>
      </w:r>
    </w:p>
    <w:p w14:paraId="08D1CFF5" w14:textId="77777777" w:rsidR="00AB24CD" w:rsidRPr="00E703D1" w:rsidRDefault="00AB24CD" w:rsidP="00AB24CD">
      <w:pPr>
        <w:spacing w:after="0" w:line="240" w:lineRule="auto"/>
        <w:ind w:firstLine="708"/>
        <w:jc w:val="both"/>
        <w:rPr>
          <w:rFonts w:eastAsia="Times New Roman" w:cs="Calibri"/>
          <w:lang w:eastAsia="fr-BE"/>
        </w:rPr>
      </w:pPr>
      <w:r w:rsidRPr="00E703D1">
        <w:rPr>
          <w:rFonts w:eastAsia="Arial" w:cs="Calibri"/>
          <w:lang w:eastAsia="fr-FR"/>
        </w:rPr>
        <w:t xml:space="preserve">Dosage              </w:t>
      </w:r>
      <w:r w:rsidRPr="00E703D1">
        <w:rPr>
          <w:rFonts w:eastAsia="Times New Roman" w:cs="Calibri"/>
          <w:lang w:eastAsia="fr-BE"/>
        </w:rPr>
        <w:t xml:space="preserve">                 : 350 kg/ m³    </w:t>
      </w:r>
    </w:p>
    <w:p w14:paraId="7423AE09" w14:textId="77777777" w:rsidR="00AB24CD" w:rsidRPr="00E703D1" w:rsidRDefault="00AB24CD" w:rsidP="00AB24CD">
      <w:pPr>
        <w:spacing w:after="0" w:line="240" w:lineRule="auto"/>
        <w:jc w:val="both"/>
        <w:rPr>
          <w:rFonts w:eastAsia="Times New Roman" w:cs="Calibri"/>
          <w:lang w:eastAsia="fr-BE"/>
        </w:rPr>
      </w:pPr>
      <w:r w:rsidRPr="00E703D1">
        <w:rPr>
          <w:rFonts w:eastAsia="Times New Roman" w:cs="Calibri"/>
          <w:lang w:eastAsia="fr-BE"/>
        </w:rPr>
        <w:t xml:space="preserve"> </w:t>
      </w:r>
      <w:r>
        <w:rPr>
          <w:rFonts w:eastAsia="Times New Roman" w:cs="Calibri"/>
          <w:lang w:eastAsia="fr-BE"/>
        </w:rPr>
        <w:tab/>
      </w:r>
      <w:r w:rsidRPr="00E703D1">
        <w:rPr>
          <w:rFonts w:eastAsia="Times New Roman" w:cs="Calibri"/>
          <w:lang w:eastAsia="fr-BE"/>
        </w:rPr>
        <w:t xml:space="preserve">Armatures :    </w:t>
      </w:r>
      <w:r>
        <w:rPr>
          <w:rFonts w:eastAsia="Times New Roman" w:cs="Calibri"/>
          <w:lang w:eastAsia="fr-BE"/>
        </w:rPr>
        <w:tab/>
      </w:r>
      <w:r>
        <w:rPr>
          <w:rFonts w:eastAsia="Times New Roman" w:cs="Calibri"/>
          <w:lang w:eastAsia="fr-BE"/>
        </w:rPr>
        <w:tab/>
      </w:r>
      <w:r w:rsidRPr="00E703D1">
        <w:rPr>
          <w:rFonts w:eastAsia="Times New Roman" w:cs="Calibri"/>
          <w:lang w:eastAsia="fr-BE"/>
        </w:rPr>
        <w:t xml:space="preserve">Fers à béton : </w:t>
      </w:r>
      <w:r>
        <w:rPr>
          <w:rFonts w:eastAsia="Times New Roman" w:cs="Calibri"/>
          <w:lang w:eastAsia="fr-BE"/>
        </w:rPr>
        <w:tab/>
      </w:r>
      <w:r w:rsidRPr="00E703D1">
        <w:rPr>
          <w:rFonts w:eastAsia="Times New Roman" w:cs="Calibri"/>
          <w:lang w:eastAsia="fr-BE"/>
        </w:rPr>
        <w:t>3 longueurs de diamètre 10 mm position inférieure</w:t>
      </w:r>
    </w:p>
    <w:p w14:paraId="17D88CC7" w14:textId="77777777" w:rsidR="00AB24CD" w:rsidRPr="00E703D1" w:rsidRDefault="00AB24CD" w:rsidP="00AB24CD">
      <w:pPr>
        <w:spacing w:after="0" w:line="240" w:lineRule="auto"/>
        <w:jc w:val="both"/>
        <w:rPr>
          <w:rFonts w:eastAsia="Times New Roman" w:cs="Calibri"/>
          <w:lang w:eastAsia="fr-BE"/>
        </w:rPr>
      </w:pPr>
      <w:r w:rsidRPr="00E703D1">
        <w:rPr>
          <w:rFonts w:eastAsia="Times New Roman" w:cs="Calibri"/>
          <w:lang w:eastAsia="fr-BE"/>
        </w:rPr>
        <w:t xml:space="preserve">                                                    </w:t>
      </w:r>
      <w:r>
        <w:rPr>
          <w:rFonts w:eastAsia="Times New Roman" w:cs="Calibri"/>
          <w:lang w:eastAsia="fr-BE"/>
        </w:rPr>
        <w:tab/>
      </w:r>
      <w:r>
        <w:rPr>
          <w:rFonts w:eastAsia="Times New Roman" w:cs="Calibri"/>
          <w:lang w:eastAsia="fr-BE"/>
        </w:rPr>
        <w:tab/>
      </w:r>
      <w:r>
        <w:rPr>
          <w:rFonts w:eastAsia="Times New Roman" w:cs="Calibri"/>
          <w:lang w:eastAsia="fr-BE"/>
        </w:rPr>
        <w:tab/>
      </w:r>
      <w:r w:rsidRPr="00E703D1">
        <w:rPr>
          <w:rFonts w:eastAsia="Times New Roman" w:cs="Calibri"/>
          <w:lang w:eastAsia="fr-BE"/>
        </w:rPr>
        <w:t xml:space="preserve">2 longueurs de diamètre 10 mm position supérieure </w:t>
      </w:r>
    </w:p>
    <w:p w14:paraId="699D6B5B" w14:textId="77777777" w:rsidR="00AB24CD" w:rsidRPr="00E703D1" w:rsidRDefault="00AB24CD" w:rsidP="00AB24CD">
      <w:pPr>
        <w:spacing w:after="0" w:line="240" w:lineRule="auto"/>
        <w:jc w:val="both"/>
        <w:rPr>
          <w:rFonts w:eastAsia="Times New Roman" w:cs="Calibri"/>
          <w:lang w:eastAsia="fr-BE"/>
        </w:rPr>
      </w:pPr>
      <w:r w:rsidRPr="00E703D1">
        <w:rPr>
          <w:rFonts w:eastAsia="Times New Roman" w:cs="Calibri"/>
          <w:lang w:eastAsia="fr-BE"/>
        </w:rPr>
        <w:t xml:space="preserve">              Etriers : Fer à béton de diamètre 8mm, mailles rectangulaires 25x15 cm</w:t>
      </w:r>
    </w:p>
    <w:p w14:paraId="572C83AF" w14:textId="77777777" w:rsidR="00AB24CD" w:rsidRPr="00E703D1" w:rsidRDefault="00AB24CD" w:rsidP="00AB24CD">
      <w:pPr>
        <w:spacing w:after="0"/>
        <w:jc w:val="both"/>
        <w:rPr>
          <w:rFonts w:eastAsia="Times New Roman" w:cs="Calibri"/>
          <w:lang w:eastAsia="fr-BE"/>
        </w:rPr>
      </w:pPr>
      <w:r w:rsidRPr="00E703D1">
        <w:rPr>
          <w:rFonts w:eastAsia="Times New Roman" w:cs="Calibri"/>
          <w:lang w:eastAsia="fr-BE"/>
        </w:rPr>
        <w:t xml:space="preserve">              Espacement : 15cm.</w:t>
      </w:r>
    </w:p>
    <w:p w14:paraId="61C4B38E" w14:textId="77777777" w:rsidR="00AB24CD" w:rsidRPr="00E703D1" w:rsidRDefault="00AB24CD" w:rsidP="00AB24CD">
      <w:pPr>
        <w:numPr>
          <w:ilvl w:val="0"/>
          <w:numId w:val="103"/>
        </w:numPr>
        <w:spacing w:after="0"/>
        <w:rPr>
          <w:rFonts w:cs="Calibri"/>
        </w:rPr>
      </w:pPr>
      <w:r w:rsidRPr="00E703D1">
        <w:rPr>
          <w:rFonts w:cs="Calibri"/>
        </w:rPr>
        <w:t>Raccordement avec le réseau d’égouts en PVC du bâtiment et du puit perdu.</w:t>
      </w:r>
    </w:p>
    <w:p w14:paraId="52292667" w14:textId="77777777" w:rsidR="00AB24CD" w:rsidRPr="00E703D1" w:rsidRDefault="00AB24CD" w:rsidP="00AB24CD">
      <w:pPr>
        <w:numPr>
          <w:ilvl w:val="0"/>
          <w:numId w:val="103"/>
        </w:numPr>
        <w:spacing w:after="0"/>
        <w:rPr>
          <w:rFonts w:cs="Calibri"/>
        </w:rPr>
      </w:pPr>
      <w:r w:rsidRPr="00E703D1">
        <w:rPr>
          <w:rFonts w:cs="Calibri"/>
        </w:rPr>
        <w:t>Gravier de remplissage</w:t>
      </w:r>
    </w:p>
    <w:p w14:paraId="0FB312C4" w14:textId="77777777" w:rsidR="00AB24CD" w:rsidRPr="00E703D1" w:rsidRDefault="00AB24CD" w:rsidP="00AB24CD">
      <w:pPr>
        <w:numPr>
          <w:ilvl w:val="0"/>
          <w:numId w:val="103"/>
        </w:numPr>
        <w:spacing w:after="0"/>
        <w:rPr>
          <w:rFonts w:cs="Calibri"/>
        </w:rPr>
      </w:pPr>
      <w:r w:rsidRPr="00E703D1">
        <w:rPr>
          <w:rFonts w:cs="Calibri"/>
        </w:rPr>
        <w:t>Remblai damé</w:t>
      </w:r>
    </w:p>
    <w:p w14:paraId="63E39868" w14:textId="77777777" w:rsidR="00AB24CD" w:rsidRDefault="00AB24CD" w:rsidP="00AB24CD">
      <w:pPr>
        <w:spacing w:after="0"/>
        <w:rPr>
          <w:rFonts w:cs="Calibri"/>
        </w:rPr>
      </w:pPr>
    </w:p>
    <w:p w14:paraId="2D5AB841" w14:textId="77777777" w:rsidR="00AB24CD" w:rsidRPr="00E703D1" w:rsidRDefault="00AB24CD" w:rsidP="00AB24CD">
      <w:pPr>
        <w:spacing w:after="0"/>
        <w:rPr>
          <w:rFonts w:cs="Calibri"/>
        </w:rPr>
      </w:pPr>
      <w:r w:rsidRPr="00E703D1">
        <w:rPr>
          <w:rFonts w:cs="Calibri"/>
        </w:rPr>
        <w:t>La fosse est conçue pour être recouverte par une hauteur de terre maximum de 1,00 m.</w:t>
      </w:r>
    </w:p>
    <w:p w14:paraId="0C5B73BA" w14:textId="77777777" w:rsidR="00AB24CD" w:rsidRPr="00E703D1" w:rsidRDefault="00AB24CD" w:rsidP="00AB24CD">
      <w:pPr>
        <w:spacing w:after="0"/>
        <w:rPr>
          <w:rFonts w:cs="Calibri"/>
        </w:rPr>
      </w:pPr>
      <w:r w:rsidRPr="00E703D1">
        <w:rPr>
          <w:rFonts w:cs="Calibri"/>
        </w:rPr>
        <w:t xml:space="preserve">Deux trappes d’accès sont aménagées pour permettre la vidange des boues de la fosse. Si nécessaire, les « cheminées » sont rehaussées de telles sorte que les trappes d’accès soient au niveau du terrain environnant, après aménagement définitif de celle-ci. </w:t>
      </w:r>
    </w:p>
    <w:p w14:paraId="2B735F71" w14:textId="77777777" w:rsidR="00AB24CD" w:rsidRPr="00E703D1" w:rsidRDefault="00AB24CD" w:rsidP="00AB24CD">
      <w:pPr>
        <w:spacing w:after="0"/>
        <w:rPr>
          <w:rFonts w:cs="Calibri"/>
        </w:rPr>
      </w:pPr>
      <w:r w:rsidRPr="00E703D1">
        <w:rPr>
          <w:rFonts w:cs="Calibri"/>
        </w:rPr>
        <w:t xml:space="preserve">Les bords des trappes et des couvercles sont munis de cornières. </w:t>
      </w:r>
    </w:p>
    <w:p w14:paraId="042146B9" w14:textId="77777777" w:rsidR="00AB24CD" w:rsidRPr="00E703D1" w:rsidRDefault="00AB24CD" w:rsidP="00AB24CD">
      <w:pPr>
        <w:spacing w:after="0"/>
        <w:rPr>
          <w:rFonts w:cs="Calibri"/>
        </w:rPr>
      </w:pPr>
      <w:r w:rsidRPr="00E703D1">
        <w:rPr>
          <w:rFonts w:cs="Calibri"/>
        </w:rPr>
        <w:t>L'étanchéité de la fosse doit être parfaite et sera testée au moins un mois avant la réception provisoire en remplissant la fosse d'eau claire, après nettoyage complet de la fosse. Si la fosse ne tient pas l'eau, l'entrepreneur y remédiera immédiatement et un nouvel essai sera effectué jusqu'à obtention d'un résultat satisfaisant.</w:t>
      </w:r>
    </w:p>
    <w:p w14:paraId="0BA2E46D" w14:textId="77777777" w:rsidR="00AB24CD" w:rsidRPr="00E703D1" w:rsidRDefault="00AB24CD" w:rsidP="00AB24CD">
      <w:pPr>
        <w:spacing w:after="0"/>
        <w:rPr>
          <w:rFonts w:cs="Calibri"/>
        </w:rPr>
      </w:pPr>
    </w:p>
    <w:p w14:paraId="0321EC70" w14:textId="77777777" w:rsidR="00AB24CD" w:rsidRPr="00E703D1" w:rsidRDefault="00AB24CD" w:rsidP="00AB24CD">
      <w:pPr>
        <w:spacing w:after="0"/>
        <w:rPr>
          <w:rFonts w:cs="Calibri"/>
          <w:b/>
          <w:bCs/>
          <w:lang w:val="fr-FR"/>
        </w:rPr>
      </w:pPr>
      <w:r w:rsidRPr="00E703D1">
        <w:rPr>
          <w:rFonts w:cs="Calibri"/>
          <w:b/>
          <w:bCs/>
          <w:lang w:val="fr-FR"/>
        </w:rPr>
        <w:t>PLO.15.3 .4</w:t>
      </w:r>
      <w:r w:rsidRPr="00E703D1">
        <w:rPr>
          <w:rFonts w:cs="Calibri"/>
        </w:rPr>
        <w:t xml:space="preserve"> </w:t>
      </w:r>
      <w:r>
        <w:rPr>
          <w:rFonts w:cs="Calibri"/>
        </w:rPr>
        <w:tab/>
      </w:r>
      <w:r w:rsidRPr="00E703D1">
        <w:rPr>
          <w:rFonts w:cs="Calibri"/>
          <w:b/>
          <w:bCs/>
          <w:lang w:val="fr-FR"/>
        </w:rPr>
        <w:t>PUIT PERDU DE DIAMETRE INTERIEUR 320 CM</w:t>
      </w:r>
    </w:p>
    <w:p w14:paraId="47783910" w14:textId="77777777" w:rsidR="00AB24CD" w:rsidRPr="00E703D1" w:rsidRDefault="00AB24CD" w:rsidP="00AB24CD">
      <w:pPr>
        <w:spacing w:after="0"/>
        <w:ind w:left="708" w:hanging="708"/>
        <w:rPr>
          <w:rFonts w:cs="Calibri"/>
        </w:rPr>
      </w:pPr>
      <w:r w:rsidRPr="00E703D1">
        <w:rPr>
          <w:rFonts w:cs="Calibri"/>
          <w:b/>
        </w:rPr>
        <w:t>C.M :</w:t>
      </w:r>
      <w:r w:rsidRPr="00E703D1">
        <w:rPr>
          <w:rFonts w:cs="Calibri"/>
        </w:rPr>
        <w:t xml:space="preserve"> </w:t>
      </w:r>
      <w:r>
        <w:rPr>
          <w:rFonts w:cs="Calibri"/>
        </w:rPr>
        <w:tab/>
      </w:r>
      <w:r w:rsidRPr="00085234">
        <w:rPr>
          <w:rFonts w:cs="Calibri"/>
          <w:u w:val="single"/>
        </w:rPr>
        <w:t>A la pièce</w:t>
      </w:r>
      <w:r w:rsidRPr="00E703D1">
        <w:rPr>
          <w:rFonts w:cs="Calibri"/>
        </w:rPr>
        <w:t>,</w:t>
      </w:r>
      <w:r w:rsidRPr="00E703D1">
        <w:rPr>
          <w:rFonts w:eastAsia="Arial" w:cs="Calibri"/>
        </w:rPr>
        <w:t xml:space="preserve"> conformément à la quantité de bordereau des prix</w:t>
      </w:r>
      <w:r w:rsidRPr="00E703D1">
        <w:rPr>
          <w:rFonts w:cs="Calibri"/>
        </w:rPr>
        <w:t xml:space="preserve"> y compris la trappe de surveillance du niveau des eaux et toutes sujétions.</w:t>
      </w:r>
    </w:p>
    <w:p w14:paraId="6A31F361" w14:textId="77777777" w:rsidR="00AB24CD" w:rsidRDefault="00AB24CD" w:rsidP="00AB24CD">
      <w:pPr>
        <w:spacing w:after="0"/>
        <w:rPr>
          <w:rFonts w:eastAsia="DejaVu Sans" w:cs="Calibri"/>
          <w:b/>
          <w:kern w:val="1"/>
        </w:rPr>
      </w:pPr>
    </w:p>
    <w:p w14:paraId="1952B58B" w14:textId="77777777" w:rsidR="00AB24CD" w:rsidRPr="00E703D1" w:rsidRDefault="00AB24CD" w:rsidP="00AB24CD">
      <w:pPr>
        <w:spacing w:after="0"/>
        <w:rPr>
          <w:rFonts w:cs="Calibri"/>
          <w:bCs/>
        </w:rPr>
      </w:pPr>
      <w:r w:rsidRPr="00E703D1">
        <w:rPr>
          <w:rFonts w:eastAsia="DejaVu Sans" w:cs="Calibri"/>
          <w:b/>
          <w:kern w:val="1"/>
        </w:rPr>
        <w:t>S.T</w:t>
      </w:r>
      <w:r w:rsidRPr="00E703D1">
        <w:rPr>
          <w:rFonts w:eastAsia="DejaVu Sans" w:cs="Calibri"/>
          <w:kern w:val="1"/>
        </w:rPr>
        <w:t> :</w:t>
      </w:r>
      <w:r w:rsidRPr="00E703D1">
        <w:rPr>
          <w:rFonts w:eastAsia="DejaVu Sans" w:cs="Calibri"/>
          <w:b/>
          <w:kern w:val="1"/>
        </w:rPr>
        <w:t xml:space="preserve"> </w:t>
      </w:r>
      <w:r>
        <w:rPr>
          <w:rFonts w:eastAsia="DejaVu Sans" w:cs="Calibri"/>
          <w:b/>
          <w:kern w:val="1"/>
        </w:rPr>
        <w:tab/>
      </w:r>
      <w:r w:rsidRPr="00E703D1">
        <w:rPr>
          <w:rFonts w:eastAsia="DejaVu Sans" w:cs="Calibri"/>
          <w:bCs/>
          <w:kern w:val="1"/>
        </w:rPr>
        <w:t>Les travaux consistent :</w:t>
      </w:r>
      <w:r w:rsidRPr="00E703D1">
        <w:rPr>
          <w:rFonts w:eastAsia="DejaVu Sans" w:cs="Calibri"/>
          <w:bCs/>
          <w:kern w:val="1"/>
        </w:rPr>
        <w:tab/>
      </w:r>
    </w:p>
    <w:p w14:paraId="150B5F27" w14:textId="77777777" w:rsidR="00AB24CD" w:rsidRDefault="00AB24CD" w:rsidP="00AB24CD">
      <w:pPr>
        <w:numPr>
          <w:ilvl w:val="0"/>
          <w:numId w:val="104"/>
        </w:numPr>
        <w:spacing w:after="0" w:line="240" w:lineRule="auto"/>
        <w:rPr>
          <w:rFonts w:cs="Calibri"/>
        </w:rPr>
      </w:pPr>
      <w:r w:rsidRPr="00E703D1">
        <w:rPr>
          <w:rFonts w:cs="Calibri"/>
        </w:rPr>
        <w:t>Terrassement d’un puits circulaire de 3.6 m de diamètre, jusqu’à atteindre la couche filtrante avec un minimum absolu de 3m inférieur du niveau de terrain naturel</w:t>
      </w:r>
    </w:p>
    <w:p w14:paraId="704E23D9" w14:textId="77777777" w:rsidR="00AB24CD" w:rsidRPr="00085234" w:rsidRDefault="00AB24CD" w:rsidP="00AB24CD">
      <w:pPr>
        <w:numPr>
          <w:ilvl w:val="0"/>
          <w:numId w:val="104"/>
        </w:numPr>
        <w:spacing w:after="0" w:line="240" w:lineRule="auto"/>
        <w:rPr>
          <w:rFonts w:cs="Calibri"/>
        </w:rPr>
      </w:pPr>
      <w:r w:rsidRPr="00085234">
        <w:rPr>
          <w:rFonts w:cs="Calibri"/>
        </w:rPr>
        <w:t>Construction d’une ceinture inferieure en béton armé d’une section de 30x30 cm</w:t>
      </w:r>
    </w:p>
    <w:p w14:paraId="00C21D05" w14:textId="77777777" w:rsidR="00AB24CD" w:rsidRPr="00E703D1" w:rsidRDefault="00AB24CD" w:rsidP="00AB24CD">
      <w:pPr>
        <w:spacing w:after="0" w:line="240" w:lineRule="auto"/>
        <w:jc w:val="both"/>
        <w:rPr>
          <w:rFonts w:eastAsia="Times New Roman" w:cs="Calibri"/>
          <w:lang w:eastAsia="fr-BE"/>
        </w:rPr>
      </w:pPr>
      <w:r w:rsidRPr="00E703D1">
        <w:rPr>
          <w:rFonts w:cs="Calibri"/>
        </w:rPr>
        <w:t xml:space="preserve"> </w:t>
      </w:r>
      <w:r w:rsidRPr="00E703D1">
        <w:rPr>
          <w:rFonts w:eastAsia="Times New Roman" w:cs="Calibri"/>
          <w:lang w:eastAsia="fr-BE"/>
        </w:rPr>
        <w:t xml:space="preserve">                   </w:t>
      </w:r>
      <w:r>
        <w:rPr>
          <w:rFonts w:eastAsia="Times New Roman" w:cs="Calibri"/>
          <w:lang w:eastAsia="fr-BE"/>
        </w:rPr>
        <w:tab/>
      </w:r>
      <w:r w:rsidRPr="00E703D1">
        <w:rPr>
          <w:rFonts w:eastAsia="Times New Roman" w:cs="Calibri"/>
          <w:lang w:eastAsia="fr-BE"/>
        </w:rPr>
        <w:t xml:space="preserve"> </w:t>
      </w:r>
      <w:r w:rsidRPr="00E703D1">
        <w:rPr>
          <w:rFonts w:eastAsia="Arial" w:cs="Calibri"/>
          <w:lang w:eastAsia="fr-FR"/>
        </w:rPr>
        <w:t>Dosage</w:t>
      </w:r>
      <w:r w:rsidRPr="00E703D1">
        <w:rPr>
          <w:rFonts w:eastAsia="Times New Roman" w:cs="Calibri"/>
          <w:lang w:eastAsia="fr-BE"/>
        </w:rPr>
        <w:t xml:space="preserve">: 350 kg/ m³    </w:t>
      </w:r>
    </w:p>
    <w:p w14:paraId="31DFEC8F" w14:textId="77777777" w:rsidR="00AB24CD" w:rsidRPr="00E703D1" w:rsidRDefault="00AB24CD" w:rsidP="00AB24CD">
      <w:pPr>
        <w:spacing w:after="0" w:line="240" w:lineRule="auto"/>
        <w:jc w:val="both"/>
        <w:rPr>
          <w:rFonts w:eastAsia="Times New Roman" w:cs="Calibri"/>
          <w:lang w:eastAsia="fr-BE"/>
        </w:rPr>
      </w:pPr>
      <w:r w:rsidRPr="00E703D1">
        <w:rPr>
          <w:rFonts w:eastAsia="Times New Roman" w:cs="Calibri"/>
          <w:lang w:eastAsia="fr-BE"/>
        </w:rPr>
        <w:t xml:space="preserve">                   </w:t>
      </w:r>
      <w:r>
        <w:rPr>
          <w:rFonts w:eastAsia="Times New Roman" w:cs="Calibri"/>
          <w:lang w:eastAsia="fr-BE"/>
        </w:rPr>
        <w:tab/>
      </w:r>
      <w:r w:rsidRPr="00E703D1">
        <w:rPr>
          <w:rFonts w:eastAsia="Times New Roman" w:cs="Calibri"/>
          <w:lang w:eastAsia="fr-BE"/>
        </w:rPr>
        <w:t xml:space="preserve"> Armatures : </w:t>
      </w:r>
      <w:r>
        <w:rPr>
          <w:rFonts w:eastAsia="Times New Roman" w:cs="Calibri"/>
          <w:lang w:eastAsia="fr-BE"/>
        </w:rPr>
        <w:tab/>
      </w:r>
      <w:r w:rsidRPr="00E703D1">
        <w:rPr>
          <w:rFonts w:eastAsia="Times New Roman" w:cs="Calibri"/>
          <w:lang w:eastAsia="fr-BE"/>
        </w:rPr>
        <w:t xml:space="preserve">Fers à béton : </w:t>
      </w:r>
      <w:r>
        <w:rPr>
          <w:rFonts w:eastAsia="Times New Roman" w:cs="Calibri"/>
          <w:lang w:eastAsia="fr-BE"/>
        </w:rPr>
        <w:tab/>
      </w:r>
      <w:r w:rsidRPr="00E703D1">
        <w:rPr>
          <w:rFonts w:eastAsia="Times New Roman" w:cs="Calibri"/>
          <w:lang w:eastAsia="fr-BE"/>
        </w:rPr>
        <w:t>3 longueurs de diamètre 10 mm position inférieure</w:t>
      </w:r>
    </w:p>
    <w:p w14:paraId="7682F613" w14:textId="77777777" w:rsidR="00AB24CD" w:rsidRPr="00E703D1" w:rsidRDefault="00AB24CD" w:rsidP="00AB24CD">
      <w:pPr>
        <w:spacing w:after="0" w:line="240" w:lineRule="auto"/>
        <w:jc w:val="both"/>
        <w:rPr>
          <w:rFonts w:eastAsia="Times New Roman" w:cs="Calibri"/>
          <w:lang w:eastAsia="fr-BE"/>
        </w:rPr>
      </w:pPr>
      <w:r w:rsidRPr="00E703D1">
        <w:rPr>
          <w:rFonts w:eastAsia="Times New Roman" w:cs="Calibri"/>
          <w:lang w:eastAsia="fr-BE"/>
        </w:rPr>
        <w:t xml:space="preserve">                                                                     </w:t>
      </w:r>
      <w:r>
        <w:rPr>
          <w:rFonts w:eastAsia="Times New Roman" w:cs="Calibri"/>
          <w:lang w:eastAsia="fr-BE"/>
        </w:rPr>
        <w:tab/>
      </w:r>
      <w:r>
        <w:rPr>
          <w:rFonts w:eastAsia="Times New Roman" w:cs="Calibri"/>
          <w:lang w:eastAsia="fr-BE"/>
        </w:rPr>
        <w:tab/>
      </w:r>
      <w:r w:rsidRPr="00E703D1">
        <w:rPr>
          <w:rFonts w:eastAsia="Times New Roman" w:cs="Calibri"/>
          <w:lang w:eastAsia="fr-BE"/>
        </w:rPr>
        <w:t xml:space="preserve">2 longueurs de diamètre 10 mm position supérieure </w:t>
      </w:r>
    </w:p>
    <w:p w14:paraId="1927313A" w14:textId="77777777" w:rsidR="00AB24CD" w:rsidRPr="00E703D1" w:rsidRDefault="00AB24CD" w:rsidP="00AB24CD">
      <w:pPr>
        <w:spacing w:after="0" w:line="240" w:lineRule="auto"/>
        <w:jc w:val="both"/>
        <w:rPr>
          <w:rFonts w:eastAsia="Times New Roman" w:cs="Calibri"/>
          <w:lang w:eastAsia="fr-BE"/>
        </w:rPr>
      </w:pPr>
      <w:r w:rsidRPr="00E703D1">
        <w:rPr>
          <w:rFonts w:eastAsia="Times New Roman" w:cs="Calibri"/>
          <w:lang w:eastAsia="fr-BE"/>
        </w:rPr>
        <w:t xml:space="preserve">                    </w:t>
      </w:r>
      <w:r>
        <w:rPr>
          <w:rFonts w:eastAsia="Times New Roman" w:cs="Calibri"/>
          <w:lang w:eastAsia="fr-BE"/>
        </w:rPr>
        <w:tab/>
      </w:r>
      <w:r w:rsidRPr="00E703D1">
        <w:rPr>
          <w:rFonts w:eastAsia="Times New Roman" w:cs="Calibri"/>
          <w:lang w:eastAsia="fr-BE"/>
        </w:rPr>
        <w:t xml:space="preserve">Etriers : </w:t>
      </w:r>
      <w:r>
        <w:rPr>
          <w:rFonts w:eastAsia="Times New Roman" w:cs="Calibri"/>
          <w:lang w:eastAsia="fr-BE"/>
        </w:rPr>
        <w:tab/>
      </w:r>
      <w:r w:rsidRPr="00E703D1">
        <w:rPr>
          <w:rFonts w:eastAsia="Times New Roman" w:cs="Calibri"/>
          <w:lang w:eastAsia="fr-BE"/>
        </w:rPr>
        <w:t>Fer à béton de diamètre 8mm, mailles rectangulaires 25x25 cm</w:t>
      </w:r>
    </w:p>
    <w:p w14:paraId="0F9832C0" w14:textId="77777777" w:rsidR="00AB24CD" w:rsidRPr="00E703D1" w:rsidRDefault="00AB24CD" w:rsidP="00AB24CD">
      <w:pPr>
        <w:spacing w:after="0" w:line="240" w:lineRule="auto"/>
        <w:jc w:val="both"/>
        <w:rPr>
          <w:rFonts w:eastAsia="Times New Roman" w:cs="Calibri"/>
          <w:lang w:eastAsia="fr-BE"/>
        </w:rPr>
      </w:pPr>
      <w:r w:rsidRPr="00E703D1">
        <w:rPr>
          <w:rFonts w:eastAsia="Times New Roman" w:cs="Calibri"/>
          <w:lang w:eastAsia="fr-BE"/>
        </w:rPr>
        <w:t xml:space="preserve">          </w:t>
      </w:r>
      <w:r>
        <w:rPr>
          <w:rFonts w:eastAsia="Times New Roman" w:cs="Calibri"/>
          <w:lang w:eastAsia="fr-BE"/>
        </w:rPr>
        <w:tab/>
      </w:r>
      <w:r>
        <w:rPr>
          <w:rFonts w:eastAsia="Times New Roman" w:cs="Calibri"/>
          <w:lang w:eastAsia="fr-BE"/>
        </w:rPr>
        <w:tab/>
      </w:r>
      <w:r w:rsidRPr="00E703D1">
        <w:rPr>
          <w:rFonts w:eastAsia="Times New Roman" w:cs="Calibri"/>
          <w:lang w:eastAsia="fr-BE"/>
        </w:rPr>
        <w:t xml:space="preserve">Espacement : </w:t>
      </w:r>
      <w:r>
        <w:rPr>
          <w:rFonts w:eastAsia="Times New Roman" w:cs="Calibri"/>
          <w:lang w:eastAsia="fr-BE"/>
        </w:rPr>
        <w:tab/>
      </w:r>
      <w:r w:rsidRPr="00E703D1">
        <w:rPr>
          <w:rFonts w:eastAsia="Times New Roman" w:cs="Calibri"/>
          <w:lang w:eastAsia="fr-BE"/>
        </w:rPr>
        <w:t>15cm.</w:t>
      </w:r>
    </w:p>
    <w:p w14:paraId="5CDF9776" w14:textId="77777777" w:rsidR="00AB24CD" w:rsidRDefault="00AB24CD" w:rsidP="00AB24CD">
      <w:pPr>
        <w:numPr>
          <w:ilvl w:val="0"/>
          <w:numId w:val="105"/>
        </w:numPr>
        <w:spacing w:after="0"/>
        <w:rPr>
          <w:rFonts w:cs="Calibri"/>
        </w:rPr>
      </w:pPr>
      <w:r w:rsidRPr="00E703D1">
        <w:rPr>
          <w:rFonts w:cs="Calibri"/>
        </w:rPr>
        <w:t>Construction d’un mur en maçonnerie en bloc ciment d’épaisseur de 30 cm en mortier de ciment 300 kg/m3 de sable.</w:t>
      </w:r>
    </w:p>
    <w:p w14:paraId="08C26E0D" w14:textId="77777777" w:rsidR="00AB24CD" w:rsidRPr="00085234" w:rsidRDefault="00AB24CD" w:rsidP="00AB24CD">
      <w:pPr>
        <w:numPr>
          <w:ilvl w:val="0"/>
          <w:numId w:val="105"/>
        </w:numPr>
        <w:spacing w:after="0"/>
        <w:rPr>
          <w:rFonts w:cs="Calibri"/>
        </w:rPr>
      </w:pPr>
      <w:r w:rsidRPr="00085234">
        <w:rPr>
          <w:rFonts w:cs="Calibri"/>
        </w:rPr>
        <w:lastRenderedPageBreak/>
        <w:t xml:space="preserve">Construction d’une ceinture supérieure et poutre en béton armé d’une section de 20x30 cm </w:t>
      </w:r>
    </w:p>
    <w:p w14:paraId="26049695" w14:textId="77777777" w:rsidR="00AB24CD" w:rsidRPr="00E703D1" w:rsidRDefault="00AB24CD" w:rsidP="00AB24CD">
      <w:pPr>
        <w:spacing w:after="0"/>
        <w:jc w:val="both"/>
        <w:rPr>
          <w:rFonts w:eastAsia="Times New Roman" w:cs="Calibri"/>
          <w:lang w:val="en-US" w:eastAsia="fr-BE"/>
        </w:rPr>
      </w:pPr>
      <w:r w:rsidRPr="00085234">
        <w:rPr>
          <w:rFonts w:eastAsia="Times New Roman" w:cs="Calibri"/>
          <w:lang w:val="pt-PT" w:eastAsia="fr-BE"/>
        </w:rPr>
        <w:t xml:space="preserve">                        </w:t>
      </w:r>
      <w:r>
        <w:rPr>
          <w:rFonts w:eastAsia="Times New Roman" w:cs="Calibri"/>
          <w:lang w:val="pt-PT" w:eastAsia="fr-BE"/>
        </w:rPr>
        <w:tab/>
      </w:r>
      <w:r w:rsidRPr="00E703D1">
        <w:rPr>
          <w:rFonts w:eastAsia="Arial" w:cs="Calibri"/>
          <w:lang w:val="en-US" w:eastAsia="fr-FR"/>
        </w:rPr>
        <w:t>Ciment Portland (R 42.5)</w:t>
      </w:r>
      <w:r w:rsidRPr="00E703D1">
        <w:rPr>
          <w:rFonts w:eastAsia="Times New Roman" w:cs="Calibri"/>
          <w:lang w:val="en-US" w:eastAsia="fr-BE"/>
        </w:rPr>
        <w:t xml:space="preserve">               : 350 kg/ m³    </w:t>
      </w:r>
    </w:p>
    <w:p w14:paraId="19118BE7" w14:textId="77777777" w:rsidR="00AB24CD" w:rsidRPr="00085234" w:rsidRDefault="00AB24CD" w:rsidP="00AB24CD">
      <w:pPr>
        <w:spacing w:after="0"/>
        <w:ind w:left="708" w:firstLine="708"/>
        <w:jc w:val="both"/>
        <w:rPr>
          <w:rFonts w:eastAsia="Times New Roman" w:cs="Calibri"/>
          <w:u w:val="single"/>
          <w:lang w:eastAsia="fr-BE"/>
        </w:rPr>
      </w:pPr>
      <w:r w:rsidRPr="00085234">
        <w:rPr>
          <w:rFonts w:eastAsia="Times New Roman" w:cs="Calibri"/>
          <w:u w:val="single"/>
          <w:lang w:eastAsia="fr-BE"/>
        </w:rPr>
        <w:t>Pour ceinture :</w:t>
      </w:r>
    </w:p>
    <w:p w14:paraId="5130D21E" w14:textId="77777777" w:rsidR="00AB24CD" w:rsidRPr="00E703D1" w:rsidRDefault="00AB24CD" w:rsidP="00AB24CD">
      <w:pPr>
        <w:spacing w:after="0"/>
        <w:ind w:left="708" w:firstLine="708"/>
        <w:jc w:val="both"/>
        <w:rPr>
          <w:rFonts w:eastAsia="Times New Roman" w:cs="Calibri"/>
          <w:lang w:eastAsia="fr-BE"/>
        </w:rPr>
      </w:pPr>
      <w:r w:rsidRPr="00E703D1">
        <w:rPr>
          <w:rFonts w:eastAsia="Times New Roman" w:cs="Calibri"/>
          <w:lang w:eastAsia="fr-BE"/>
        </w:rPr>
        <w:t xml:space="preserve">Armatures :    </w:t>
      </w:r>
      <w:r>
        <w:rPr>
          <w:rFonts w:eastAsia="Times New Roman" w:cs="Calibri"/>
          <w:lang w:eastAsia="fr-BE"/>
        </w:rPr>
        <w:tab/>
      </w:r>
      <w:r w:rsidRPr="00E703D1">
        <w:rPr>
          <w:rFonts w:eastAsia="Times New Roman" w:cs="Calibri"/>
          <w:lang w:eastAsia="fr-BE"/>
        </w:rPr>
        <w:t xml:space="preserve">Fers à béton : </w:t>
      </w:r>
      <w:r>
        <w:rPr>
          <w:rFonts w:eastAsia="Times New Roman" w:cs="Calibri"/>
          <w:lang w:eastAsia="fr-BE"/>
        </w:rPr>
        <w:tab/>
      </w:r>
      <w:r w:rsidRPr="00E703D1">
        <w:rPr>
          <w:rFonts w:eastAsia="Times New Roman" w:cs="Calibri"/>
          <w:lang w:eastAsia="fr-BE"/>
        </w:rPr>
        <w:t>3 longueurs de diamètre 10 mm position inférieure</w:t>
      </w:r>
    </w:p>
    <w:p w14:paraId="58F9A163" w14:textId="77777777" w:rsidR="00AB24CD" w:rsidRPr="00E703D1" w:rsidRDefault="00AB24CD" w:rsidP="00AB24CD">
      <w:pPr>
        <w:spacing w:after="0"/>
        <w:jc w:val="both"/>
        <w:rPr>
          <w:rFonts w:eastAsia="Times New Roman" w:cs="Calibri"/>
          <w:lang w:eastAsia="fr-BE"/>
        </w:rPr>
      </w:pPr>
      <w:r w:rsidRPr="00E703D1">
        <w:rPr>
          <w:rFonts w:eastAsia="Times New Roman" w:cs="Calibri"/>
          <w:lang w:eastAsia="fr-BE"/>
        </w:rPr>
        <w:t xml:space="preserve">                        </w:t>
      </w:r>
      <w:r>
        <w:rPr>
          <w:rFonts w:eastAsia="Times New Roman" w:cs="Calibri"/>
          <w:lang w:eastAsia="fr-BE"/>
        </w:rPr>
        <w:tab/>
      </w:r>
      <w:r>
        <w:rPr>
          <w:rFonts w:eastAsia="Times New Roman" w:cs="Calibri"/>
          <w:lang w:eastAsia="fr-BE"/>
        </w:rPr>
        <w:tab/>
      </w:r>
      <w:r>
        <w:rPr>
          <w:rFonts w:eastAsia="Times New Roman" w:cs="Calibri"/>
          <w:lang w:eastAsia="fr-BE"/>
        </w:rPr>
        <w:tab/>
      </w:r>
      <w:r>
        <w:rPr>
          <w:rFonts w:eastAsia="Times New Roman" w:cs="Calibri"/>
          <w:lang w:eastAsia="fr-BE"/>
        </w:rPr>
        <w:tab/>
      </w:r>
      <w:r>
        <w:rPr>
          <w:rFonts w:eastAsia="Times New Roman" w:cs="Calibri"/>
          <w:lang w:eastAsia="fr-BE"/>
        </w:rPr>
        <w:tab/>
      </w:r>
      <w:r w:rsidRPr="00E703D1">
        <w:rPr>
          <w:rFonts w:eastAsia="Times New Roman" w:cs="Calibri"/>
          <w:lang w:eastAsia="fr-BE"/>
        </w:rPr>
        <w:t xml:space="preserve">2 longueurs de diamètre 10 mm position supérieure </w:t>
      </w:r>
    </w:p>
    <w:p w14:paraId="7BB140A8" w14:textId="77777777" w:rsidR="00AB24CD" w:rsidRPr="00E703D1" w:rsidRDefault="00AB24CD" w:rsidP="00AB24CD">
      <w:pPr>
        <w:spacing w:after="0"/>
        <w:jc w:val="both"/>
        <w:rPr>
          <w:rFonts w:eastAsia="Times New Roman" w:cs="Calibri"/>
          <w:lang w:eastAsia="fr-BE"/>
        </w:rPr>
      </w:pPr>
      <w:r w:rsidRPr="00E703D1">
        <w:rPr>
          <w:rFonts w:eastAsia="Times New Roman" w:cs="Calibri"/>
          <w:lang w:eastAsia="fr-BE"/>
        </w:rPr>
        <w:t xml:space="preserve">           </w:t>
      </w:r>
      <w:r>
        <w:rPr>
          <w:rFonts w:eastAsia="Times New Roman" w:cs="Calibri"/>
          <w:lang w:eastAsia="fr-BE"/>
        </w:rPr>
        <w:tab/>
      </w:r>
      <w:r>
        <w:rPr>
          <w:rFonts w:eastAsia="Times New Roman" w:cs="Calibri"/>
          <w:lang w:eastAsia="fr-BE"/>
        </w:rPr>
        <w:tab/>
      </w:r>
      <w:r w:rsidRPr="00E703D1">
        <w:rPr>
          <w:rFonts w:eastAsia="Times New Roman" w:cs="Calibri"/>
          <w:lang w:eastAsia="fr-BE"/>
        </w:rPr>
        <w:t xml:space="preserve">Etriers : </w:t>
      </w:r>
      <w:r>
        <w:rPr>
          <w:rFonts w:eastAsia="Times New Roman" w:cs="Calibri"/>
          <w:lang w:eastAsia="fr-BE"/>
        </w:rPr>
        <w:tab/>
      </w:r>
      <w:r w:rsidRPr="00E703D1">
        <w:rPr>
          <w:rFonts w:eastAsia="Times New Roman" w:cs="Calibri"/>
          <w:lang w:eastAsia="fr-BE"/>
        </w:rPr>
        <w:t>Fer à béton de diamètre 8mm, mailles rectangulaires 25x15 cm</w:t>
      </w:r>
    </w:p>
    <w:p w14:paraId="5A0A6A3C" w14:textId="77777777" w:rsidR="00AB24CD" w:rsidRPr="00E703D1" w:rsidRDefault="00AB24CD" w:rsidP="00AB24CD">
      <w:pPr>
        <w:spacing w:after="0"/>
        <w:jc w:val="both"/>
        <w:rPr>
          <w:rFonts w:eastAsia="Times New Roman" w:cs="Calibri"/>
          <w:lang w:eastAsia="fr-BE"/>
        </w:rPr>
      </w:pPr>
      <w:r w:rsidRPr="00E703D1">
        <w:rPr>
          <w:rFonts w:eastAsia="Times New Roman" w:cs="Calibri"/>
          <w:lang w:eastAsia="fr-BE"/>
        </w:rPr>
        <w:t xml:space="preserve"> </w:t>
      </w:r>
      <w:r>
        <w:rPr>
          <w:rFonts w:eastAsia="Times New Roman" w:cs="Calibri"/>
          <w:lang w:eastAsia="fr-BE"/>
        </w:rPr>
        <w:tab/>
      </w:r>
      <w:r>
        <w:rPr>
          <w:rFonts w:eastAsia="Times New Roman" w:cs="Calibri"/>
          <w:lang w:eastAsia="fr-BE"/>
        </w:rPr>
        <w:tab/>
      </w:r>
      <w:r w:rsidRPr="00E703D1">
        <w:rPr>
          <w:rFonts w:eastAsia="Times New Roman" w:cs="Calibri"/>
          <w:lang w:eastAsia="fr-BE"/>
        </w:rPr>
        <w:t xml:space="preserve">Espacement : </w:t>
      </w:r>
      <w:r>
        <w:rPr>
          <w:rFonts w:eastAsia="Times New Roman" w:cs="Calibri"/>
          <w:lang w:eastAsia="fr-BE"/>
        </w:rPr>
        <w:tab/>
      </w:r>
      <w:r w:rsidRPr="00E703D1">
        <w:rPr>
          <w:rFonts w:eastAsia="Times New Roman" w:cs="Calibri"/>
          <w:lang w:eastAsia="fr-BE"/>
        </w:rPr>
        <w:t>5-15cm.</w:t>
      </w:r>
    </w:p>
    <w:p w14:paraId="5C9A6DB7" w14:textId="77777777" w:rsidR="00AB24CD" w:rsidRDefault="00AB24CD" w:rsidP="00AB24CD">
      <w:pPr>
        <w:spacing w:after="0" w:line="240" w:lineRule="auto"/>
        <w:ind w:left="708" w:firstLine="708"/>
        <w:jc w:val="both"/>
        <w:rPr>
          <w:rFonts w:eastAsia="Times New Roman" w:cs="Calibri"/>
          <w:lang w:eastAsia="fr-BE"/>
        </w:rPr>
      </w:pPr>
    </w:p>
    <w:p w14:paraId="2B6FF13B" w14:textId="77777777" w:rsidR="00AB24CD" w:rsidRDefault="00AB24CD" w:rsidP="00AB24CD">
      <w:pPr>
        <w:spacing w:after="0" w:line="240" w:lineRule="auto"/>
        <w:ind w:left="708" w:firstLine="708"/>
        <w:jc w:val="both"/>
        <w:rPr>
          <w:rFonts w:eastAsia="Times New Roman" w:cs="Calibri"/>
          <w:lang w:eastAsia="fr-BE"/>
        </w:rPr>
      </w:pPr>
      <w:r w:rsidRPr="00E703D1">
        <w:rPr>
          <w:rFonts w:eastAsia="Times New Roman" w:cs="Calibri"/>
          <w:lang w:eastAsia="fr-BE"/>
        </w:rPr>
        <w:t>Pour poutre :</w:t>
      </w:r>
    </w:p>
    <w:p w14:paraId="00861F8E" w14:textId="77777777" w:rsidR="00AB24CD" w:rsidRPr="00E703D1" w:rsidRDefault="00AB24CD" w:rsidP="00AB24CD">
      <w:pPr>
        <w:spacing w:after="0" w:line="240" w:lineRule="auto"/>
        <w:ind w:left="708" w:firstLine="708"/>
        <w:jc w:val="both"/>
        <w:rPr>
          <w:rFonts w:eastAsia="Times New Roman" w:cs="Calibri"/>
          <w:lang w:eastAsia="fr-BE"/>
        </w:rPr>
      </w:pPr>
      <w:r w:rsidRPr="00E703D1">
        <w:rPr>
          <w:rFonts w:eastAsia="Times New Roman" w:cs="Calibri"/>
          <w:lang w:eastAsia="fr-BE"/>
        </w:rPr>
        <w:t xml:space="preserve">Armatures :    </w:t>
      </w:r>
      <w:r>
        <w:rPr>
          <w:rFonts w:eastAsia="Times New Roman" w:cs="Calibri"/>
          <w:lang w:eastAsia="fr-BE"/>
        </w:rPr>
        <w:tab/>
      </w:r>
      <w:r w:rsidRPr="00E703D1">
        <w:rPr>
          <w:rFonts w:eastAsia="Times New Roman" w:cs="Calibri"/>
          <w:lang w:eastAsia="fr-BE"/>
        </w:rPr>
        <w:t xml:space="preserve">Fers à béton : </w:t>
      </w:r>
      <w:r>
        <w:rPr>
          <w:rFonts w:eastAsia="Times New Roman" w:cs="Calibri"/>
          <w:lang w:eastAsia="fr-BE"/>
        </w:rPr>
        <w:tab/>
      </w:r>
      <w:r w:rsidRPr="00E703D1">
        <w:rPr>
          <w:rFonts w:eastAsia="Times New Roman" w:cs="Calibri"/>
          <w:lang w:eastAsia="fr-BE"/>
        </w:rPr>
        <w:t>3 longueurs de diamètre 10 mm position inférieure</w:t>
      </w:r>
    </w:p>
    <w:p w14:paraId="34754A20" w14:textId="77777777" w:rsidR="00AB24CD" w:rsidRPr="00E703D1" w:rsidRDefault="00AB24CD" w:rsidP="00AB24CD">
      <w:pPr>
        <w:spacing w:after="0" w:line="240" w:lineRule="auto"/>
        <w:jc w:val="both"/>
        <w:rPr>
          <w:rFonts w:eastAsia="Times New Roman" w:cs="Calibri"/>
          <w:lang w:eastAsia="fr-BE"/>
        </w:rPr>
      </w:pPr>
      <w:r w:rsidRPr="00E703D1">
        <w:rPr>
          <w:rFonts w:eastAsia="Times New Roman" w:cs="Calibri"/>
          <w:lang w:eastAsia="fr-BE"/>
        </w:rPr>
        <w:t xml:space="preserve">                          </w:t>
      </w:r>
      <w:r>
        <w:rPr>
          <w:rFonts w:eastAsia="Times New Roman" w:cs="Calibri"/>
          <w:lang w:eastAsia="fr-BE"/>
        </w:rPr>
        <w:tab/>
      </w:r>
      <w:r>
        <w:rPr>
          <w:rFonts w:eastAsia="Times New Roman" w:cs="Calibri"/>
          <w:lang w:eastAsia="fr-BE"/>
        </w:rPr>
        <w:tab/>
      </w:r>
      <w:r>
        <w:rPr>
          <w:rFonts w:eastAsia="Times New Roman" w:cs="Calibri"/>
          <w:lang w:eastAsia="fr-BE"/>
        </w:rPr>
        <w:tab/>
      </w:r>
      <w:r>
        <w:rPr>
          <w:rFonts w:eastAsia="Times New Roman" w:cs="Calibri"/>
          <w:lang w:eastAsia="fr-BE"/>
        </w:rPr>
        <w:tab/>
      </w:r>
      <w:r>
        <w:rPr>
          <w:rFonts w:eastAsia="Times New Roman" w:cs="Calibri"/>
          <w:lang w:eastAsia="fr-BE"/>
        </w:rPr>
        <w:tab/>
      </w:r>
      <w:r w:rsidRPr="00E703D1">
        <w:rPr>
          <w:rFonts w:eastAsia="Times New Roman" w:cs="Calibri"/>
          <w:lang w:eastAsia="fr-BE"/>
        </w:rPr>
        <w:t xml:space="preserve">3 longueurs de diamètre 10 mm position supérieure </w:t>
      </w:r>
    </w:p>
    <w:p w14:paraId="12A988AB" w14:textId="77777777" w:rsidR="00AB24CD" w:rsidRPr="00E703D1" w:rsidRDefault="00AB24CD" w:rsidP="00AB24CD">
      <w:pPr>
        <w:spacing w:after="0" w:line="240" w:lineRule="auto"/>
        <w:jc w:val="both"/>
        <w:rPr>
          <w:rFonts w:eastAsia="Times New Roman" w:cs="Calibri"/>
          <w:lang w:eastAsia="fr-BE"/>
        </w:rPr>
      </w:pPr>
      <w:r w:rsidRPr="00E703D1">
        <w:rPr>
          <w:rFonts w:eastAsia="Times New Roman" w:cs="Calibri"/>
          <w:lang w:eastAsia="fr-BE"/>
        </w:rPr>
        <w:t xml:space="preserve">          </w:t>
      </w:r>
      <w:r>
        <w:rPr>
          <w:rFonts w:eastAsia="Times New Roman" w:cs="Calibri"/>
          <w:lang w:eastAsia="fr-BE"/>
        </w:rPr>
        <w:tab/>
      </w:r>
      <w:r>
        <w:rPr>
          <w:rFonts w:eastAsia="Times New Roman" w:cs="Calibri"/>
          <w:lang w:eastAsia="fr-BE"/>
        </w:rPr>
        <w:tab/>
      </w:r>
      <w:r w:rsidRPr="00E703D1">
        <w:rPr>
          <w:rFonts w:eastAsia="Times New Roman" w:cs="Calibri"/>
          <w:lang w:eastAsia="fr-BE"/>
        </w:rPr>
        <w:t xml:space="preserve">Etriers : </w:t>
      </w:r>
      <w:r>
        <w:rPr>
          <w:rFonts w:eastAsia="Times New Roman" w:cs="Calibri"/>
          <w:lang w:eastAsia="fr-BE"/>
        </w:rPr>
        <w:tab/>
      </w:r>
      <w:r w:rsidRPr="00E703D1">
        <w:rPr>
          <w:rFonts w:eastAsia="Times New Roman" w:cs="Calibri"/>
          <w:lang w:eastAsia="fr-BE"/>
        </w:rPr>
        <w:t>Fer à béton de diamètre 8mm, mailles rectangulaires 25x15 cm</w:t>
      </w:r>
    </w:p>
    <w:p w14:paraId="0CECBB57" w14:textId="77777777" w:rsidR="00AB24CD" w:rsidRPr="00E703D1" w:rsidRDefault="00AB24CD" w:rsidP="00AB24CD">
      <w:pPr>
        <w:spacing w:after="0" w:line="240" w:lineRule="auto"/>
        <w:ind w:left="708" w:firstLine="708"/>
        <w:jc w:val="both"/>
        <w:rPr>
          <w:rFonts w:eastAsia="Times New Roman" w:cs="Calibri"/>
          <w:lang w:eastAsia="fr-BE"/>
        </w:rPr>
      </w:pPr>
      <w:r w:rsidRPr="00E703D1">
        <w:rPr>
          <w:rFonts w:eastAsia="Times New Roman" w:cs="Calibri"/>
          <w:lang w:eastAsia="fr-BE"/>
        </w:rPr>
        <w:t xml:space="preserve">Espacement : </w:t>
      </w:r>
      <w:r>
        <w:rPr>
          <w:rFonts w:eastAsia="Times New Roman" w:cs="Calibri"/>
          <w:lang w:eastAsia="fr-BE"/>
        </w:rPr>
        <w:tab/>
      </w:r>
      <w:r w:rsidRPr="00E703D1">
        <w:rPr>
          <w:rFonts w:eastAsia="Times New Roman" w:cs="Calibri"/>
          <w:lang w:eastAsia="fr-BE"/>
        </w:rPr>
        <w:t>5-15cm.</w:t>
      </w:r>
    </w:p>
    <w:p w14:paraId="70DB9EB4" w14:textId="77777777" w:rsidR="00AB24CD" w:rsidRPr="00E703D1" w:rsidRDefault="00AB24CD" w:rsidP="00AB24CD">
      <w:pPr>
        <w:numPr>
          <w:ilvl w:val="0"/>
          <w:numId w:val="106"/>
        </w:numPr>
        <w:spacing w:after="0" w:line="240" w:lineRule="auto"/>
        <w:rPr>
          <w:rFonts w:cs="Calibri"/>
        </w:rPr>
      </w:pPr>
      <w:r w:rsidRPr="00E703D1">
        <w:rPr>
          <w:rFonts w:cs="Calibri"/>
        </w:rPr>
        <w:t xml:space="preserve">La dalle de diamètre 3.6 m et d’une épaisseur de 12 cm est faite en béton armé (Ø10 en mailles de 15 cm x 15 cm) dosé à 350 kg de ciment/m3, et comporte une trappe amovible en béton munie de cornières sur ses bords, permettant de surveiller le niveau de l’eau dans le puits </w:t>
      </w:r>
    </w:p>
    <w:p w14:paraId="34645A63" w14:textId="77777777" w:rsidR="00AB24CD" w:rsidRPr="00E703D1" w:rsidRDefault="00AB24CD" w:rsidP="00AB24CD">
      <w:pPr>
        <w:numPr>
          <w:ilvl w:val="0"/>
          <w:numId w:val="106"/>
        </w:numPr>
        <w:spacing w:after="0" w:line="240" w:lineRule="auto"/>
        <w:rPr>
          <w:rFonts w:cs="Calibri"/>
        </w:rPr>
      </w:pPr>
      <w:r w:rsidRPr="00E703D1">
        <w:rPr>
          <w:rFonts w:cs="Calibri"/>
        </w:rPr>
        <w:t>Le puits est rempli de gros de sable de 50 cm d’épaisseur, gravier d’épaisseur de 50 cm et moellons d’une épaisseur de 50 cm.</w:t>
      </w:r>
    </w:p>
    <w:p w14:paraId="08EC54EB" w14:textId="77777777" w:rsidR="00AB24CD" w:rsidRPr="00E703D1" w:rsidRDefault="00AB24CD" w:rsidP="00AB24CD">
      <w:pPr>
        <w:spacing w:after="0"/>
        <w:rPr>
          <w:rFonts w:cs="Calibri"/>
        </w:rPr>
      </w:pPr>
    </w:p>
    <w:p w14:paraId="6D8283C0" w14:textId="77777777" w:rsidR="00AB24CD" w:rsidRPr="00E703D1" w:rsidRDefault="00AB24CD" w:rsidP="00AB24CD">
      <w:pPr>
        <w:spacing w:after="0"/>
        <w:rPr>
          <w:rFonts w:cs="Calibri"/>
          <w:b/>
          <w:bCs/>
          <w:lang w:val="fr-FR"/>
        </w:rPr>
      </w:pPr>
      <w:r w:rsidRPr="00E703D1">
        <w:rPr>
          <w:rFonts w:cs="Calibri"/>
          <w:b/>
          <w:bCs/>
          <w:lang w:val="fr-FR"/>
        </w:rPr>
        <w:t>PLO.15.3 .5</w:t>
      </w:r>
      <w:r w:rsidRPr="00E703D1">
        <w:rPr>
          <w:rFonts w:cs="Calibri"/>
        </w:rPr>
        <w:t xml:space="preserve">          </w:t>
      </w:r>
      <w:r w:rsidRPr="00E703D1">
        <w:rPr>
          <w:rFonts w:cs="Calibri"/>
          <w:b/>
          <w:bCs/>
          <w:lang w:val="fr-FR"/>
        </w:rPr>
        <w:t>CHAMBRE DE VISITE 60X60 CM</w:t>
      </w:r>
    </w:p>
    <w:p w14:paraId="4305486C" w14:textId="77777777" w:rsidR="00AB24CD" w:rsidRDefault="00AB24CD" w:rsidP="00AB24CD">
      <w:pPr>
        <w:widowControl w:val="0"/>
        <w:suppressAutoHyphens/>
        <w:spacing w:after="0" w:line="240" w:lineRule="auto"/>
        <w:ind w:left="708" w:hanging="708"/>
        <w:rPr>
          <w:rFonts w:eastAsia="DejaVu Sans" w:cs="Calibri"/>
          <w:b/>
          <w:kern w:val="1"/>
        </w:rPr>
      </w:pPr>
    </w:p>
    <w:p w14:paraId="3CB831D3" w14:textId="77777777" w:rsidR="00AB24CD" w:rsidRDefault="00AB24CD" w:rsidP="00AB24CD">
      <w:pPr>
        <w:widowControl w:val="0"/>
        <w:suppressAutoHyphens/>
        <w:spacing w:after="0" w:line="240" w:lineRule="auto"/>
        <w:ind w:left="708" w:hanging="708"/>
        <w:rPr>
          <w:rFonts w:eastAsia="DejaVu Sans" w:cs="Calibri"/>
          <w:b/>
          <w:kern w:val="1"/>
        </w:rPr>
      </w:pPr>
      <w:r w:rsidRPr="00E703D1">
        <w:rPr>
          <w:rFonts w:eastAsia="DejaVu Sans" w:cs="Calibri"/>
          <w:b/>
          <w:kern w:val="1"/>
        </w:rPr>
        <w:t>C.M</w:t>
      </w:r>
      <w:r w:rsidRPr="00E703D1">
        <w:rPr>
          <w:rFonts w:eastAsia="DejaVu Sans" w:cs="Calibri"/>
          <w:kern w:val="1"/>
        </w:rPr>
        <w:t> :</w:t>
      </w:r>
      <w:r w:rsidRPr="00E703D1">
        <w:rPr>
          <w:rFonts w:eastAsia="DejaVu Sans" w:cs="Calibri"/>
          <w:b/>
          <w:kern w:val="1"/>
        </w:rPr>
        <w:t xml:space="preserve"> </w:t>
      </w:r>
      <w:r>
        <w:rPr>
          <w:rFonts w:eastAsia="DejaVu Sans" w:cs="Calibri"/>
          <w:b/>
          <w:kern w:val="1"/>
        </w:rPr>
        <w:tab/>
      </w:r>
      <w:r w:rsidRPr="00E703D1">
        <w:rPr>
          <w:rFonts w:eastAsia="DejaVu Sans" w:cs="Calibri"/>
          <w:kern w:val="1"/>
        </w:rPr>
        <w:t xml:space="preserve">A la pièce exécutée, </w:t>
      </w:r>
      <w:bookmarkStart w:id="214" w:name="_Hlk529734930"/>
      <w:r w:rsidRPr="00E703D1">
        <w:rPr>
          <w:rFonts w:eastAsia="Arial" w:cs="Calibri"/>
        </w:rPr>
        <w:t>conformément à la quantité de bordereau des prix</w:t>
      </w:r>
      <w:bookmarkEnd w:id="214"/>
      <w:r w:rsidRPr="00E703D1">
        <w:rPr>
          <w:rFonts w:eastAsia="Arial" w:cs="Calibri"/>
        </w:rPr>
        <w:t xml:space="preserve"> </w:t>
      </w:r>
      <w:r w:rsidRPr="00E703D1">
        <w:rPr>
          <w:rFonts w:eastAsia="DejaVu Sans" w:cs="Calibri"/>
          <w:kern w:val="1"/>
        </w:rPr>
        <w:t xml:space="preserve">y compris les fouilles et toutes sujétions. </w:t>
      </w:r>
    </w:p>
    <w:p w14:paraId="015C3649" w14:textId="77777777" w:rsidR="00AB24CD" w:rsidRPr="00E703D1" w:rsidRDefault="00AB24CD" w:rsidP="00AB24CD">
      <w:pPr>
        <w:spacing w:after="0" w:line="240" w:lineRule="auto"/>
        <w:rPr>
          <w:rFonts w:cs="Calibri"/>
        </w:rPr>
      </w:pPr>
      <w:r w:rsidRPr="00E703D1">
        <w:rPr>
          <w:rFonts w:eastAsia="DejaVu Sans" w:cs="Calibri"/>
          <w:b/>
          <w:kern w:val="1"/>
        </w:rPr>
        <w:t>S.T</w:t>
      </w:r>
      <w:r w:rsidRPr="00E703D1">
        <w:rPr>
          <w:rFonts w:eastAsia="DejaVu Sans" w:cs="Calibri"/>
          <w:kern w:val="1"/>
        </w:rPr>
        <w:t> :</w:t>
      </w:r>
      <w:r w:rsidRPr="00E703D1">
        <w:rPr>
          <w:rFonts w:eastAsia="DejaVu Sans" w:cs="Calibri"/>
          <w:b/>
          <w:kern w:val="1"/>
        </w:rPr>
        <w:t xml:space="preserve">  </w:t>
      </w:r>
      <w:r>
        <w:rPr>
          <w:rFonts w:eastAsia="DejaVu Sans" w:cs="Calibri"/>
          <w:b/>
          <w:kern w:val="1"/>
        </w:rPr>
        <w:tab/>
      </w:r>
      <w:r w:rsidRPr="00E703D1">
        <w:rPr>
          <w:rFonts w:cs="Calibri"/>
        </w:rPr>
        <w:t>Chambre de visite de dimension extérieure de 60X60.</w:t>
      </w:r>
    </w:p>
    <w:p w14:paraId="499B3EB3" w14:textId="77777777" w:rsidR="00AB24CD" w:rsidRDefault="00AB24CD" w:rsidP="00AB24CD">
      <w:pPr>
        <w:widowControl w:val="0"/>
        <w:suppressAutoHyphens/>
        <w:spacing w:after="0" w:line="240" w:lineRule="auto"/>
        <w:jc w:val="both"/>
        <w:rPr>
          <w:rFonts w:eastAsia="DejaVu Sans" w:cs="Calibri"/>
          <w:kern w:val="1"/>
        </w:rPr>
      </w:pPr>
    </w:p>
    <w:p w14:paraId="63C12B00" w14:textId="77777777" w:rsidR="00AB24CD" w:rsidRPr="00E703D1" w:rsidRDefault="00AB24CD" w:rsidP="00AB24CD">
      <w:pPr>
        <w:widowControl w:val="0"/>
        <w:suppressAutoHyphens/>
        <w:spacing w:after="0" w:line="240" w:lineRule="auto"/>
        <w:jc w:val="both"/>
        <w:rPr>
          <w:rFonts w:eastAsia="DejaVu Sans" w:cs="Calibri"/>
          <w:kern w:val="1"/>
        </w:rPr>
      </w:pPr>
      <w:r w:rsidRPr="00E703D1">
        <w:rPr>
          <w:rFonts w:eastAsia="DejaVu Sans" w:cs="Calibri"/>
          <w:kern w:val="1"/>
        </w:rPr>
        <w:t>Ce poste comprend :</w:t>
      </w:r>
    </w:p>
    <w:p w14:paraId="049B795E" w14:textId="77777777" w:rsidR="00AB24CD" w:rsidRPr="00E703D1" w:rsidRDefault="00AB24CD" w:rsidP="00AB24CD">
      <w:pPr>
        <w:widowControl w:val="0"/>
        <w:suppressAutoHyphens/>
        <w:spacing w:after="0" w:line="240" w:lineRule="auto"/>
        <w:ind w:left="567" w:hanging="141"/>
        <w:rPr>
          <w:rFonts w:eastAsia="DejaVu Sans" w:cs="Calibri"/>
          <w:kern w:val="1"/>
        </w:rPr>
      </w:pPr>
      <w:r w:rsidRPr="00E703D1">
        <w:rPr>
          <w:rFonts w:eastAsia="DejaVu Sans" w:cs="Calibri"/>
          <w:kern w:val="1"/>
        </w:rPr>
        <w:t>•</w:t>
      </w:r>
      <w:r w:rsidRPr="00E703D1">
        <w:rPr>
          <w:rFonts w:eastAsia="DejaVu Sans" w:cs="Calibri"/>
          <w:kern w:val="1"/>
        </w:rPr>
        <w:tab/>
        <w:t>les terrassements en déblais, en remblais damé ;</w:t>
      </w:r>
    </w:p>
    <w:p w14:paraId="5B8BC0DF" w14:textId="77777777" w:rsidR="00AB24CD" w:rsidRPr="00E703D1" w:rsidRDefault="00AB24CD" w:rsidP="00AB24CD">
      <w:pPr>
        <w:widowControl w:val="0"/>
        <w:suppressAutoHyphens/>
        <w:spacing w:after="0" w:line="240" w:lineRule="auto"/>
        <w:ind w:left="567" w:hanging="141"/>
        <w:rPr>
          <w:rFonts w:eastAsia="DejaVu Sans" w:cs="Calibri"/>
          <w:kern w:val="1"/>
        </w:rPr>
      </w:pPr>
      <w:r w:rsidRPr="00E703D1">
        <w:rPr>
          <w:rFonts w:eastAsia="DejaVu Sans" w:cs="Calibri"/>
          <w:kern w:val="1"/>
        </w:rPr>
        <w:t>•</w:t>
      </w:r>
      <w:r w:rsidRPr="00E703D1">
        <w:rPr>
          <w:rFonts w:eastAsia="DejaVu Sans" w:cs="Calibri"/>
          <w:kern w:val="1"/>
        </w:rPr>
        <w:tab/>
        <w:t xml:space="preserve">le béton de propreté de 5 cm d’épaisseur ; </w:t>
      </w:r>
    </w:p>
    <w:p w14:paraId="1B730DEB" w14:textId="77777777" w:rsidR="00AB24CD" w:rsidRPr="00E703D1" w:rsidRDefault="00AB24CD" w:rsidP="00AB24CD">
      <w:pPr>
        <w:widowControl w:val="0"/>
        <w:suppressAutoHyphens/>
        <w:spacing w:after="0" w:line="240" w:lineRule="auto"/>
        <w:ind w:left="567" w:hanging="141"/>
        <w:rPr>
          <w:rFonts w:eastAsia="DejaVu Sans" w:cs="Calibri"/>
          <w:kern w:val="1"/>
        </w:rPr>
      </w:pPr>
      <w:r w:rsidRPr="00E703D1">
        <w:rPr>
          <w:rFonts w:eastAsia="DejaVu Sans" w:cs="Calibri"/>
          <w:kern w:val="1"/>
        </w:rPr>
        <w:t>•</w:t>
      </w:r>
      <w:r w:rsidRPr="00E703D1">
        <w:rPr>
          <w:rFonts w:eastAsia="DejaVu Sans" w:cs="Calibri"/>
          <w:kern w:val="1"/>
        </w:rPr>
        <w:tab/>
        <w:t xml:space="preserve">le dallage de fond en béton armé de Ø 6mm crénelés tous les 15 cm dans les deux sens ; </w:t>
      </w:r>
    </w:p>
    <w:p w14:paraId="27E9C138" w14:textId="77777777" w:rsidR="00AB24CD" w:rsidRPr="00E703D1" w:rsidRDefault="00AB24CD" w:rsidP="00AB24CD">
      <w:pPr>
        <w:widowControl w:val="0"/>
        <w:suppressAutoHyphens/>
        <w:spacing w:after="0" w:line="240" w:lineRule="auto"/>
        <w:ind w:left="567" w:hanging="141"/>
        <w:rPr>
          <w:rFonts w:eastAsia="DejaVu Sans" w:cs="Calibri"/>
          <w:kern w:val="1"/>
        </w:rPr>
      </w:pPr>
      <w:r w:rsidRPr="00E703D1">
        <w:rPr>
          <w:rFonts w:eastAsia="DejaVu Sans" w:cs="Calibri"/>
          <w:kern w:val="1"/>
        </w:rPr>
        <w:t>•</w:t>
      </w:r>
      <w:r w:rsidRPr="00E703D1">
        <w:rPr>
          <w:rFonts w:eastAsia="DejaVu Sans" w:cs="Calibri"/>
          <w:kern w:val="1"/>
        </w:rPr>
        <w:tab/>
        <w:t xml:space="preserve">la maçonnerie de 10 cm d’épaisseur en bloc ciment plein ; </w:t>
      </w:r>
    </w:p>
    <w:p w14:paraId="4DA65ACF" w14:textId="77777777" w:rsidR="00AB24CD" w:rsidRPr="00E703D1" w:rsidRDefault="00AB24CD" w:rsidP="00AB24CD">
      <w:pPr>
        <w:widowControl w:val="0"/>
        <w:suppressAutoHyphens/>
        <w:spacing w:after="0" w:line="240" w:lineRule="auto"/>
        <w:ind w:left="567" w:hanging="141"/>
        <w:rPr>
          <w:rFonts w:eastAsia="DejaVu Sans" w:cs="Calibri"/>
          <w:kern w:val="1"/>
        </w:rPr>
      </w:pPr>
      <w:r w:rsidRPr="00E703D1">
        <w:rPr>
          <w:rFonts w:eastAsia="DejaVu Sans" w:cs="Calibri"/>
          <w:kern w:val="1"/>
        </w:rPr>
        <w:t>•</w:t>
      </w:r>
      <w:r w:rsidRPr="00E703D1">
        <w:rPr>
          <w:rFonts w:eastAsia="DejaVu Sans" w:cs="Calibri"/>
          <w:kern w:val="1"/>
        </w:rPr>
        <w:tab/>
        <w:t>le profilage du fond en forme de cunette pour perturber le moins possible l’écoulement des eaux ;</w:t>
      </w:r>
    </w:p>
    <w:p w14:paraId="01F68C66" w14:textId="77777777" w:rsidR="00AB24CD" w:rsidRPr="00E703D1" w:rsidRDefault="00AB24CD" w:rsidP="00AB24CD">
      <w:pPr>
        <w:widowControl w:val="0"/>
        <w:suppressAutoHyphens/>
        <w:spacing w:after="0" w:line="240" w:lineRule="auto"/>
        <w:ind w:left="567" w:hanging="141"/>
        <w:rPr>
          <w:rFonts w:eastAsia="DejaVu Sans" w:cs="Calibri"/>
          <w:kern w:val="1"/>
        </w:rPr>
      </w:pPr>
      <w:r w:rsidRPr="00E703D1">
        <w:rPr>
          <w:rFonts w:eastAsia="DejaVu Sans" w:cs="Calibri"/>
          <w:kern w:val="1"/>
        </w:rPr>
        <w:t>•</w:t>
      </w:r>
      <w:r w:rsidRPr="00E703D1">
        <w:rPr>
          <w:rFonts w:eastAsia="DejaVu Sans" w:cs="Calibri"/>
          <w:kern w:val="1"/>
        </w:rPr>
        <w:tab/>
        <w:t>enduit intérieur et extérieur au mortier de ciment pur additionné d’un produit hydrofuge de type compactuna ou similaire en finition parfaitement lisse.</w:t>
      </w:r>
    </w:p>
    <w:p w14:paraId="6A74C652" w14:textId="77777777" w:rsidR="00AB24CD" w:rsidRPr="00E703D1" w:rsidRDefault="00AB24CD" w:rsidP="00AB24CD">
      <w:pPr>
        <w:widowControl w:val="0"/>
        <w:suppressAutoHyphens/>
        <w:spacing w:after="0" w:line="240" w:lineRule="auto"/>
        <w:ind w:left="567" w:hanging="141"/>
        <w:rPr>
          <w:rFonts w:eastAsia="DejaVu Sans" w:cs="Calibri"/>
          <w:kern w:val="1"/>
        </w:rPr>
      </w:pPr>
      <w:r w:rsidRPr="00E703D1">
        <w:rPr>
          <w:rFonts w:eastAsia="DejaVu Sans" w:cs="Calibri"/>
          <w:kern w:val="1"/>
        </w:rPr>
        <w:t>Le mortier est dosé à 500 kg/m³ de sable ;</w:t>
      </w:r>
    </w:p>
    <w:p w14:paraId="1CE92A82" w14:textId="77777777" w:rsidR="00AB24CD" w:rsidRDefault="00AB24CD" w:rsidP="00AB24CD">
      <w:pPr>
        <w:widowControl w:val="0"/>
        <w:suppressAutoHyphens/>
        <w:spacing w:after="0" w:line="240" w:lineRule="auto"/>
        <w:ind w:left="567" w:hanging="141"/>
        <w:rPr>
          <w:rFonts w:eastAsia="DejaVu Sans" w:cs="Calibri"/>
          <w:kern w:val="1"/>
        </w:rPr>
      </w:pPr>
      <w:r w:rsidRPr="00E703D1">
        <w:rPr>
          <w:rFonts w:eastAsia="DejaVu Sans" w:cs="Calibri"/>
          <w:kern w:val="1"/>
        </w:rPr>
        <w:t>•</w:t>
      </w:r>
      <w:r w:rsidRPr="00E703D1">
        <w:rPr>
          <w:rFonts w:eastAsia="DejaVu Sans" w:cs="Calibri"/>
          <w:kern w:val="1"/>
        </w:rPr>
        <w:tab/>
        <w:t>dalle de couverture en béton de 7 cm d’épaisseur armé par des Ø 6 mm crénelés dans les deux sens ; deux anneaux de levage réalisés au moyen de fers à béton lisses cintrés ;</w:t>
      </w:r>
    </w:p>
    <w:p w14:paraId="38108B3A" w14:textId="77777777" w:rsidR="00AB24CD" w:rsidRPr="00E703D1" w:rsidRDefault="00AB24CD" w:rsidP="00AB24CD">
      <w:pPr>
        <w:widowControl w:val="0"/>
        <w:suppressAutoHyphens/>
        <w:spacing w:after="0" w:line="240" w:lineRule="auto"/>
        <w:rPr>
          <w:rFonts w:eastAsia="DejaVu Sans" w:cs="Calibri"/>
          <w:kern w:val="1"/>
        </w:rPr>
      </w:pPr>
      <w:r w:rsidRPr="00E703D1">
        <w:rPr>
          <w:rFonts w:eastAsia="DejaVu Sans" w:cs="Calibri"/>
          <w:kern w:val="1"/>
        </w:rPr>
        <w:t>Les dimensions des chambres sont variables selon l’emplacement sans être inférieures à 40cmx40cm. Le changement de dimension n’entraîne pas le changement de prix.</w:t>
      </w:r>
    </w:p>
    <w:p w14:paraId="6DBA0D47" w14:textId="77777777" w:rsidR="00AB24CD" w:rsidRPr="00E703D1" w:rsidRDefault="00AB24CD" w:rsidP="00AB24CD">
      <w:pPr>
        <w:widowControl w:val="0"/>
        <w:suppressAutoHyphens/>
        <w:spacing w:after="0" w:line="240" w:lineRule="auto"/>
        <w:rPr>
          <w:rFonts w:eastAsia="DejaVu Sans" w:cs="Calibri"/>
          <w:kern w:val="1"/>
        </w:rPr>
      </w:pPr>
      <w:r w:rsidRPr="00E703D1">
        <w:rPr>
          <w:rFonts w:eastAsia="DejaVu Sans" w:cs="Calibri"/>
          <w:kern w:val="1"/>
        </w:rPr>
        <w:t>La semelle de fondation est en béton légèrement   armé (treillis ø 6 à maille 10 cmx10cm,) dosé à 350 kg/m3et de 10 cm d’épaisseur sous le tuyau de fond. Le fond du regard de visite est horizontal, mais le béton de fondation remonte en talus depuis le niveau du tuyau de fond vers les parois de la chambre. Les parois sont en bloc de ciment hourdées au mortier de ciment.</w:t>
      </w:r>
    </w:p>
    <w:p w14:paraId="159C5B80" w14:textId="77777777" w:rsidR="00AB24CD" w:rsidRPr="00E703D1" w:rsidRDefault="00AB24CD" w:rsidP="00AB24CD">
      <w:pPr>
        <w:widowControl w:val="0"/>
        <w:suppressAutoHyphens/>
        <w:spacing w:after="0" w:line="240" w:lineRule="auto"/>
        <w:rPr>
          <w:rFonts w:eastAsia="DejaVu Sans" w:cs="Calibri"/>
          <w:kern w:val="1"/>
        </w:rPr>
      </w:pPr>
      <w:r w:rsidRPr="00E703D1">
        <w:rPr>
          <w:rFonts w:eastAsia="DejaVu Sans" w:cs="Calibri"/>
          <w:kern w:val="1"/>
        </w:rPr>
        <w:t xml:space="preserve">Le fond et les parois intérieures du regard de visite sont enduits au mortier de ciment dosé à 500 kg/m3 et hydrofugé, épaisseur 1,5 cm ; finition lisse. </w:t>
      </w:r>
    </w:p>
    <w:p w14:paraId="2A6EF6F9" w14:textId="77777777" w:rsidR="00AB24CD" w:rsidRPr="00E703D1" w:rsidRDefault="00AB24CD" w:rsidP="00AB24CD">
      <w:pPr>
        <w:widowControl w:val="0"/>
        <w:suppressAutoHyphens/>
        <w:spacing w:after="0" w:line="240" w:lineRule="auto"/>
        <w:rPr>
          <w:rFonts w:eastAsia="DejaVu Sans" w:cs="Calibri"/>
          <w:kern w:val="1"/>
        </w:rPr>
      </w:pPr>
      <w:r w:rsidRPr="00E703D1">
        <w:rPr>
          <w:rFonts w:eastAsia="DejaVu Sans" w:cs="Calibri"/>
          <w:kern w:val="1"/>
        </w:rPr>
        <w:t xml:space="preserve">Le couvercle est une dallette en béton légèrement armé (Ø6 maille 10cmx10 cm), de 8cm d’épaisseur au minimum scellée sur la chambre. </w:t>
      </w:r>
    </w:p>
    <w:p w14:paraId="7E056E25" w14:textId="77777777" w:rsidR="00AB24CD" w:rsidRPr="00E703D1" w:rsidRDefault="00AB24CD" w:rsidP="00AB24CD">
      <w:pPr>
        <w:widowControl w:val="0"/>
        <w:suppressAutoHyphens/>
        <w:spacing w:after="0" w:line="240" w:lineRule="auto"/>
        <w:rPr>
          <w:rFonts w:eastAsia="DejaVu Sans" w:cs="Calibri"/>
          <w:kern w:val="1"/>
        </w:rPr>
      </w:pPr>
      <w:r w:rsidRPr="00E703D1">
        <w:rPr>
          <w:rFonts w:eastAsia="DejaVu Sans" w:cs="Calibri"/>
          <w:kern w:val="1"/>
        </w:rPr>
        <w:t xml:space="preserve">La partie supérieure de la chambre ainsi que les bords du couvercle sont munis d’un fer cornière 8 cm x 8 cm. </w:t>
      </w:r>
    </w:p>
    <w:p w14:paraId="315F6A6B" w14:textId="77777777" w:rsidR="00AB24CD" w:rsidRPr="00E703D1" w:rsidRDefault="00AB24CD" w:rsidP="00AB24CD">
      <w:pPr>
        <w:widowControl w:val="0"/>
        <w:suppressAutoHyphens/>
        <w:spacing w:after="0" w:line="240" w:lineRule="auto"/>
        <w:rPr>
          <w:rFonts w:eastAsia="DejaVu Sans" w:cs="Calibri"/>
          <w:kern w:val="1"/>
        </w:rPr>
      </w:pPr>
      <w:r w:rsidRPr="00E703D1">
        <w:rPr>
          <w:rFonts w:eastAsia="DejaVu Sans" w:cs="Calibri"/>
          <w:kern w:val="1"/>
        </w:rPr>
        <w:t>Un crochet de levage en fer à béton lisse ø 6 mm est également scellé dans le couvercle. Les largeurs seront adaptées à la profondeur si celle-ci excède 80cm de profondeur.</w:t>
      </w:r>
    </w:p>
    <w:p w14:paraId="348250C8" w14:textId="77777777" w:rsidR="00AB24CD" w:rsidRPr="00E703D1" w:rsidRDefault="00AB24CD" w:rsidP="00AB24CD">
      <w:pPr>
        <w:widowControl w:val="0"/>
        <w:suppressAutoHyphens/>
        <w:spacing w:after="0" w:line="240" w:lineRule="auto"/>
        <w:rPr>
          <w:rFonts w:eastAsia="DejaVu Sans" w:cs="Calibri"/>
          <w:kern w:val="1"/>
        </w:rPr>
      </w:pPr>
      <w:r w:rsidRPr="00E703D1">
        <w:rPr>
          <w:rFonts w:eastAsia="DejaVu Sans" w:cs="Calibri"/>
          <w:kern w:val="1"/>
        </w:rPr>
        <w:t>Les surlargeurs et sur-profondeurs sont à charge de l'Entreprise.</w:t>
      </w:r>
    </w:p>
    <w:p w14:paraId="0661CE32" w14:textId="77777777" w:rsidR="00AB24CD" w:rsidRPr="00E703D1" w:rsidRDefault="00AB24CD" w:rsidP="00AB24CD">
      <w:pPr>
        <w:spacing w:after="0"/>
        <w:rPr>
          <w:rFonts w:cs="Calibri"/>
          <w:highlight w:val="yellow"/>
        </w:rPr>
      </w:pPr>
    </w:p>
    <w:p w14:paraId="712FF6DA" w14:textId="77777777" w:rsidR="00AB24CD" w:rsidRPr="00E703D1" w:rsidRDefault="00AB24CD" w:rsidP="00AB24CD">
      <w:pPr>
        <w:spacing w:after="0"/>
        <w:rPr>
          <w:rFonts w:cs="Calibri"/>
          <w:b/>
          <w:bCs/>
          <w:lang w:val="fr-FR"/>
        </w:rPr>
      </w:pPr>
      <w:r w:rsidRPr="00E703D1">
        <w:rPr>
          <w:rFonts w:cs="Calibri"/>
          <w:b/>
          <w:bCs/>
          <w:lang w:val="fr-FR"/>
        </w:rPr>
        <w:t xml:space="preserve">DIV.16.0 </w:t>
      </w:r>
      <w:r>
        <w:rPr>
          <w:rFonts w:cs="Calibri"/>
          <w:b/>
          <w:bCs/>
          <w:lang w:val="fr-FR"/>
        </w:rPr>
        <w:tab/>
      </w:r>
      <w:r w:rsidRPr="00E703D1">
        <w:rPr>
          <w:rFonts w:cs="Calibri"/>
          <w:b/>
          <w:bCs/>
          <w:lang w:val="fr-FR"/>
        </w:rPr>
        <w:t>TRAVAUX DIVERS</w:t>
      </w:r>
    </w:p>
    <w:p w14:paraId="581E0D38" w14:textId="77777777" w:rsidR="00AB24CD" w:rsidRPr="00E703D1" w:rsidRDefault="00AB24CD" w:rsidP="00AB24CD">
      <w:pPr>
        <w:spacing w:after="0"/>
        <w:rPr>
          <w:rFonts w:cs="Calibri"/>
          <w:b/>
          <w:bCs/>
          <w:lang w:val="fr-FR"/>
        </w:rPr>
      </w:pPr>
    </w:p>
    <w:p w14:paraId="13EDF949" w14:textId="77777777" w:rsidR="00AB24CD" w:rsidRPr="00E703D1" w:rsidRDefault="00AB24CD" w:rsidP="00AB24CD">
      <w:pPr>
        <w:spacing w:after="0"/>
        <w:rPr>
          <w:rFonts w:cs="Calibri"/>
          <w:lang w:val="fr-FR"/>
        </w:rPr>
      </w:pPr>
      <w:r w:rsidRPr="00E703D1">
        <w:rPr>
          <w:rFonts w:cs="Calibri"/>
          <w:b/>
          <w:bCs/>
          <w:lang w:val="fr-FR"/>
        </w:rPr>
        <w:t xml:space="preserve">DIV.16.1 </w:t>
      </w:r>
      <w:r>
        <w:rPr>
          <w:rFonts w:cs="Calibri"/>
          <w:b/>
          <w:bCs/>
          <w:lang w:val="fr-FR"/>
        </w:rPr>
        <w:tab/>
      </w:r>
      <w:r w:rsidRPr="00E703D1">
        <w:rPr>
          <w:rFonts w:cs="Calibri"/>
          <w:b/>
          <w:bCs/>
          <w:lang w:val="fr-FR"/>
        </w:rPr>
        <w:t>AMENAGEMENT DE VOIES D'ACCES ET ALENTOUR DU BATIMENT</w:t>
      </w:r>
    </w:p>
    <w:p w14:paraId="2B811420" w14:textId="77777777" w:rsidR="00AB24CD" w:rsidRDefault="00AB24CD" w:rsidP="00AB24CD">
      <w:pPr>
        <w:spacing w:after="0" w:line="240" w:lineRule="auto"/>
        <w:rPr>
          <w:rFonts w:cs="Calibri"/>
          <w:b/>
          <w:color w:val="000000"/>
          <w:lang w:eastAsia="fr-BE"/>
        </w:rPr>
      </w:pPr>
    </w:p>
    <w:p w14:paraId="11EDE8B8" w14:textId="77777777" w:rsidR="00AB24CD" w:rsidRPr="00E703D1" w:rsidRDefault="00AB24CD" w:rsidP="00AB24CD">
      <w:pPr>
        <w:spacing w:after="0" w:line="240" w:lineRule="auto"/>
        <w:rPr>
          <w:rFonts w:cs="Calibri"/>
        </w:rPr>
      </w:pPr>
      <w:r w:rsidRPr="00E703D1">
        <w:rPr>
          <w:rFonts w:cs="Calibri"/>
          <w:b/>
          <w:color w:val="000000"/>
          <w:lang w:eastAsia="fr-BE"/>
        </w:rPr>
        <w:t xml:space="preserve">CM : </w:t>
      </w:r>
      <w:r>
        <w:rPr>
          <w:rFonts w:cs="Calibri"/>
          <w:b/>
          <w:color w:val="000000"/>
          <w:lang w:eastAsia="fr-BE"/>
        </w:rPr>
        <w:tab/>
      </w:r>
      <w:r w:rsidRPr="00E703D1">
        <w:rPr>
          <w:rFonts w:cs="Calibri"/>
        </w:rPr>
        <w:t>Au forfait pour l'ensemble des aménagements y compris toutes sujétions.</w:t>
      </w:r>
    </w:p>
    <w:p w14:paraId="6F058D31" w14:textId="77777777" w:rsidR="00AB24CD" w:rsidRDefault="00AB24CD" w:rsidP="00AB24CD">
      <w:pPr>
        <w:spacing w:after="0" w:line="240" w:lineRule="auto"/>
        <w:jc w:val="both"/>
        <w:rPr>
          <w:rFonts w:cs="Calibri"/>
          <w:b/>
          <w:color w:val="000000"/>
          <w:lang w:eastAsia="fr-BE"/>
        </w:rPr>
      </w:pPr>
    </w:p>
    <w:p w14:paraId="43069367" w14:textId="77777777" w:rsidR="00AB24CD" w:rsidRDefault="00AB24CD" w:rsidP="00AB24CD">
      <w:pPr>
        <w:spacing w:after="0" w:line="240" w:lineRule="auto"/>
        <w:ind w:left="708" w:hanging="708"/>
        <w:jc w:val="both"/>
        <w:rPr>
          <w:rFonts w:cs="Calibri"/>
          <w:color w:val="000000"/>
          <w:lang w:eastAsia="fr-BE"/>
        </w:rPr>
      </w:pPr>
      <w:r w:rsidRPr="00E703D1">
        <w:rPr>
          <w:rFonts w:cs="Calibri"/>
          <w:b/>
          <w:color w:val="000000"/>
          <w:lang w:eastAsia="fr-BE"/>
        </w:rPr>
        <w:t xml:space="preserve">ST : </w:t>
      </w:r>
      <w:r>
        <w:rPr>
          <w:rFonts w:cs="Calibri"/>
          <w:b/>
          <w:color w:val="000000"/>
          <w:lang w:eastAsia="fr-BE"/>
        </w:rPr>
        <w:tab/>
      </w:r>
      <w:r w:rsidRPr="00E703D1">
        <w:rPr>
          <w:rFonts w:cs="Calibri"/>
          <w:color w:val="000000"/>
          <w:lang w:eastAsia="fr-BE"/>
        </w:rPr>
        <w:t>Localisation : nettoyage de parcelle, aménagement d’accès aux bâtiments et travaux d’engazonnement.</w:t>
      </w:r>
    </w:p>
    <w:p w14:paraId="6E51A0F8" w14:textId="77777777" w:rsidR="00AB24CD" w:rsidRPr="00E703D1" w:rsidRDefault="00AB24CD" w:rsidP="00AB24CD">
      <w:pPr>
        <w:spacing w:after="0" w:line="240" w:lineRule="auto"/>
        <w:jc w:val="both"/>
        <w:rPr>
          <w:rFonts w:cs="Calibri"/>
          <w:lang w:eastAsia="fr-BE"/>
        </w:rPr>
      </w:pPr>
      <w:r w:rsidRPr="00E703D1">
        <w:rPr>
          <w:rFonts w:cs="Calibri"/>
          <w:color w:val="000000"/>
          <w:lang w:eastAsia="fr-BE"/>
        </w:rPr>
        <w:t xml:space="preserve">Le </w:t>
      </w:r>
      <w:r w:rsidRPr="00E703D1">
        <w:rPr>
          <w:rFonts w:cs="Calibri"/>
          <w:lang w:eastAsia="fr-BE"/>
        </w:rPr>
        <w:t>prix comprend d’aménagement d’une surface de 110</w:t>
      </w:r>
      <w:r w:rsidRPr="00E703D1">
        <w:rPr>
          <w:rFonts w:cs="Calibri"/>
        </w:rPr>
        <w:t xml:space="preserve"> </w:t>
      </w:r>
      <w:r w:rsidRPr="00E703D1">
        <w:rPr>
          <w:rFonts w:cs="Calibri"/>
          <w:lang w:eastAsia="fr-BE"/>
        </w:rPr>
        <w:t xml:space="preserve">m2: </w:t>
      </w:r>
    </w:p>
    <w:p w14:paraId="4C994008" w14:textId="77777777" w:rsidR="00AB24CD" w:rsidRPr="00E703D1" w:rsidRDefault="00AB24CD" w:rsidP="00AB24CD">
      <w:pPr>
        <w:numPr>
          <w:ilvl w:val="0"/>
          <w:numId w:val="66"/>
        </w:numPr>
        <w:spacing w:after="0" w:line="240" w:lineRule="auto"/>
        <w:jc w:val="both"/>
        <w:rPr>
          <w:rFonts w:cs="Calibri"/>
          <w:color w:val="000000"/>
          <w:lang w:eastAsia="fr-BE"/>
        </w:rPr>
      </w:pPr>
      <w:r w:rsidRPr="00E703D1">
        <w:rPr>
          <w:rFonts w:cs="Calibri"/>
          <w:color w:val="000000"/>
          <w:lang w:eastAsia="fr-BE"/>
        </w:rPr>
        <w:t xml:space="preserve">Enlèvement de la couche de terre superficielle avec toute végétation, racines et souches                de voies d’accès ; </w:t>
      </w:r>
    </w:p>
    <w:p w14:paraId="2E3A4926" w14:textId="77777777" w:rsidR="00AB24CD" w:rsidRPr="00E703D1" w:rsidRDefault="00AB24CD" w:rsidP="00AB24CD">
      <w:pPr>
        <w:numPr>
          <w:ilvl w:val="0"/>
          <w:numId w:val="66"/>
        </w:numPr>
        <w:spacing w:after="0" w:line="240" w:lineRule="auto"/>
        <w:jc w:val="both"/>
        <w:rPr>
          <w:rFonts w:cs="Calibri"/>
          <w:color w:val="000000"/>
          <w:lang w:eastAsia="fr-BE"/>
        </w:rPr>
      </w:pPr>
      <w:r w:rsidRPr="00E703D1">
        <w:rPr>
          <w:rFonts w:cs="Calibri"/>
          <w:color w:val="000000"/>
          <w:lang w:eastAsia="fr-BE"/>
        </w:rPr>
        <w:t xml:space="preserve">Terrassement de l’assiette et évacuation de la terre hors de parcelle de voies d’accès ; </w:t>
      </w:r>
    </w:p>
    <w:p w14:paraId="0D151345" w14:textId="77777777" w:rsidR="00AB24CD" w:rsidRPr="00E703D1" w:rsidRDefault="00AB24CD" w:rsidP="00AB24CD">
      <w:pPr>
        <w:numPr>
          <w:ilvl w:val="0"/>
          <w:numId w:val="66"/>
        </w:numPr>
        <w:spacing w:after="0" w:line="240" w:lineRule="auto"/>
        <w:jc w:val="both"/>
        <w:rPr>
          <w:rFonts w:cs="Calibri"/>
          <w:color w:val="000000"/>
          <w:lang w:eastAsia="fr-BE"/>
        </w:rPr>
      </w:pPr>
      <w:r w:rsidRPr="00E703D1">
        <w:rPr>
          <w:rFonts w:cs="Calibri"/>
          <w:color w:val="000000"/>
          <w:lang w:eastAsia="fr-BE"/>
        </w:rPr>
        <w:t xml:space="preserve">Mise en profil, épandage et damage d’une couche de gravier sur une épaisseur de 8 cm               de voies d’accès ; </w:t>
      </w:r>
    </w:p>
    <w:p w14:paraId="7C5834CF" w14:textId="72428E8E" w:rsidR="005E18CC" w:rsidRDefault="00AB24CD" w:rsidP="00AB24CD">
      <w:pPr>
        <w:spacing w:after="0" w:line="240" w:lineRule="auto"/>
        <w:jc w:val="both"/>
        <w:rPr>
          <w:rFonts w:eastAsia="Arial" w:cs="Calibri"/>
          <w:color w:val="000000"/>
          <w:lang w:eastAsia="fr-FR"/>
        </w:rPr>
      </w:pPr>
      <w:r w:rsidRPr="00E703D1">
        <w:rPr>
          <w:rFonts w:eastAsia="Arial" w:cs="Calibri"/>
          <w:color w:val="000000"/>
          <w:lang w:eastAsia="fr-FR"/>
        </w:rPr>
        <w:t xml:space="preserve">Le prix forfaitaire de la plantation de la </w:t>
      </w:r>
      <w:r w:rsidR="00B155D1" w:rsidRPr="00E703D1">
        <w:rPr>
          <w:rFonts w:eastAsia="Arial" w:cs="Calibri"/>
          <w:color w:val="000000"/>
          <w:lang w:eastAsia="fr-FR"/>
        </w:rPr>
        <w:t>pelouse sur les aires vertes sera inclus dans cette rubrique.</w:t>
      </w:r>
    </w:p>
    <w:p w14:paraId="0C2D5DF1" w14:textId="77777777" w:rsidR="00B155D1" w:rsidRDefault="00B155D1" w:rsidP="00AB24CD">
      <w:pPr>
        <w:spacing w:after="0" w:line="240" w:lineRule="auto"/>
        <w:jc w:val="both"/>
        <w:rPr>
          <w:rFonts w:eastAsia="Arial" w:cs="Calibri"/>
          <w:color w:val="000000"/>
          <w:lang w:eastAsia="fr-FR"/>
        </w:rPr>
      </w:pPr>
    </w:p>
    <w:p w14:paraId="298D01EF" w14:textId="77777777" w:rsidR="00B155D1" w:rsidRDefault="00B155D1" w:rsidP="00AB24CD">
      <w:pPr>
        <w:spacing w:after="0" w:line="240" w:lineRule="auto"/>
        <w:jc w:val="both"/>
        <w:rPr>
          <w:rFonts w:eastAsia="Arial" w:cs="Calibri"/>
          <w:color w:val="000000"/>
          <w:lang w:eastAsia="fr-FR"/>
        </w:rPr>
      </w:pPr>
    </w:p>
    <w:p w14:paraId="2BD0C9F6" w14:textId="77777777" w:rsidR="00B155D1" w:rsidRDefault="00B155D1" w:rsidP="00AB24CD">
      <w:pPr>
        <w:spacing w:after="0" w:line="240" w:lineRule="auto"/>
        <w:jc w:val="both"/>
        <w:rPr>
          <w:rFonts w:eastAsia="Arial" w:cs="Calibri"/>
          <w:color w:val="000000"/>
          <w:lang w:eastAsia="fr-FR"/>
        </w:rPr>
      </w:pPr>
    </w:p>
    <w:p w14:paraId="5B14E34D" w14:textId="77777777" w:rsidR="00B155D1" w:rsidRDefault="00B155D1" w:rsidP="00AB24CD">
      <w:pPr>
        <w:spacing w:after="0" w:line="240" w:lineRule="auto"/>
        <w:jc w:val="both"/>
        <w:rPr>
          <w:rFonts w:eastAsia="Arial" w:cs="Calibri"/>
          <w:color w:val="000000"/>
          <w:lang w:eastAsia="fr-FR"/>
        </w:rPr>
      </w:pPr>
    </w:p>
    <w:p w14:paraId="608E6E83" w14:textId="77777777" w:rsidR="00B155D1" w:rsidRDefault="00B155D1" w:rsidP="00AB24CD">
      <w:pPr>
        <w:spacing w:after="0" w:line="240" w:lineRule="auto"/>
        <w:jc w:val="both"/>
        <w:rPr>
          <w:rFonts w:eastAsia="Arial" w:cs="Calibri"/>
          <w:color w:val="000000"/>
          <w:lang w:eastAsia="fr-FR"/>
        </w:rPr>
      </w:pPr>
    </w:p>
    <w:p w14:paraId="55DF44F6" w14:textId="77777777" w:rsidR="00B155D1" w:rsidRDefault="00B155D1" w:rsidP="00AB24CD">
      <w:pPr>
        <w:spacing w:after="0" w:line="240" w:lineRule="auto"/>
        <w:jc w:val="both"/>
        <w:rPr>
          <w:rFonts w:eastAsia="Arial" w:cs="Calibri"/>
          <w:color w:val="000000"/>
          <w:lang w:eastAsia="fr-FR"/>
        </w:rPr>
      </w:pPr>
    </w:p>
    <w:p w14:paraId="5D2766E5" w14:textId="77777777" w:rsidR="00B155D1" w:rsidRDefault="00B155D1" w:rsidP="00AB24CD">
      <w:pPr>
        <w:spacing w:after="0" w:line="240" w:lineRule="auto"/>
        <w:jc w:val="both"/>
        <w:rPr>
          <w:rFonts w:cs="Calibri"/>
          <w:lang w:val="fr-CD"/>
        </w:rPr>
      </w:pPr>
    </w:p>
    <w:p w14:paraId="0C1E6162" w14:textId="77777777" w:rsidR="005E18CC" w:rsidRDefault="005E18CC" w:rsidP="00F2375C">
      <w:pPr>
        <w:spacing w:after="0" w:line="240" w:lineRule="auto"/>
        <w:jc w:val="both"/>
        <w:rPr>
          <w:rFonts w:cs="Calibri"/>
          <w:lang w:val="fr-CD"/>
        </w:rPr>
      </w:pPr>
    </w:p>
    <w:p w14:paraId="532F27D4" w14:textId="77777777" w:rsidR="005E18CC" w:rsidRDefault="005E18CC" w:rsidP="00F2375C">
      <w:pPr>
        <w:spacing w:after="0" w:line="240" w:lineRule="auto"/>
        <w:jc w:val="both"/>
        <w:rPr>
          <w:rFonts w:cs="Calibri"/>
          <w:lang w:val="fr-CD"/>
        </w:rPr>
      </w:pPr>
    </w:p>
    <w:p w14:paraId="52AA881A" w14:textId="77777777" w:rsidR="005E18CC" w:rsidRDefault="005E18CC" w:rsidP="00F2375C">
      <w:pPr>
        <w:spacing w:after="0" w:line="240" w:lineRule="auto"/>
        <w:jc w:val="both"/>
        <w:rPr>
          <w:rFonts w:cs="Calibri"/>
          <w:lang w:val="fr-CD"/>
        </w:rPr>
      </w:pPr>
    </w:p>
    <w:p w14:paraId="32249515" w14:textId="77777777" w:rsidR="005E18CC" w:rsidRDefault="005E18CC" w:rsidP="00F2375C">
      <w:pPr>
        <w:spacing w:after="0" w:line="240" w:lineRule="auto"/>
        <w:jc w:val="both"/>
        <w:rPr>
          <w:rFonts w:cs="Calibri"/>
          <w:lang w:val="fr-CD"/>
        </w:rPr>
      </w:pPr>
    </w:p>
    <w:p w14:paraId="58E1CB87" w14:textId="77777777" w:rsidR="005E18CC" w:rsidRDefault="005E18CC" w:rsidP="00F2375C">
      <w:pPr>
        <w:spacing w:after="0" w:line="240" w:lineRule="auto"/>
        <w:jc w:val="both"/>
        <w:rPr>
          <w:rFonts w:cs="Calibri"/>
          <w:lang w:val="fr-CD"/>
        </w:rPr>
      </w:pPr>
    </w:p>
    <w:p w14:paraId="510A4E7F" w14:textId="77777777" w:rsidR="005E18CC" w:rsidRDefault="005E18CC" w:rsidP="00F2375C">
      <w:pPr>
        <w:spacing w:after="0" w:line="240" w:lineRule="auto"/>
        <w:jc w:val="both"/>
        <w:rPr>
          <w:rFonts w:cs="Calibri"/>
          <w:lang w:val="fr-CD"/>
        </w:rPr>
      </w:pPr>
    </w:p>
    <w:p w14:paraId="2080FBFE" w14:textId="77777777" w:rsidR="005E18CC" w:rsidRDefault="005E18CC" w:rsidP="00F2375C">
      <w:pPr>
        <w:spacing w:after="0" w:line="240" w:lineRule="auto"/>
        <w:jc w:val="both"/>
        <w:rPr>
          <w:rFonts w:cs="Calibri"/>
          <w:lang w:val="fr-CD"/>
        </w:rPr>
      </w:pPr>
    </w:p>
    <w:p w14:paraId="0D7BCF3F" w14:textId="77777777" w:rsidR="005E18CC" w:rsidRDefault="005E18CC" w:rsidP="00F2375C">
      <w:pPr>
        <w:spacing w:after="0" w:line="240" w:lineRule="auto"/>
        <w:jc w:val="both"/>
        <w:rPr>
          <w:rFonts w:cs="Calibri"/>
          <w:lang w:val="fr-CD"/>
        </w:rPr>
      </w:pPr>
    </w:p>
    <w:p w14:paraId="2C4C8806" w14:textId="77777777" w:rsidR="005E18CC" w:rsidRDefault="005E18CC" w:rsidP="00F2375C">
      <w:pPr>
        <w:spacing w:after="0" w:line="240" w:lineRule="auto"/>
        <w:jc w:val="both"/>
        <w:rPr>
          <w:rFonts w:cs="Calibri"/>
          <w:lang w:val="fr-CD"/>
        </w:rPr>
      </w:pPr>
    </w:p>
    <w:p w14:paraId="3A221874" w14:textId="77777777" w:rsidR="005E18CC" w:rsidRDefault="005E18CC" w:rsidP="00F2375C">
      <w:pPr>
        <w:spacing w:after="0" w:line="240" w:lineRule="auto"/>
        <w:jc w:val="both"/>
        <w:rPr>
          <w:rFonts w:cs="Calibri"/>
          <w:lang w:val="fr-CD"/>
        </w:rPr>
      </w:pPr>
    </w:p>
    <w:p w14:paraId="52E915E2" w14:textId="77777777" w:rsidR="00B155D1" w:rsidRDefault="00B155D1" w:rsidP="00F2375C">
      <w:pPr>
        <w:spacing w:after="0" w:line="240" w:lineRule="auto"/>
        <w:jc w:val="both"/>
        <w:rPr>
          <w:rFonts w:cs="Calibri"/>
          <w:lang w:val="fr-CD"/>
        </w:rPr>
      </w:pPr>
    </w:p>
    <w:p w14:paraId="44CA10B8" w14:textId="77777777" w:rsidR="00B155D1" w:rsidRDefault="00B155D1" w:rsidP="00F2375C">
      <w:pPr>
        <w:spacing w:after="0" w:line="240" w:lineRule="auto"/>
        <w:jc w:val="both"/>
        <w:rPr>
          <w:rFonts w:cs="Calibri"/>
          <w:lang w:val="fr-CD"/>
        </w:rPr>
      </w:pPr>
    </w:p>
    <w:p w14:paraId="1B09C397" w14:textId="77777777" w:rsidR="00B155D1" w:rsidRDefault="00B155D1" w:rsidP="00F2375C">
      <w:pPr>
        <w:spacing w:after="0" w:line="240" w:lineRule="auto"/>
        <w:jc w:val="both"/>
        <w:rPr>
          <w:rFonts w:cs="Calibri"/>
          <w:lang w:val="fr-CD"/>
        </w:rPr>
      </w:pPr>
    </w:p>
    <w:p w14:paraId="25D3C1D7" w14:textId="77777777" w:rsidR="00B155D1" w:rsidRDefault="00B155D1" w:rsidP="00F2375C">
      <w:pPr>
        <w:spacing w:after="0" w:line="240" w:lineRule="auto"/>
        <w:jc w:val="both"/>
        <w:rPr>
          <w:rFonts w:cs="Calibri"/>
          <w:lang w:val="fr-CD"/>
        </w:rPr>
      </w:pPr>
    </w:p>
    <w:p w14:paraId="30FE60CC" w14:textId="77777777" w:rsidR="00B155D1" w:rsidRDefault="00B155D1" w:rsidP="00F2375C">
      <w:pPr>
        <w:spacing w:after="0" w:line="240" w:lineRule="auto"/>
        <w:jc w:val="both"/>
        <w:rPr>
          <w:rFonts w:cs="Calibri"/>
          <w:lang w:val="fr-CD"/>
        </w:rPr>
      </w:pPr>
    </w:p>
    <w:p w14:paraId="4E2DD513" w14:textId="77777777" w:rsidR="00B155D1" w:rsidRDefault="00B155D1" w:rsidP="00F2375C">
      <w:pPr>
        <w:spacing w:after="0" w:line="240" w:lineRule="auto"/>
        <w:jc w:val="both"/>
        <w:rPr>
          <w:rFonts w:cs="Calibri"/>
          <w:lang w:val="fr-CD"/>
        </w:rPr>
      </w:pPr>
    </w:p>
    <w:p w14:paraId="65BA4663" w14:textId="77777777" w:rsidR="00B155D1" w:rsidRDefault="00B155D1" w:rsidP="00F2375C">
      <w:pPr>
        <w:spacing w:after="0" w:line="240" w:lineRule="auto"/>
        <w:jc w:val="both"/>
        <w:rPr>
          <w:rFonts w:cs="Calibri"/>
          <w:lang w:val="fr-CD"/>
        </w:rPr>
      </w:pPr>
    </w:p>
    <w:p w14:paraId="3025EDDF" w14:textId="77777777" w:rsidR="00B155D1" w:rsidRDefault="00B155D1" w:rsidP="00F2375C">
      <w:pPr>
        <w:spacing w:after="0" w:line="240" w:lineRule="auto"/>
        <w:jc w:val="both"/>
        <w:rPr>
          <w:rFonts w:cs="Calibri"/>
          <w:lang w:val="fr-CD"/>
        </w:rPr>
      </w:pPr>
    </w:p>
    <w:p w14:paraId="75EBF2DF" w14:textId="77777777" w:rsidR="00B155D1" w:rsidRDefault="00B155D1" w:rsidP="00F2375C">
      <w:pPr>
        <w:spacing w:after="0" w:line="240" w:lineRule="auto"/>
        <w:jc w:val="both"/>
        <w:rPr>
          <w:rFonts w:cs="Calibri"/>
          <w:lang w:val="fr-CD"/>
        </w:rPr>
      </w:pPr>
    </w:p>
    <w:p w14:paraId="31215A5F" w14:textId="77777777" w:rsidR="00B155D1" w:rsidRDefault="00B155D1" w:rsidP="00F2375C">
      <w:pPr>
        <w:spacing w:after="0" w:line="240" w:lineRule="auto"/>
        <w:jc w:val="both"/>
        <w:rPr>
          <w:rFonts w:cs="Calibri"/>
          <w:lang w:val="fr-CD"/>
        </w:rPr>
      </w:pPr>
    </w:p>
    <w:p w14:paraId="50784625" w14:textId="77777777" w:rsidR="00B155D1" w:rsidRDefault="00B155D1" w:rsidP="00F2375C">
      <w:pPr>
        <w:spacing w:after="0" w:line="240" w:lineRule="auto"/>
        <w:jc w:val="both"/>
        <w:rPr>
          <w:rFonts w:cs="Calibri"/>
          <w:lang w:val="fr-CD"/>
        </w:rPr>
      </w:pPr>
    </w:p>
    <w:p w14:paraId="606B3C9E" w14:textId="77777777" w:rsidR="00B155D1" w:rsidRDefault="00B155D1" w:rsidP="00F2375C">
      <w:pPr>
        <w:spacing w:after="0" w:line="240" w:lineRule="auto"/>
        <w:jc w:val="both"/>
        <w:rPr>
          <w:rFonts w:cs="Calibri"/>
          <w:lang w:val="fr-CD"/>
        </w:rPr>
      </w:pPr>
    </w:p>
    <w:p w14:paraId="0BABA5BE" w14:textId="77777777" w:rsidR="00B155D1" w:rsidRDefault="00B155D1" w:rsidP="00F2375C">
      <w:pPr>
        <w:spacing w:after="0" w:line="240" w:lineRule="auto"/>
        <w:jc w:val="both"/>
        <w:rPr>
          <w:rFonts w:cs="Calibri"/>
          <w:lang w:val="fr-CD"/>
        </w:rPr>
      </w:pPr>
    </w:p>
    <w:p w14:paraId="147FFA2C" w14:textId="77777777" w:rsidR="00B155D1" w:rsidRDefault="00B155D1" w:rsidP="00F2375C">
      <w:pPr>
        <w:spacing w:after="0" w:line="240" w:lineRule="auto"/>
        <w:jc w:val="both"/>
        <w:rPr>
          <w:rFonts w:cs="Calibri"/>
          <w:lang w:val="fr-CD"/>
        </w:rPr>
      </w:pPr>
    </w:p>
    <w:p w14:paraId="6B58269E" w14:textId="77777777" w:rsidR="00B155D1" w:rsidRDefault="00B155D1" w:rsidP="00F2375C">
      <w:pPr>
        <w:spacing w:after="0" w:line="240" w:lineRule="auto"/>
        <w:jc w:val="both"/>
        <w:rPr>
          <w:rFonts w:cs="Calibri"/>
          <w:lang w:val="fr-CD"/>
        </w:rPr>
      </w:pPr>
    </w:p>
    <w:p w14:paraId="1F5195BB" w14:textId="77777777" w:rsidR="00B155D1" w:rsidRDefault="00B155D1" w:rsidP="00F2375C">
      <w:pPr>
        <w:spacing w:after="0" w:line="240" w:lineRule="auto"/>
        <w:jc w:val="both"/>
        <w:rPr>
          <w:rFonts w:cs="Calibri"/>
          <w:lang w:val="fr-CD"/>
        </w:rPr>
      </w:pPr>
    </w:p>
    <w:p w14:paraId="0197DDE1" w14:textId="77777777" w:rsidR="00B155D1" w:rsidRDefault="00B155D1" w:rsidP="00F2375C">
      <w:pPr>
        <w:spacing w:after="0" w:line="240" w:lineRule="auto"/>
        <w:jc w:val="both"/>
        <w:rPr>
          <w:rFonts w:cs="Calibri"/>
          <w:lang w:val="fr-CD"/>
        </w:rPr>
      </w:pPr>
    </w:p>
    <w:p w14:paraId="22643AB2" w14:textId="77777777" w:rsidR="00B155D1" w:rsidRDefault="00B155D1" w:rsidP="00F2375C">
      <w:pPr>
        <w:spacing w:after="0" w:line="240" w:lineRule="auto"/>
        <w:jc w:val="both"/>
        <w:rPr>
          <w:rFonts w:cs="Calibri"/>
          <w:lang w:val="fr-CD"/>
        </w:rPr>
      </w:pPr>
    </w:p>
    <w:p w14:paraId="1953FC06" w14:textId="77777777" w:rsidR="00B155D1" w:rsidRDefault="00B155D1" w:rsidP="00F2375C">
      <w:pPr>
        <w:spacing w:after="0" w:line="240" w:lineRule="auto"/>
        <w:jc w:val="both"/>
        <w:rPr>
          <w:rFonts w:cs="Calibri"/>
          <w:lang w:val="fr-CD"/>
        </w:rPr>
      </w:pPr>
    </w:p>
    <w:p w14:paraId="5E924FA1" w14:textId="77777777" w:rsidR="00B155D1" w:rsidRDefault="00B155D1" w:rsidP="00F2375C">
      <w:pPr>
        <w:spacing w:after="0" w:line="240" w:lineRule="auto"/>
        <w:jc w:val="both"/>
        <w:rPr>
          <w:rFonts w:cs="Calibri"/>
          <w:lang w:val="fr-CD"/>
        </w:rPr>
      </w:pPr>
    </w:p>
    <w:p w14:paraId="2CD6EA2B" w14:textId="77777777" w:rsidR="00B155D1" w:rsidRDefault="00B155D1" w:rsidP="00F2375C">
      <w:pPr>
        <w:spacing w:after="0" w:line="240" w:lineRule="auto"/>
        <w:jc w:val="both"/>
        <w:rPr>
          <w:rFonts w:cs="Calibri"/>
          <w:lang w:val="fr-CD"/>
        </w:rPr>
      </w:pPr>
    </w:p>
    <w:p w14:paraId="42FF0255" w14:textId="77777777" w:rsidR="00B155D1" w:rsidRDefault="00B155D1" w:rsidP="00F2375C">
      <w:pPr>
        <w:spacing w:after="0" w:line="240" w:lineRule="auto"/>
        <w:jc w:val="both"/>
        <w:rPr>
          <w:rFonts w:cs="Calibri"/>
          <w:lang w:val="fr-CD"/>
        </w:rPr>
      </w:pPr>
    </w:p>
    <w:p w14:paraId="1E19A11E" w14:textId="77777777" w:rsidR="00B155D1" w:rsidRDefault="00B155D1" w:rsidP="00F2375C">
      <w:pPr>
        <w:spacing w:after="0" w:line="240" w:lineRule="auto"/>
        <w:jc w:val="both"/>
        <w:rPr>
          <w:rFonts w:cs="Calibri"/>
          <w:lang w:val="fr-CD"/>
        </w:rPr>
      </w:pPr>
    </w:p>
    <w:p w14:paraId="2B2A6D52" w14:textId="77777777" w:rsidR="005E18CC" w:rsidRDefault="005E18CC" w:rsidP="00F2375C">
      <w:pPr>
        <w:spacing w:after="0" w:line="240" w:lineRule="auto"/>
        <w:jc w:val="both"/>
        <w:rPr>
          <w:rFonts w:cs="Calibri"/>
          <w:lang w:val="fr-CD"/>
        </w:rPr>
      </w:pPr>
    </w:p>
    <w:p w14:paraId="561616CE" w14:textId="03F114B8" w:rsidR="00AC7962" w:rsidRDefault="00EC0DDB" w:rsidP="00EC0DDB">
      <w:pPr>
        <w:pStyle w:val="Titre1"/>
      </w:pPr>
      <w:bookmarkStart w:id="215" w:name="_Ref253737980"/>
      <w:bookmarkStart w:id="216" w:name="_Toc257039877"/>
      <w:bookmarkStart w:id="217" w:name="_Toc184361676"/>
      <w:r>
        <w:lastRenderedPageBreak/>
        <w:t>F</w:t>
      </w:r>
      <w:r w:rsidR="00AC7962" w:rsidRPr="00EC0DDB">
        <w:t>ormulaires</w:t>
      </w:r>
      <w:bookmarkEnd w:id="215"/>
      <w:bookmarkEnd w:id="216"/>
      <w:bookmarkEnd w:id="217"/>
    </w:p>
    <w:p w14:paraId="2875C3DD" w14:textId="77777777" w:rsidR="00AC7962" w:rsidRPr="00EC0DDB" w:rsidRDefault="00AC7962" w:rsidP="00EC0DDB">
      <w:pPr>
        <w:pStyle w:val="Titre2"/>
      </w:pPr>
      <w:bookmarkStart w:id="218" w:name="_Toc257039878"/>
      <w:bookmarkStart w:id="219" w:name="_Toc184361677"/>
      <w:r w:rsidRPr="00EC0DDB">
        <w:t>Instructions pour l’établissement de l’offre</w:t>
      </w:r>
      <w:bookmarkEnd w:id="218"/>
      <w:bookmarkEnd w:id="219"/>
    </w:p>
    <w:p w14:paraId="48E7C5C2" w14:textId="77777777" w:rsidR="00AC7962" w:rsidRPr="00ED5D4B" w:rsidRDefault="00AC7962" w:rsidP="00AC7962">
      <w:pPr>
        <w:pStyle w:val="Corpsdetexte"/>
        <w:rPr>
          <w:sz w:val="20"/>
          <w:szCs w:val="20"/>
        </w:rPr>
      </w:pPr>
      <w:r w:rsidRPr="00ED5D4B">
        <w:rPr>
          <w:sz w:val="20"/>
          <w:szCs w:val="20"/>
        </w:rPr>
        <w:t>Le soumissionnaire est tenu d’utiliser le formulaire d’offre joint en annexe. A défaut d’utiliser ce formulaire, il supporte l’entière responsabilité de la parfaite concordance entre les documents qu’il a utilisés et le formulaire.</w:t>
      </w:r>
    </w:p>
    <w:p w14:paraId="7E9A8076" w14:textId="6A0656D0" w:rsidR="00AC7962" w:rsidRPr="00ED5D4B" w:rsidRDefault="00AC7962" w:rsidP="00AC7962">
      <w:pPr>
        <w:pStyle w:val="Corpsdetexte"/>
        <w:rPr>
          <w:sz w:val="20"/>
          <w:szCs w:val="20"/>
        </w:rPr>
      </w:pPr>
      <w:r w:rsidRPr="00ED5D4B">
        <w:rPr>
          <w:sz w:val="20"/>
          <w:szCs w:val="20"/>
        </w:rPr>
        <w:t>L’offre et les annexes jointes au formulaire d’offre sont rédigées en français</w:t>
      </w:r>
      <w:r w:rsidR="00497D52" w:rsidRPr="00ED5D4B">
        <w:rPr>
          <w:sz w:val="20"/>
          <w:szCs w:val="20"/>
        </w:rPr>
        <w:t>.</w:t>
      </w:r>
    </w:p>
    <w:p w14:paraId="083F18AB" w14:textId="77777777" w:rsidR="00AC7962" w:rsidRPr="00ED5D4B" w:rsidRDefault="00AC7962" w:rsidP="00EC0DDB">
      <w:pPr>
        <w:pStyle w:val="BTCtextCTB"/>
        <w:numPr>
          <w:ilvl w:val="0"/>
          <w:numId w:val="0"/>
        </w:numPr>
        <w:rPr>
          <w:rFonts w:ascii="Georgia" w:eastAsia="Calibri" w:hAnsi="Georgia"/>
          <w:color w:val="585756"/>
          <w:sz w:val="20"/>
        </w:rPr>
      </w:pPr>
    </w:p>
    <w:p w14:paraId="4F9A4059" w14:textId="77777777" w:rsidR="00AC7962" w:rsidRPr="00ED5D4B" w:rsidRDefault="00AC7962" w:rsidP="00EC0DDB">
      <w:pPr>
        <w:pStyle w:val="BTCtextCTB"/>
        <w:numPr>
          <w:ilvl w:val="0"/>
          <w:numId w:val="0"/>
        </w:numPr>
        <w:rPr>
          <w:rFonts w:ascii="Georgia" w:eastAsia="Calibri" w:hAnsi="Georgia"/>
          <w:color w:val="585756"/>
          <w:sz w:val="20"/>
        </w:rPr>
      </w:pPr>
      <w:r w:rsidRPr="00ED5D4B">
        <w:rPr>
          <w:rFonts w:ascii="Georgia" w:eastAsia="Calibri" w:hAnsi="Georgia"/>
          <w:color w:val="585756"/>
          <w:sz w:val="20"/>
        </w:rPr>
        <w:t xml:space="preserve">Les prix sont indiqués en euros et seront précisés jusqu’à deux chiffres après la virgule. Le cas échéant, ils peuvent être précisés jusqu’à quatre chiffres après la virgule. </w:t>
      </w:r>
    </w:p>
    <w:p w14:paraId="6BA38230" w14:textId="77777777" w:rsidR="00AC7962" w:rsidRPr="00ED5D4B" w:rsidRDefault="00AC7962" w:rsidP="00EC0DDB">
      <w:pPr>
        <w:pStyle w:val="BTCtextCTB"/>
        <w:numPr>
          <w:ilvl w:val="0"/>
          <w:numId w:val="0"/>
        </w:numPr>
        <w:rPr>
          <w:rFonts w:ascii="Georgia" w:eastAsia="Calibri" w:hAnsi="Georgia"/>
          <w:color w:val="585756"/>
          <w:sz w:val="20"/>
        </w:rPr>
      </w:pPr>
      <w:r w:rsidRPr="00ED5D4B">
        <w:rPr>
          <w:rFonts w:ascii="Georgia" w:eastAsia="Calibri" w:hAnsi="Georgia"/>
          <w:color w:val="585756"/>
          <w:sz w:val="20"/>
        </w:rPr>
        <w:t xml:space="preserve">Les ratures, surcharges, mentions complémentaires ou modificatives dans les formulaires d’offre doivent être accompagnées d’une signature à côté de la rature, surcharge, mention complémentaire ou modificative en question. </w:t>
      </w:r>
    </w:p>
    <w:p w14:paraId="7AC66A83" w14:textId="77777777" w:rsidR="00AC7962" w:rsidRPr="00ED5D4B" w:rsidRDefault="00AC7962" w:rsidP="00EC0DDB">
      <w:pPr>
        <w:pStyle w:val="BTCtextCTB"/>
        <w:numPr>
          <w:ilvl w:val="0"/>
          <w:numId w:val="0"/>
        </w:numPr>
        <w:rPr>
          <w:rFonts w:ascii="Georgia" w:eastAsia="Calibri" w:hAnsi="Georgia"/>
          <w:color w:val="585756"/>
          <w:sz w:val="20"/>
        </w:rPr>
      </w:pPr>
      <w:r w:rsidRPr="00ED5D4B">
        <w:rPr>
          <w:rFonts w:ascii="Georgia" w:eastAsia="Calibri" w:hAnsi="Georgia"/>
          <w:color w:val="585756"/>
          <w:sz w:val="20"/>
        </w:rPr>
        <w:t>Ceci vaut également pour les ratures, surcharges et mentions complémentaires ou modificatives qui ont été apportées à l’aide d’un ruban ou de liquide correcteur.</w:t>
      </w:r>
    </w:p>
    <w:p w14:paraId="28F12631" w14:textId="77777777" w:rsidR="00AC7962" w:rsidRPr="00ED5D4B" w:rsidRDefault="00AC7962" w:rsidP="00EC0DDB">
      <w:pPr>
        <w:pStyle w:val="BTCtextCTB"/>
        <w:numPr>
          <w:ilvl w:val="0"/>
          <w:numId w:val="0"/>
        </w:numPr>
        <w:rPr>
          <w:rFonts w:ascii="Georgia" w:eastAsia="Calibri" w:hAnsi="Georgia"/>
          <w:color w:val="585756"/>
          <w:sz w:val="20"/>
        </w:rPr>
      </w:pPr>
      <w:r w:rsidRPr="00ED5D4B">
        <w:rPr>
          <w:rFonts w:ascii="Georgia" w:eastAsia="Calibri" w:hAnsi="Georgia"/>
          <w:color w:val="585756"/>
          <w:sz w:val="20"/>
        </w:rPr>
        <w:t>L’offre portera la signature manuscrite originale du soumissionnaire ou de son mandataire.</w:t>
      </w:r>
    </w:p>
    <w:p w14:paraId="4652F05B" w14:textId="77777777" w:rsidR="00AC7962" w:rsidRPr="00ED5D4B" w:rsidRDefault="00AC7962" w:rsidP="00EC0DDB">
      <w:pPr>
        <w:pStyle w:val="BTCtextCTB"/>
        <w:numPr>
          <w:ilvl w:val="0"/>
          <w:numId w:val="0"/>
        </w:numPr>
        <w:rPr>
          <w:rFonts w:ascii="Georgia" w:eastAsia="Calibri" w:hAnsi="Georgia"/>
          <w:color w:val="585756"/>
          <w:sz w:val="20"/>
        </w:rPr>
      </w:pPr>
      <w:r w:rsidRPr="00ED5D4B">
        <w:rPr>
          <w:rFonts w:ascii="Georgia" w:eastAsia="Calibri" w:hAnsi="Georgia"/>
          <w:color w:val="585756"/>
          <w:sz w:val="20"/>
        </w:rPr>
        <w:t>Lorsque le soumissionnaire est une société/association sans personnalité juridique, formée entre plusieurs personnes physiques ou morales (société momentanée ou association momentanée), l’offre doit être signée par chacune de ces personnes.</w:t>
      </w:r>
    </w:p>
    <w:p w14:paraId="58F82108" w14:textId="77777777" w:rsidR="001A6560" w:rsidRPr="00D450F6" w:rsidRDefault="00AC7962" w:rsidP="001A6560">
      <w:pPr>
        <w:pStyle w:val="Titre2"/>
      </w:pPr>
      <w:r>
        <w:br w:type="page"/>
      </w:r>
      <w:bookmarkStart w:id="220" w:name="_Toc52268497"/>
      <w:bookmarkStart w:id="221" w:name="_Toc52533028"/>
      <w:bookmarkStart w:id="222" w:name="_Toc52536032"/>
      <w:bookmarkStart w:id="223" w:name="_Toc184361678"/>
      <w:r w:rsidR="001A6560" w:rsidRPr="00D450F6">
        <w:lastRenderedPageBreak/>
        <w:t>Fiche d’identification</w:t>
      </w:r>
      <w:bookmarkEnd w:id="220"/>
      <w:bookmarkEnd w:id="221"/>
      <w:bookmarkEnd w:id="222"/>
      <w:bookmarkEnd w:id="223"/>
    </w:p>
    <w:p w14:paraId="42180733" w14:textId="77777777" w:rsidR="001A6560" w:rsidRPr="00D450F6" w:rsidRDefault="001A6560" w:rsidP="001A6560">
      <w:pPr>
        <w:pStyle w:val="Titre3"/>
      </w:pPr>
      <w:bookmarkStart w:id="224" w:name="_Toc364253087"/>
      <w:bookmarkStart w:id="225" w:name="_Toc51592066"/>
      <w:bookmarkStart w:id="226" w:name="_Toc52268498"/>
      <w:bookmarkStart w:id="227" w:name="_Toc52533029"/>
      <w:bookmarkStart w:id="228" w:name="_Toc52536033"/>
      <w:bookmarkStart w:id="229" w:name="_Toc184361679"/>
      <w:r w:rsidRPr="00D450F6">
        <w:t>Personne physique</w:t>
      </w:r>
      <w:bookmarkEnd w:id="224"/>
      <w:bookmarkEnd w:id="225"/>
      <w:bookmarkEnd w:id="226"/>
      <w:bookmarkEnd w:id="227"/>
      <w:bookmarkEnd w:id="228"/>
      <w:bookmarkEnd w:id="229"/>
      <w:r w:rsidRPr="00D450F6">
        <w:t xml:space="preserve"> </w:t>
      </w:r>
    </w:p>
    <w:p w14:paraId="39133820" w14:textId="3DED2ACB" w:rsidR="00C109E2" w:rsidRPr="00D450F6" w:rsidRDefault="00C109E2" w:rsidP="00C109E2">
      <w:pPr>
        <w:widowControl w:val="0"/>
        <w:suppressAutoHyphens/>
        <w:spacing w:after="120" w:line="288" w:lineRule="auto"/>
        <w:rPr>
          <w:rFonts w:eastAsia="DejaVu Sans" w:cs="Tahoma"/>
          <w:color w:val="auto"/>
          <w:kern w:val="18"/>
          <w:sz w:val="20"/>
          <w:szCs w:val="24"/>
          <w:lang w:val="fr-FR"/>
        </w:rPr>
      </w:pPr>
      <w:bookmarkStart w:id="230" w:name="_Hlk52268008"/>
      <w:r w:rsidRPr="00D450F6">
        <w:rPr>
          <w:rFonts w:eastAsia="DejaVu Sans" w:cs="Tahoma"/>
          <w:color w:val="auto"/>
          <w:kern w:val="18"/>
          <w:sz w:val="20"/>
          <w:szCs w:val="24"/>
          <w:lang w:val="fr-FR"/>
        </w:rPr>
        <w:t xml:space="preserve">Pour remplir la fiche, veuillez cliquer ici : </w:t>
      </w:r>
      <w:hyperlink r:id="rId27" w:history="1">
        <w:r w:rsidR="00ED5D4B" w:rsidRPr="002D1CC9">
          <w:rPr>
            <w:rStyle w:val="Lienhypertexte"/>
            <w:rFonts w:eastAsia="DejaVu Sans" w:cs="Tahoma"/>
            <w:kern w:val="18"/>
            <w:sz w:val="16"/>
            <w:szCs w:val="20"/>
            <w:lang w:val="fr-FR"/>
          </w:rPr>
          <w:t>https://documentcloud.adobe.com/link/track?uri=urn:aaid:scds:US:412289af-39d0-4646-b070-5cfed3760aed</w:t>
        </w:r>
      </w:hyperlink>
      <w:r w:rsidR="00ED5D4B">
        <w:rPr>
          <w:rFonts w:eastAsia="DejaVu Sans" w:cs="Tahoma"/>
          <w:color w:val="auto"/>
          <w:kern w:val="18"/>
          <w:sz w:val="16"/>
          <w:szCs w:val="20"/>
          <w:lang w:val="fr-FR"/>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26"/>
        <w:gridCol w:w="1952"/>
        <w:gridCol w:w="963"/>
        <w:gridCol w:w="3153"/>
      </w:tblGrid>
      <w:tr w:rsidR="001A6560" w:rsidRPr="00D450F6" w14:paraId="0BEDAF3B" w14:textId="77777777" w:rsidTr="000B0A35">
        <w:trPr>
          <w:trHeight w:val="5763"/>
        </w:trPr>
        <w:tc>
          <w:tcPr>
            <w:tcW w:w="8494" w:type="dxa"/>
            <w:gridSpan w:val="4"/>
            <w:tcBorders>
              <w:bottom w:val="single" w:sz="4" w:space="0" w:color="auto"/>
            </w:tcBorders>
            <w:shd w:val="clear" w:color="auto" w:fill="auto"/>
            <w:vAlign w:val="center"/>
          </w:tcPr>
          <w:p w14:paraId="550D268E" w14:textId="77777777" w:rsidR="001A6560" w:rsidRPr="00D450F6" w:rsidRDefault="001A6560" w:rsidP="000B0A35">
            <w:pPr>
              <w:rPr>
                <w:sz w:val="18"/>
                <w:szCs w:val="18"/>
              </w:rPr>
            </w:pPr>
            <w:r w:rsidRPr="00D450F6">
              <w:rPr>
                <w:b/>
                <w:sz w:val="18"/>
                <w:szCs w:val="18"/>
                <w:u w:val="single"/>
              </w:rPr>
              <w:br w:type="page"/>
            </w:r>
            <w:r w:rsidRPr="00D450F6">
              <w:rPr>
                <w:b/>
              </w:rPr>
              <w:t>I. DONNÉES PERSONNELLES</w:t>
            </w:r>
          </w:p>
          <w:p w14:paraId="748CFD6F" w14:textId="77777777" w:rsidR="001A6560" w:rsidRPr="00D450F6" w:rsidRDefault="001A6560" w:rsidP="000B0A35">
            <w:pPr>
              <w:rPr>
                <w:sz w:val="16"/>
                <w:szCs w:val="16"/>
              </w:rPr>
            </w:pPr>
            <w:r w:rsidRPr="00D450F6">
              <w:rPr>
                <w:b/>
                <w:sz w:val="16"/>
                <w:szCs w:val="16"/>
              </w:rPr>
              <w:t xml:space="preserve">NOM(S) DE FAMILLE </w:t>
            </w:r>
            <w:r w:rsidRPr="00D450F6">
              <w:rPr>
                <w:b/>
                <w:sz w:val="16"/>
                <w:szCs w:val="16"/>
                <w:vertAlign w:val="superscript"/>
              </w:rPr>
              <w:footnoteReference w:id="9"/>
            </w:r>
            <w:r w:rsidRPr="00D450F6">
              <w:rPr>
                <w:b/>
                <w:sz w:val="16"/>
                <w:szCs w:val="16"/>
              </w:rPr>
              <w:fldChar w:fldCharType="begin"/>
            </w:r>
            <w:r w:rsidRPr="00D450F6">
              <w:rPr>
                <w:b/>
                <w:sz w:val="16"/>
                <w:szCs w:val="16"/>
              </w:rPr>
              <w:instrText xml:space="preserve"> AUTOTEXT  " Zone de texte simple"  \* MERGEFORMAT </w:instrText>
            </w:r>
            <w:r w:rsidRPr="00D450F6">
              <w:rPr>
                <w:sz w:val="16"/>
                <w:szCs w:val="16"/>
              </w:rPr>
              <w:fldChar w:fldCharType="end"/>
            </w:r>
          </w:p>
          <w:p w14:paraId="5FE38215" w14:textId="77777777" w:rsidR="001A6560" w:rsidRPr="00D450F6" w:rsidRDefault="001A6560" w:rsidP="000B0A35">
            <w:pPr>
              <w:rPr>
                <w:sz w:val="16"/>
                <w:szCs w:val="16"/>
              </w:rPr>
            </w:pPr>
            <w:r w:rsidRPr="00D450F6">
              <w:rPr>
                <w:b/>
                <w:sz w:val="16"/>
                <w:szCs w:val="16"/>
              </w:rPr>
              <w:t xml:space="preserve">PRÉNOM(S) </w:t>
            </w:r>
          </w:p>
          <w:p w14:paraId="36025C16" w14:textId="77777777" w:rsidR="001A6560" w:rsidRPr="00D450F6" w:rsidRDefault="001A6560" w:rsidP="000B0A35">
            <w:pPr>
              <w:rPr>
                <w:b/>
                <w:sz w:val="16"/>
                <w:szCs w:val="16"/>
              </w:rPr>
            </w:pPr>
            <w:r w:rsidRPr="00D450F6">
              <w:rPr>
                <w:b/>
                <w:sz w:val="16"/>
                <w:szCs w:val="16"/>
              </w:rPr>
              <w:t>DATE DE NAISSANCE</w:t>
            </w:r>
          </w:p>
          <w:p w14:paraId="13938685" w14:textId="77777777" w:rsidR="001A6560" w:rsidRPr="00D450F6" w:rsidRDefault="001A6560" w:rsidP="000B0A35">
            <w:pPr>
              <w:rPr>
                <w:sz w:val="16"/>
                <w:szCs w:val="16"/>
              </w:rPr>
            </w:pPr>
            <w:r w:rsidRPr="00D450F6">
              <w:rPr>
                <w:sz w:val="16"/>
                <w:szCs w:val="16"/>
              </w:rPr>
              <w:tab/>
            </w:r>
            <w:r w:rsidRPr="00D450F6">
              <w:rPr>
                <w:b/>
                <w:sz w:val="16"/>
                <w:szCs w:val="16"/>
              </w:rPr>
              <w:t>JJ</w:t>
            </w:r>
            <w:r w:rsidRPr="00D450F6">
              <w:rPr>
                <w:b/>
                <w:sz w:val="16"/>
                <w:szCs w:val="16"/>
              </w:rPr>
              <w:tab/>
              <w:t xml:space="preserve">    MM   AAAA</w:t>
            </w:r>
          </w:p>
          <w:p w14:paraId="1D9C5D95" w14:textId="77777777" w:rsidR="001A6560" w:rsidRPr="00D450F6" w:rsidRDefault="001A6560" w:rsidP="000B0A35">
            <w:pPr>
              <w:rPr>
                <w:sz w:val="16"/>
                <w:szCs w:val="16"/>
              </w:rPr>
            </w:pPr>
            <w:r w:rsidRPr="00D450F6">
              <w:rPr>
                <w:b/>
                <w:sz w:val="16"/>
                <w:szCs w:val="16"/>
              </w:rPr>
              <w:t>LIEU DE NAISSANCE</w:t>
            </w:r>
            <w:r w:rsidRPr="00D450F6">
              <w:rPr>
                <w:b/>
                <w:sz w:val="16"/>
                <w:szCs w:val="16"/>
              </w:rPr>
              <w:tab/>
            </w:r>
            <w:r w:rsidRPr="00D450F6">
              <w:rPr>
                <w:b/>
                <w:sz w:val="16"/>
                <w:szCs w:val="16"/>
              </w:rPr>
              <w:tab/>
              <w:t>PAYS DE NAISSANCE</w:t>
            </w:r>
            <w:r w:rsidRPr="00D450F6">
              <w:rPr>
                <w:b/>
                <w:sz w:val="16"/>
                <w:szCs w:val="16"/>
              </w:rPr>
              <w:br/>
              <w:t>(VILLE, VILLAGE)</w:t>
            </w:r>
          </w:p>
          <w:p w14:paraId="12BED8A0" w14:textId="77777777" w:rsidR="001A6560" w:rsidRPr="00D450F6" w:rsidRDefault="001A6560" w:rsidP="000B0A35">
            <w:pPr>
              <w:rPr>
                <w:b/>
                <w:sz w:val="16"/>
                <w:szCs w:val="16"/>
              </w:rPr>
            </w:pPr>
            <w:r w:rsidRPr="00D450F6">
              <w:rPr>
                <w:b/>
                <w:sz w:val="16"/>
                <w:szCs w:val="16"/>
              </w:rPr>
              <w:t>TYPE DE DOCUMENT D'IDENTITÉ</w:t>
            </w:r>
            <w:r w:rsidRPr="00D450F6">
              <w:rPr>
                <w:b/>
                <w:sz w:val="16"/>
                <w:szCs w:val="16"/>
              </w:rPr>
              <w:br/>
            </w:r>
            <w:r w:rsidRPr="00D450F6">
              <w:rPr>
                <w:b/>
                <w:sz w:val="16"/>
                <w:szCs w:val="16"/>
              </w:rPr>
              <w:tab/>
              <w:t>CARTE D'IDENTITÉ</w:t>
            </w:r>
            <w:r w:rsidRPr="00D450F6">
              <w:rPr>
                <w:b/>
                <w:sz w:val="16"/>
                <w:szCs w:val="16"/>
              </w:rPr>
              <w:tab/>
              <w:t>PASSEPORT</w:t>
            </w:r>
            <w:r w:rsidRPr="00D450F6">
              <w:rPr>
                <w:b/>
                <w:sz w:val="16"/>
                <w:szCs w:val="16"/>
              </w:rPr>
              <w:tab/>
              <w:t>PERMIS DE CONDUIRE</w:t>
            </w:r>
            <w:r w:rsidRPr="00D450F6">
              <w:rPr>
                <w:b/>
                <w:sz w:val="16"/>
                <w:szCs w:val="16"/>
                <w:vertAlign w:val="superscript"/>
              </w:rPr>
              <w:footnoteReference w:id="10"/>
            </w:r>
            <w:r w:rsidRPr="00D450F6">
              <w:rPr>
                <w:b/>
                <w:sz w:val="16"/>
                <w:szCs w:val="16"/>
              </w:rPr>
              <w:tab/>
              <w:t>AUTRE</w:t>
            </w:r>
            <w:r w:rsidRPr="00D450F6">
              <w:rPr>
                <w:b/>
                <w:sz w:val="16"/>
                <w:szCs w:val="16"/>
                <w:vertAlign w:val="superscript"/>
              </w:rPr>
              <w:footnoteReference w:id="11"/>
            </w:r>
          </w:p>
          <w:p w14:paraId="3E892E25" w14:textId="77777777" w:rsidR="001A6560" w:rsidRPr="00D450F6" w:rsidRDefault="001A6560" w:rsidP="000B0A35">
            <w:pPr>
              <w:rPr>
                <w:sz w:val="16"/>
                <w:szCs w:val="16"/>
              </w:rPr>
            </w:pPr>
            <w:r w:rsidRPr="00D450F6">
              <w:rPr>
                <w:b/>
                <w:sz w:val="16"/>
                <w:szCs w:val="16"/>
              </w:rPr>
              <w:t>PAYS ÉMETTEUR</w:t>
            </w:r>
          </w:p>
          <w:p w14:paraId="2FBC07E0" w14:textId="77777777" w:rsidR="001A6560" w:rsidRPr="00D450F6" w:rsidRDefault="001A6560" w:rsidP="000B0A35">
            <w:pPr>
              <w:rPr>
                <w:sz w:val="16"/>
                <w:szCs w:val="16"/>
              </w:rPr>
            </w:pPr>
            <w:r w:rsidRPr="00D450F6">
              <w:rPr>
                <w:b/>
                <w:sz w:val="16"/>
                <w:szCs w:val="16"/>
              </w:rPr>
              <w:t>NUMÉRO DE DOCUMENT D'IDENTITÉ</w:t>
            </w:r>
          </w:p>
          <w:p w14:paraId="5B86EC52" w14:textId="77777777" w:rsidR="001A6560" w:rsidRPr="00D450F6" w:rsidRDefault="001A6560" w:rsidP="000B0A35">
            <w:pPr>
              <w:rPr>
                <w:sz w:val="16"/>
                <w:szCs w:val="16"/>
              </w:rPr>
            </w:pPr>
            <w:r w:rsidRPr="00D450F6">
              <w:rPr>
                <w:b/>
                <w:sz w:val="16"/>
                <w:szCs w:val="16"/>
              </w:rPr>
              <w:t>NUMÉRO D'IDENTIFICATION PERSONNEL</w:t>
            </w:r>
            <w:r w:rsidRPr="00D450F6">
              <w:rPr>
                <w:b/>
                <w:sz w:val="16"/>
                <w:szCs w:val="16"/>
                <w:vertAlign w:val="superscript"/>
              </w:rPr>
              <w:footnoteReference w:id="12"/>
            </w:r>
          </w:p>
          <w:p w14:paraId="6224FEB9" w14:textId="77777777" w:rsidR="001A6560" w:rsidRPr="00D450F6" w:rsidRDefault="001A6560" w:rsidP="000B0A35">
            <w:pPr>
              <w:rPr>
                <w:b/>
                <w:sz w:val="16"/>
                <w:szCs w:val="16"/>
              </w:rPr>
            </w:pPr>
            <w:r w:rsidRPr="00D450F6">
              <w:rPr>
                <w:b/>
                <w:sz w:val="16"/>
                <w:szCs w:val="16"/>
              </w:rPr>
              <w:t xml:space="preserve">ADRESSE PRIVÉE </w:t>
            </w:r>
            <w:r w:rsidRPr="00D450F6">
              <w:rPr>
                <w:b/>
                <w:sz w:val="16"/>
                <w:szCs w:val="16"/>
              </w:rPr>
              <w:br/>
              <w:t>PERMANENTE</w:t>
            </w:r>
          </w:p>
          <w:p w14:paraId="404CDF7D" w14:textId="77777777" w:rsidR="001A6560" w:rsidRPr="00D450F6" w:rsidRDefault="001A6560" w:rsidP="000B0A35">
            <w:pPr>
              <w:rPr>
                <w:b/>
                <w:sz w:val="16"/>
                <w:szCs w:val="16"/>
              </w:rPr>
            </w:pPr>
            <w:r w:rsidRPr="00D450F6">
              <w:rPr>
                <w:b/>
                <w:sz w:val="16"/>
                <w:szCs w:val="16"/>
              </w:rPr>
              <w:t>CODE POSTAL</w:t>
            </w:r>
            <w:r w:rsidRPr="00D450F6">
              <w:rPr>
                <w:b/>
                <w:sz w:val="16"/>
                <w:szCs w:val="16"/>
              </w:rPr>
              <w:tab/>
            </w:r>
            <w:r w:rsidRPr="00D450F6">
              <w:rPr>
                <w:b/>
                <w:sz w:val="16"/>
                <w:szCs w:val="16"/>
              </w:rPr>
              <w:tab/>
            </w:r>
            <w:r w:rsidRPr="00D450F6">
              <w:rPr>
                <w:b/>
                <w:sz w:val="16"/>
                <w:szCs w:val="16"/>
              </w:rPr>
              <w:tab/>
              <w:t>BOITE POSTALE</w:t>
            </w:r>
            <w:r w:rsidRPr="00D450F6">
              <w:rPr>
                <w:b/>
                <w:sz w:val="16"/>
                <w:szCs w:val="16"/>
              </w:rPr>
              <w:tab/>
            </w:r>
            <w:r w:rsidRPr="00D450F6">
              <w:rPr>
                <w:b/>
                <w:sz w:val="16"/>
                <w:szCs w:val="16"/>
              </w:rPr>
              <w:tab/>
            </w:r>
            <w:r w:rsidRPr="00D450F6">
              <w:rPr>
                <w:b/>
                <w:sz w:val="16"/>
                <w:szCs w:val="16"/>
              </w:rPr>
              <w:tab/>
            </w:r>
            <w:r w:rsidRPr="00D450F6">
              <w:rPr>
                <w:b/>
                <w:sz w:val="16"/>
                <w:szCs w:val="16"/>
              </w:rPr>
              <w:tab/>
              <w:t>VILLE</w:t>
            </w:r>
          </w:p>
          <w:p w14:paraId="6026A7E8" w14:textId="77777777" w:rsidR="001A6560" w:rsidRPr="00D450F6" w:rsidRDefault="001A6560" w:rsidP="000B0A35">
            <w:pPr>
              <w:rPr>
                <w:b/>
                <w:sz w:val="16"/>
                <w:szCs w:val="16"/>
              </w:rPr>
            </w:pPr>
            <w:r w:rsidRPr="00D450F6">
              <w:rPr>
                <w:b/>
                <w:sz w:val="16"/>
                <w:szCs w:val="16"/>
              </w:rPr>
              <w:t xml:space="preserve">RÉGION </w:t>
            </w:r>
            <w:r w:rsidRPr="00D450F6">
              <w:rPr>
                <w:b/>
                <w:sz w:val="16"/>
                <w:szCs w:val="16"/>
                <w:vertAlign w:val="superscript"/>
              </w:rPr>
              <w:footnoteReference w:id="13"/>
            </w:r>
            <w:r w:rsidRPr="00D450F6">
              <w:rPr>
                <w:b/>
                <w:sz w:val="16"/>
                <w:szCs w:val="16"/>
              </w:rPr>
              <w:tab/>
            </w:r>
            <w:r w:rsidRPr="00D450F6">
              <w:rPr>
                <w:b/>
                <w:sz w:val="16"/>
                <w:szCs w:val="16"/>
              </w:rPr>
              <w:tab/>
            </w:r>
            <w:r w:rsidRPr="00D450F6">
              <w:rPr>
                <w:b/>
                <w:sz w:val="16"/>
                <w:szCs w:val="16"/>
              </w:rPr>
              <w:tab/>
            </w:r>
            <w:r w:rsidRPr="00D450F6">
              <w:rPr>
                <w:b/>
                <w:sz w:val="16"/>
                <w:szCs w:val="16"/>
              </w:rPr>
              <w:tab/>
            </w:r>
            <w:r w:rsidRPr="00D450F6">
              <w:rPr>
                <w:b/>
                <w:sz w:val="16"/>
                <w:szCs w:val="16"/>
              </w:rPr>
              <w:tab/>
            </w:r>
            <w:r w:rsidRPr="00D450F6">
              <w:rPr>
                <w:b/>
                <w:sz w:val="16"/>
                <w:szCs w:val="16"/>
              </w:rPr>
              <w:tab/>
              <w:t>PAYS</w:t>
            </w:r>
          </w:p>
          <w:p w14:paraId="460465E5" w14:textId="77777777" w:rsidR="001A6560" w:rsidRPr="00D450F6" w:rsidRDefault="001A6560" w:rsidP="000B0A35">
            <w:pPr>
              <w:rPr>
                <w:b/>
                <w:sz w:val="16"/>
                <w:szCs w:val="16"/>
              </w:rPr>
            </w:pPr>
            <w:r w:rsidRPr="00D450F6">
              <w:rPr>
                <w:b/>
                <w:sz w:val="16"/>
                <w:szCs w:val="16"/>
              </w:rPr>
              <w:t>TÉLÉPHONE PRIVÉ</w:t>
            </w:r>
          </w:p>
          <w:p w14:paraId="31C5CA46" w14:textId="77777777" w:rsidR="001A6560" w:rsidRPr="00D450F6" w:rsidRDefault="001A6560" w:rsidP="000B0A35">
            <w:pPr>
              <w:rPr>
                <w:b/>
                <w:sz w:val="18"/>
                <w:szCs w:val="18"/>
                <w:u w:val="single"/>
              </w:rPr>
            </w:pPr>
            <w:r w:rsidRPr="00D450F6">
              <w:rPr>
                <w:b/>
                <w:sz w:val="16"/>
                <w:szCs w:val="16"/>
              </w:rPr>
              <w:t>COURRIEL PRIVÉ</w:t>
            </w:r>
          </w:p>
        </w:tc>
      </w:tr>
      <w:tr w:rsidR="001A6560" w:rsidRPr="00D450F6" w14:paraId="007CC6C8" w14:textId="77777777" w:rsidTr="000B0A35">
        <w:trPr>
          <w:trHeight w:val="493"/>
        </w:trPr>
        <w:tc>
          <w:tcPr>
            <w:tcW w:w="4378" w:type="dxa"/>
            <w:gridSpan w:val="2"/>
            <w:tcBorders>
              <w:top w:val="single" w:sz="4" w:space="0" w:color="auto"/>
            </w:tcBorders>
            <w:shd w:val="clear" w:color="auto" w:fill="auto"/>
            <w:vAlign w:val="center"/>
          </w:tcPr>
          <w:p w14:paraId="38682F12" w14:textId="77777777" w:rsidR="001A6560" w:rsidRPr="00D450F6" w:rsidRDefault="001A6560" w:rsidP="000B0A35">
            <w:pPr>
              <w:rPr>
                <w:b/>
                <w:bCs/>
                <w:sz w:val="18"/>
                <w:szCs w:val="18"/>
              </w:rPr>
            </w:pPr>
            <w:r w:rsidRPr="00D450F6">
              <w:rPr>
                <w:b/>
              </w:rPr>
              <w:t>II. DONNÉES COMMERCIALES</w:t>
            </w:r>
            <w:r w:rsidRPr="00D450F6">
              <w:rPr>
                <w:b/>
                <w:sz w:val="18"/>
                <w:szCs w:val="18"/>
              </w:rPr>
              <w:tab/>
            </w:r>
          </w:p>
        </w:tc>
        <w:tc>
          <w:tcPr>
            <w:tcW w:w="4116" w:type="dxa"/>
            <w:gridSpan w:val="2"/>
            <w:tcBorders>
              <w:top w:val="single" w:sz="4" w:space="0" w:color="auto"/>
            </w:tcBorders>
            <w:shd w:val="clear" w:color="auto" w:fill="auto"/>
          </w:tcPr>
          <w:p w14:paraId="0FE287B4" w14:textId="77777777" w:rsidR="001A6560" w:rsidRPr="00D450F6" w:rsidRDefault="001A6560" w:rsidP="000B0A35">
            <w:pPr>
              <w:rPr>
                <w:sz w:val="18"/>
                <w:szCs w:val="18"/>
                <w:u w:val="single"/>
              </w:rPr>
            </w:pPr>
            <w:r w:rsidRPr="00D450F6">
              <w:rPr>
                <w:sz w:val="18"/>
                <w:szCs w:val="18"/>
              </w:rPr>
              <w:t>Si OUI, veuillez fournir vos données commerciales et joindre des copies des justificatifs officiels.</w:t>
            </w:r>
          </w:p>
        </w:tc>
      </w:tr>
      <w:tr w:rsidR="001A6560" w:rsidRPr="00D450F6" w14:paraId="7B23355D" w14:textId="77777777" w:rsidTr="000B0A35">
        <w:trPr>
          <w:trHeight w:val="2330"/>
        </w:trPr>
        <w:tc>
          <w:tcPr>
            <w:tcW w:w="2426" w:type="dxa"/>
            <w:tcBorders>
              <w:top w:val="single" w:sz="4" w:space="0" w:color="auto"/>
              <w:bottom w:val="single" w:sz="4" w:space="0" w:color="auto"/>
              <w:right w:val="single" w:sz="4" w:space="0" w:color="auto"/>
            </w:tcBorders>
            <w:shd w:val="clear" w:color="auto" w:fill="auto"/>
          </w:tcPr>
          <w:p w14:paraId="4DE29795" w14:textId="77777777" w:rsidR="001A6560" w:rsidRPr="00D450F6" w:rsidRDefault="001A6560" w:rsidP="000B0A35">
            <w:pPr>
              <w:rPr>
                <w:bCs/>
                <w:sz w:val="16"/>
                <w:szCs w:val="16"/>
              </w:rPr>
            </w:pPr>
            <w:r w:rsidRPr="00D450F6">
              <w:rPr>
                <w:bCs/>
                <w:sz w:val="16"/>
                <w:szCs w:val="16"/>
              </w:rPr>
              <w:t>Vous dirigez votre propre entreprise sans personnalité juridique distincte (vous êtes entrepreneur individuel, indépendant, etc.) et en tant que tel, vous fournissez des services à la Commission ou à d'autres institutions, agences et organes de l'UE?</w:t>
            </w:r>
          </w:p>
          <w:p w14:paraId="08DE206D" w14:textId="77777777" w:rsidR="001A6560" w:rsidRPr="00D450F6" w:rsidRDefault="001A6560" w:rsidP="000B0A35">
            <w:pPr>
              <w:tabs>
                <w:tab w:val="left" w:pos="426"/>
                <w:tab w:val="left" w:pos="1276"/>
              </w:tabs>
              <w:rPr>
                <w:b/>
                <w:sz w:val="18"/>
                <w:szCs w:val="18"/>
              </w:rPr>
            </w:pPr>
            <w:r w:rsidRPr="00D450F6">
              <w:rPr>
                <w:b/>
                <w:sz w:val="16"/>
                <w:szCs w:val="16"/>
              </w:rPr>
              <w:tab/>
              <w:t>OUI</w:t>
            </w:r>
            <w:r w:rsidRPr="00D450F6">
              <w:rPr>
                <w:b/>
                <w:sz w:val="16"/>
                <w:szCs w:val="16"/>
              </w:rPr>
              <w:tab/>
              <w:t>NON</w:t>
            </w:r>
          </w:p>
        </w:tc>
        <w:tc>
          <w:tcPr>
            <w:tcW w:w="2915" w:type="dxa"/>
            <w:gridSpan w:val="2"/>
            <w:tcBorders>
              <w:top w:val="single" w:sz="4" w:space="0" w:color="auto"/>
              <w:left w:val="single" w:sz="4" w:space="0" w:color="auto"/>
              <w:bottom w:val="single" w:sz="4" w:space="0" w:color="auto"/>
            </w:tcBorders>
            <w:shd w:val="clear" w:color="auto" w:fill="auto"/>
          </w:tcPr>
          <w:p w14:paraId="4C8EA6C0" w14:textId="77777777" w:rsidR="001A6560" w:rsidRPr="00D450F6" w:rsidRDefault="001A6560" w:rsidP="000B0A35">
            <w:pPr>
              <w:spacing w:before="120" w:after="120"/>
              <w:rPr>
                <w:b/>
                <w:sz w:val="16"/>
                <w:szCs w:val="16"/>
              </w:rPr>
            </w:pPr>
            <w:r w:rsidRPr="00D450F6">
              <w:rPr>
                <w:b/>
                <w:sz w:val="16"/>
                <w:szCs w:val="16"/>
              </w:rPr>
              <w:t xml:space="preserve">NOM DE </w:t>
            </w:r>
            <w:r w:rsidRPr="00D450F6">
              <w:rPr>
                <w:b/>
                <w:sz w:val="16"/>
                <w:szCs w:val="16"/>
              </w:rPr>
              <w:br/>
              <w:t>L'ENTREPRISE</w:t>
            </w:r>
            <w:r w:rsidRPr="00D450F6">
              <w:rPr>
                <w:b/>
                <w:sz w:val="16"/>
                <w:szCs w:val="16"/>
              </w:rPr>
              <w:br/>
              <w:t>(le cas échéant)</w:t>
            </w:r>
          </w:p>
          <w:p w14:paraId="179FF396" w14:textId="77777777" w:rsidR="001A6560" w:rsidRPr="00D450F6" w:rsidRDefault="001A6560" w:rsidP="000B0A35">
            <w:pPr>
              <w:spacing w:before="120" w:after="120"/>
              <w:rPr>
                <w:b/>
                <w:sz w:val="16"/>
                <w:szCs w:val="16"/>
              </w:rPr>
            </w:pPr>
            <w:r w:rsidRPr="00D450F6">
              <w:rPr>
                <w:b/>
                <w:sz w:val="16"/>
                <w:szCs w:val="16"/>
              </w:rPr>
              <w:t>NUMÉRO DE TVA</w:t>
            </w:r>
          </w:p>
          <w:p w14:paraId="6E50812E" w14:textId="77777777" w:rsidR="001A6560" w:rsidRPr="00D450F6" w:rsidRDefault="001A6560" w:rsidP="000B0A35">
            <w:pPr>
              <w:spacing w:before="120" w:after="120"/>
              <w:rPr>
                <w:b/>
                <w:sz w:val="16"/>
                <w:szCs w:val="16"/>
              </w:rPr>
            </w:pPr>
            <w:r w:rsidRPr="00D450F6">
              <w:rPr>
                <w:b/>
                <w:sz w:val="16"/>
                <w:szCs w:val="16"/>
              </w:rPr>
              <w:t>NUMÉRO D'ENREGISTREMENT</w:t>
            </w:r>
          </w:p>
          <w:p w14:paraId="2178AAB0" w14:textId="77777777" w:rsidR="001A6560" w:rsidRPr="00D450F6" w:rsidRDefault="001A6560" w:rsidP="000B0A35">
            <w:pPr>
              <w:spacing w:before="120" w:after="120"/>
              <w:rPr>
                <w:b/>
                <w:sz w:val="18"/>
                <w:szCs w:val="18"/>
              </w:rPr>
            </w:pPr>
            <w:r w:rsidRPr="00D450F6">
              <w:rPr>
                <w:b/>
                <w:sz w:val="16"/>
                <w:szCs w:val="16"/>
              </w:rPr>
              <w:t>LIEU DE</w:t>
            </w:r>
            <w:r w:rsidRPr="00D450F6">
              <w:rPr>
                <w:b/>
                <w:sz w:val="16"/>
                <w:szCs w:val="16"/>
              </w:rPr>
              <w:br/>
              <w:t>L'ENREGISTREMENT VILLE</w:t>
            </w:r>
            <w:r w:rsidRPr="00D450F6">
              <w:rPr>
                <w:b/>
                <w:sz w:val="16"/>
                <w:szCs w:val="16"/>
              </w:rPr>
              <w:br/>
            </w:r>
            <w:r w:rsidRPr="00D450F6">
              <w:rPr>
                <w:b/>
                <w:sz w:val="16"/>
                <w:szCs w:val="16"/>
              </w:rPr>
              <w:tab/>
            </w:r>
            <w:r w:rsidRPr="00D450F6">
              <w:rPr>
                <w:b/>
                <w:sz w:val="16"/>
                <w:szCs w:val="16"/>
              </w:rPr>
              <w:tab/>
            </w:r>
            <w:r w:rsidRPr="00D450F6">
              <w:rPr>
                <w:b/>
                <w:sz w:val="16"/>
                <w:szCs w:val="16"/>
              </w:rPr>
              <w:tab/>
              <w:t>PAYS</w:t>
            </w:r>
            <w:r w:rsidRPr="00D450F6">
              <w:rPr>
                <w:b/>
                <w:sz w:val="16"/>
                <w:szCs w:val="16"/>
              </w:rPr>
              <w:tab/>
            </w:r>
          </w:p>
        </w:tc>
        <w:tc>
          <w:tcPr>
            <w:tcW w:w="3153" w:type="dxa"/>
            <w:tcBorders>
              <w:top w:val="single" w:sz="4" w:space="0" w:color="auto"/>
              <w:bottom w:val="single" w:sz="4" w:space="0" w:color="auto"/>
            </w:tcBorders>
            <w:shd w:val="clear" w:color="auto" w:fill="auto"/>
          </w:tcPr>
          <w:p w14:paraId="2D38E7D9" w14:textId="77777777" w:rsidR="001A6560" w:rsidRPr="00D450F6" w:rsidRDefault="001A6560" w:rsidP="000B0A35">
            <w:pPr>
              <w:tabs>
                <w:tab w:val="left" w:pos="2983"/>
              </w:tabs>
              <w:rPr>
                <w:b/>
                <w:sz w:val="18"/>
                <w:szCs w:val="18"/>
              </w:rPr>
            </w:pPr>
          </w:p>
        </w:tc>
      </w:tr>
      <w:tr w:rsidR="001A6560" w:rsidRPr="00D450F6" w14:paraId="704A1503" w14:textId="77777777" w:rsidTr="000B0A35">
        <w:trPr>
          <w:trHeight w:val="698"/>
        </w:trPr>
        <w:tc>
          <w:tcPr>
            <w:tcW w:w="2426" w:type="dxa"/>
            <w:tcBorders>
              <w:top w:val="single" w:sz="4" w:space="0" w:color="auto"/>
              <w:right w:val="single" w:sz="4" w:space="0" w:color="auto"/>
            </w:tcBorders>
            <w:shd w:val="clear" w:color="auto" w:fill="auto"/>
          </w:tcPr>
          <w:p w14:paraId="10C32035" w14:textId="77777777" w:rsidR="001A6560" w:rsidRPr="00D450F6" w:rsidRDefault="001A6560" w:rsidP="000B0A35">
            <w:pPr>
              <w:spacing w:before="120" w:after="120"/>
              <w:rPr>
                <w:bCs/>
                <w:sz w:val="16"/>
                <w:szCs w:val="16"/>
              </w:rPr>
            </w:pPr>
            <w:r w:rsidRPr="00D450F6">
              <w:rPr>
                <w:b/>
                <w:sz w:val="16"/>
                <w:szCs w:val="16"/>
              </w:rPr>
              <w:t>DATE</w:t>
            </w:r>
          </w:p>
        </w:tc>
        <w:tc>
          <w:tcPr>
            <w:tcW w:w="2915" w:type="dxa"/>
            <w:gridSpan w:val="2"/>
            <w:tcBorders>
              <w:top w:val="single" w:sz="4" w:space="0" w:color="auto"/>
              <w:left w:val="single" w:sz="4" w:space="0" w:color="auto"/>
              <w:bottom w:val="single" w:sz="4" w:space="0" w:color="auto"/>
              <w:right w:val="nil"/>
            </w:tcBorders>
            <w:shd w:val="clear" w:color="auto" w:fill="auto"/>
          </w:tcPr>
          <w:p w14:paraId="28B748A1" w14:textId="77777777" w:rsidR="001A6560" w:rsidRPr="00D450F6" w:rsidRDefault="001A6560" w:rsidP="000B0A35">
            <w:pPr>
              <w:spacing w:before="120" w:after="120"/>
              <w:rPr>
                <w:b/>
                <w:sz w:val="16"/>
                <w:szCs w:val="16"/>
              </w:rPr>
            </w:pPr>
            <w:r w:rsidRPr="00D450F6">
              <w:rPr>
                <w:b/>
                <w:sz w:val="16"/>
                <w:szCs w:val="16"/>
              </w:rPr>
              <w:t>SIGNATURE</w:t>
            </w:r>
          </w:p>
        </w:tc>
        <w:tc>
          <w:tcPr>
            <w:tcW w:w="3153" w:type="dxa"/>
            <w:tcBorders>
              <w:top w:val="single" w:sz="4" w:space="0" w:color="auto"/>
              <w:left w:val="nil"/>
              <w:bottom w:val="single" w:sz="4" w:space="0" w:color="auto"/>
            </w:tcBorders>
            <w:shd w:val="clear" w:color="auto" w:fill="auto"/>
          </w:tcPr>
          <w:p w14:paraId="1A6A04E2" w14:textId="77777777" w:rsidR="001A6560" w:rsidRPr="00D450F6" w:rsidRDefault="001A6560" w:rsidP="000B0A35">
            <w:pPr>
              <w:tabs>
                <w:tab w:val="left" w:pos="2983"/>
              </w:tabs>
              <w:rPr>
                <w:b/>
                <w:sz w:val="18"/>
                <w:szCs w:val="18"/>
              </w:rPr>
            </w:pPr>
          </w:p>
        </w:tc>
      </w:tr>
    </w:tbl>
    <w:p w14:paraId="568E16B1" w14:textId="77777777" w:rsidR="00ED5D4B" w:rsidRDefault="00ED5D4B" w:rsidP="00ED5D4B">
      <w:pPr>
        <w:pStyle w:val="Titre3"/>
        <w:numPr>
          <w:ilvl w:val="0"/>
          <w:numId w:val="0"/>
        </w:numPr>
        <w:ind w:left="720"/>
        <w:rPr>
          <w:lang w:val="fr-BE"/>
        </w:rPr>
      </w:pPr>
      <w:bookmarkStart w:id="231" w:name="_Toc51592067"/>
      <w:bookmarkStart w:id="232" w:name="_Toc52268499"/>
      <w:bookmarkStart w:id="233" w:name="_Toc52533030"/>
      <w:bookmarkStart w:id="234" w:name="_Toc52536034"/>
      <w:bookmarkEnd w:id="230"/>
    </w:p>
    <w:p w14:paraId="16BDD922" w14:textId="77777777" w:rsidR="00ED5D4B" w:rsidRDefault="00ED5D4B">
      <w:pPr>
        <w:spacing w:after="0" w:line="240" w:lineRule="auto"/>
        <w:rPr>
          <w:rFonts w:ascii="Calibri" w:hAnsi="Calibri" w:cs="Calibri-Bold"/>
          <w:b/>
          <w:bCs/>
          <w:sz w:val="24"/>
          <w:szCs w:val="24"/>
        </w:rPr>
      </w:pPr>
      <w:r>
        <w:br w:type="page"/>
      </w:r>
    </w:p>
    <w:p w14:paraId="6514F5CB" w14:textId="2409603D" w:rsidR="001A6560" w:rsidRPr="00B65449" w:rsidRDefault="001A6560" w:rsidP="001A6560">
      <w:pPr>
        <w:pStyle w:val="Titre3"/>
        <w:rPr>
          <w:lang w:val="fr-BE"/>
        </w:rPr>
      </w:pPr>
      <w:bookmarkStart w:id="235" w:name="_Toc184361680"/>
      <w:r w:rsidRPr="00B65449">
        <w:rPr>
          <w:lang w:val="fr-BE"/>
        </w:rPr>
        <w:lastRenderedPageBreak/>
        <w:t>Entité de droit privé/public ayant une forme juridique</w:t>
      </w:r>
      <w:bookmarkEnd w:id="231"/>
      <w:bookmarkEnd w:id="232"/>
      <w:bookmarkEnd w:id="233"/>
      <w:bookmarkEnd w:id="234"/>
      <w:bookmarkEnd w:id="235"/>
    </w:p>
    <w:p w14:paraId="444FA848" w14:textId="77777777" w:rsidR="003F5BA7" w:rsidRPr="00D450F6" w:rsidRDefault="003F5BA7" w:rsidP="003F5BA7">
      <w:bookmarkStart w:id="236" w:name="_Hlk52268009"/>
      <w:r w:rsidRPr="00D450F6">
        <w:t xml:space="preserve">Pour remplir la fiche, veuillez cliquer ici : </w:t>
      </w:r>
      <w:r w:rsidRPr="00ED5D4B">
        <w:rPr>
          <w:rStyle w:val="Lienhypertexte"/>
          <w:rFonts w:eastAsia="DejaVu Sans" w:cs="Tahoma"/>
          <w:kern w:val="18"/>
          <w:sz w:val="16"/>
          <w:szCs w:val="20"/>
          <w:lang w:val="fr-FR"/>
        </w:rPr>
        <w:t>https://documentcloud.adobe.com/link/track?uri=urn:aaid:scds:US:3b918624-1fb2-4708-9199-e591dcdfe19b</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1A6560" w:rsidRPr="00D450F6" w14:paraId="46B2AD0B" w14:textId="77777777" w:rsidTr="000B0A35">
        <w:trPr>
          <w:trHeight w:val="5763"/>
        </w:trPr>
        <w:tc>
          <w:tcPr>
            <w:tcW w:w="8494" w:type="dxa"/>
            <w:gridSpan w:val="2"/>
            <w:tcBorders>
              <w:bottom w:val="single" w:sz="4" w:space="0" w:color="auto"/>
            </w:tcBorders>
            <w:shd w:val="clear" w:color="auto" w:fill="auto"/>
            <w:vAlign w:val="center"/>
          </w:tcPr>
          <w:p w14:paraId="0C5F8144" w14:textId="77777777" w:rsidR="001A6560" w:rsidRPr="00D450F6" w:rsidRDefault="001A6560" w:rsidP="000B0A35">
            <w:pPr>
              <w:rPr>
                <w:sz w:val="16"/>
                <w:szCs w:val="16"/>
              </w:rPr>
            </w:pPr>
            <w:r w:rsidRPr="00D450F6">
              <w:rPr>
                <w:b/>
                <w:sz w:val="18"/>
                <w:szCs w:val="18"/>
                <w:u w:val="single"/>
              </w:rPr>
              <w:br w:type="page"/>
            </w:r>
            <w:r w:rsidRPr="00D450F6">
              <w:rPr>
                <w:b/>
                <w:sz w:val="16"/>
                <w:szCs w:val="16"/>
              </w:rPr>
              <w:t>NOM OFFICIEL</w:t>
            </w:r>
            <w:r w:rsidRPr="00D450F6">
              <w:rPr>
                <w:b/>
                <w:sz w:val="16"/>
                <w:szCs w:val="16"/>
                <w:vertAlign w:val="superscript"/>
              </w:rPr>
              <w:footnoteReference w:id="14"/>
            </w:r>
            <w:r w:rsidRPr="00D450F6">
              <w:rPr>
                <w:b/>
                <w:sz w:val="16"/>
                <w:szCs w:val="16"/>
              </w:rPr>
              <w:br/>
            </w:r>
            <w:r w:rsidRPr="00D450F6">
              <w:rPr>
                <w:b/>
                <w:sz w:val="16"/>
                <w:szCs w:val="16"/>
              </w:rPr>
              <w:br/>
              <w:t>NOM COMMERCIAL</w:t>
            </w:r>
            <w:r w:rsidRPr="00D450F6">
              <w:rPr>
                <w:b/>
                <w:sz w:val="16"/>
                <w:szCs w:val="16"/>
              </w:rPr>
              <w:br/>
              <w:t xml:space="preserve">(si différent) </w:t>
            </w:r>
            <w:r w:rsidRPr="00D450F6">
              <w:rPr>
                <w:b/>
                <w:sz w:val="16"/>
                <w:szCs w:val="16"/>
              </w:rPr>
              <w:fldChar w:fldCharType="begin"/>
            </w:r>
            <w:r w:rsidRPr="00D450F6">
              <w:rPr>
                <w:b/>
                <w:sz w:val="16"/>
                <w:szCs w:val="16"/>
              </w:rPr>
              <w:instrText xml:space="preserve"> AUTOTEXT  " Zone de texte simple"  \* MERGEFORMAT </w:instrText>
            </w:r>
            <w:r w:rsidRPr="00D450F6">
              <w:rPr>
                <w:sz w:val="16"/>
                <w:szCs w:val="16"/>
              </w:rPr>
              <w:fldChar w:fldCharType="end"/>
            </w:r>
          </w:p>
          <w:p w14:paraId="46EEB6B0" w14:textId="77777777" w:rsidR="001A6560" w:rsidRPr="00D450F6" w:rsidRDefault="001A6560" w:rsidP="000B0A35">
            <w:pPr>
              <w:rPr>
                <w:b/>
                <w:sz w:val="16"/>
                <w:szCs w:val="16"/>
              </w:rPr>
            </w:pPr>
            <w:r w:rsidRPr="00D450F6">
              <w:rPr>
                <w:b/>
                <w:sz w:val="16"/>
                <w:szCs w:val="16"/>
              </w:rPr>
              <w:t>ABRÉVIATION</w:t>
            </w:r>
          </w:p>
          <w:p w14:paraId="4EE3657D" w14:textId="77777777" w:rsidR="001A6560" w:rsidRPr="00D450F6" w:rsidRDefault="001A6560" w:rsidP="000B0A35">
            <w:pPr>
              <w:rPr>
                <w:b/>
                <w:sz w:val="16"/>
                <w:szCs w:val="16"/>
              </w:rPr>
            </w:pPr>
            <w:r w:rsidRPr="00D450F6">
              <w:rPr>
                <w:b/>
                <w:sz w:val="16"/>
                <w:szCs w:val="16"/>
              </w:rPr>
              <w:t>FORME JURIDIQUE</w:t>
            </w:r>
          </w:p>
          <w:p w14:paraId="04B9474D" w14:textId="77777777" w:rsidR="001A6560" w:rsidRPr="00D450F6" w:rsidRDefault="001A6560" w:rsidP="000B0A35">
            <w:pPr>
              <w:tabs>
                <w:tab w:val="left" w:pos="2268"/>
              </w:tabs>
              <w:rPr>
                <w:b/>
                <w:sz w:val="16"/>
                <w:szCs w:val="16"/>
              </w:rPr>
            </w:pPr>
            <w:r w:rsidRPr="00D450F6">
              <w:rPr>
                <w:b/>
                <w:sz w:val="16"/>
                <w:szCs w:val="16"/>
              </w:rPr>
              <w:t>TYPE</w:t>
            </w:r>
            <w:r w:rsidRPr="00D450F6">
              <w:rPr>
                <w:b/>
                <w:sz w:val="16"/>
                <w:szCs w:val="16"/>
              </w:rPr>
              <w:tab/>
              <w:t>A BUT LUCRATIF</w:t>
            </w:r>
          </w:p>
          <w:p w14:paraId="52F1151C" w14:textId="77777777" w:rsidR="001A6560" w:rsidRPr="00D450F6" w:rsidRDefault="001A6560" w:rsidP="000B0A35">
            <w:pPr>
              <w:tabs>
                <w:tab w:val="left" w:pos="2268"/>
                <w:tab w:val="left" w:pos="4536"/>
                <w:tab w:val="left" w:pos="5387"/>
                <w:tab w:val="left" w:pos="6096"/>
              </w:tabs>
              <w:rPr>
                <w:b/>
                <w:sz w:val="16"/>
                <w:szCs w:val="16"/>
              </w:rPr>
            </w:pPr>
            <w:r w:rsidRPr="00D450F6">
              <w:rPr>
                <w:b/>
                <w:sz w:val="16"/>
                <w:szCs w:val="16"/>
              </w:rPr>
              <w:t>D'ORGANISATION</w:t>
            </w:r>
            <w:r w:rsidRPr="00D450F6">
              <w:rPr>
                <w:b/>
                <w:sz w:val="16"/>
                <w:szCs w:val="16"/>
              </w:rPr>
              <w:tab/>
              <w:t>SANS BUT LUCRATIF</w:t>
            </w:r>
            <w:r w:rsidRPr="00D450F6">
              <w:rPr>
                <w:b/>
                <w:sz w:val="16"/>
                <w:szCs w:val="16"/>
              </w:rPr>
              <w:tab/>
              <w:t>ONG</w:t>
            </w:r>
            <w:r w:rsidRPr="00D450F6">
              <w:rPr>
                <w:b/>
                <w:sz w:val="16"/>
                <w:szCs w:val="16"/>
                <w:vertAlign w:val="superscript"/>
              </w:rPr>
              <w:footnoteReference w:id="15"/>
            </w:r>
            <w:r w:rsidRPr="00D450F6">
              <w:rPr>
                <w:rFonts w:ascii="Calibri,Bold" w:hAnsi="Calibri,Bold" w:cs="Calibri,Bold"/>
                <w:b/>
                <w:bCs/>
                <w:sz w:val="15"/>
                <w:szCs w:val="15"/>
              </w:rPr>
              <w:tab/>
            </w:r>
            <w:r w:rsidRPr="00D450F6">
              <w:rPr>
                <w:b/>
                <w:sz w:val="16"/>
                <w:szCs w:val="16"/>
              </w:rPr>
              <w:t>OUI</w:t>
            </w:r>
            <w:r w:rsidRPr="00D450F6">
              <w:rPr>
                <w:b/>
                <w:sz w:val="16"/>
                <w:szCs w:val="16"/>
              </w:rPr>
              <w:tab/>
              <w:t>NON</w:t>
            </w:r>
            <w:r w:rsidRPr="00D450F6">
              <w:rPr>
                <w:b/>
                <w:sz w:val="16"/>
                <w:szCs w:val="16"/>
              </w:rPr>
              <w:br/>
            </w:r>
            <w:r w:rsidRPr="00D450F6">
              <w:rPr>
                <w:b/>
                <w:sz w:val="16"/>
                <w:szCs w:val="16"/>
              </w:rPr>
              <w:br/>
              <w:t>NUMÉRO DE REGISTRE PRINCIPAL</w:t>
            </w:r>
            <w:r w:rsidRPr="00D450F6">
              <w:rPr>
                <w:b/>
                <w:sz w:val="16"/>
                <w:szCs w:val="16"/>
                <w:vertAlign w:val="superscript"/>
              </w:rPr>
              <w:footnoteReference w:id="16"/>
            </w:r>
          </w:p>
          <w:p w14:paraId="05C3BF99" w14:textId="77777777" w:rsidR="001A6560" w:rsidRPr="00D450F6" w:rsidRDefault="001A6560" w:rsidP="000B0A35">
            <w:pPr>
              <w:rPr>
                <w:b/>
                <w:sz w:val="16"/>
                <w:szCs w:val="16"/>
              </w:rPr>
            </w:pPr>
            <w:r w:rsidRPr="00D450F6">
              <w:rPr>
                <w:b/>
                <w:sz w:val="16"/>
                <w:szCs w:val="16"/>
              </w:rPr>
              <w:t>NUMÉRO DE REGISTRE SECONDAIRE</w:t>
            </w:r>
          </w:p>
          <w:p w14:paraId="4199FDB0" w14:textId="77777777" w:rsidR="001A6560" w:rsidRPr="00D450F6" w:rsidRDefault="001A6560" w:rsidP="000B0A35">
            <w:pPr>
              <w:tabs>
                <w:tab w:val="left" w:pos="3828"/>
                <w:tab w:val="left" w:pos="5670"/>
              </w:tabs>
              <w:rPr>
                <w:b/>
                <w:sz w:val="16"/>
                <w:szCs w:val="16"/>
              </w:rPr>
            </w:pPr>
            <w:r w:rsidRPr="00D450F6">
              <w:rPr>
                <w:b/>
                <w:sz w:val="16"/>
                <w:szCs w:val="16"/>
              </w:rPr>
              <w:t>(le cas échéant)</w:t>
            </w:r>
          </w:p>
          <w:p w14:paraId="4BA6301D" w14:textId="77777777" w:rsidR="001A6560" w:rsidRPr="00D450F6" w:rsidRDefault="001A6560" w:rsidP="000B0A35">
            <w:pPr>
              <w:tabs>
                <w:tab w:val="left" w:pos="3828"/>
                <w:tab w:val="left" w:pos="5670"/>
              </w:tabs>
              <w:rPr>
                <w:b/>
                <w:sz w:val="16"/>
                <w:szCs w:val="16"/>
              </w:rPr>
            </w:pPr>
            <w:r w:rsidRPr="00D450F6">
              <w:rPr>
                <w:b/>
                <w:sz w:val="16"/>
                <w:szCs w:val="16"/>
              </w:rPr>
              <w:t>LIEU DE L'ENREGISTREMENT PRINCIPAL</w:t>
            </w:r>
            <w:r w:rsidRPr="00D450F6">
              <w:rPr>
                <w:b/>
                <w:sz w:val="16"/>
                <w:szCs w:val="16"/>
              </w:rPr>
              <w:tab/>
              <w:t>VILLE</w:t>
            </w:r>
            <w:r w:rsidRPr="00D450F6">
              <w:rPr>
                <w:b/>
                <w:sz w:val="16"/>
                <w:szCs w:val="16"/>
              </w:rPr>
              <w:tab/>
              <w:t>PAYS</w:t>
            </w:r>
          </w:p>
          <w:p w14:paraId="4190A6F2" w14:textId="77777777" w:rsidR="001A6560" w:rsidRPr="00D450F6" w:rsidRDefault="001A6560" w:rsidP="000B0A35">
            <w:pPr>
              <w:tabs>
                <w:tab w:val="left" w:pos="3969"/>
                <w:tab w:val="left" w:pos="4536"/>
                <w:tab w:val="left" w:pos="5245"/>
              </w:tabs>
              <w:rPr>
                <w:b/>
                <w:sz w:val="16"/>
                <w:szCs w:val="16"/>
              </w:rPr>
            </w:pPr>
            <w:r w:rsidRPr="00D450F6">
              <w:rPr>
                <w:b/>
                <w:sz w:val="16"/>
                <w:szCs w:val="16"/>
              </w:rPr>
              <w:t>DATE DE L'ENREGISTREMENT PRINCIPAL</w:t>
            </w:r>
            <w:r w:rsidRPr="00D450F6">
              <w:rPr>
                <w:b/>
                <w:sz w:val="16"/>
                <w:szCs w:val="16"/>
              </w:rPr>
              <w:br/>
            </w:r>
            <w:r w:rsidRPr="00D450F6">
              <w:rPr>
                <w:b/>
                <w:sz w:val="16"/>
                <w:szCs w:val="16"/>
              </w:rPr>
              <w:tab/>
              <w:t>JJ</w:t>
            </w:r>
            <w:r w:rsidRPr="00D450F6">
              <w:rPr>
                <w:b/>
                <w:sz w:val="16"/>
                <w:szCs w:val="16"/>
              </w:rPr>
              <w:tab/>
              <w:t>MM</w:t>
            </w:r>
            <w:r w:rsidRPr="00D450F6">
              <w:rPr>
                <w:b/>
                <w:sz w:val="16"/>
                <w:szCs w:val="16"/>
              </w:rPr>
              <w:tab/>
              <w:t>AAAA</w:t>
            </w:r>
          </w:p>
          <w:p w14:paraId="656166A8" w14:textId="77777777" w:rsidR="001A6560" w:rsidRPr="00D450F6" w:rsidRDefault="001A6560" w:rsidP="000B0A35">
            <w:pPr>
              <w:rPr>
                <w:b/>
                <w:sz w:val="16"/>
                <w:szCs w:val="16"/>
              </w:rPr>
            </w:pPr>
            <w:r w:rsidRPr="00D450F6">
              <w:rPr>
                <w:b/>
                <w:sz w:val="16"/>
                <w:szCs w:val="16"/>
              </w:rPr>
              <w:t>NUMÉRO DE TVA</w:t>
            </w:r>
          </w:p>
          <w:p w14:paraId="64AC2594" w14:textId="77777777" w:rsidR="001A6560" w:rsidRPr="00D450F6" w:rsidRDefault="001A6560" w:rsidP="000B0A35">
            <w:pPr>
              <w:rPr>
                <w:b/>
                <w:sz w:val="16"/>
                <w:szCs w:val="16"/>
              </w:rPr>
            </w:pPr>
            <w:r w:rsidRPr="00D450F6">
              <w:rPr>
                <w:b/>
                <w:sz w:val="16"/>
                <w:szCs w:val="16"/>
              </w:rPr>
              <w:t>ADRESSE DU SIEGE</w:t>
            </w:r>
            <w:r w:rsidRPr="00D450F6">
              <w:rPr>
                <w:b/>
                <w:sz w:val="16"/>
                <w:szCs w:val="16"/>
              </w:rPr>
              <w:br/>
              <w:t>SOCIAL</w:t>
            </w:r>
          </w:p>
          <w:p w14:paraId="3B2A83D8" w14:textId="77777777" w:rsidR="001A6560" w:rsidRPr="00D450F6" w:rsidRDefault="001A6560" w:rsidP="000B0A35">
            <w:pPr>
              <w:tabs>
                <w:tab w:val="left" w:pos="2127"/>
                <w:tab w:val="left" w:pos="5103"/>
              </w:tabs>
              <w:rPr>
                <w:b/>
                <w:sz w:val="16"/>
                <w:szCs w:val="16"/>
              </w:rPr>
            </w:pPr>
            <w:r w:rsidRPr="00D450F6">
              <w:rPr>
                <w:b/>
                <w:sz w:val="16"/>
                <w:szCs w:val="16"/>
              </w:rPr>
              <w:t>CODE POSTAL</w:t>
            </w:r>
            <w:r w:rsidRPr="00D450F6">
              <w:rPr>
                <w:b/>
                <w:sz w:val="16"/>
                <w:szCs w:val="16"/>
              </w:rPr>
              <w:tab/>
              <w:t>BOITE POSTALE</w:t>
            </w:r>
            <w:r w:rsidRPr="00D450F6">
              <w:rPr>
                <w:b/>
                <w:sz w:val="16"/>
                <w:szCs w:val="16"/>
              </w:rPr>
              <w:tab/>
            </w:r>
            <w:r w:rsidRPr="00D450F6">
              <w:rPr>
                <w:b/>
                <w:sz w:val="16"/>
                <w:szCs w:val="16"/>
              </w:rPr>
              <w:tab/>
              <w:t>VILLE</w:t>
            </w:r>
          </w:p>
          <w:p w14:paraId="6910D094" w14:textId="77777777" w:rsidR="001A6560" w:rsidRPr="00D450F6" w:rsidRDefault="001A6560" w:rsidP="000B0A35">
            <w:pPr>
              <w:tabs>
                <w:tab w:val="left" w:pos="5670"/>
              </w:tabs>
              <w:rPr>
                <w:b/>
                <w:sz w:val="16"/>
                <w:szCs w:val="16"/>
              </w:rPr>
            </w:pPr>
            <w:r w:rsidRPr="00D450F6">
              <w:rPr>
                <w:b/>
                <w:sz w:val="16"/>
                <w:szCs w:val="16"/>
              </w:rPr>
              <w:t>PAYS</w:t>
            </w:r>
            <w:r w:rsidRPr="00D450F6">
              <w:rPr>
                <w:b/>
                <w:sz w:val="16"/>
                <w:szCs w:val="16"/>
              </w:rPr>
              <w:tab/>
              <w:t xml:space="preserve">TÉLÉPHONE </w:t>
            </w:r>
          </w:p>
          <w:p w14:paraId="451EB92C" w14:textId="77777777" w:rsidR="001A6560" w:rsidRPr="00D450F6" w:rsidRDefault="001A6560" w:rsidP="000B0A35">
            <w:pPr>
              <w:rPr>
                <w:b/>
                <w:sz w:val="18"/>
                <w:szCs w:val="18"/>
                <w:u w:val="single"/>
              </w:rPr>
            </w:pPr>
            <w:r w:rsidRPr="00D450F6">
              <w:rPr>
                <w:b/>
                <w:sz w:val="16"/>
                <w:szCs w:val="16"/>
              </w:rPr>
              <w:t>COURRIEL</w:t>
            </w:r>
          </w:p>
        </w:tc>
      </w:tr>
      <w:tr w:rsidR="001A6560" w:rsidRPr="00D450F6" w14:paraId="3FA6568D" w14:textId="77777777" w:rsidTr="000B0A35">
        <w:trPr>
          <w:trHeight w:val="698"/>
        </w:trPr>
        <w:tc>
          <w:tcPr>
            <w:tcW w:w="3227" w:type="dxa"/>
            <w:tcBorders>
              <w:top w:val="single" w:sz="4" w:space="0" w:color="auto"/>
              <w:bottom w:val="single" w:sz="4" w:space="0" w:color="auto"/>
              <w:right w:val="single" w:sz="4" w:space="0" w:color="auto"/>
            </w:tcBorders>
            <w:shd w:val="clear" w:color="auto" w:fill="auto"/>
          </w:tcPr>
          <w:p w14:paraId="4FA55397" w14:textId="77777777" w:rsidR="001A6560" w:rsidRPr="00D450F6" w:rsidRDefault="001A6560" w:rsidP="000B0A35">
            <w:pPr>
              <w:spacing w:before="120" w:after="120"/>
              <w:rPr>
                <w:bCs/>
                <w:sz w:val="16"/>
                <w:szCs w:val="16"/>
              </w:rPr>
            </w:pPr>
            <w:r w:rsidRPr="00D450F6">
              <w:rPr>
                <w:b/>
                <w:sz w:val="16"/>
                <w:szCs w:val="16"/>
              </w:rPr>
              <w:t>DATE</w:t>
            </w:r>
          </w:p>
        </w:tc>
        <w:tc>
          <w:tcPr>
            <w:tcW w:w="5267" w:type="dxa"/>
            <w:vMerge w:val="restart"/>
            <w:tcBorders>
              <w:top w:val="single" w:sz="4" w:space="0" w:color="auto"/>
              <w:left w:val="single" w:sz="4" w:space="0" w:color="auto"/>
            </w:tcBorders>
            <w:shd w:val="clear" w:color="auto" w:fill="auto"/>
          </w:tcPr>
          <w:p w14:paraId="1484A478" w14:textId="77777777" w:rsidR="001A6560" w:rsidRPr="00D450F6" w:rsidRDefault="001A6560" w:rsidP="000B0A35">
            <w:pPr>
              <w:tabs>
                <w:tab w:val="left" w:pos="2983"/>
              </w:tabs>
              <w:rPr>
                <w:b/>
                <w:sz w:val="18"/>
                <w:szCs w:val="18"/>
              </w:rPr>
            </w:pPr>
            <w:r w:rsidRPr="00D450F6">
              <w:rPr>
                <w:b/>
                <w:sz w:val="16"/>
                <w:szCs w:val="16"/>
              </w:rPr>
              <w:t>CACHET</w:t>
            </w:r>
          </w:p>
        </w:tc>
      </w:tr>
      <w:tr w:rsidR="001A6560" w:rsidRPr="00D450F6" w14:paraId="52AAEA47" w14:textId="77777777" w:rsidTr="000B0A35">
        <w:trPr>
          <w:trHeight w:val="1871"/>
        </w:trPr>
        <w:tc>
          <w:tcPr>
            <w:tcW w:w="3227" w:type="dxa"/>
            <w:tcBorders>
              <w:top w:val="single" w:sz="4" w:space="0" w:color="auto"/>
              <w:right w:val="single" w:sz="4" w:space="0" w:color="auto"/>
            </w:tcBorders>
            <w:shd w:val="clear" w:color="auto" w:fill="auto"/>
          </w:tcPr>
          <w:p w14:paraId="6B533995" w14:textId="77777777" w:rsidR="001A6560" w:rsidRPr="00D450F6" w:rsidRDefault="001A6560" w:rsidP="000B0A35">
            <w:pPr>
              <w:spacing w:before="120" w:after="120"/>
              <w:rPr>
                <w:b/>
                <w:sz w:val="16"/>
                <w:szCs w:val="16"/>
              </w:rPr>
            </w:pPr>
            <w:r w:rsidRPr="00D450F6">
              <w:rPr>
                <w:b/>
                <w:sz w:val="16"/>
                <w:szCs w:val="16"/>
              </w:rPr>
              <w:t>SIGNATURE DU REPRÉSENTANT AUTORISÉ</w:t>
            </w:r>
          </w:p>
          <w:p w14:paraId="72D50B94" w14:textId="77777777" w:rsidR="001A6560" w:rsidRPr="00D450F6" w:rsidRDefault="001A6560" w:rsidP="000B0A35">
            <w:pPr>
              <w:spacing w:before="120" w:after="120"/>
              <w:rPr>
                <w:b/>
                <w:sz w:val="16"/>
                <w:szCs w:val="16"/>
              </w:rPr>
            </w:pPr>
          </w:p>
        </w:tc>
        <w:tc>
          <w:tcPr>
            <w:tcW w:w="5267" w:type="dxa"/>
            <w:vMerge/>
            <w:tcBorders>
              <w:left w:val="single" w:sz="4" w:space="0" w:color="auto"/>
              <w:bottom w:val="single" w:sz="4" w:space="0" w:color="auto"/>
            </w:tcBorders>
            <w:shd w:val="clear" w:color="auto" w:fill="auto"/>
          </w:tcPr>
          <w:p w14:paraId="722A0FBE" w14:textId="77777777" w:rsidR="001A6560" w:rsidRPr="00D450F6" w:rsidRDefault="001A6560" w:rsidP="000B0A35">
            <w:pPr>
              <w:tabs>
                <w:tab w:val="left" w:pos="2983"/>
              </w:tabs>
              <w:rPr>
                <w:b/>
                <w:sz w:val="18"/>
                <w:szCs w:val="18"/>
              </w:rPr>
            </w:pPr>
          </w:p>
        </w:tc>
      </w:tr>
    </w:tbl>
    <w:p w14:paraId="01EA822F" w14:textId="77777777" w:rsidR="001A6560" w:rsidRPr="00D450F6" w:rsidRDefault="001A6560" w:rsidP="001A6560">
      <w:bookmarkStart w:id="237" w:name="_Toc51592068"/>
    </w:p>
    <w:bookmarkEnd w:id="236"/>
    <w:p w14:paraId="1C90F721" w14:textId="77777777" w:rsidR="001A6560" w:rsidRPr="00D450F6" w:rsidRDefault="001A6560" w:rsidP="001A6560">
      <w:pPr>
        <w:spacing w:after="0" w:line="240" w:lineRule="auto"/>
        <w:rPr>
          <w:rFonts w:ascii="Calibri" w:hAnsi="Calibri" w:cs="Calibri-Bold"/>
          <w:b/>
          <w:bCs/>
          <w:sz w:val="24"/>
          <w:szCs w:val="24"/>
          <w:lang w:val="en-US"/>
        </w:rPr>
      </w:pPr>
      <w:r w:rsidRPr="00D450F6">
        <w:br w:type="page"/>
      </w:r>
    </w:p>
    <w:p w14:paraId="00656D5C" w14:textId="77777777" w:rsidR="001A6560" w:rsidRPr="00D450F6" w:rsidRDefault="001A6560" w:rsidP="001A6560">
      <w:pPr>
        <w:pStyle w:val="Titre3"/>
      </w:pPr>
      <w:bookmarkStart w:id="238" w:name="_Toc52268500"/>
      <w:bookmarkStart w:id="239" w:name="_Toc52533031"/>
      <w:bookmarkStart w:id="240" w:name="_Toc52536035"/>
      <w:bookmarkStart w:id="241" w:name="_Toc184361681"/>
      <w:r w:rsidRPr="00D450F6">
        <w:lastRenderedPageBreak/>
        <w:t>Entité de droit public</w:t>
      </w:r>
      <w:bookmarkEnd w:id="237"/>
      <w:r w:rsidRPr="00D450F6">
        <w:footnoteReference w:id="17"/>
      </w:r>
      <w:bookmarkEnd w:id="238"/>
      <w:bookmarkEnd w:id="239"/>
      <w:bookmarkEnd w:id="240"/>
      <w:bookmarkEnd w:id="241"/>
    </w:p>
    <w:p w14:paraId="6D7FB83F" w14:textId="77777777" w:rsidR="003E63B1" w:rsidRPr="00D450F6" w:rsidRDefault="003E63B1" w:rsidP="003E63B1">
      <w:bookmarkStart w:id="242" w:name="_Hlk52268028"/>
      <w:r w:rsidRPr="00D450F6">
        <w:t xml:space="preserve">Pour remplir la fiche, veuillez cliquer ici : </w:t>
      </w:r>
      <w:r w:rsidRPr="00ED5D4B">
        <w:rPr>
          <w:rStyle w:val="Lienhypertexte"/>
          <w:rFonts w:eastAsia="DejaVu Sans" w:cs="Tahoma"/>
          <w:kern w:val="18"/>
          <w:sz w:val="16"/>
          <w:szCs w:val="20"/>
          <w:lang w:val="fr-FR"/>
        </w:rPr>
        <w:t>https://documentcloud.adobe.com/link/track?uri=urn:aaid:scds:US:c52ab6a5-6134-4fed-9596-107f7daf6f1b</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1A6560" w:rsidRPr="00D450F6" w14:paraId="250EA1AD" w14:textId="77777777" w:rsidTr="000B0A35">
        <w:trPr>
          <w:trHeight w:val="5763"/>
        </w:trPr>
        <w:tc>
          <w:tcPr>
            <w:tcW w:w="8494" w:type="dxa"/>
            <w:gridSpan w:val="2"/>
            <w:tcBorders>
              <w:bottom w:val="single" w:sz="4" w:space="0" w:color="auto"/>
            </w:tcBorders>
            <w:shd w:val="clear" w:color="auto" w:fill="auto"/>
            <w:vAlign w:val="center"/>
          </w:tcPr>
          <w:p w14:paraId="642FC2CC" w14:textId="77777777" w:rsidR="001A6560" w:rsidRPr="00D450F6" w:rsidRDefault="001A6560" w:rsidP="000B0A35">
            <w:pPr>
              <w:rPr>
                <w:sz w:val="16"/>
                <w:szCs w:val="16"/>
              </w:rPr>
            </w:pPr>
            <w:r w:rsidRPr="00D450F6">
              <w:rPr>
                <w:b/>
                <w:sz w:val="18"/>
                <w:szCs w:val="18"/>
                <w:u w:val="single"/>
              </w:rPr>
              <w:br w:type="page"/>
            </w:r>
            <w:r w:rsidRPr="00D450F6">
              <w:rPr>
                <w:b/>
                <w:sz w:val="16"/>
                <w:szCs w:val="16"/>
              </w:rPr>
              <w:t>NOM OFFICIEL</w:t>
            </w:r>
            <w:r w:rsidRPr="00D450F6">
              <w:rPr>
                <w:b/>
                <w:sz w:val="16"/>
                <w:szCs w:val="16"/>
                <w:vertAlign w:val="superscript"/>
              </w:rPr>
              <w:footnoteReference w:id="18"/>
            </w:r>
            <w:r w:rsidRPr="00D450F6">
              <w:rPr>
                <w:b/>
                <w:sz w:val="16"/>
                <w:szCs w:val="16"/>
              </w:rPr>
              <w:br/>
            </w:r>
            <w:r w:rsidRPr="00D450F6">
              <w:rPr>
                <w:b/>
                <w:sz w:val="16"/>
                <w:szCs w:val="16"/>
              </w:rPr>
              <w:fldChar w:fldCharType="begin"/>
            </w:r>
            <w:r w:rsidRPr="00D450F6">
              <w:rPr>
                <w:b/>
                <w:sz w:val="16"/>
                <w:szCs w:val="16"/>
              </w:rPr>
              <w:instrText xml:space="preserve"> AUTOTEXT  " Zone de texte simple"  \* MERGEFORMAT </w:instrText>
            </w:r>
            <w:r w:rsidRPr="00D450F6">
              <w:rPr>
                <w:sz w:val="16"/>
                <w:szCs w:val="16"/>
              </w:rPr>
              <w:fldChar w:fldCharType="end"/>
            </w:r>
          </w:p>
          <w:p w14:paraId="1751039F" w14:textId="77777777" w:rsidR="001A6560" w:rsidRPr="00D450F6" w:rsidRDefault="001A6560" w:rsidP="000B0A35">
            <w:pPr>
              <w:rPr>
                <w:b/>
                <w:sz w:val="16"/>
                <w:szCs w:val="16"/>
              </w:rPr>
            </w:pPr>
            <w:r w:rsidRPr="00D450F6">
              <w:rPr>
                <w:b/>
                <w:sz w:val="16"/>
                <w:szCs w:val="16"/>
              </w:rPr>
              <w:t>ABRÉVIATION</w:t>
            </w:r>
            <w:r w:rsidRPr="00D450F6">
              <w:rPr>
                <w:b/>
                <w:sz w:val="16"/>
                <w:szCs w:val="16"/>
              </w:rPr>
              <w:br/>
            </w:r>
            <w:r w:rsidRPr="00D450F6">
              <w:rPr>
                <w:b/>
                <w:sz w:val="16"/>
                <w:szCs w:val="16"/>
              </w:rPr>
              <w:br/>
              <w:t>NUMÉRO DE REGISTRE PRINCIPAL</w:t>
            </w:r>
            <w:r w:rsidRPr="00D450F6">
              <w:rPr>
                <w:b/>
                <w:sz w:val="16"/>
                <w:szCs w:val="16"/>
                <w:vertAlign w:val="superscript"/>
              </w:rPr>
              <w:footnoteReference w:id="19"/>
            </w:r>
          </w:p>
          <w:p w14:paraId="1A04B9BD" w14:textId="77777777" w:rsidR="001A6560" w:rsidRPr="00D450F6" w:rsidRDefault="001A6560" w:rsidP="000B0A35">
            <w:pPr>
              <w:rPr>
                <w:b/>
                <w:sz w:val="16"/>
                <w:szCs w:val="16"/>
              </w:rPr>
            </w:pPr>
            <w:r w:rsidRPr="00D450F6">
              <w:rPr>
                <w:b/>
                <w:sz w:val="16"/>
                <w:szCs w:val="16"/>
              </w:rPr>
              <w:t>NUMÉRO DE REGISTRE SECONDAIRE</w:t>
            </w:r>
          </w:p>
          <w:p w14:paraId="42564C5F" w14:textId="77777777" w:rsidR="001A6560" w:rsidRPr="00D450F6" w:rsidRDefault="001A6560" w:rsidP="000B0A35">
            <w:pPr>
              <w:tabs>
                <w:tab w:val="left" w:pos="3828"/>
                <w:tab w:val="left" w:pos="5670"/>
              </w:tabs>
              <w:rPr>
                <w:b/>
                <w:sz w:val="16"/>
                <w:szCs w:val="16"/>
              </w:rPr>
            </w:pPr>
            <w:r w:rsidRPr="00D450F6">
              <w:rPr>
                <w:b/>
                <w:sz w:val="16"/>
                <w:szCs w:val="16"/>
              </w:rPr>
              <w:t>(le cas échéant)</w:t>
            </w:r>
          </w:p>
          <w:p w14:paraId="03BCA1A5" w14:textId="77777777" w:rsidR="001A6560" w:rsidRPr="00D450F6" w:rsidRDefault="001A6560" w:rsidP="000B0A35">
            <w:pPr>
              <w:tabs>
                <w:tab w:val="left" w:pos="3828"/>
                <w:tab w:val="left" w:pos="5670"/>
              </w:tabs>
              <w:rPr>
                <w:b/>
                <w:sz w:val="16"/>
                <w:szCs w:val="16"/>
              </w:rPr>
            </w:pPr>
            <w:r w:rsidRPr="00D450F6">
              <w:rPr>
                <w:b/>
                <w:sz w:val="16"/>
                <w:szCs w:val="16"/>
              </w:rPr>
              <w:t>LIEU DE L'ENREGISTREMENT PRINCIPAL</w:t>
            </w:r>
            <w:r w:rsidRPr="00D450F6">
              <w:rPr>
                <w:b/>
                <w:sz w:val="16"/>
                <w:szCs w:val="16"/>
              </w:rPr>
              <w:tab/>
              <w:t>VILLE</w:t>
            </w:r>
            <w:r w:rsidRPr="00D450F6">
              <w:rPr>
                <w:b/>
                <w:sz w:val="16"/>
                <w:szCs w:val="16"/>
              </w:rPr>
              <w:tab/>
              <w:t>PAYS</w:t>
            </w:r>
          </w:p>
          <w:p w14:paraId="7691F534" w14:textId="77777777" w:rsidR="001A6560" w:rsidRPr="00D450F6" w:rsidRDefault="001A6560" w:rsidP="000B0A35">
            <w:pPr>
              <w:tabs>
                <w:tab w:val="left" w:pos="3969"/>
                <w:tab w:val="left" w:pos="4536"/>
                <w:tab w:val="left" w:pos="5245"/>
              </w:tabs>
              <w:rPr>
                <w:b/>
                <w:sz w:val="16"/>
                <w:szCs w:val="16"/>
              </w:rPr>
            </w:pPr>
            <w:r w:rsidRPr="00D450F6">
              <w:rPr>
                <w:b/>
                <w:sz w:val="16"/>
                <w:szCs w:val="16"/>
              </w:rPr>
              <w:t>DATE DE L'ENREGISTREMENT PRINCIPAL</w:t>
            </w:r>
            <w:r w:rsidRPr="00D450F6">
              <w:rPr>
                <w:b/>
                <w:sz w:val="16"/>
                <w:szCs w:val="16"/>
              </w:rPr>
              <w:br/>
            </w:r>
            <w:r w:rsidRPr="00D450F6">
              <w:rPr>
                <w:b/>
                <w:sz w:val="16"/>
                <w:szCs w:val="16"/>
              </w:rPr>
              <w:tab/>
              <w:t>JJ</w:t>
            </w:r>
            <w:r w:rsidRPr="00D450F6">
              <w:rPr>
                <w:b/>
                <w:sz w:val="16"/>
                <w:szCs w:val="16"/>
              </w:rPr>
              <w:tab/>
              <w:t>MM</w:t>
            </w:r>
            <w:r w:rsidRPr="00D450F6">
              <w:rPr>
                <w:b/>
                <w:sz w:val="16"/>
                <w:szCs w:val="16"/>
              </w:rPr>
              <w:tab/>
              <w:t>AAAA</w:t>
            </w:r>
          </w:p>
          <w:p w14:paraId="5878C9EB" w14:textId="77777777" w:rsidR="001A6560" w:rsidRPr="00D450F6" w:rsidRDefault="001A6560" w:rsidP="000B0A35">
            <w:pPr>
              <w:rPr>
                <w:b/>
                <w:sz w:val="16"/>
                <w:szCs w:val="16"/>
              </w:rPr>
            </w:pPr>
            <w:r w:rsidRPr="00D450F6">
              <w:rPr>
                <w:b/>
                <w:sz w:val="16"/>
                <w:szCs w:val="16"/>
              </w:rPr>
              <w:t>NUMÉRO DE TVA</w:t>
            </w:r>
          </w:p>
          <w:p w14:paraId="2CE72A4B" w14:textId="77777777" w:rsidR="001A6560" w:rsidRPr="00D450F6" w:rsidRDefault="001A6560" w:rsidP="000B0A35">
            <w:pPr>
              <w:rPr>
                <w:b/>
                <w:sz w:val="16"/>
                <w:szCs w:val="16"/>
              </w:rPr>
            </w:pPr>
            <w:r w:rsidRPr="00D450F6">
              <w:rPr>
                <w:b/>
                <w:sz w:val="16"/>
                <w:szCs w:val="16"/>
              </w:rPr>
              <w:t>ADRESSE OFFICIELLE</w:t>
            </w:r>
            <w:r w:rsidRPr="00D450F6">
              <w:rPr>
                <w:b/>
                <w:sz w:val="16"/>
                <w:szCs w:val="16"/>
              </w:rPr>
              <w:br/>
            </w:r>
          </w:p>
          <w:p w14:paraId="3B4E44A1" w14:textId="77777777" w:rsidR="001A6560" w:rsidRPr="00D450F6" w:rsidRDefault="001A6560" w:rsidP="000B0A35">
            <w:pPr>
              <w:tabs>
                <w:tab w:val="left" w:pos="2127"/>
                <w:tab w:val="left" w:pos="5103"/>
              </w:tabs>
              <w:rPr>
                <w:b/>
                <w:sz w:val="16"/>
                <w:szCs w:val="16"/>
              </w:rPr>
            </w:pPr>
            <w:r w:rsidRPr="00D450F6">
              <w:rPr>
                <w:b/>
                <w:sz w:val="16"/>
                <w:szCs w:val="16"/>
              </w:rPr>
              <w:t>CODE POSTAL</w:t>
            </w:r>
            <w:r w:rsidRPr="00D450F6">
              <w:rPr>
                <w:b/>
                <w:sz w:val="16"/>
                <w:szCs w:val="16"/>
              </w:rPr>
              <w:tab/>
              <w:t>BOITE POSTALE</w:t>
            </w:r>
            <w:r w:rsidRPr="00D450F6">
              <w:rPr>
                <w:b/>
                <w:sz w:val="16"/>
                <w:szCs w:val="16"/>
              </w:rPr>
              <w:tab/>
            </w:r>
            <w:r w:rsidRPr="00D450F6">
              <w:rPr>
                <w:b/>
                <w:sz w:val="16"/>
                <w:szCs w:val="16"/>
              </w:rPr>
              <w:tab/>
              <w:t>VILLE</w:t>
            </w:r>
          </w:p>
          <w:p w14:paraId="44ABB5F8" w14:textId="77777777" w:rsidR="001A6560" w:rsidRPr="00D450F6" w:rsidRDefault="001A6560" w:rsidP="000B0A35">
            <w:pPr>
              <w:tabs>
                <w:tab w:val="left" w:pos="5670"/>
              </w:tabs>
              <w:rPr>
                <w:b/>
                <w:sz w:val="16"/>
                <w:szCs w:val="16"/>
              </w:rPr>
            </w:pPr>
            <w:r w:rsidRPr="00D450F6">
              <w:rPr>
                <w:b/>
                <w:sz w:val="16"/>
                <w:szCs w:val="16"/>
              </w:rPr>
              <w:t>PAYS</w:t>
            </w:r>
            <w:r w:rsidRPr="00D450F6">
              <w:rPr>
                <w:b/>
                <w:sz w:val="16"/>
                <w:szCs w:val="16"/>
              </w:rPr>
              <w:tab/>
              <w:t xml:space="preserve">TÉLÉPHONE </w:t>
            </w:r>
          </w:p>
          <w:p w14:paraId="0A70D100" w14:textId="77777777" w:rsidR="001A6560" w:rsidRPr="00D450F6" w:rsidRDefault="001A6560" w:rsidP="000B0A35">
            <w:pPr>
              <w:rPr>
                <w:b/>
                <w:sz w:val="18"/>
                <w:szCs w:val="18"/>
                <w:u w:val="single"/>
              </w:rPr>
            </w:pPr>
            <w:r w:rsidRPr="00D450F6">
              <w:rPr>
                <w:b/>
                <w:sz w:val="16"/>
                <w:szCs w:val="16"/>
              </w:rPr>
              <w:t>COURRIEL</w:t>
            </w:r>
          </w:p>
        </w:tc>
      </w:tr>
      <w:tr w:rsidR="001A6560" w:rsidRPr="00D450F6" w14:paraId="2E28B13B" w14:textId="77777777" w:rsidTr="000B0A35">
        <w:trPr>
          <w:trHeight w:val="698"/>
        </w:trPr>
        <w:tc>
          <w:tcPr>
            <w:tcW w:w="3227" w:type="dxa"/>
            <w:tcBorders>
              <w:top w:val="single" w:sz="4" w:space="0" w:color="auto"/>
              <w:bottom w:val="single" w:sz="4" w:space="0" w:color="auto"/>
              <w:right w:val="single" w:sz="4" w:space="0" w:color="auto"/>
            </w:tcBorders>
            <w:shd w:val="clear" w:color="auto" w:fill="auto"/>
          </w:tcPr>
          <w:p w14:paraId="3D5D37EC" w14:textId="77777777" w:rsidR="001A6560" w:rsidRPr="00D450F6" w:rsidRDefault="001A6560" w:rsidP="000B0A35">
            <w:pPr>
              <w:spacing w:before="120" w:after="120"/>
              <w:rPr>
                <w:bCs/>
                <w:sz w:val="16"/>
                <w:szCs w:val="16"/>
              </w:rPr>
            </w:pPr>
            <w:r w:rsidRPr="00D450F6">
              <w:rPr>
                <w:b/>
                <w:sz w:val="16"/>
                <w:szCs w:val="16"/>
              </w:rPr>
              <w:t>DATE</w:t>
            </w:r>
          </w:p>
        </w:tc>
        <w:tc>
          <w:tcPr>
            <w:tcW w:w="5267" w:type="dxa"/>
            <w:vMerge w:val="restart"/>
            <w:tcBorders>
              <w:top w:val="single" w:sz="4" w:space="0" w:color="auto"/>
              <w:left w:val="single" w:sz="4" w:space="0" w:color="auto"/>
            </w:tcBorders>
            <w:shd w:val="clear" w:color="auto" w:fill="auto"/>
          </w:tcPr>
          <w:p w14:paraId="3C373CEA" w14:textId="77777777" w:rsidR="001A6560" w:rsidRPr="00D450F6" w:rsidRDefault="001A6560" w:rsidP="000B0A35">
            <w:pPr>
              <w:tabs>
                <w:tab w:val="left" w:pos="2983"/>
              </w:tabs>
              <w:rPr>
                <w:b/>
                <w:sz w:val="18"/>
                <w:szCs w:val="18"/>
              </w:rPr>
            </w:pPr>
            <w:r w:rsidRPr="00D450F6">
              <w:rPr>
                <w:b/>
                <w:sz w:val="16"/>
                <w:szCs w:val="16"/>
              </w:rPr>
              <w:t>CACHET</w:t>
            </w:r>
          </w:p>
        </w:tc>
      </w:tr>
      <w:tr w:rsidR="001A6560" w:rsidRPr="00D450F6" w14:paraId="5FA3CC42" w14:textId="77777777" w:rsidTr="000B0A35">
        <w:trPr>
          <w:trHeight w:val="1871"/>
        </w:trPr>
        <w:tc>
          <w:tcPr>
            <w:tcW w:w="3227" w:type="dxa"/>
            <w:tcBorders>
              <w:top w:val="single" w:sz="4" w:space="0" w:color="auto"/>
              <w:right w:val="single" w:sz="4" w:space="0" w:color="auto"/>
            </w:tcBorders>
            <w:shd w:val="clear" w:color="auto" w:fill="auto"/>
          </w:tcPr>
          <w:p w14:paraId="6A23DE33" w14:textId="77777777" w:rsidR="001A6560" w:rsidRPr="00D450F6" w:rsidRDefault="001A6560" w:rsidP="000B0A35">
            <w:pPr>
              <w:spacing w:before="120" w:after="120"/>
              <w:rPr>
                <w:b/>
                <w:sz w:val="16"/>
                <w:szCs w:val="16"/>
              </w:rPr>
            </w:pPr>
            <w:r w:rsidRPr="00D450F6">
              <w:rPr>
                <w:b/>
                <w:sz w:val="16"/>
                <w:szCs w:val="16"/>
              </w:rPr>
              <w:t>SIGNATURE DU REPRÉSENTANT AUTORISÉ</w:t>
            </w:r>
          </w:p>
          <w:p w14:paraId="7D104C73" w14:textId="77777777" w:rsidR="001A6560" w:rsidRPr="00D450F6" w:rsidRDefault="001A6560" w:rsidP="000B0A35">
            <w:pPr>
              <w:spacing w:before="120" w:after="120"/>
              <w:rPr>
                <w:b/>
                <w:sz w:val="16"/>
                <w:szCs w:val="16"/>
              </w:rPr>
            </w:pPr>
          </w:p>
        </w:tc>
        <w:tc>
          <w:tcPr>
            <w:tcW w:w="5267" w:type="dxa"/>
            <w:vMerge/>
            <w:tcBorders>
              <w:left w:val="single" w:sz="4" w:space="0" w:color="auto"/>
              <w:bottom w:val="single" w:sz="4" w:space="0" w:color="auto"/>
            </w:tcBorders>
            <w:shd w:val="clear" w:color="auto" w:fill="auto"/>
          </w:tcPr>
          <w:p w14:paraId="7551D6A1" w14:textId="77777777" w:rsidR="001A6560" w:rsidRPr="00D450F6" w:rsidRDefault="001A6560" w:rsidP="000B0A35">
            <w:pPr>
              <w:tabs>
                <w:tab w:val="left" w:pos="2983"/>
              </w:tabs>
              <w:rPr>
                <w:b/>
                <w:sz w:val="18"/>
                <w:szCs w:val="18"/>
              </w:rPr>
            </w:pPr>
          </w:p>
        </w:tc>
      </w:tr>
    </w:tbl>
    <w:p w14:paraId="1F15159E" w14:textId="77777777" w:rsidR="00497D52" w:rsidRDefault="00497D52" w:rsidP="00497D52">
      <w:pPr>
        <w:pStyle w:val="Titre3"/>
        <w:numPr>
          <w:ilvl w:val="0"/>
          <w:numId w:val="0"/>
        </w:numPr>
        <w:ind w:left="720"/>
      </w:pPr>
      <w:bookmarkStart w:id="243" w:name="_Toc257039881"/>
      <w:bookmarkStart w:id="244" w:name="_Toc51592069"/>
      <w:bookmarkStart w:id="245" w:name="_Toc52268501"/>
      <w:bookmarkStart w:id="246" w:name="_Toc52533032"/>
      <w:bookmarkStart w:id="247" w:name="_Toc52536036"/>
      <w:bookmarkEnd w:id="242"/>
    </w:p>
    <w:p w14:paraId="05260CD6" w14:textId="77777777" w:rsidR="00497D52" w:rsidRDefault="00497D52">
      <w:pPr>
        <w:spacing w:after="0" w:line="240" w:lineRule="auto"/>
        <w:rPr>
          <w:rFonts w:ascii="Calibri" w:hAnsi="Calibri" w:cs="Calibri-Bold"/>
          <w:b/>
          <w:bCs/>
          <w:sz w:val="24"/>
          <w:szCs w:val="24"/>
          <w:lang w:val="en-US"/>
        </w:rPr>
      </w:pPr>
      <w:r>
        <w:br w:type="page"/>
      </w:r>
    </w:p>
    <w:p w14:paraId="29DFDDDD" w14:textId="06EB1F8D" w:rsidR="001A6560" w:rsidRPr="00D450F6" w:rsidRDefault="001A6560" w:rsidP="001A6560">
      <w:pPr>
        <w:pStyle w:val="Titre3"/>
      </w:pPr>
      <w:bookmarkStart w:id="248" w:name="_Toc184361682"/>
      <w:r w:rsidRPr="00D450F6">
        <w:lastRenderedPageBreak/>
        <w:t>Sous-traitants</w:t>
      </w:r>
      <w:bookmarkEnd w:id="243"/>
      <w:bookmarkEnd w:id="244"/>
      <w:bookmarkEnd w:id="245"/>
      <w:bookmarkEnd w:id="246"/>
      <w:bookmarkEnd w:id="247"/>
      <w:bookmarkEnd w:id="248"/>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1A6560" w:rsidRPr="00D450F6" w14:paraId="0145A742" w14:textId="77777777" w:rsidTr="000B0A35">
        <w:trPr>
          <w:trHeight w:val="803"/>
        </w:trPr>
        <w:tc>
          <w:tcPr>
            <w:tcW w:w="2457" w:type="dxa"/>
            <w:vAlign w:val="center"/>
          </w:tcPr>
          <w:p w14:paraId="0C4F319E" w14:textId="77777777" w:rsidR="001A6560" w:rsidRPr="00D450F6" w:rsidRDefault="001A6560" w:rsidP="000B0A35">
            <w:pPr>
              <w:spacing w:before="120" w:after="120" w:line="240" w:lineRule="auto"/>
              <w:jc w:val="center"/>
              <w:rPr>
                <w:rFonts w:eastAsia="DejaVu Sans" w:cs="Arial"/>
                <w:kern w:val="18"/>
                <w:szCs w:val="21"/>
                <w:lang w:val="fr-FR"/>
              </w:rPr>
            </w:pPr>
            <w:r w:rsidRPr="00D450F6">
              <w:rPr>
                <w:rFonts w:eastAsia="DejaVu Sans" w:cs="Arial"/>
                <w:kern w:val="18"/>
                <w:szCs w:val="21"/>
                <w:lang w:val="fr-FR"/>
              </w:rPr>
              <w:t>Nom et forme juridique</w:t>
            </w:r>
          </w:p>
        </w:tc>
        <w:tc>
          <w:tcPr>
            <w:tcW w:w="2383" w:type="dxa"/>
            <w:vAlign w:val="center"/>
          </w:tcPr>
          <w:p w14:paraId="552F3511" w14:textId="77777777" w:rsidR="001A6560" w:rsidRPr="00D450F6" w:rsidRDefault="001A6560" w:rsidP="000B0A35">
            <w:pPr>
              <w:spacing w:before="120" w:after="120" w:line="240" w:lineRule="auto"/>
              <w:jc w:val="center"/>
              <w:rPr>
                <w:rFonts w:eastAsia="DejaVu Sans" w:cs="Arial"/>
                <w:kern w:val="18"/>
                <w:szCs w:val="21"/>
                <w:lang w:val="fr-FR"/>
              </w:rPr>
            </w:pPr>
            <w:r w:rsidRPr="00D450F6">
              <w:rPr>
                <w:rFonts w:eastAsia="DejaVu Sans" w:cs="Arial"/>
                <w:kern w:val="18"/>
                <w:szCs w:val="21"/>
                <w:lang w:val="fr-FR"/>
              </w:rPr>
              <w:t>Adresse / siège social</w:t>
            </w:r>
          </w:p>
        </w:tc>
        <w:tc>
          <w:tcPr>
            <w:tcW w:w="3665" w:type="dxa"/>
            <w:vAlign w:val="center"/>
          </w:tcPr>
          <w:p w14:paraId="0F13AFA3" w14:textId="77777777" w:rsidR="001A6560" w:rsidRPr="00D450F6" w:rsidRDefault="001A6560" w:rsidP="000B0A35">
            <w:pPr>
              <w:spacing w:before="120" w:after="120" w:line="240" w:lineRule="auto"/>
              <w:jc w:val="center"/>
              <w:rPr>
                <w:rFonts w:eastAsia="DejaVu Sans" w:cs="Arial"/>
                <w:kern w:val="18"/>
                <w:szCs w:val="21"/>
                <w:lang w:val="fr-FR"/>
              </w:rPr>
            </w:pPr>
            <w:r w:rsidRPr="00D450F6">
              <w:rPr>
                <w:rFonts w:eastAsia="DejaVu Sans" w:cs="Arial"/>
                <w:kern w:val="18"/>
                <w:szCs w:val="21"/>
                <w:lang w:val="fr-FR"/>
              </w:rPr>
              <w:t>Objet</w:t>
            </w:r>
          </w:p>
        </w:tc>
      </w:tr>
      <w:tr w:rsidR="001A6560" w:rsidRPr="00D450F6" w14:paraId="51945E29" w14:textId="77777777" w:rsidTr="000B0A35">
        <w:trPr>
          <w:trHeight w:val="804"/>
        </w:trPr>
        <w:tc>
          <w:tcPr>
            <w:tcW w:w="2457" w:type="dxa"/>
            <w:vAlign w:val="center"/>
          </w:tcPr>
          <w:p w14:paraId="682E3470" w14:textId="77777777" w:rsidR="001A6560" w:rsidRPr="00D450F6" w:rsidRDefault="001A6560" w:rsidP="000B0A35">
            <w:pPr>
              <w:spacing w:before="120" w:after="120" w:line="240" w:lineRule="auto"/>
              <w:jc w:val="right"/>
              <w:rPr>
                <w:rFonts w:eastAsia="DejaVu Sans" w:cs="Arial"/>
                <w:kern w:val="18"/>
                <w:szCs w:val="21"/>
                <w:lang w:val="fr-FR"/>
              </w:rPr>
            </w:pPr>
          </w:p>
        </w:tc>
        <w:tc>
          <w:tcPr>
            <w:tcW w:w="2383" w:type="dxa"/>
            <w:vAlign w:val="center"/>
          </w:tcPr>
          <w:p w14:paraId="4F9EA5FF" w14:textId="77777777" w:rsidR="001A6560" w:rsidRPr="00D450F6" w:rsidRDefault="001A6560" w:rsidP="000B0A35">
            <w:pPr>
              <w:spacing w:before="120" w:after="120" w:line="240" w:lineRule="auto"/>
              <w:jc w:val="right"/>
              <w:rPr>
                <w:rFonts w:eastAsia="DejaVu Sans" w:cs="Arial"/>
                <w:kern w:val="18"/>
                <w:szCs w:val="21"/>
                <w:lang w:val="fr-FR"/>
              </w:rPr>
            </w:pPr>
          </w:p>
        </w:tc>
        <w:tc>
          <w:tcPr>
            <w:tcW w:w="3665" w:type="dxa"/>
            <w:vAlign w:val="center"/>
          </w:tcPr>
          <w:p w14:paraId="14530FDD" w14:textId="77777777" w:rsidR="001A6560" w:rsidRPr="00D450F6" w:rsidRDefault="001A6560" w:rsidP="000B0A35">
            <w:pPr>
              <w:spacing w:before="120" w:after="120" w:line="240" w:lineRule="auto"/>
              <w:jc w:val="right"/>
              <w:rPr>
                <w:rFonts w:eastAsia="DejaVu Sans" w:cs="Arial"/>
                <w:kern w:val="18"/>
                <w:szCs w:val="21"/>
                <w:lang w:val="fr-FR"/>
              </w:rPr>
            </w:pPr>
          </w:p>
        </w:tc>
      </w:tr>
      <w:tr w:rsidR="001A6560" w:rsidRPr="00D450F6" w14:paraId="6AE8190F" w14:textId="77777777" w:rsidTr="000B0A35">
        <w:trPr>
          <w:trHeight w:val="804"/>
        </w:trPr>
        <w:tc>
          <w:tcPr>
            <w:tcW w:w="2457" w:type="dxa"/>
            <w:vAlign w:val="center"/>
          </w:tcPr>
          <w:p w14:paraId="43ED32AC" w14:textId="77777777" w:rsidR="001A6560" w:rsidRPr="00D450F6" w:rsidRDefault="001A6560" w:rsidP="000B0A35">
            <w:pPr>
              <w:spacing w:before="120" w:after="120" w:line="240" w:lineRule="auto"/>
              <w:jc w:val="right"/>
              <w:rPr>
                <w:rFonts w:eastAsia="DejaVu Sans" w:cs="Arial"/>
                <w:kern w:val="18"/>
                <w:szCs w:val="21"/>
                <w:lang w:val="fr-FR"/>
              </w:rPr>
            </w:pPr>
          </w:p>
        </w:tc>
        <w:tc>
          <w:tcPr>
            <w:tcW w:w="2383" w:type="dxa"/>
            <w:vAlign w:val="center"/>
          </w:tcPr>
          <w:p w14:paraId="7DBDB9E9" w14:textId="77777777" w:rsidR="001A6560" w:rsidRPr="00D450F6" w:rsidRDefault="001A6560" w:rsidP="000B0A35">
            <w:pPr>
              <w:spacing w:before="120" w:after="120" w:line="240" w:lineRule="auto"/>
              <w:jc w:val="right"/>
              <w:rPr>
                <w:rFonts w:eastAsia="DejaVu Sans" w:cs="Arial"/>
                <w:kern w:val="18"/>
                <w:szCs w:val="21"/>
                <w:lang w:val="fr-FR"/>
              </w:rPr>
            </w:pPr>
          </w:p>
        </w:tc>
        <w:tc>
          <w:tcPr>
            <w:tcW w:w="3665" w:type="dxa"/>
            <w:vAlign w:val="center"/>
          </w:tcPr>
          <w:p w14:paraId="72922025" w14:textId="77777777" w:rsidR="001A6560" w:rsidRPr="00D450F6" w:rsidRDefault="001A6560" w:rsidP="000B0A35">
            <w:pPr>
              <w:spacing w:before="120" w:after="120" w:line="240" w:lineRule="auto"/>
              <w:jc w:val="right"/>
              <w:rPr>
                <w:rFonts w:eastAsia="DejaVu Sans" w:cs="Arial"/>
                <w:kern w:val="18"/>
                <w:szCs w:val="21"/>
                <w:lang w:val="fr-FR"/>
              </w:rPr>
            </w:pPr>
          </w:p>
        </w:tc>
      </w:tr>
      <w:tr w:rsidR="001A6560" w:rsidRPr="00D450F6" w14:paraId="165169FD" w14:textId="77777777" w:rsidTr="000B0A35">
        <w:trPr>
          <w:trHeight w:val="804"/>
        </w:trPr>
        <w:tc>
          <w:tcPr>
            <w:tcW w:w="2457" w:type="dxa"/>
            <w:vAlign w:val="center"/>
          </w:tcPr>
          <w:p w14:paraId="65164AC2" w14:textId="77777777" w:rsidR="001A6560" w:rsidRPr="00D450F6" w:rsidRDefault="001A6560" w:rsidP="000B0A35">
            <w:pPr>
              <w:spacing w:before="120" w:after="120" w:line="240" w:lineRule="auto"/>
              <w:jc w:val="right"/>
              <w:rPr>
                <w:rFonts w:eastAsia="DejaVu Sans" w:cs="Arial"/>
                <w:kern w:val="18"/>
                <w:szCs w:val="21"/>
                <w:lang w:val="fr-FR"/>
              </w:rPr>
            </w:pPr>
          </w:p>
        </w:tc>
        <w:tc>
          <w:tcPr>
            <w:tcW w:w="2383" w:type="dxa"/>
            <w:vAlign w:val="center"/>
          </w:tcPr>
          <w:p w14:paraId="233EED7D" w14:textId="77777777" w:rsidR="001A6560" w:rsidRPr="00D450F6" w:rsidRDefault="001A6560" w:rsidP="000B0A35">
            <w:pPr>
              <w:spacing w:before="120" w:after="120" w:line="240" w:lineRule="auto"/>
              <w:jc w:val="right"/>
              <w:rPr>
                <w:rFonts w:eastAsia="DejaVu Sans" w:cs="Arial"/>
                <w:kern w:val="18"/>
                <w:szCs w:val="21"/>
                <w:lang w:val="fr-FR"/>
              </w:rPr>
            </w:pPr>
          </w:p>
        </w:tc>
        <w:tc>
          <w:tcPr>
            <w:tcW w:w="3665" w:type="dxa"/>
            <w:vAlign w:val="center"/>
          </w:tcPr>
          <w:p w14:paraId="4029954C" w14:textId="77777777" w:rsidR="001A6560" w:rsidRPr="00D450F6" w:rsidRDefault="001A6560" w:rsidP="000B0A35">
            <w:pPr>
              <w:spacing w:before="120" w:after="120" w:line="240" w:lineRule="auto"/>
              <w:jc w:val="right"/>
              <w:rPr>
                <w:rFonts w:eastAsia="DejaVu Sans" w:cs="Arial"/>
                <w:kern w:val="18"/>
                <w:szCs w:val="21"/>
                <w:lang w:val="fr-FR"/>
              </w:rPr>
            </w:pPr>
          </w:p>
        </w:tc>
      </w:tr>
    </w:tbl>
    <w:p w14:paraId="7EC3A35D" w14:textId="77777777" w:rsidR="005161E0" w:rsidRDefault="005161E0" w:rsidP="00497D52">
      <w:pPr>
        <w:pStyle w:val="Titre2"/>
        <w:numPr>
          <w:ilvl w:val="0"/>
          <w:numId w:val="0"/>
        </w:numPr>
        <w:ind w:left="576"/>
      </w:pPr>
      <w:bookmarkStart w:id="249" w:name="_Toc52268502"/>
      <w:bookmarkStart w:id="250" w:name="_Toc52533033"/>
      <w:bookmarkStart w:id="251" w:name="_Toc52536037"/>
    </w:p>
    <w:p w14:paraId="090E16BA" w14:textId="77777777" w:rsidR="005161E0" w:rsidRDefault="005161E0">
      <w:pPr>
        <w:spacing w:after="0" w:line="240" w:lineRule="auto"/>
        <w:rPr>
          <w:rFonts w:ascii="Calibri" w:eastAsia="Times New Roman" w:hAnsi="Calibri"/>
          <w:b/>
          <w:color w:val="D81A1A"/>
          <w:sz w:val="28"/>
          <w:szCs w:val="26"/>
        </w:rPr>
      </w:pPr>
      <w:r>
        <w:br w:type="page"/>
      </w:r>
    </w:p>
    <w:p w14:paraId="4C5BDF88" w14:textId="325F3201" w:rsidR="001A6560" w:rsidRPr="00D450F6" w:rsidRDefault="001A6560" w:rsidP="001A6560">
      <w:pPr>
        <w:pStyle w:val="Titre2"/>
      </w:pPr>
      <w:bookmarkStart w:id="252" w:name="_Toc184361683"/>
      <w:r w:rsidRPr="00D450F6">
        <w:lastRenderedPageBreak/>
        <w:t>Formulaire d’offre - Prix</w:t>
      </w:r>
      <w:bookmarkEnd w:id="249"/>
      <w:bookmarkEnd w:id="250"/>
      <w:bookmarkEnd w:id="251"/>
      <w:bookmarkEnd w:id="252"/>
    </w:p>
    <w:p w14:paraId="4B39593F" w14:textId="77777777" w:rsidR="001E660A" w:rsidRDefault="001E660A" w:rsidP="001A6560">
      <w:pPr>
        <w:widowControl w:val="0"/>
        <w:suppressAutoHyphens/>
        <w:spacing w:before="60" w:after="60" w:line="288" w:lineRule="auto"/>
        <w:jc w:val="both"/>
        <w:rPr>
          <w:kern w:val="18"/>
          <w:sz w:val="18"/>
          <w:szCs w:val="20"/>
        </w:rPr>
      </w:pPr>
    </w:p>
    <w:p w14:paraId="7B9B4F53" w14:textId="2FA7962F" w:rsidR="001A6560" w:rsidRPr="008A238E" w:rsidRDefault="001A6560" w:rsidP="001A6560">
      <w:pPr>
        <w:widowControl w:val="0"/>
        <w:suppressAutoHyphens/>
        <w:spacing w:before="60" w:after="60" w:line="288" w:lineRule="auto"/>
        <w:jc w:val="both"/>
        <w:rPr>
          <w:kern w:val="18"/>
          <w:sz w:val="20"/>
          <w:szCs w:val="20"/>
        </w:rPr>
      </w:pPr>
      <w:r w:rsidRPr="008A238E">
        <w:rPr>
          <w:kern w:val="18"/>
          <w:sz w:val="20"/>
          <w:szCs w:val="20"/>
        </w:rPr>
        <w:t>En déposant cette offre, le soumissionnaire s’engage à exécuter, conformément aux dispositions du CSC /</w:t>
      </w:r>
      <w:r w:rsidR="00497D52" w:rsidRPr="008A238E">
        <w:rPr>
          <w:kern w:val="18"/>
          <w:sz w:val="20"/>
          <w:szCs w:val="20"/>
        </w:rPr>
        <w:t>COD2</w:t>
      </w:r>
      <w:r w:rsidR="0023383A" w:rsidRPr="008A238E">
        <w:rPr>
          <w:kern w:val="18"/>
          <w:sz w:val="20"/>
          <w:szCs w:val="20"/>
        </w:rPr>
        <w:t>2002</w:t>
      </w:r>
      <w:r w:rsidR="00497D52" w:rsidRPr="008A238E">
        <w:rPr>
          <w:kern w:val="18"/>
          <w:sz w:val="20"/>
          <w:szCs w:val="20"/>
        </w:rPr>
        <w:t>-10</w:t>
      </w:r>
      <w:r w:rsidR="0023383A" w:rsidRPr="008A238E">
        <w:rPr>
          <w:kern w:val="18"/>
          <w:sz w:val="20"/>
          <w:szCs w:val="20"/>
        </w:rPr>
        <w:t>080</w:t>
      </w:r>
      <w:r w:rsidRPr="008A238E">
        <w:rPr>
          <w:kern w:val="18"/>
          <w:sz w:val="20"/>
          <w:szCs w:val="20"/>
        </w:rPr>
        <w:t>–, le présent marché et déclare explicitement accepter toutes les conditions énumérées dans le CSC et renoncer aux éventuelles dispositions dérogatoires comme ses propres conditions.</w:t>
      </w:r>
    </w:p>
    <w:p w14:paraId="103F2B13" w14:textId="77777777" w:rsidR="001A6560" w:rsidRPr="008A238E" w:rsidRDefault="001A6560" w:rsidP="001A6560">
      <w:pPr>
        <w:widowControl w:val="0"/>
        <w:suppressAutoHyphens/>
        <w:spacing w:before="60" w:after="60" w:line="288" w:lineRule="auto"/>
        <w:jc w:val="both"/>
        <w:rPr>
          <w:kern w:val="18"/>
          <w:sz w:val="20"/>
          <w:szCs w:val="20"/>
        </w:rPr>
      </w:pPr>
      <w:r w:rsidRPr="008A238E">
        <w:rPr>
          <w:kern w:val="18"/>
          <w:sz w:val="20"/>
          <w:szCs w:val="20"/>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134A1D0C" w14:textId="77777777" w:rsidR="001A6560" w:rsidRPr="008A238E" w:rsidRDefault="001A6560" w:rsidP="001A6560">
      <w:pPr>
        <w:widowControl w:val="0"/>
        <w:suppressAutoHyphens/>
        <w:spacing w:before="60" w:after="60" w:line="288" w:lineRule="auto"/>
        <w:jc w:val="both"/>
        <w:rPr>
          <w:kern w:val="18"/>
          <w:sz w:val="20"/>
          <w:szCs w:val="20"/>
        </w:rPr>
      </w:pPr>
      <w:r w:rsidRPr="008A238E">
        <w:rPr>
          <w:kern w:val="18"/>
          <w:sz w:val="20"/>
          <w:szCs w:val="20"/>
        </w:rPr>
        <w:t>La taxe sur la valeur ajoutée fait l’objet d’un poste spécial de l’inventaire, pour être ajoutée au montant de l’offre. Le soumissionnaire s’engage à exécuter le marché public conformément aux dispositions du CSC /, aux prix suivants, exprimés en euros et hors TVA :</w:t>
      </w:r>
    </w:p>
    <w:p w14:paraId="73198927" w14:textId="77777777" w:rsidR="00286C61" w:rsidRPr="008A238E" w:rsidRDefault="00286C61" w:rsidP="001A6560">
      <w:pPr>
        <w:widowControl w:val="0"/>
        <w:suppressAutoHyphens/>
        <w:spacing w:before="60" w:after="60" w:line="288" w:lineRule="auto"/>
        <w:jc w:val="both"/>
        <w:rPr>
          <w:kern w:val="18"/>
          <w:sz w:val="20"/>
          <w:szCs w:val="20"/>
        </w:rPr>
      </w:pPr>
    </w:p>
    <w:p w14:paraId="17071E5B" w14:textId="07020229" w:rsidR="001A6560" w:rsidRPr="008A238E" w:rsidRDefault="001A6560" w:rsidP="001A6560">
      <w:pPr>
        <w:widowControl w:val="0"/>
        <w:suppressAutoHyphens/>
        <w:spacing w:before="60" w:after="60" w:line="288" w:lineRule="auto"/>
        <w:jc w:val="both"/>
        <w:rPr>
          <w:kern w:val="18"/>
          <w:sz w:val="20"/>
          <w:szCs w:val="20"/>
        </w:rPr>
      </w:pPr>
      <w:r w:rsidRPr="008A238E">
        <w:rPr>
          <w:kern w:val="18"/>
          <w:sz w:val="20"/>
          <w:szCs w:val="20"/>
        </w:rPr>
        <w:t>Pourcentage TVA : ……………%.</w:t>
      </w:r>
    </w:p>
    <w:p w14:paraId="14FF3C43" w14:textId="042D1509" w:rsidR="001A6560" w:rsidRPr="008A238E" w:rsidRDefault="001A6560" w:rsidP="001A6560">
      <w:pPr>
        <w:widowControl w:val="0"/>
        <w:suppressAutoHyphens/>
        <w:spacing w:before="60" w:after="60" w:line="288" w:lineRule="auto"/>
        <w:jc w:val="both"/>
        <w:rPr>
          <w:kern w:val="18"/>
          <w:sz w:val="20"/>
          <w:szCs w:val="20"/>
        </w:rPr>
      </w:pPr>
      <w:r w:rsidRPr="008A238E">
        <w:rPr>
          <w:kern w:val="18"/>
          <w:sz w:val="20"/>
          <w:szCs w:val="20"/>
        </w:rPr>
        <w:t>L’information confidentielle et/ou l’information qui se rapporte à des secrets techniques ou commerciaux est clairement indiquée dans l’offre.</w:t>
      </w:r>
    </w:p>
    <w:p w14:paraId="1EB797AE" w14:textId="556AE587" w:rsidR="001A6560" w:rsidRPr="008A238E" w:rsidRDefault="001A6560" w:rsidP="001A6560">
      <w:pPr>
        <w:widowControl w:val="0"/>
        <w:suppressAutoHyphens/>
        <w:spacing w:before="60" w:after="60" w:line="288" w:lineRule="auto"/>
        <w:jc w:val="both"/>
        <w:rPr>
          <w:kern w:val="18"/>
          <w:sz w:val="20"/>
          <w:szCs w:val="20"/>
        </w:rPr>
      </w:pPr>
      <w:r w:rsidRPr="008A238E">
        <w:rPr>
          <w:kern w:val="18"/>
          <w:sz w:val="20"/>
          <w:szCs w:val="20"/>
        </w:rPr>
        <w:t xml:space="preserve">Afin de rendre possible une comparaison adéquate des offres, les données ou documents mentionnés au point </w:t>
      </w:r>
      <w:r w:rsidR="000742AE" w:rsidRPr="008A238E">
        <w:rPr>
          <w:kern w:val="18"/>
          <w:sz w:val="20"/>
          <w:szCs w:val="20"/>
        </w:rPr>
        <w:t>3.</w:t>
      </w:r>
      <w:r w:rsidR="005F68E9" w:rsidRPr="008A238E">
        <w:rPr>
          <w:kern w:val="18"/>
          <w:sz w:val="20"/>
          <w:szCs w:val="20"/>
        </w:rPr>
        <w:t>6</w:t>
      </w:r>
      <w:r w:rsidR="000742AE" w:rsidRPr="008A238E">
        <w:rPr>
          <w:kern w:val="18"/>
          <w:sz w:val="20"/>
          <w:szCs w:val="20"/>
        </w:rPr>
        <w:t>,</w:t>
      </w:r>
      <w:r w:rsidRPr="008A238E">
        <w:rPr>
          <w:kern w:val="18"/>
          <w:sz w:val="20"/>
          <w:szCs w:val="20"/>
        </w:rPr>
        <w:t xml:space="preserve"> dûment signés, doivent être joints à l’offre.</w:t>
      </w:r>
    </w:p>
    <w:p w14:paraId="0442B0AD" w14:textId="77777777" w:rsidR="001A6560" w:rsidRPr="008A238E" w:rsidRDefault="001A6560" w:rsidP="001A6560">
      <w:pPr>
        <w:widowControl w:val="0"/>
        <w:suppressAutoHyphens/>
        <w:spacing w:before="60" w:after="60" w:line="288" w:lineRule="auto"/>
        <w:jc w:val="both"/>
        <w:rPr>
          <w:kern w:val="18"/>
          <w:sz w:val="20"/>
          <w:szCs w:val="20"/>
        </w:rPr>
      </w:pPr>
      <w:r w:rsidRPr="008A238E">
        <w:rPr>
          <w:kern w:val="18"/>
          <w:sz w:val="20"/>
          <w:szCs w:val="20"/>
        </w:rPr>
        <w:t xml:space="preserve"> </w:t>
      </w:r>
    </w:p>
    <w:p w14:paraId="0D8094BF" w14:textId="77777777" w:rsidR="001A6560" w:rsidRPr="008A238E" w:rsidRDefault="001A6560" w:rsidP="001A6560">
      <w:pPr>
        <w:widowControl w:val="0"/>
        <w:suppressAutoHyphens/>
        <w:spacing w:before="60" w:after="60" w:line="288" w:lineRule="auto"/>
        <w:jc w:val="both"/>
        <w:rPr>
          <w:kern w:val="18"/>
          <w:sz w:val="20"/>
          <w:szCs w:val="20"/>
        </w:rPr>
      </w:pPr>
      <w:r w:rsidRPr="008A238E">
        <w:rPr>
          <w:kern w:val="18"/>
          <w:sz w:val="20"/>
          <w:szCs w:val="20"/>
        </w:rPr>
        <w:t>En annexe ………………….., le soumissionnaire joint à son offre ……………..</w:t>
      </w:r>
    </w:p>
    <w:p w14:paraId="117A8C98" w14:textId="77777777" w:rsidR="001A6560" w:rsidRDefault="001A6560" w:rsidP="001A6560">
      <w:pPr>
        <w:widowControl w:val="0"/>
        <w:suppressAutoHyphens/>
        <w:spacing w:before="60" w:after="60" w:line="288" w:lineRule="auto"/>
        <w:jc w:val="both"/>
        <w:rPr>
          <w:kern w:val="18"/>
          <w:sz w:val="20"/>
          <w:szCs w:val="20"/>
        </w:rPr>
      </w:pPr>
      <w:r w:rsidRPr="008A238E">
        <w:rPr>
          <w:kern w:val="18"/>
          <w:sz w:val="20"/>
          <w:szCs w:val="20"/>
        </w:rPr>
        <w:t>Le soumissionnaire déclare sur l’honneur que les informations fournies sont exactes et correctes et qu’elles ont été établies en parfaite connaissance des conséquences de toute fausse déclaration.</w:t>
      </w:r>
    </w:p>
    <w:p w14:paraId="2B84B77C" w14:textId="77777777" w:rsidR="008A238E" w:rsidRDefault="008A238E" w:rsidP="001A6560">
      <w:pPr>
        <w:widowControl w:val="0"/>
        <w:suppressAutoHyphens/>
        <w:spacing w:before="60" w:after="60" w:line="288" w:lineRule="auto"/>
        <w:jc w:val="both"/>
        <w:rPr>
          <w:kern w:val="18"/>
          <w:sz w:val="20"/>
          <w:szCs w:val="20"/>
        </w:rPr>
      </w:pPr>
    </w:p>
    <w:p w14:paraId="76E65271" w14:textId="77777777" w:rsidR="008A238E" w:rsidRDefault="00EA5344" w:rsidP="00EA5344">
      <w:pPr>
        <w:spacing w:after="0" w:line="240" w:lineRule="auto"/>
        <w:rPr>
          <w:rFonts w:ascii="Calibri" w:eastAsia="Times New Roman" w:hAnsi="Calibri" w:cs="Calibri"/>
          <w:b/>
          <w:bCs/>
          <w:sz w:val="20"/>
          <w:szCs w:val="20"/>
          <w:lang w:eastAsia="fr-FR"/>
        </w:rPr>
      </w:pPr>
      <w:bookmarkStart w:id="253" w:name="_Toc52268503"/>
      <w:bookmarkStart w:id="254" w:name="_Toc52533034"/>
      <w:bookmarkStart w:id="255" w:name="_Toc52536038"/>
      <w:r w:rsidRPr="00BC732C">
        <w:rPr>
          <w:rFonts w:ascii="Calibri" w:eastAsia="Times New Roman" w:hAnsi="Calibri" w:cs="Calibri"/>
          <w:b/>
          <w:bCs/>
          <w:sz w:val="20"/>
          <w:szCs w:val="20"/>
          <w:lang w:eastAsia="fr-FR"/>
        </w:rPr>
        <w:t xml:space="preserve">Bordereau Quantitatif et bordereau des prix </w:t>
      </w:r>
    </w:p>
    <w:p w14:paraId="7AB0FA45" w14:textId="77777777" w:rsidR="008A238E" w:rsidRDefault="008A238E" w:rsidP="00EA5344">
      <w:pPr>
        <w:spacing w:after="0" w:line="240" w:lineRule="auto"/>
        <w:rPr>
          <w:rFonts w:ascii="Calibri" w:eastAsia="Times New Roman" w:hAnsi="Calibri" w:cs="Calibri"/>
          <w:b/>
          <w:bCs/>
          <w:sz w:val="20"/>
          <w:szCs w:val="20"/>
          <w:lang w:eastAsia="fr-FR"/>
        </w:rPr>
      </w:pPr>
    </w:p>
    <w:p w14:paraId="26874965" w14:textId="77777777" w:rsidR="004B1B0A" w:rsidRPr="00286C61" w:rsidRDefault="0051502E" w:rsidP="00EA5344">
      <w:pPr>
        <w:spacing w:after="0" w:line="240" w:lineRule="auto"/>
        <w:rPr>
          <w:rFonts w:ascii="Calibri" w:eastAsia="Times New Roman" w:hAnsi="Calibri" w:cs="Calibri"/>
          <w:b/>
          <w:bCs/>
          <w:sz w:val="20"/>
          <w:szCs w:val="20"/>
          <w:highlight w:val="yellow"/>
          <w:lang w:eastAsia="fr-FR"/>
        </w:rPr>
      </w:pPr>
      <w:r w:rsidRPr="00BC732C">
        <w:rPr>
          <w:rFonts w:ascii="Calibri" w:eastAsia="Times New Roman" w:hAnsi="Calibri" w:cs="Calibri"/>
          <w:b/>
          <w:bCs/>
          <w:sz w:val="20"/>
          <w:szCs w:val="20"/>
          <w:lang w:eastAsia="fr-FR"/>
        </w:rPr>
        <w:t xml:space="preserve"> </w:t>
      </w:r>
    </w:p>
    <w:tbl>
      <w:tblPr>
        <w:tblW w:w="9959" w:type="dxa"/>
        <w:jc w:val="center"/>
        <w:tblCellMar>
          <w:left w:w="70" w:type="dxa"/>
          <w:right w:w="70" w:type="dxa"/>
        </w:tblCellMar>
        <w:tblLook w:val="04A0" w:firstRow="1" w:lastRow="0" w:firstColumn="1" w:lastColumn="0" w:noHBand="0" w:noVBand="1"/>
      </w:tblPr>
      <w:tblGrid>
        <w:gridCol w:w="1177"/>
        <w:gridCol w:w="4937"/>
        <w:gridCol w:w="533"/>
        <w:gridCol w:w="1047"/>
        <w:gridCol w:w="992"/>
        <w:gridCol w:w="1276"/>
      </w:tblGrid>
      <w:tr w:rsidR="004B1B0A" w:rsidRPr="00EA6D0A" w14:paraId="76582F24" w14:textId="77777777" w:rsidTr="00A051B2">
        <w:trPr>
          <w:trHeight w:val="299"/>
          <w:jc w:val="center"/>
        </w:trPr>
        <w:tc>
          <w:tcPr>
            <w:tcW w:w="1174"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2F1781D5"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N°</w:t>
            </w:r>
          </w:p>
        </w:tc>
        <w:tc>
          <w:tcPr>
            <w:tcW w:w="4937" w:type="dxa"/>
            <w:tcBorders>
              <w:top w:val="single" w:sz="4" w:space="0" w:color="auto"/>
              <w:left w:val="nil"/>
              <w:bottom w:val="single" w:sz="8" w:space="0" w:color="auto"/>
              <w:right w:val="single" w:sz="8" w:space="0" w:color="auto"/>
            </w:tcBorders>
            <w:shd w:val="clear" w:color="auto" w:fill="auto"/>
            <w:noWrap/>
            <w:vAlign w:val="bottom"/>
            <w:hideMark/>
          </w:tcPr>
          <w:p w14:paraId="33DC8F90"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sz w:val="18"/>
                <w:szCs w:val="18"/>
                <w:lang w:eastAsia="fr-CD"/>
              </w:rPr>
              <w:t>Désignation des travaux</w:t>
            </w:r>
          </w:p>
        </w:tc>
        <w:tc>
          <w:tcPr>
            <w:tcW w:w="533" w:type="dxa"/>
            <w:tcBorders>
              <w:top w:val="single" w:sz="4" w:space="0" w:color="auto"/>
              <w:left w:val="nil"/>
              <w:bottom w:val="single" w:sz="8" w:space="0" w:color="auto"/>
              <w:right w:val="single" w:sz="8" w:space="0" w:color="auto"/>
            </w:tcBorders>
            <w:shd w:val="clear" w:color="auto" w:fill="auto"/>
            <w:noWrap/>
            <w:vAlign w:val="center"/>
            <w:hideMark/>
          </w:tcPr>
          <w:p w14:paraId="2F7C5038"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U</w:t>
            </w:r>
          </w:p>
        </w:tc>
        <w:tc>
          <w:tcPr>
            <w:tcW w:w="1047" w:type="dxa"/>
            <w:tcBorders>
              <w:top w:val="single" w:sz="4" w:space="0" w:color="auto"/>
              <w:left w:val="nil"/>
              <w:bottom w:val="single" w:sz="8" w:space="0" w:color="auto"/>
              <w:right w:val="single" w:sz="8" w:space="0" w:color="auto"/>
            </w:tcBorders>
            <w:shd w:val="clear" w:color="auto" w:fill="auto"/>
            <w:noWrap/>
            <w:vAlign w:val="center"/>
            <w:hideMark/>
          </w:tcPr>
          <w:p w14:paraId="4F1E4411"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QTE</w:t>
            </w:r>
          </w:p>
        </w:tc>
        <w:tc>
          <w:tcPr>
            <w:tcW w:w="992" w:type="dxa"/>
            <w:tcBorders>
              <w:top w:val="single" w:sz="4" w:space="0" w:color="auto"/>
              <w:left w:val="nil"/>
              <w:bottom w:val="single" w:sz="8" w:space="0" w:color="auto"/>
              <w:right w:val="nil"/>
            </w:tcBorders>
            <w:shd w:val="clear" w:color="auto" w:fill="auto"/>
            <w:noWrap/>
            <w:vAlign w:val="center"/>
            <w:hideMark/>
          </w:tcPr>
          <w:p w14:paraId="57262434"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P.U (en €)</w:t>
            </w:r>
          </w:p>
        </w:tc>
        <w:tc>
          <w:tcPr>
            <w:tcW w:w="127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D47CB89"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P.T (en € )</w:t>
            </w:r>
          </w:p>
        </w:tc>
      </w:tr>
      <w:tr w:rsidR="004B1B0A" w:rsidRPr="00EA6D0A" w14:paraId="30970C59" w14:textId="77777777" w:rsidTr="00A051B2">
        <w:trPr>
          <w:trHeight w:val="299"/>
          <w:jc w:val="center"/>
        </w:trPr>
        <w:tc>
          <w:tcPr>
            <w:tcW w:w="1174" w:type="dxa"/>
            <w:tcBorders>
              <w:top w:val="nil"/>
              <w:left w:val="single" w:sz="4" w:space="0" w:color="auto"/>
              <w:bottom w:val="single" w:sz="8" w:space="0" w:color="auto"/>
              <w:right w:val="single" w:sz="8" w:space="0" w:color="auto"/>
            </w:tcBorders>
            <w:shd w:val="clear" w:color="000000" w:fill="F8CBAD"/>
            <w:noWrap/>
            <w:vAlign w:val="center"/>
            <w:hideMark/>
          </w:tcPr>
          <w:p w14:paraId="30157955"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INS</w:t>
            </w:r>
          </w:p>
        </w:tc>
        <w:tc>
          <w:tcPr>
            <w:tcW w:w="4937" w:type="dxa"/>
            <w:tcBorders>
              <w:top w:val="nil"/>
              <w:left w:val="nil"/>
              <w:bottom w:val="single" w:sz="8" w:space="0" w:color="auto"/>
              <w:right w:val="nil"/>
            </w:tcBorders>
            <w:shd w:val="clear" w:color="000000" w:fill="F8CBAD"/>
            <w:noWrap/>
            <w:vAlign w:val="bottom"/>
            <w:hideMark/>
          </w:tcPr>
          <w:p w14:paraId="42DC7218"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sz w:val="18"/>
                <w:szCs w:val="18"/>
                <w:lang w:eastAsia="fr-CD"/>
              </w:rPr>
              <w:t>0.0 INSTALLATION ET REPLIS DU CHANTIER</w:t>
            </w:r>
          </w:p>
        </w:tc>
        <w:tc>
          <w:tcPr>
            <w:tcW w:w="533" w:type="dxa"/>
            <w:tcBorders>
              <w:top w:val="nil"/>
              <w:left w:val="single" w:sz="4" w:space="0" w:color="auto"/>
              <w:bottom w:val="single" w:sz="8" w:space="0" w:color="auto"/>
              <w:right w:val="single" w:sz="4" w:space="0" w:color="auto"/>
            </w:tcBorders>
            <w:shd w:val="clear" w:color="000000" w:fill="F8CBAD"/>
            <w:noWrap/>
            <w:vAlign w:val="center"/>
            <w:hideMark/>
          </w:tcPr>
          <w:p w14:paraId="1E11CFBF"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ff</w:t>
            </w:r>
          </w:p>
        </w:tc>
        <w:tc>
          <w:tcPr>
            <w:tcW w:w="1047" w:type="dxa"/>
            <w:tcBorders>
              <w:top w:val="nil"/>
              <w:left w:val="nil"/>
              <w:bottom w:val="single" w:sz="8" w:space="0" w:color="auto"/>
              <w:right w:val="single" w:sz="4" w:space="0" w:color="auto"/>
            </w:tcBorders>
            <w:shd w:val="clear" w:color="000000" w:fill="F8CBAD"/>
            <w:noWrap/>
            <w:vAlign w:val="center"/>
            <w:hideMark/>
          </w:tcPr>
          <w:p w14:paraId="2C5BA1B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w:t>
            </w:r>
          </w:p>
        </w:tc>
        <w:tc>
          <w:tcPr>
            <w:tcW w:w="992" w:type="dxa"/>
            <w:tcBorders>
              <w:top w:val="nil"/>
              <w:left w:val="nil"/>
              <w:bottom w:val="single" w:sz="8" w:space="0" w:color="auto"/>
              <w:right w:val="nil"/>
            </w:tcBorders>
            <w:shd w:val="clear" w:color="000000" w:fill="F8CBAD"/>
            <w:noWrap/>
            <w:vAlign w:val="center"/>
          </w:tcPr>
          <w:p w14:paraId="525890D9"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8" w:space="0" w:color="auto"/>
              <w:right w:val="single" w:sz="4" w:space="0" w:color="auto"/>
            </w:tcBorders>
            <w:shd w:val="clear" w:color="000000" w:fill="F8CBAD"/>
            <w:noWrap/>
            <w:vAlign w:val="center"/>
          </w:tcPr>
          <w:p w14:paraId="2AB9AFB9"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5E5F9FF8" w14:textId="77777777" w:rsidTr="00A051B2">
        <w:trPr>
          <w:trHeight w:val="299"/>
          <w:jc w:val="center"/>
        </w:trPr>
        <w:tc>
          <w:tcPr>
            <w:tcW w:w="1174" w:type="dxa"/>
            <w:tcBorders>
              <w:top w:val="nil"/>
              <w:left w:val="single" w:sz="4" w:space="0" w:color="auto"/>
              <w:bottom w:val="nil"/>
              <w:right w:val="nil"/>
            </w:tcBorders>
            <w:shd w:val="clear" w:color="000000" w:fill="D9D9D9"/>
            <w:noWrap/>
            <w:vAlign w:val="center"/>
            <w:hideMark/>
          </w:tcPr>
          <w:p w14:paraId="2DC1786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4937" w:type="dxa"/>
            <w:tcBorders>
              <w:top w:val="nil"/>
              <w:left w:val="nil"/>
              <w:bottom w:val="nil"/>
              <w:right w:val="nil"/>
            </w:tcBorders>
            <w:shd w:val="clear" w:color="000000" w:fill="D9D9D9"/>
            <w:noWrap/>
            <w:vAlign w:val="bottom"/>
            <w:hideMark/>
          </w:tcPr>
          <w:p w14:paraId="723467CC" w14:textId="77777777" w:rsidR="004B1B0A" w:rsidRPr="00EA6D0A" w:rsidRDefault="004B1B0A" w:rsidP="00A051B2">
            <w:pPr>
              <w:spacing w:after="0" w:line="240" w:lineRule="auto"/>
              <w:rPr>
                <w:rFonts w:eastAsia="Times New Roman" w:cs="Arial"/>
                <w:b/>
                <w:bCs/>
                <w:i/>
                <w:iCs/>
                <w:sz w:val="18"/>
                <w:szCs w:val="18"/>
                <w:lang w:eastAsia="fr-CD"/>
              </w:rPr>
            </w:pPr>
            <w:r w:rsidRPr="00EA6D0A">
              <w:rPr>
                <w:rFonts w:eastAsia="Times New Roman" w:cs="Arial"/>
                <w:b/>
                <w:bCs/>
                <w:i/>
                <w:iCs/>
                <w:sz w:val="18"/>
                <w:szCs w:val="18"/>
                <w:lang w:eastAsia="fr-CD"/>
              </w:rPr>
              <w:t xml:space="preserve">                                 Sous-total 0</w:t>
            </w:r>
          </w:p>
        </w:tc>
        <w:tc>
          <w:tcPr>
            <w:tcW w:w="533" w:type="dxa"/>
            <w:tcBorders>
              <w:top w:val="nil"/>
              <w:left w:val="nil"/>
              <w:bottom w:val="nil"/>
              <w:right w:val="nil"/>
            </w:tcBorders>
            <w:shd w:val="clear" w:color="000000" w:fill="D9D9D9"/>
            <w:noWrap/>
            <w:vAlign w:val="center"/>
            <w:hideMark/>
          </w:tcPr>
          <w:p w14:paraId="5F7EE44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nil"/>
              <w:right w:val="nil"/>
            </w:tcBorders>
            <w:shd w:val="clear" w:color="000000" w:fill="D9D9D9"/>
            <w:noWrap/>
            <w:vAlign w:val="center"/>
            <w:hideMark/>
          </w:tcPr>
          <w:p w14:paraId="2208A30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nil"/>
              <w:right w:val="nil"/>
            </w:tcBorders>
            <w:shd w:val="clear" w:color="000000" w:fill="D9D9D9"/>
            <w:noWrap/>
            <w:vAlign w:val="center"/>
          </w:tcPr>
          <w:p w14:paraId="40623913"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8" w:space="0" w:color="auto"/>
              <w:right w:val="single" w:sz="4" w:space="0" w:color="auto"/>
            </w:tcBorders>
            <w:shd w:val="clear" w:color="000000" w:fill="D9D9D9"/>
            <w:noWrap/>
            <w:vAlign w:val="center"/>
          </w:tcPr>
          <w:p w14:paraId="13347455" w14:textId="77777777" w:rsidR="004B1B0A" w:rsidRPr="00EA6D0A" w:rsidRDefault="004B1B0A" w:rsidP="00A051B2">
            <w:pPr>
              <w:spacing w:after="0" w:line="240" w:lineRule="auto"/>
              <w:jc w:val="center"/>
              <w:rPr>
                <w:rFonts w:eastAsia="Times New Roman" w:cs="Arial"/>
                <w:b/>
                <w:bCs/>
                <w:sz w:val="18"/>
                <w:szCs w:val="18"/>
                <w:lang w:eastAsia="fr-CD"/>
              </w:rPr>
            </w:pPr>
          </w:p>
        </w:tc>
      </w:tr>
      <w:tr w:rsidR="004B1B0A" w:rsidRPr="00EA6D0A" w14:paraId="6427C8CE" w14:textId="77777777" w:rsidTr="00A051B2">
        <w:trPr>
          <w:trHeight w:val="148"/>
          <w:jc w:val="center"/>
        </w:trPr>
        <w:tc>
          <w:tcPr>
            <w:tcW w:w="1174" w:type="dxa"/>
            <w:tcBorders>
              <w:top w:val="single" w:sz="8" w:space="0" w:color="auto"/>
              <w:left w:val="single" w:sz="4" w:space="0" w:color="auto"/>
              <w:bottom w:val="single" w:sz="8" w:space="0" w:color="auto"/>
              <w:right w:val="nil"/>
            </w:tcBorders>
            <w:shd w:val="clear" w:color="000000" w:fill="00B0F0"/>
            <w:noWrap/>
            <w:vAlign w:val="center"/>
            <w:hideMark/>
          </w:tcPr>
          <w:p w14:paraId="1588C4B0"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xml:space="preserve">OUVRAGE    </w:t>
            </w:r>
          </w:p>
        </w:tc>
        <w:tc>
          <w:tcPr>
            <w:tcW w:w="8785" w:type="dxa"/>
            <w:gridSpan w:val="5"/>
            <w:tcBorders>
              <w:top w:val="single" w:sz="8" w:space="0" w:color="auto"/>
              <w:left w:val="nil"/>
              <w:bottom w:val="nil"/>
              <w:right w:val="single" w:sz="4" w:space="0" w:color="auto"/>
            </w:tcBorders>
            <w:shd w:val="clear" w:color="000000" w:fill="00B0F0"/>
            <w:noWrap/>
            <w:vAlign w:val="center"/>
            <w:hideMark/>
          </w:tcPr>
          <w:p w14:paraId="3AEE5460"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i/>
                <w:iCs/>
                <w:sz w:val="18"/>
                <w:szCs w:val="18"/>
                <w:lang w:eastAsia="fr-CD"/>
              </w:rPr>
              <w:t xml:space="preserve">         CONSTRUCTION DES BUREAUX DE LA SOUS-DIVISION GEMENA 1</w:t>
            </w:r>
            <w:r w:rsidRPr="00EA6D0A">
              <w:rPr>
                <w:rFonts w:eastAsia="Times New Roman" w:cs="Arial"/>
                <w:sz w:val="18"/>
                <w:szCs w:val="18"/>
                <w:lang w:eastAsia="fr-CD"/>
              </w:rPr>
              <w:t> </w:t>
            </w:r>
          </w:p>
        </w:tc>
      </w:tr>
      <w:tr w:rsidR="004B1B0A" w:rsidRPr="00EA6D0A" w14:paraId="2AC8691D" w14:textId="77777777" w:rsidTr="00A051B2">
        <w:trPr>
          <w:trHeight w:val="299"/>
          <w:jc w:val="center"/>
        </w:trPr>
        <w:tc>
          <w:tcPr>
            <w:tcW w:w="1174" w:type="dxa"/>
            <w:tcBorders>
              <w:top w:val="nil"/>
              <w:left w:val="single" w:sz="4" w:space="0" w:color="auto"/>
              <w:bottom w:val="single" w:sz="8" w:space="0" w:color="auto"/>
              <w:right w:val="nil"/>
            </w:tcBorders>
            <w:shd w:val="clear" w:color="000000" w:fill="F8CBAD"/>
            <w:noWrap/>
            <w:vAlign w:val="center"/>
            <w:hideMark/>
          </w:tcPr>
          <w:p w14:paraId="654F702F"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TER</w:t>
            </w:r>
          </w:p>
        </w:tc>
        <w:tc>
          <w:tcPr>
            <w:tcW w:w="4937" w:type="dxa"/>
            <w:tcBorders>
              <w:top w:val="single" w:sz="8" w:space="0" w:color="auto"/>
              <w:left w:val="single" w:sz="8" w:space="0" w:color="auto"/>
              <w:bottom w:val="single" w:sz="8" w:space="0" w:color="auto"/>
              <w:right w:val="single" w:sz="8" w:space="0" w:color="auto"/>
            </w:tcBorders>
            <w:shd w:val="clear" w:color="000000" w:fill="F8CBAD"/>
            <w:noWrap/>
            <w:vAlign w:val="bottom"/>
            <w:hideMark/>
          </w:tcPr>
          <w:p w14:paraId="338FA3C0"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sz w:val="18"/>
                <w:szCs w:val="18"/>
                <w:lang w:eastAsia="fr-CD"/>
              </w:rPr>
              <w:t>1.0 TERRASSEMENT</w:t>
            </w:r>
          </w:p>
        </w:tc>
        <w:tc>
          <w:tcPr>
            <w:tcW w:w="533" w:type="dxa"/>
            <w:tcBorders>
              <w:top w:val="single" w:sz="8" w:space="0" w:color="auto"/>
              <w:left w:val="nil"/>
              <w:bottom w:val="single" w:sz="8" w:space="0" w:color="auto"/>
              <w:right w:val="nil"/>
            </w:tcBorders>
            <w:shd w:val="clear" w:color="000000" w:fill="F8CBAD"/>
            <w:noWrap/>
            <w:vAlign w:val="center"/>
            <w:hideMark/>
          </w:tcPr>
          <w:p w14:paraId="2889CD1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single" w:sz="8" w:space="0" w:color="auto"/>
              <w:left w:val="nil"/>
              <w:bottom w:val="single" w:sz="8" w:space="0" w:color="auto"/>
              <w:right w:val="nil"/>
            </w:tcBorders>
            <w:shd w:val="clear" w:color="000000" w:fill="F8CBAD"/>
            <w:noWrap/>
            <w:vAlign w:val="center"/>
            <w:hideMark/>
          </w:tcPr>
          <w:p w14:paraId="498D20F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single" w:sz="8" w:space="0" w:color="auto"/>
              <w:left w:val="single" w:sz="8" w:space="0" w:color="auto"/>
              <w:bottom w:val="single" w:sz="8" w:space="0" w:color="auto"/>
              <w:right w:val="single" w:sz="8" w:space="0" w:color="auto"/>
            </w:tcBorders>
            <w:shd w:val="clear" w:color="000000" w:fill="F8CBAD"/>
            <w:noWrap/>
            <w:vAlign w:val="center"/>
          </w:tcPr>
          <w:p w14:paraId="4635FC51"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single" w:sz="8" w:space="0" w:color="auto"/>
              <w:left w:val="nil"/>
              <w:bottom w:val="single" w:sz="8" w:space="0" w:color="auto"/>
              <w:right w:val="single" w:sz="4" w:space="0" w:color="auto"/>
            </w:tcBorders>
            <w:shd w:val="clear" w:color="000000" w:fill="F8CBAD"/>
            <w:noWrap/>
            <w:vAlign w:val="center"/>
          </w:tcPr>
          <w:p w14:paraId="201D9ACD"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5FD84E2" w14:textId="77777777" w:rsidTr="00A051B2">
        <w:trPr>
          <w:trHeight w:val="289"/>
          <w:jc w:val="center"/>
        </w:trPr>
        <w:tc>
          <w:tcPr>
            <w:tcW w:w="1174" w:type="dxa"/>
            <w:tcBorders>
              <w:top w:val="nil"/>
              <w:left w:val="single" w:sz="4" w:space="0" w:color="auto"/>
              <w:bottom w:val="nil"/>
              <w:right w:val="single" w:sz="8" w:space="0" w:color="auto"/>
            </w:tcBorders>
            <w:shd w:val="clear" w:color="auto" w:fill="auto"/>
            <w:noWrap/>
            <w:vAlign w:val="center"/>
            <w:hideMark/>
          </w:tcPr>
          <w:p w14:paraId="657551A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1.1</w:t>
            </w:r>
          </w:p>
        </w:tc>
        <w:tc>
          <w:tcPr>
            <w:tcW w:w="4937" w:type="dxa"/>
            <w:tcBorders>
              <w:top w:val="nil"/>
              <w:left w:val="nil"/>
              <w:bottom w:val="nil"/>
              <w:right w:val="nil"/>
            </w:tcBorders>
            <w:shd w:val="clear" w:color="auto" w:fill="auto"/>
            <w:noWrap/>
            <w:vAlign w:val="bottom"/>
            <w:hideMark/>
          </w:tcPr>
          <w:p w14:paraId="60CB5960"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Débroussaillage, décapage de la terre végétale </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7430978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m2</w:t>
            </w:r>
          </w:p>
        </w:tc>
        <w:tc>
          <w:tcPr>
            <w:tcW w:w="1047" w:type="dxa"/>
            <w:tcBorders>
              <w:top w:val="nil"/>
              <w:left w:val="nil"/>
              <w:bottom w:val="single" w:sz="4" w:space="0" w:color="auto"/>
              <w:right w:val="single" w:sz="4" w:space="0" w:color="auto"/>
            </w:tcBorders>
            <w:shd w:val="clear" w:color="auto" w:fill="auto"/>
            <w:noWrap/>
            <w:vAlign w:val="center"/>
            <w:hideMark/>
          </w:tcPr>
          <w:p w14:paraId="0733211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600,00</w:t>
            </w:r>
          </w:p>
        </w:tc>
        <w:tc>
          <w:tcPr>
            <w:tcW w:w="992" w:type="dxa"/>
            <w:tcBorders>
              <w:top w:val="nil"/>
              <w:left w:val="nil"/>
              <w:bottom w:val="single" w:sz="4" w:space="0" w:color="auto"/>
              <w:right w:val="single" w:sz="8" w:space="0" w:color="auto"/>
            </w:tcBorders>
            <w:shd w:val="clear" w:color="auto" w:fill="auto"/>
            <w:noWrap/>
            <w:vAlign w:val="center"/>
          </w:tcPr>
          <w:p w14:paraId="4F885407"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3C0C7BFE"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62F54E9F"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29DFA22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1.2</w:t>
            </w:r>
          </w:p>
        </w:tc>
        <w:tc>
          <w:tcPr>
            <w:tcW w:w="4937" w:type="dxa"/>
            <w:tcBorders>
              <w:top w:val="single" w:sz="4" w:space="0" w:color="auto"/>
              <w:left w:val="nil"/>
              <w:bottom w:val="single" w:sz="4" w:space="0" w:color="auto"/>
              <w:right w:val="nil"/>
            </w:tcBorders>
            <w:shd w:val="clear" w:color="auto" w:fill="auto"/>
            <w:noWrap/>
            <w:vAlign w:val="bottom"/>
            <w:hideMark/>
          </w:tcPr>
          <w:p w14:paraId="035B7F2B"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 xml:space="preserve">Fouille de fondation </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682A4A6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3975D4BF"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786F701C"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662CE25F"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3456A73E" w14:textId="77777777" w:rsidTr="00A051B2">
        <w:trPr>
          <w:trHeight w:val="588"/>
          <w:jc w:val="center"/>
        </w:trPr>
        <w:tc>
          <w:tcPr>
            <w:tcW w:w="1174" w:type="dxa"/>
            <w:tcBorders>
              <w:top w:val="nil"/>
              <w:left w:val="single" w:sz="4" w:space="0" w:color="auto"/>
              <w:bottom w:val="nil"/>
              <w:right w:val="single" w:sz="8" w:space="0" w:color="auto"/>
            </w:tcBorders>
            <w:shd w:val="clear" w:color="auto" w:fill="auto"/>
            <w:noWrap/>
            <w:vAlign w:val="center"/>
            <w:hideMark/>
          </w:tcPr>
          <w:p w14:paraId="77D60A1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xml:space="preserve">1.2.1         </w:t>
            </w:r>
          </w:p>
        </w:tc>
        <w:tc>
          <w:tcPr>
            <w:tcW w:w="4937" w:type="dxa"/>
            <w:tcBorders>
              <w:top w:val="nil"/>
              <w:left w:val="nil"/>
              <w:bottom w:val="nil"/>
              <w:right w:val="nil"/>
            </w:tcBorders>
            <w:shd w:val="clear" w:color="auto" w:fill="auto"/>
            <w:vAlign w:val="center"/>
            <w:hideMark/>
          </w:tcPr>
          <w:p w14:paraId="694F115D"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Fouille de fondation filante ép. 35 cm; h=85cm et de socles des colonnes 35x35x125 cm</w:t>
            </w:r>
          </w:p>
        </w:tc>
        <w:tc>
          <w:tcPr>
            <w:tcW w:w="533" w:type="dxa"/>
            <w:tcBorders>
              <w:top w:val="nil"/>
              <w:left w:val="single" w:sz="8" w:space="0" w:color="auto"/>
              <w:bottom w:val="nil"/>
              <w:right w:val="single" w:sz="4" w:space="0" w:color="auto"/>
            </w:tcBorders>
            <w:shd w:val="clear" w:color="auto" w:fill="auto"/>
            <w:noWrap/>
            <w:vAlign w:val="center"/>
            <w:hideMark/>
          </w:tcPr>
          <w:p w14:paraId="195A0F5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m3</w:t>
            </w:r>
          </w:p>
        </w:tc>
        <w:tc>
          <w:tcPr>
            <w:tcW w:w="1047" w:type="dxa"/>
            <w:tcBorders>
              <w:top w:val="nil"/>
              <w:left w:val="nil"/>
              <w:bottom w:val="nil"/>
              <w:right w:val="single" w:sz="4" w:space="0" w:color="auto"/>
            </w:tcBorders>
            <w:shd w:val="clear" w:color="auto" w:fill="auto"/>
            <w:noWrap/>
            <w:vAlign w:val="center"/>
            <w:hideMark/>
          </w:tcPr>
          <w:p w14:paraId="2F0BBF1F"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48,20</w:t>
            </w:r>
          </w:p>
        </w:tc>
        <w:tc>
          <w:tcPr>
            <w:tcW w:w="992" w:type="dxa"/>
            <w:tcBorders>
              <w:top w:val="nil"/>
              <w:left w:val="nil"/>
              <w:bottom w:val="nil"/>
              <w:right w:val="single" w:sz="8" w:space="0" w:color="auto"/>
            </w:tcBorders>
            <w:shd w:val="clear" w:color="auto" w:fill="auto"/>
            <w:noWrap/>
            <w:vAlign w:val="center"/>
          </w:tcPr>
          <w:p w14:paraId="70AFD06A"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nil"/>
              <w:right w:val="single" w:sz="4" w:space="0" w:color="auto"/>
            </w:tcBorders>
            <w:shd w:val="clear" w:color="auto" w:fill="auto"/>
            <w:noWrap/>
            <w:vAlign w:val="center"/>
          </w:tcPr>
          <w:p w14:paraId="23DB6FA4"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4FCDC64" w14:textId="77777777" w:rsidTr="00A051B2">
        <w:trPr>
          <w:trHeight w:val="299"/>
          <w:jc w:val="center"/>
        </w:trPr>
        <w:tc>
          <w:tcPr>
            <w:tcW w:w="1174" w:type="dxa"/>
            <w:tcBorders>
              <w:top w:val="single" w:sz="8" w:space="0" w:color="auto"/>
              <w:left w:val="single" w:sz="4" w:space="0" w:color="auto"/>
              <w:bottom w:val="single" w:sz="8" w:space="0" w:color="auto"/>
              <w:right w:val="nil"/>
            </w:tcBorders>
            <w:shd w:val="clear" w:color="000000" w:fill="D9D9D9"/>
            <w:noWrap/>
            <w:vAlign w:val="center"/>
            <w:hideMark/>
          </w:tcPr>
          <w:p w14:paraId="7B5AC5FE"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4937" w:type="dxa"/>
            <w:tcBorders>
              <w:top w:val="single" w:sz="8" w:space="0" w:color="auto"/>
              <w:left w:val="nil"/>
              <w:bottom w:val="single" w:sz="8" w:space="0" w:color="auto"/>
              <w:right w:val="nil"/>
            </w:tcBorders>
            <w:shd w:val="clear" w:color="000000" w:fill="D9D9D9"/>
            <w:noWrap/>
            <w:vAlign w:val="bottom"/>
            <w:hideMark/>
          </w:tcPr>
          <w:p w14:paraId="646AA49F" w14:textId="77777777" w:rsidR="004B1B0A" w:rsidRPr="00EA6D0A" w:rsidRDefault="004B1B0A" w:rsidP="00A051B2">
            <w:pPr>
              <w:spacing w:after="0" w:line="240" w:lineRule="auto"/>
              <w:rPr>
                <w:rFonts w:eastAsia="Times New Roman" w:cs="Arial"/>
                <w:b/>
                <w:bCs/>
                <w:i/>
                <w:iCs/>
                <w:sz w:val="18"/>
                <w:szCs w:val="18"/>
                <w:lang w:eastAsia="fr-CD"/>
              </w:rPr>
            </w:pPr>
            <w:r w:rsidRPr="00EA6D0A">
              <w:rPr>
                <w:rFonts w:eastAsia="Times New Roman" w:cs="Arial"/>
                <w:b/>
                <w:bCs/>
                <w:i/>
                <w:iCs/>
                <w:sz w:val="18"/>
                <w:szCs w:val="18"/>
                <w:lang w:eastAsia="fr-CD"/>
              </w:rPr>
              <w:t xml:space="preserve">                                    Sous-total 1</w:t>
            </w:r>
          </w:p>
        </w:tc>
        <w:tc>
          <w:tcPr>
            <w:tcW w:w="533" w:type="dxa"/>
            <w:tcBorders>
              <w:top w:val="single" w:sz="8" w:space="0" w:color="auto"/>
              <w:left w:val="nil"/>
              <w:bottom w:val="single" w:sz="8" w:space="0" w:color="auto"/>
              <w:right w:val="nil"/>
            </w:tcBorders>
            <w:shd w:val="clear" w:color="000000" w:fill="D9D9D9"/>
            <w:noWrap/>
            <w:vAlign w:val="center"/>
            <w:hideMark/>
          </w:tcPr>
          <w:p w14:paraId="6A3A51A2"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1047" w:type="dxa"/>
            <w:tcBorders>
              <w:top w:val="single" w:sz="8" w:space="0" w:color="auto"/>
              <w:left w:val="nil"/>
              <w:bottom w:val="single" w:sz="8" w:space="0" w:color="auto"/>
              <w:right w:val="nil"/>
            </w:tcBorders>
            <w:shd w:val="clear" w:color="000000" w:fill="D9D9D9"/>
            <w:noWrap/>
            <w:vAlign w:val="center"/>
            <w:hideMark/>
          </w:tcPr>
          <w:p w14:paraId="5A5AA6F1" w14:textId="77777777" w:rsidR="004B1B0A" w:rsidRPr="00EA6D0A" w:rsidRDefault="004B1B0A" w:rsidP="00A051B2">
            <w:pPr>
              <w:spacing w:after="0" w:line="240" w:lineRule="auto"/>
              <w:jc w:val="center"/>
              <w:rPr>
                <w:rFonts w:eastAsia="Times New Roman" w:cs="Arial"/>
                <w:b/>
                <w:bCs/>
                <w:i/>
                <w:iCs/>
                <w:color w:val="FF0000"/>
                <w:sz w:val="18"/>
                <w:szCs w:val="18"/>
                <w:lang w:eastAsia="fr-CD"/>
              </w:rPr>
            </w:pPr>
            <w:r w:rsidRPr="00EA6D0A">
              <w:rPr>
                <w:rFonts w:eastAsia="Times New Roman" w:cs="Arial"/>
                <w:b/>
                <w:bCs/>
                <w:i/>
                <w:iCs/>
                <w:color w:val="FF0000"/>
                <w:sz w:val="18"/>
                <w:szCs w:val="18"/>
                <w:lang w:eastAsia="fr-CD"/>
              </w:rPr>
              <w:t> </w:t>
            </w:r>
          </w:p>
        </w:tc>
        <w:tc>
          <w:tcPr>
            <w:tcW w:w="992" w:type="dxa"/>
            <w:tcBorders>
              <w:top w:val="single" w:sz="8" w:space="0" w:color="auto"/>
              <w:left w:val="nil"/>
              <w:bottom w:val="single" w:sz="8" w:space="0" w:color="auto"/>
              <w:right w:val="nil"/>
            </w:tcBorders>
            <w:shd w:val="clear" w:color="000000" w:fill="D9D9D9"/>
            <w:noWrap/>
            <w:vAlign w:val="center"/>
          </w:tcPr>
          <w:p w14:paraId="62C34563" w14:textId="77777777" w:rsidR="004B1B0A" w:rsidRPr="00EA6D0A" w:rsidRDefault="004B1B0A" w:rsidP="00A051B2">
            <w:pPr>
              <w:spacing w:after="0" w:line="240" w:lineRule="auto"/>
              <w:jc w:val="center"/>
              <w:rPr>
                <w:rFonts w:eastAsia="Times New Roman" w:cs="Arial"/>
                <w:b/>
                <w:bCs/>
                <w:i/>
                <w:iCs/>
                <w:sz w:val="18"/>
                <w:szCs w:val="18"/>
                <w:lang w:eastAsia="fr-CD"/>
              </w:rPr>
            </w:pPr>
          </w:p>
        </w:tc>
        <w:tc>
          <w:tcPr>
            <w:tcW w:w="1276" w:type="dxa"/>
            <w:tcBorders>
              <w:top w:val="single" w:sz="8" w:space="0" w:color="auto"/>
              <w:left w:val="single" w:sz="8" w:space="0" w:color="auto"/>
              <w:bottom w:val="single" w:sz="8" w:space="0" w:color="auto"/>
              <w:right w:val="single" w:sz="4" w:space="0" w:color="auto"/>
            </w:tcBorders>
            <w:shd w:val="clear" w:color="000000" w:fill="D9D9D9"/>
            <w:noWrap/>
            <w:vAlign w:val="center"/>
          </w:tcPr>
          <w:p w14:paraId="7849DEFF" w14:textId="77777777" w:rsidR="004B1B0A" w:rsidRPr="00EA6D0A" w:rsidRDefault="004B1B0A" w:rsidP="00A051B2">
            <w:pPr>
              <w:spacing w:after="0" w:line="240" w:lineRule="auto"/>
              <w:jc w:val="center"/>
              <w:rPr>
                <w:rFonts w:eastAsia="Times New Roman" w:cs="Arial"/>
                <w:b/>
                <w:bCs/>
                <w:i/>
                <w:iCs/>
                <w:sz w:val="18"/>
                <w:szCs w:val="18"/>
                <w:lang w:eastAsia="fr-CD"/>
              </w:rPr>
            </w:pPr>
          </w:p>
        </w:tc>
      </w:tr>
      <w:tr w:rsidR="004B1B0A" w:rsidRPr="00EA6D0A" w14:paraId="1E0B56A9" w14:textId="77777777" w:rsidTr="00A051B2">
        <w:trPr>
          <w:trHeight w:val="299"/>
          <w:jc w:val="center"/>
        </w:trPr>
        <w:tc>
          <w:tcPr>
            <w:tcW w:w="1174" w:type="dxa"/>
            <w:tcBorders>
              <w:top w:val="nil"/>
              <w:left w:val="single" w:sz="4" w:space="0" w:color="auto"/>
              <w:bottom w:val="single" w:sz="8" w:space="0" w:color="auto"/>
              <w:right w:val="nil"/>
            </w:tcBorders>
            <w:shd w:val="clear" w:color="000000" w:fill="F8CBAD"/>
            <w:noWrap/>
            <w:vAlign w:val="center"/>
            <w:hideMark/>
          </w:tcPr>
          <w:p w14:paraId="339FB6A1"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FOND</w:t>
            </w:r>
          </w:p>
        </w:tc>
        <w:tc>
          <w:tcPr>
            <w:tcW w:w="4937" w:type="dxa"/>
            <w:tcBorders>
              <w:top w:val="nil"/>
              <w:left w:val="single" w:sz="8" w:space="0" w:color="auto"/>
              <w:bottom w:val="single" w:sz="8" w:space="0" w:color="auto"/>
              <w:right w:val="single" w:sz="8" w:space="0" w:color="auto"/>
            </w:tcBorders>
            <w:shd w:val="clear" w:color="000000" w:fill="F8CBAD"/>
            <w:noWrap/>
            <w:vAlign w:val="bottom"/>
            <w:hideMark/>
          </w:tcPr>
          <w:p w14:paraId="112E1136"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sz w:val="18"/>
                <w:szCs w:val="18"/>
                <w:lang w:eastAsia="fr-CD"/>
              </w:rPr>
              <w:t>2.0 FONDATION</w:t>
            </w:r>
          </w:p>
        </w:tc>
        <w:tc>
          <w:tcPr>
            <w:tcW w:w="533" w:type="dxa"/>
            <w:tcBorders>
              <w:top w:val="nil"/>
              <w:left w:val="nil"/>
              <w:bottom w:val="single" w:sz="8" w:space="0" w:color="auto"/>
              <w:right w:val="nil"/>
            </w:tcBorders>
            <w:shd w:val="clear" w:color="000000" w:fill="F8CBAD"/>
            <w:noWrap/>
            <w:vAlign w:val="center"/>
            <w:hideMark/>
          </w:tcPr>
          <w:p w14:paraId="2F570C7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8" w:space="0" w:color="auto"/>
              <w:right w:val="nil"/>
            </w:tcBorders>
            <w:shd w:val="clear" w:color="000000" w:fill="F8CBAD"/>
            <w:noWrap/>
            <w:vAlign w:val="center"/>
            <w:hideMark/>
          </w:tcPr>
          <w:p w14:paraId="39865F3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8" w:space="0" w:color="auto"/>
              <w:right w:val="nil"/>
            </w:tcBorders>
            <w:shd w:val="clear" w:color="000000" w:fill="F8CBAD"/>
            <w:noWrap/>
            <w:vAlign w:val="center"/>
          </w:tcPr>
          <w:p w14:paraId="72FF91FA"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8" w:space="0" w:color="auto"/>
              <w:right w:val="single" w:sz="4" w:space="0" w:color="auto"/>
            </w:tcBorders>
            <w:shd w:val="clear" w:color="000000" w:fill="F8CBAD"/>
            <w:noWrap/>
            <w:vAlign w:val="center"/>
          </w:tcPr>
          <w:p w14:paraId="51900B38"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180F5D1F"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340859C7"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2.1</w:t>
            </w:r>
          </w:p>
        </w:tc>
        <w:tc>
          <w:tcPr>
            <w:tcW w:w="4937" w:type="dxa"/>
            <w:tcBorders>
              <w:top w:val="nil"/>
              <w:left w:val="nil"/>
              <w:bottom w:val="single" w:sz="4" w:space="0" w:color="auto"/>
              <w:right w:val="nil"/>
            </w:tcBorders>
            <w:shd w:val="clear" w:color="auto" w:fill="auto"/>
            <w:noWrap/>
            <w:vAlign w:val="bottom"/>
            <w:hideMark/>
          </w:tcPr>
          <w:p w14:paraId="3F68EC9A"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Béton non armé</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3749AA7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201D348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1B74F9B5"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719C6659"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1A9D442" w14:textId="77777777" w:rsidTr="00A051B2">
        <w:trPr>
          <w:trHeight w:val="528"/>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20741A3F"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2.1.1</w:t>
            </w:r>
          </w:p>
        </w:tc>
        <w:tc>
          <w:tcPr>
            <w:tcW w:w="4937" w:type="dxa"/>
            <w:tcBorders>
              <w:top w:val="nil"/>
              <w:left w:val="nil"/>
              <w:bottom w:val="single" w:sz="4" w:space="0" w:color="auto"/>
              <w:right w:val="nil"/>
            </w:tcBorders>
            <w:shd w:val="clear" w:color="auto" w:fill="auto"/>
            <w:vAlign w:val="bottom"/>
            <w:hideMark/>
          </w:tcPr>
          <w:p w14:paraId="211FAE44"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Béton de propreté ép. 5 cm fondation filante ép. 35 cm; et de socles des colonnes 35x35x125 cm</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576D363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m3</w:t>
            </w:r>
          </w:p>
        </w:tc>
        <w:tc>
          <w:tcPr>
            <w:tcW w:w="1047" w:type="dxa"/>
            <w:tcBorders>
              <w:top w:val="nil"/>
              <w:left w:val="nil"/>
              <w:bottom w:val="single" w:sz="4" w:space="0" w:color="auto"/>
              <w:right w:val="single" w:sz="4" w:space="0" w:color="auto"/>
            </w:tcBorders>
            <w:shd w:val="clear" w:color="000000" w:fill="FFFFFF"/>
            <w:noWrap/>
            <w:vAlign w:val="center"/>
            <w:hideMark/>
          </w:tcPr>
          <w:p w14:paraId="13C5380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2,84</w:t>
            </w:r>
          </w:p>
        </w:tc>
        <w:tc>
          <w:tcPr>
            <w:tcW w:w="992" w:type="dxa"/>
            <w:tcBorders>
              <w:top w:val="nil"/>
              <w:left w:val="nil"/>
              <w:bottom w:val="single" w:sz="4" w:space="0" w:color="auto"/>
              <w:right w:val="single" w:sz="8" w:space="0" w:color="auto"/>
            </w:tcBorders>
            <w:shd w:val="clear" w:color="auto" w:fill="auto"/>
            <w:noWrap/>
            <w:vAlign w:val="center"/>
          </w:tcPr>
          <w:p w14:paraId="1002C41A"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5529DA55"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23D51311"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2B40B89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2.1.2</w:t>
            </w:r>
          </w:p>
        </w:tc>
        <w:tc>
          <w:tcPr>
            <w:tcW w:w="4937" w:type="dxa"/>
            <w:tcBorders>
              <w:top w:val="nil"/>
              <w:left w:val="nil"/>
              <w:bottom w:val="nil"/>
              <w:right w:val="nil"/>
            </w:tcBorders>
            <w:shd w:val="clear" w:color="auto" w:fill="auto"/>
            <w:noWrap/>
            <w:vAlign w:val="bottom"/>
            <w:hideMark/>
          </w:tcPr>
          <w:p w14:paraId="6CF6B081" w14:textId="77777777" w:rsidR="004B1B0A" w:rsidRPr="00EA6D0A" w:rsidRDefault="004B1B0A" w:rsidP="00A051B2">
            <w:pPr>
              <w:spacing w:after="0" w:line="240" w:lineRule="auto"/>
              <w:rPr>
                <w:rFonts w:eastAsia="Times New Roman" w:cs="Arial"/>
                <w:i/>
                <w:iCs/>
                <w:color w:val="000000"/>
                <w:sz w:val="18"/>
                <w:szCs w:val="18"/>
                <w:lang w:eastAsia="fr-CD"/>
              </w:rPr>
            </w:pPr>
            <w:r w:rsidRPr="00EA6D0A">
              <w:rPr>
                <w:rFonts w:eastAsia="Times New Roman" w:cs="Arial"/>
                <w:i/>
                <w:iCs/>
                <w:color w:val="000000"/>
                <w:sz w:val="18"/>
                <w:szCs w:val="18"/>
                <w:lang w:eastAsia="fr-CD"/>
              </w:rPr>
              <w:t xml:space="preserve">Fondation en béton cyclopéen </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4EDE266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000000" w:fill="FFFFFF"/>
            <w:noWrap/>
            <w:vAlign w:val="center"/>
            <w:hideMark/>
          </w:tcPr>
          <w:p w14:paraId="3B74C3E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098BE6AF"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571D8DC8"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3CA5890F"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40492BBF"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2.1.2.1</w:t>
            </w:r>
          </w:p>
        </w:tc>
        <w:tc>
          <w:tcPr>
            <w:tcW w:w="4937" w:type="dxa"/>
            <w:tcBorders>
              <w:top w:val="single" w:sz="4" w:space="0" w:color="auto"/>
              <w:left w:val="nil"/>
              <w:bottom w:val="single" w:sz="4" w:space="0" w:color="auto"/>
              <w:right w:val="nil"/>
            </w:tcBorders>
            <w:shd w:val="clear" w:color="auto" w:fill="auto"/>
            <w:vAlign w:val="bottom"/>
            <w:hideMark/>
          </w:tcPr>
          <w:p w14:paraId="52201D8B"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Fondation en béton cyclopéen ép. 35cm; h min=80cm </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351A519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m3</w:t>
            </w:r>
          </w:p>
        </w:tc>
        <w:tc>
          <w:tcPr>
            <w:tcW w:w="1047" w:type="dxa"/>
            <w:tcBorders>
              <w:top w:val="nil"/>
              <w:left w:val="nil"/>
              <w:bottom w:val="single" w:sz="4" w:space="0" w:color="auto"/>
              <w:right w:val="single" w:sz="4" w:space="0" w:color="auto"/>
            </w:tcBorders>
            <w:shd w:val="clear" w:color="000000" w:fill="FFFFFF"/>
            <w:noWrap/>
            <w:vAlign w:val="center"/>
            <w:hideMark/>
          </w:tcPr>
          <w:p w14:paraId="4DB7C2A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45,36</w:t>
            </w:r>
          </w:p>
        </w:tc>
        <w:tc>
          <w:tcPr>
            <w:tcW w:w="992" w:type="dxa"/>
            <w:tcBorders>
              <w:top w:val="nil"/>
              <w:left w:val="nil"/>
              <w:bottom w:val="single" w:sz="4" w:space="0" w:color="auto"/>
              <w:right w:val="single" w:sz="8" w:space="0" w:color="auto"/>
            </w:tcBorders>
            <w:shd w:val="clear" w:color="auto" w:fill="auto"/>
            <w:noWrap/>
            <w:vAlign w:val="center"/>
          </w:tcPr>
          <w:p w14:paraId="1DB34322"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01232741"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4C17E82"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3587D0E1"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2.2</w:t>
            </w:r>
          </w:p>
        </w:tc>
        <w:tc>
          <w:tcPr>
            <w:tcW w:w="4937" w:type="dxa"/>
            <w:tcBorders>
              <w:top w:val="nil"/>
              <w:left w:val="nil"/>
              <w:bottom w:val="single" w:sz="4" w:space="0" w:color="auto"/>
              <w:right w:val="nil"/>
            </w:tcBorders>
            <w:shd w:val="clear" w:color="auto" w:fill="auto"/>
            <w:noWrap/>
            <w:vAlign w:val="bottom"/>
            <w:hideMark/>
          </w:tcPr>
          <w:p w14:paraId="3665112B"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Béton armé</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5E5078C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000000" w:fill="FFFFFF"/>
            <w:noWrap/>
            <w:vAlign w:val="center"/>
            <w:hideMark/>
          </w:tcPr>
          <w:p w14:paraId="5035980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3315E716"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6A4F06B7"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5CD4697C"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3E1F2DDF"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2.2.1</w:t>
            </w:r>
          </w:p>
        </w:tc>
        <w:tc>
          <w:tcPr>
            <w:tcW w:w="4937" w:type="dxa"/>
            <w:tcBorders>
              <w:top w:val="nil"/>
              <w:left w:val="nil"/>
              <w:bottom w:val="single" w:sz="4" w:space="0" w:color="auto"/>
              <w:right w:val="nil"/>
            </w:tcBorders>
            <w:shd w:val="clear" w:color="auto" w:fill="auto"/>
            <w:noWrap/>
            <w:vAlign w:val="bottom"/>
            <w:hideMark/>
          </w:tcPr>
          <w:p w14:paraId="4D2FAC89"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Fondations isolées</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38FAEC8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000000" w:fill="FFFFFF"/>
            <w:noWrap/>
            <w:vAlign w:val="center"/>
            <w:hideMark/>
          </w:tcPr>
          <w:p w14:paraId="0D50819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64890899"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781BC7FF"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11332559"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5BDFB0F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lastRenderedPageBreak/>
              <w:t>2.2.1.1</w:t>
            </w:r>
          </w:p>
        </w:tc>
        <w:tc>
          <w:tcPr>
            <w:tcW w:w="4937" w:type="dxa"/>
            <w:tcBorders>
              <w:top w:val="nil"/>
              <w:left w:val="nil"/>
              <w:bottom w:val="single" w:sz="4" w:space="0" w:color="auto"/>
              <w:right w:val="nil"/>
            </w:tcBorders>
            <w:shd w:val="clear" w:color="auto" w:fill="auto"/>
            <w:vAlign w:val="bottom"/>
            <w:hideMark/>
          </w:tcPr>
          <w:p w14:paraId="2F948AF6" w14:textId="77777777" w:rsidR="004B1B0A" w:rsidRPr="00EA6D0A" w:rsidRDefault="004B1B0A" w:rsidP="00A051B2">
            <w:pPr>
              <w:spacing w:after="0" w:line="240" w:lineRule="auto"/>
              <w:rPr>
                <w:rFonts w:eastAsia="Times New Roman" w:cs="Arial"/>
                <w:color w:val="000000"/>
                <w:sz w:val="18"/>
                <w:szCs w:val="18"/>
                <w:lang w:eastAsia="fr-CD"/>
              </w:rPr>
            </w:pPr>
            <w:r w:rsidRPr="00EA6D0A">
              <w:rPr>
                <w:rFonts w:eastAsia="Times New Roman" w:cs="Arial"/>
                <w:color w:val="000000"/>
                <w:sz w:val="18"/>
                <w:szCs w:val="18"/>
                <w:lang w:eastAsia="fr-CD"/>
              </w:rPr>
              <w:t xml:space="preserve">Socles des colonnes 35x35X125 cm </w:t>
            </w:r>
            <w:r w:rsidRPr="00EA6D0A">
              <w:rPr>
                <w:rFonts w:eastAsia="Times New Roman" w:cs="Arial"/>
                <w:color w:val="FF0000"/>
                <w:sz w:val="18"/>
                <w:szCs w:val="18"/>
                <w:lang w:eastAsia="fr-CD"/>
              </w:rPr>
              <w:t xml:space="preserve"> </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70A3BEA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m3</w:t>
            </w:r>
          </w:p>
        </w:tc>
        <w:tc>
          <w:tcPr>
            <w:tcW w:w="1047" w:type="dxa"/>
            <w:tcBorders>
              <w:top w:val="nil"/>
              <w:left w:val="nil"/>
              <w:bottom w:val="single" w:sz="4" w:space="0" w:color="auto"/>
              <w:right w:val="single" w:sz="4" w:space="0" w:color="auto"/>
            </w:tcBorders>
            <w:shd w:val="clear" w:color="auto" w:fill="auto"/>
            <w:noWrap/>
            <w:vAlign w:val="center"/>
            <w:hideMark/>
          </w:tcPr>
          <w:p w14:paraId="54D705B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5,15</w:t>
            </w:r>
          </w:p>
        </w:tc>
        <w:tc>
          <w:tcPr>
            <w:tcW w:w="992" w:type="dxa"/>
            <w:tcBorders>
              <w:top w:val="nil"/>
              <w:left w:val="nil"/>
              <w:bottom w:val="single" w:sz="4" w:space="0" w:color="auto"/>
              <w:right w:val="single" w:sz="8" w:space="0" w:color="auto"/>
            </w:tcBorders>
            <w:shd w:val="clear" w:color="auto" w:fill="auto"/>
            <w:noWrap/>
            <w:vAlign w:val="center"/>
          </w:tcPr>
          <w:p w14:paraId="5802CB31"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7E39F9DA"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6840A4DA"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722C7243"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2.2.2</w:t>
            </w:r>
          </w:p>
        </w:tc>
        <w:tc>
          <w:tcPr>
            <w:tcW w:w="4937" w:type="dxa"/>
            <w:tcBorders>
              <w:top w:val="nil"/>
              <w:left w:val="nil"/>
              <w:bottom w:val="single" w:sz="4" w:space="0" w:color="auto"/>
              <w:right w:val="nil"/>
            </w:tcBorders>
            <w:shd w:val="clear" w:color="auto" w:fill="auto"/>
            <w:vAlign w:val="bottom"/>
            <w:hideMark/>
          </w:tcPr>
          <w:p w14:paraId="2E28779E" w14:textId="77777777" w:rsidR="004B1B0A" w:rsidRPr="00EA6D0A" w:rsidRDefault="004B1B0A" w:rsidP="00A051B2">
            <w:pPr>
              <w:spacing w:after="0" w:line="240" w:lineRule="auto"/>
              <w:rPr>
                <w:rFonts w:eastAsia="Times New Roman" w:cs="Arial"/>
                <w:i/>
                <w:iCs/>
                <w:color w:val="000000"/>
                <w:sz w:val="18"/>
                <w:szCs w:val="18"/>
                <w:lang w:eastAsia="fr-CD"/>
              </w:rPr>
            </w:pPr>
            <w:r w:rsidRPr="00EA6D0A">
              <w:rPr>
                <w:rFonts w:eastAsia="Times New Roman" w:cs="Arial"/>
                <w:i/>
                <w:iCs/>
                <w:color w:val="000000"/>
                <w:sz w:val="18"/>
                <w:szCs w:val="18"/>
                <w:lang w:eastAsia="fr-CD"/>
              </w:rPr>
              <w:t>Ceinture inférieure</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6181A4D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459EA28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71CDF2A0"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04E1DF50"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5A618CC"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1301202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2.2.2.1</w:t>
            </w:r>
          </w:p>
        </w:tc>
        <w:tc>
          <w:tcPr>
            <w:tcW w:w="4937" w:type="dxa"/>
            <w:tcBorders>
              <w:top w:val="nil"/>
              <w:left w:val="nil"/>
              <w:bottom w:val="single" w:sz="4" w:space="0" w:color="auto"/>
              <w:right w:val="nil"/>
            </w:tcBorders>
            <w:shd w:val="clear" w:color="auto" w:fill="auto"/>
            <w:noWrap/>
            <w:vAlign w:val="bottom"/>
            <w:hideMark/>
          </w:tcPr>
          <w:p w14:paraId="2D3B53A8"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Ceinture inférieure en B.A. 35x10 cm</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5805258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m3</w:t>
            </w:r>
          </w:p>
        </w:tc>
        <w:tc>
          <w:tcPr>
            <w:tcW w:w="1047" w:type="dxa"/>
            <w:tcBorders>
              <w:top w:val="nil"/>
              <w:left w:val="nil"/>
              <w:bottom w:val="single" w:sz="4" w:space="0" w:color="auto"/>
              <w:right w:val="single" w:sz="4" w:space="0" w:color="auto"/>
            </w:tcBorders>
            <w:shd w:val="clear" w:color="000000" w:fill="FFFFFF"/>
            <w:noWrap/>
            <w:vAlign w:val="center"/>
            <w:hideMark/>
          </w:tcPr>
          <w:p w14:paraId="587E840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5,67</w:t>
            </w:r>
          </w:p>
        </w:tc>
        <w:tc>
          <w:tcPr>
            <w:tcW w:w="992" w:type="dxa"/>
            <w:tcBorders>
              <w:top w:val="nil"/>
              <w:left w:val="nil"/>
              <w:bottom w:val="single" w:sz="4" w:space="0" w:color="auto"/>
              <w:right w:val="single" w:sz="8" w:space="0" w:color="auto"/>
            </w:tcBorders>
            <w:shd w:val="clear" w:color="auto" w:fill="auto"/>
            <w:noWrap/>
            <w:vAlign w:val="center"/>
          </w:tcPr>
          <w:p w14:paraId="089C4A1B"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6ED39272"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2C00F5D" w14:textId="77777777" w:rsidTr="00A051B2">
        <w:trPr>
          <w:trHeight w:val="528"/>
          <w:jc w:val="center"/>
        </w:trPr>
        <w:tc>
          <w:tcPr>
            <w:tcW w:w="1174" w:type="dxa"/>
            <w:tcBorders>
              <w:top w:val="nil"/>
              <w:left w:val="single" w:sz="4" w:space="0" w:color="auto"/>
              <w:bottom w:val="nil"/>
              <w:right w:val="single" w:sz="8" w:space="0" w:color="auto"/>
            </w:tcBorders>
            <w:shd w:val="clear" w:color="auto" w:fill="auto"/>
            <w:noWrap/>
            <w:vAlign w:val="center"/>
            <w:hideMark/>
          </w:tcPr>
          <w:p w14:paraId="10122DD8" w14:textId="77777777" w:rsidR="004B1B0A" w:rsidRPr="00EA6D0A" w:rsidRDefault="004B1B0A" w:rsidP="00A051B2">
            <w:pPr>
              <w:spacing w:after="0" w:line="240" w:lineRule="auto"/>
              <w:jc w:val="center"/>
              <w:rPr>
                <w:rFonts w:eastAsia="Times New Roman" w:cs="Arial"/>
                <w:color w:val="000000"/>
                <w:sz w:val="18"/>
                <w:szCs w:val="18"/>
                <w:lang w:eastAsia="fr-CD"/>
              </w:rPr>
            </w:pPr>
            <w:r w:rsidRPr="00EA6D0A">
              <w:rPr>
                <w:rFonts w:eastAsia="Times New Roman" w:cs="Arial"/>
                <w:color w:val="000000"/>
                <w:sz w:val="18"/>
                <w:szCs w:val="18"/>
                <w:lang w:eastAsia="fr-CD"/>
              </w:rPr>
              <w:t>2.3</w:t>
            </w:r>
          </w:p>
        </w:tc>
        <w:tc>
          <w:tcPr>
            <w:tcW w:w="4937" w:type="dxa"/>
            <w:tcBorders>
              <w:top w:val="nil"/>
              <w:left w:val="nil"/>
              <w:bottom w:val="nil"/>
              <w:right w:val="nil"/>
            </w:tcBorders>
            <w:shd w:val="clear" w:color="auto" w:fill="auto"/>
            <w:vAlign w:val="center"/>
            <w:hideMark/>
          </w:tcPr>
          <w:p w14:paraId="247561E1" w14:textId="77777777" w:rsidR="004B1B0A" w:rsidRPr="00EA6D0A" w:rsidRDefault="004B1B0A" w:rsidP="00A051B2">
            <w:pPr>
              <w:spacing w:after="0" w:line="240" w:lineRule="auto"/>
              <w:rPr>
                <w:rFonts w:eastAsia="Times New Roman" w:cs="Arial"/>
                <w:color w:val="000000"/>
                <w:sz w:val="18"/>
                <w:szCs w:val="18"/>
                <w:lang w:eastAsia="fr-CD"/>
              </w:rPr>
            </w:pPr>
            <w:r w:rsidRPr="00EA6D0A">
              <w:rPr>
                <w:rFonts w:eastAsia="Times New Roman" w:cs="Arial"/>
                <w:color w:val="000000"/>
                <w:sz w:val="18"/>
                <w:szCs w:val="18"/>
                <w:lang w:eastAsia="fr-CD"/>
              </w:rPr>
              <w:t>Maçonnerie en moellons é</w:t>
            </w:r>
            <w:r w:rsidRPr="00EA6D0A">
              <w:rPr>
                <w:rFonts w:eastAsia="Times New Roman" w:cs="Arial"/>
                <w:sz w:val="18"/>
                <w:szCs w:val="18"/>
                <w:lang w:eastAsia="fr-CD"/>
              </w:rPr>
              <w:t>p.35</w:t>
            </w:r>
            <w:r w:rsidRPr="00EA6D0A">
              <w:rPr>
                <w:rFonts w:eastAsia="Times New Roman" w:cs="Arial"/>
                <w:color w:val="000000"/>
                <w:sz w:val="18"/>
                <w:szCs w:val="18"/>
                <w:lang w:eastAsia="fr-CD"/>
              </w:rPr>
              <w:t xml:space="preserve"> cm pour les soubassements H moyen 40 cm</w:t>
            </w:r>
          </w:p>
        </w:tc>
        <w:tc>
          <w:tcPr>
            <w:tcW w:w="533" w:type="dxa"/>
            <w:tcBorders>
              <w:top w:val="nil"/>
              <w:left w:val="single" w:sz="8" w:space="0" w:color="auto"/>
              <w:bottom w:val="nil"/>
              <w:right w:val="single" w:sz="4" w:space="0" w:color="auto"/>
            </w:tcBorders>
            <w:shd w:val="clear" w:color="auto" w:fill="auto"/>
            <w:noWrap/>
            <w:vAlign w:val="center"/>
            <w:hideMark/>
          </w:tcPr>
          <w:p w14:paraId="4638C73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m3</w:t>
            </w:r>
          </w:p>
        </w:tc>
        <w:tc>
          <w:tcPr>
            <w:tcW w:w="1047" w:type="dxa"/>
            <w:tcBorders>
              <w:top w:val="nil"/>
              <w:left w:val="nil"/>
              <w:bottom w:val="nil"/>
              <w:right w:val="single" w:sz="4" w:space="0" w:color="auto"/>
            </w:tcBorders>
            <w:shd w:val="clear" w:color="000000" w:fill="FFFFFF"/>
            <w:noWrap/>
            <w:vAlign w:val="center"/>
            <w:hideMark/>
          </w:tcPr>
          <w:p w14:paraId="0B40221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22,68</w:t>
            </w:r>
          </w:p>
        </w:tc>
        <w:tc>
          <w:tcPr>
            <w:tcW w:w="992" w:type="dxa"/>
            <w:tcBorders>
              <w:top w:val="nil"/>
              <w:left w:val="nil"/>
              <w:bottom w:val="nil"/>
              <w:right w:val="single" w:sz="8" w:space="0" w:color="auto"/>
            </w:tcBorders>
            <w:shd w:val="clear" w:color="auto" w:fill="auto"/>
            <w:noWrap/>
            <w:vAlign w:val="center"/>
          </w:tcPr>
          <w:p w14:paraId="366979CB"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nil"/>
              <w:right w:val="single" w:sz="4" w:space="0" w:color="auto"/>
            </w:tcBorders>
            <w:shd w:val="clear" w:color="auto" w:fill="auto"/>
            <w:noWrap/>
            <w:vAlign w:val="center"/>
          </w:tcPr>
          <w:p w14:paraId="077230A0"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5E32C9A6" w14:textId="77777777" w:rsidTr="00A051B2">
        <w:trPr>
          <w:trHeight w:val="299"/>
          <w:jc w:val="center"/>
        </w:trPr>
        <w:tc>
          <w:tcPr>
            <w:tcW w:w="1174" w:type="dxa"/>
            <w:tcBorders>
              <w:top w:val="single" w:sz="8" w:space="0" w:color="auto"/>
              <w:left w:val="single" w:sz="4" w:space="0" w:color="auto"/>
              <w:bottom w:val="single" w:sz="8" w:space="0" w:color="auto"/>
              <w:right w:val="nil"/>
            </w:tcBorders>
            <w:shd w:val="clear" w:color="000000" w:fill="D9D9D9"/>
            <w:noWrap/>
            <w:vAlign w:val="center"/>
            <w:hideMark/>
          </w:tcPr>
          <w:p w14:paraId="5D1A4730"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4937" w:type="dxa"/>
            <w:tcBorders>
              <w:top w:val="single" w:sz="8" w:space="0" w:color="auto"/>
              <w:left w:val="nil"/>
              <w:bottom w:val="single" w:sz="8" w:space="0" w:color="auto"/>
              <w:right w:val="nil"/>
            </w:tcBorders>
            <w:shd w:val="clear" w:color="000000" w:fill="D9D9D9"/>
            <w:noWrap/>
            <w:vAlign w:val="bottom"/>
            <w:hideMark/>
          </w:tcPr>
          <w:p w14:paraId="5429E590" w14:textId="77777777" w:rsidR="004B1B0A" w:rsidRPr="00EA6D0A" w:rsidRDefault="004B1B0A" w:rsidP="00A051B2">
            <w:pPr>
              <w:spacing w:after="0" w:line="240" w:lineRule="auto"/>
              <w:rPr>
                <w:rFonts w:eastAsia="Times New Roman" w:cs="Arial"/>
                <w:b/>
                <w:bCs/>
                <w:i/>
                <w:iCs/>
                <w:sz w:val="18"/>
                <w:szCs w:val="18"/>
                <w:lang w:eastAsia="fr-CD"/>
              </w:rPr>
            </w:pPr>
            <w:r w:rsidRPr="00EA6D0A">
              <w:rPr>
                <w:rFonts w:eastAsia="Times New Roman" w:cs="Arial"/>
                <w:b/>
                <w:bCs/>
                <w:i/>
                <w:iCs/>
                <w:sz w:val="18"/>
                <w:szCs w:val="18"/>
                <w:lang w:eastAsia="fr-CD"/>
              </w:rPr>
              <w:t xml:space="preserve">                               Sous-total 2</w:t>
            </w:r>
          </w:p>
        </w:tc>
        <w:tc>
          <w:tcPr>
            <w:tcW w:w="533" w:type="dxa"/>
            <w:tcBorders>
              <w:top w:val="single" w:sz="8" w:space="0" w:color="auto"/>
              <w:left w:val="nil"/>
              <w:bottom w:val="single" w:sz="8" w:space="0" w:color="auto"/>
              <w:right w:val="nil"/>
            </w:tcBorders>
            <w:shd w:val="clear" w:color="000000" w:fill="D9D9D9"/>
            <w:noWrap/>
            <w:vAlign w:val="center"/>
            <w:hideMark/>
          </w:tcPr>
          <w:p w14:paraId="66589915"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1047" w:type="dxa"/>
            <w:tcBorders>
              <w:top w:val="single" w:sz="8" w:space="0" w:color="auto"/>
              <w:left w:val="nil"/>
              <w:bottom w:val="single" w:sz="8" w:space="0" w:color="auto"/>
              <w:right w:val="nil"/>
            </w:tcBorders>
            <w:shd w:val="clear" w:color="000000" w:fill="D9D9D9"/>
            <w:noWrap/>
            <w:vAlign w:val="center"/>
            <w:hideMark/>
          </w:tcPr>
          <w:p w14:paraId="6FF59750"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992" w:type="dxa"/>
            <w:tcBorders>
              <w:top w:val="single" w:sz="8" w:space="0" w:color="auto"/>
              <w:left w:val="nil"/>
              <w:bottom w:val="single" w:sz="8" w:space="0" w:color="auto"/>
              <w:right w:val="nil"/>
            </w:tcBorders>
            <w:shd w:val="clear" w:color="000000" w:fill="D9D9D9"/>
            <w:noWrap/>
            <w:vAlign w:val="center"/>
          </w:tcPr>
          <w:p w14:paraId="3BBACC5A" w14:textId="77777777" w:rsidR="004B1B0A" w:rsidRPr="00EA6D0A" w:rsidRDefault="004B1B0A" w:rsidP="00A051B2">
            <w:pPr>
              <w:spacing w:after="0" w:line="240" w:lineRule="auto"/>
              <w:jc w:val="center"/>
              <w:rPr>
                <w:rFonts w:eastAsia="Times New Roman" w:cs="Arial"/>
                <w:b/>
                <w:bCs/>
                <w:i/>
                <w:iCs/>
                <w:sz w:val="18"/>
                <w:szCs w:val="18"/>
                <w:lang w:eastAsia="fr-CD"/>
              </w:rPr>
            </w:pPr>
          </w:p>
        </w:tc>
        <w:tc>
          <w:tcPr>
            <w:tcW w:w="1276" w:type="dxa"/>
            <w:tcBorders>
              <w:top w:val="single" w:sz="8" w:space="0" w:color="auto"/>
              <w:left w:val="single" w:sz="8" w:space="0" w:color="auto"/>
              <w:bottom w:val="single" w:sz="8" w:space="0" w:color="auto"/>
              <w:right w:val="single" w:sz="4" w:space="0" w:color="auto"/>
            </w:tcBorders>
            <w:shd w:val="clear" w:color="000000" w:fill="D9D9D9"/>
            <w:noWrap/>
            <w:vAlign w:val="center"/>
          </w:tcPr>
          <w:p w14:paraId="083E6EF1" w14:textId="77777777" w:rsidR="004B1B0A" w:rsidRPr="00EA6D0A" w:rsidRDefault="004B1B0A" w:rsidP="00A051B2">
            <w:pPr>
              <w:spacing w:after="0" w:line="240" w:lineRule="auto"/>
              <w:jc w:val="center"/>
              <w:rPr>
                <w:rFonts w:eastAsia="Times New Roman" w:cs="Arial"/>
                <w:b/>
                <w:bCs/>
                <w:sz w:val="18"/>
                <w:szCs w:val="18"/>
                <w:lang w:eastAsia="fr-CD"/>
              </w:rPr>
            </w:pPr>
          </w:p>
        </w:tc>
      </w:tr>
      <w:tr w:rsidR="004B1B0A" w:rsidRPr="00EA6D0A" w14:paraId="28769E7E" w14:textId="77777777" w:rsidTr="00A051B2">
        <w:trPr>
          <w:trHeight w:val="299"/>
          <w:jc w:val="center"/>
        </w:trPr>
        <w:tc>
          <w:tcPr>
            <w:tcW w:w="1174" w:type="dxa"/>
            <w:tcBorders>
              <w:top w:val="nil"/>
              <w:left w:val="single" w:sz="4" w:space="0" w:color="auto"/>
              <w:bottom w:val="single" w:sz="8" w:space="0" w:color="auto"/>
              <w:right w:val="nil"/>
            </w:tcBorders>
            <w:shd w:val="clear" w:color="000000" w:fill="F8CBAD"/>
            <w:noWrap/>
            <w:vAlign w:val="center"/>
            <w:hideMark/>
          </w:tcPr>
          <w:p w14:paraId="5D6EC4B0"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ELE.MURS</w:t>
            </w:r>
          </w:p>
        </w:tc>
        <w:tc>
          <w:tcPr>
            <w:tcW w:w="4937" w:type="dxa"/>
            <w:tcBorders>
              <w:top w:val="nil"/>
              <w:left w:val="single" w:sz="8" w:space="0" w:color="auto"/>
              <w:bottom w:val="single" w:sz="8" w:space="0" w:color="auto"/>
              <w:right w:val="single" w:sz="8" w:space="0" w:color="auto"/>
            </w:tcBorders>
            <w:shd w:val="clear" w:color="000000" w:fill="F8CBAD"/>
            <w:noWrap/>
            <w:vAlign w:val="bottom"/>
            <w:hideMark/>
          </w:tcPr>
          <w:p w14:paraId="7D7C768A"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sz w:val="18"/>
                <w:szCs w:val="18"/>
                <w:lang w:eastAsia="fr-CD"/>
              </w:rPr>
              <w:t>3.0 ELEVATION DES MURS</w:t>
            </w:r>
          </w:p>
        </w:tc>
        <w:tc>
          <w:tcPr>
            <w:tcW w:w="533" w:type="dxa"/>
            <w:tcBorders>
              <w:top w:val="nil"/>
              <w:left w:val="nil"/>
              <w:bottom w:val="single" w:sz="8" w:space="0" w:color="auto"/>
              <w:right w:val="nil"/>
            </w:tcBorders>
            <w:shd w:val="clear" w:color="000000" w:fill="F8CBAD"/>
            <w:noWrap/>
            <w:vAlign w:val="center"/>
            <w:hideMark/>
          </w:tcPr>
          <w:p w14:paraId="2ADC8DD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8" w:space="0" w:color="auto"/>
              <w:right w:val="nil"/>
            </w:tcBorders>
            <w:shd w:val="clear" w:color="000000" w:fill="F8CBAD"/>
            <w:noWrap/>
            <w:vAlign w:val="center"/>
            <w:hideMark/>
          </w:tcPr>
          <w:p w14:paraId="6A3A0E66"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8" w:space="0" w:color="auto"/>
              <w:right w:val="nil"/>
            </w:tcBorders>
            <w:shd w:val="clear" w:color="000000" w:fill="F8CBAD"/>
            <w:noWrap/>
            <w:vAlign w:val="center"/>
            <w:hideMark/>
          </w:tcPr>
          <w:p w14:paraId="5047601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single" w:sz="8" w:space="0" w:color="auto"/>
              <w:bottom w:val="nil"/>
              <w:right w:val="single" w:sz="4" w:space="0" w:color="auto"/>
            </w:tcBorders>
            <w:shd w:val="clear" w:color="000000" w:fill="F8CBAD"/>
            <w:noWrap/>
            <w:vAlign w:val="center"/>
            <w:hideMark/>
          </w:tcPr>
          <w:p w14:paraId="5D3DD73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r>
      <w:tr w:rsidR="004B1B0A" w:rsidRPr="00EA6D0A" w14:paraId="074ED123"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vAlign w:val="center"/>
            <w:hideMark/>
          </w:tcPr>
          <w:p w14:paraId="69AB1A1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3.1</w:t>
            </w:r>
          </w:p>
        </w:tc>
        <w:tc>
          <w:tcPr>
            <w:tcW w:w="4937" w:type="dxa"/>
            <w:tcBorders>
              <w:top w:val="nil"/>
              <w:left w:val="nil"/>
              <w:bottom w:val="single" w:sz="4" w:space="0" w:color="auto"/>
              <w:right w:val="single" w:sz="8" w:space="0" w:color="auto"/>
            </w:tcBorders>
            <w:shd w:val="clear" w:color="auto" w:fill="auto"/>
            <w:vAlign w:val="center"/>
            <w:hideMark/>
          </w:tcPr>
          <w:p w14:paraId="6415E2A3"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Protection des murs contre humidifications </w:t>
            </w:r>
          </w:p>
        </w:tc>
        <w:tc>
          <w:tcPr>
            <w:tcW w:w="533" w:type="dxa"/>
            <w:tcBorders>
              <w:top w:val="nil"/>
              <w:left w:val="nil"/>
              <w:bottom w:val="single" w:sz="4" w:space="0" w:color="auto"/>
              <w:right w:val="single" w:sz="4" w:space="0" w:color="auto"/>
            </w:tcBorders>
            <w:shd w:val="clear" w:color="auto" w:fill="auto"/>
            <w:noWrap/>
            <w:vAlign w:val="center"/>
            <w:hideMark/>
          </w:tcPr>
          <w:p w14:paraId="36A47D1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ml</w:t>
            </w:r>
          </w:p>
        </w:tc>
        <w:tc>
          <w:tcPr>
            <w:tcW w:w="1047" w:type="dxa"/>
            <w:tcBorders>
              <w:top w:val="nil"/>
              <w:left w:val="nil"/>
              <w:bottom w:val="single" w:sz="4" w:space="0" w:color="auto"/>
              <w:right w:val="single" w:sz="4" w:space="0" w:color="auto"/>
            </w:tcBorders>
            <w:shd w:val="clear" w:color="000000" w:fill="FFFFFF"/>
            <w:noWrap/>
            <w:vAlign w:val="center"/>
            <w:hideMark/>
          </w:tcPr>
          <w:p w14:paraId="5F5F376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60,00</w:t>
            </w:r>
          </w:p>
        </w:tc>
        <w:tc>
          <w:tcPr>
            <w:tcW w:w="992" w:type="dxa"/>
            <w:tcBorders>
              <w:top w:val="nil"/>
              <w:left w:val="nil"/>
              <w:bottom w:val="single" w:sz="4" w:space="0" w:color="auto"/>
              <w:right w:val="single" w:sz="8" w:space="0" w:color="auto"/>
            </w:tcBorders>
            <w:shd w:val="clear" w:color="auto" w:fill="auto"/>
            <w:noWrap/>
            <w:vAlign w:val="center"/>
          </w:tcPr>
          <w:p w14:paraId="62DCC9F9"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single" w:sz="8" w:space="0" w:color="auto"/>
              <w:left w:val="nil"/>
              <w:bottom w:val="single" w:sz="4" w:space="0" w:color="auto"/>
              <w:right w:val="single" w:sz="4" w:space="0" w:color="auto"/>
            </w:tcBorders>
            <w:shd w:val="clear" w:color="auto" w:fill="auto"/>
            <w:noWrap/>
            <w:vAlign w:val="center"/>
          </w:tcPr>
          <w:p w14:paraId="4B3D3CB5"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0601E280"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vAlign w:val="center"/>
            <w:hideMark/>
          </w:tcPr>
          <w:p w14:paraId="75B9D5F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3.2</w:t>
            </w:r>
          </w:p>
        </w:tc>
        <w:tc>
          <w:tcPr>
            <w:tcW w:w="4937" w:type="dxa"/>
            <w:tcBorders>
              <w:top w:val="nil"/>
              <w:left w:val="nil"/>
              <w:bottom w:val="single" w:sz="4" w:space="0" w:color="auto"/>
              <w:right w:val="single" w:sz="8" w:space="0" w:color="auto"/>
            </w:tcBorders>
            <w:shd w:val="clear" w:color="auto" w:fill="auto"/>
            <w:vAlign w:val="center"/>
            <w:hideMark/>
          </w:tcPr>
          <w:p w14:paraId="75529C60" w14:textId="77777777" w:rsidR="004B1B0A" w:rsidRPr="00EA6D0A" w:rsidRDefault="004B1B0A" w:rsidP="00A051B2">
            <w:pPr>
              <w:spacing w:after="0" w:line="240" w:lineRule="auto"/>
              <w:rPr>
                <w:rFonts w:eastAsia="Times New Roman" w:cs="Arial"/>
                <w:i/>
                <w:iCs/>
                <w:color w:val="000000"/>
                <w:sz w:val="18"/>
                <w:szCs w:val="18"/>
                <w:lang w:eastAsia="fr-CD"/>
              </w:rPr>
            </w:pPr>
            <w:r w:rsidRPr="00EA6D0A">
              <w:rPr>
                <w:rFonts w:eastAsia="Times New Roman" w:cs="Arial"/>
                <w:i/>
                <w:iCs/>
                <w:color w:val="000000"/>
                <w:sz w:val="18"/>
                <w:szCs w:val="18"/>
                <w:lang w:eastAsia="fr-CD"/>
              </w:rPr>
              <w:t>Maçonnerie d'élévation des murs</w:t>
            </w:r>
          </w:p>
        </w:tc>
        <w:tc>
          <w:tcPr>
            <w:tcW w:w="533" w:type="dxa"/>
            <w:tcBorders>
              <w:top w:val="nil"/>
              <w:left w:val="nil"/>
              <w:bottom w:val="single" w:sz="4" w:space="0" w:color="auto"/>
              <w:right w:val="single" w:sz="4" w:space="0" w:color="auto"/>
            </w:tcBorders>
            <w:shd w:val="clear" w:color="auto" w:fill="auto"/>
            <w:noWrap/>
            <w:vAlign w:val="center"/>
            <w:hideMark/>
          </w:tcPr>
          <w:p w14:paraId="7D4616D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000000" w:fill="FFFFFF"/>
            <w:noWrap/>
            <w:vAlign w:val="center"/>
            <w:hideMark/>
          </w:tcPr>
          <w:p w14:paraId="04E8369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5B820C26"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271905D7"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65C26BB7" w14:textId="77777777" w:rsidTr="00A051B2">
        <w:trPr>
          <w:trHeight w:val="518"/>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115AF05D" w14:textId="77777777" w:rsidR="004B1B0A" w:rsidRPr="00EA6D0A" w:rsidRDefault="004B1B0A" w:rsidP="00A051B2">
            <w:pPr>
              <w:spacing w:after="0" w:line="240" w:lineRule="auto"/>
              <w:jc w:val="center"/>
              <w:rPr>
                <w:rFonts w:eastAsia="Times New Roman" w:cs="Arial"/>
                <w:color w:val="000000"/>
                <w:sz w:val="18"/>
                <w:szCs w:val="18"/>
                <w:lang w:eastAsia="fr-CD"/>
              </w:rPr>
            </w:pPr>
            <w:r w:rsidRPr="00EA6D0A">
              <w:rPr>
                <w:rFonts w:eastAsia="Times New Roman" w:cs="Arial"/>
                <w:color w:val="000000"/>
                <w:sz w:val="18"/>
                <w:szCs w:val="18"/>
                <w:lang w:eastAsia="fr-CD"/>
              </w:rPr>
              <w:t>3.2.1</w:t>
            </w:r>
          </w:p>
        </w:tc>
        <w:tc>
          <w:tcPr>
            <w:tcW w:w="4937" w:type="dxa"/>
            <w:tcBorders>
              <w:top w:val="nil"/>
              <w:left w:val="nil"/>
              <w:bottom w:val="single" w:sz="4" w:space="0" w:color="auto"/>
              <w:right w:val="single" w:sz="8" w:space="0" w:color="auto"/>
            </w:tcBorders>
            <w:shd w:val="clear" w:color="auto" w:fill="auto"/>
            <w:vAlign w:val="center"/>
            <w:hideMark/>
          </w:tcPr>
          <w:p w14:paraId="68C3EB89" w14:textId="77777777" w:rsidR="004B1B0A" w:rsidRPr="00EA6D0A" w:rsidRDefault="004B1B0A" w:rsidP="00A051B2">
            <w:pPr>
              <w:spacing w:after="0" w:line="240" w:lineRule="auto"/>
              <w:rPr>
                <w:rFonts w:eastAsia="Times New Roman" w:cs="Arial"/>
                <w:color w:val="000000"/>
                <w:sz w:val="18"/>
                <w:szCs w:val="18"/>
                <w:lang w:eastAsia="fr-CD"/>
              </w:rPr>
            </w:pPr>
            <w:r w:rsidRPr="00EA6D0A">
              <w:rPr>
                <w:rFonts w:eastAsia="Times New Roman" w:cs="Arial"/>
                <w:color w:val="000000"/>
                <w:sz w:val="18"/>
                <w:szCs w:val="18"/>
                <w:lang w:eastAsia="fr-CD"/>
              </w:rPr>
              <w:t xml:space="preserve">Mur d’élévation en blocs stabilisés de 14x10x28 cm au mortier de ciment dosé à 300 Kg/m3 </w:t>
            </w:r>
          </w:p>
        </w:tc>
        <w:tc>
          <w:tcPr>
            <w:tcW w:w="533" w:type="dxa"/>
            <w:tcBorders>
              <w:top w:val="nil"/>
              <w:left w:val="nil"/>
              <w:bottom w:val="single" w:sz="4" w:space="0" w:color="auto"/>
              <w:right w:val="single" w:sz="4" w:space="0" w:color="auto"/>
            </w:tcBorders>
            <w:shd w:val="clear" w:color="auto" w:fill="auto"/>
            <w:noWrap/>
            <w:vAlign w:val="center"/>
            <w:hideMark/>
          </w:tcPr>
          <w:p w14:paraId="3F2FD91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m²</w:t>
            </w:r>
          </w:p>
        </w:tc>
        <w:tc>
          <w:tcPr>
            <w:tcW w:w="1047" w:type="dxa"/>
            <w:tcBorders>
              <w:top w:val="nil"/>
              <w:left w:val="nil"/>
              <w:bottom w:val="single" w:sz="4" w:space="0" w:color="auto"/>
              <w:right w:val="single" w:sz="4" w:space="0" w:color="auto"/>
            </w:tcBorders>
            <w:shd w:val="clear" w:color="000000" w:fill="FFFFFF"/>
            <w:noWrap/>
            <w:vAlign w:val="center"/>
            <w:hideMark/>
          </w:tcPr>
          <w:p w14:paraId="29A8E80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550,80</w:t>
            </w:r>
          </w:p>
        </w:tc>
        <w:tc>
          <w:tcPr>
            <w:tcW w:w="992" w:type="dxa"/>
            <w:tcBorders>
              <w:top w:val="nil"/>
              <w:left w:val="nil"/>
              <w:bottom w:val="single" w:sz="4" w:space="0" w:color="auto"/>
              <w:right w:val="single" w:sz="8" w:space="0" w:color="auto"/>
            </w:tcBorders>
            <w:shd w:val="clear" w:color="auto" w:fill="auto"/>
            <w:noWrap/>
            <w:vAlign w:val="center"/>
          </w:tcPr>
          <w:p w14:paraId="4FDB359B"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27A450F4"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0AFD04C"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6EAB4BD5"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3.3</w:t>
            </w:r>
          </w:p>
        </w:tc>
        <w:tc>
          <w:tcPr>
            <w:tcW w:w="4937" w:type="dxa"/>
            <w:tcBorders>
              <w:top w:val="nil"/>
              <w:left w:val="nil"/>
              <w:bottom w:val="single" w:sz="4" w:space="0" w:color="auto"/>
              <w:right w:val="single" w:sz="8" w:space="0" w:color="auto"/>
            </w:tcBorders>
            <w:shd w:val="clear" w:color="auto" w:fill="auto"/>
            <w:noWrap/>
            <w:vAlign w:val="bottom"/>
            <w:hideMark/>
          </w:tcPr>
          <w:p w14:paraId="3C8909FD"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Béton non armé</w:t>
            </w:r>
          </w:p>
        </w:tc>
        <w:tc>
          <w:tcPr>
            <w:tcW w:w="533" w:type="dxa"/>
            <w:tcBorders>
              <w:top w:val="nil"/>
              <w:left w:val="nil"/>
              <w:bottom w:val="single" w:sz="4" w:space="0" w:color="auto"/>
              <w:right w:val="single" w:sz="4" w:space="0" w:color="auto"/>
            </w:tcBorders>
            <w:shd w:val="clear" w:color="auto" w:fill="auto"/>
            <w:noWrap/>
            <w:vAlign w:val="center"/>
            <w:hideMark/>
          </w:tcPr>
          <w:p w14:paraId="7051000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6E7C0E6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28423075"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0E49CFA6"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0F7CDCEC" w14:textId="77777777" w:rsidTr="00A051B2">
        <w:trPr>
          <w:trHeight w:val="324"/>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33D6C7E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3.3.1</w:t>
            </w:r>
          </w:p>
        </w:tc>
        <w:tc>
          <w:tcPr>
            <w:tcW w:w="4937" w:type="dxa"/>
            <w:tcBorders>
              <w:top w:val="nil"/>
              <w:left w:val="nil"/>
              <w:bottom w:val="single" w:sz="4" w:space="0" w:color="auto"/>
              <w:right w:val="single" w:sz="8" w:space="0" w:color="auto"/>
            </w:tcBorders>
            <w:shd w:val="clear" w:color="auto" w:fill="auto"/>
            <w:vAlign w:val="center"/>
            <w:hideMark/>
          </w:tcPr>
          <w:p w14:paraId="51BFD005"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Béton pour seuil de fenêtre </w:t>
            </w:r>
          </w:p>
        </w:tc>
        <w:tc>
          <w:tcPr>
            <w:tcW w:w="533" w:type="dxa"/>
            <w:tcBorders>
              <w:top w:val="nil"/>
              <w:left w:val="nil"/>
              <w:bottom w:val="single" w:sz="4" w:space="0" w:color="auto"/>
              <w:right w:val="single" w:sz="4" w:space="0" w:color="auto"/>
            </w:tcBorders>
            <w:shd w:val="clear" w:color="auto" w:fill="auto"/>
            <w:noWrap/>
            <w:vAlign w:val="center"/>
            <w:hideMark/>
          </w:tcPr>
          <w:p w14:paraId="469C274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m3</w:t>
            </w:r>
          </w:p>
        </w:tc>
        <w:tc>
          <w:tcPr>
            <w:tcW w:w="1047" w:type="dxa"/>
            <w:tcBorders>
              <w:top w:val="nil"/>
              <w:left w:val="nil"/>
              <w:bottom w:val="single" w:sz="4" w:space="0" w:color="auto"/>
              <w:right w:val="single" w:sz="4" w:space="0" w:color="auto"/>
            </w:tcBorders>
            <w:shd w:val="clear" w:color="000000" w:fill="FFFFFF"/>
            <w:noWrap/>
            <w:vAlign w:val="center"/>
            <w:hideMark/>
          </w:tcPr>
          <w:p w14:paraId="6F9AE7D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0,48</w:t>
            </w:r>
          </w:p>
        </w:tc>
        <w:tc>
          <w:tcPr>
            <w:tcW w:w="992" w:type="dxa"/>
            <w:tcBorders>
              <w:top w:val="nil"/>
              <w:left w:val="nil"/>
              <w:bottom w:val="single" w:sz="4" w:space="0" w:color="auto"/>
              <w:right w:val="single" w:sz="8" w:space="0" w:color="auto"/>
            </w:tcBorders>
            <w:shd w:val="clear" w:color="auto" w:fill="auto"/>
            <w:noWrap/>
            <w:vAlign w:val="center"/>
          </w:tcPr>
          <w:p w14:paraId="24BD0D48"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03B34579"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6C048C46"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4433F26C"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3.4</w:t>
            </w:r>
          </w:p>
        </w:tc>
        <w:tc>
          <w:tcPr>
            <w:tcW w:w="4937" w:type="dxa"/>
            <w:tcBorders>
              <w:top w:val="nil"/>
              <w:left w:val="nil"/>
              <w:bottom w:val="single" w:sz="4" w:space="0" w:color="auto"/>
              <w:right w:val="single" w:sz="8" w:space="0" w:color="auto"/>
            </w:tcBorders>
            <w:shd w:val="clear" w:color="auto" w:fill="auto"/>
            <w:vAlign w:val="center"/>
            <w:hideMark/>
          </w:tcPr>
          <w:p w14:paraId="17E7E4EA"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Béton armé</w:t>
            </w:r>
          </w:p>
        </w:tc>
        <w:tc>
          <w:tcPr>
            <w:tcW w:w="533" w:type="dxa"/>
            <w:tcBorders>
              <w:top w:val="nil"/>
              <w:left w:val="nil"/>
              <w:bottom w:val="single" w:sz="4" w:space="0" w:color="auto"/>
              <w:right w:val="single" w:sz="4" w:space="0" w:color="auto"/>
            </w:tcBorders>
            <w:shd w:val="clear" w:color="auto" w:fill="auto"/>
            <w:noWrap/>
            <w:vAlign w:val="center"/>
            <w:hideMark/>
          </w:tcPr>
          <w:p w14:paraId="3645AA0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000000" w:fill="FFFFFF"/>
            <w:noWrap/>
            <w:vAlign w:val="center"/>
            <w:hideMark/>
          </w:tcPr>
          <w:p w14:paraId="2998407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50ED9CA6"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469F6578"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67588F67"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058657EA"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3.4.1</w:t>
            </w:r>
          </w:p>
        </w:tc>
        <w:tc>
          <w:tcPr>
            <w:tcW w:w="4937" w:type="dxa"/>
            <w:tcBorders>
              <w:top w:val="nil"/>
              <w:left w:val="nil"/>
              <w:bottom w:val="single" w:sz="4" w:space="0" w:color="auto"/>
              <w:right w:val="single" w:sz="8" w:space="0" w:color="auto"/>
            </w:tcBorders>
            <w:shd w:val="clear" w:color="auto" w:fill="auto"/>
            <w:vAlign w:val="center"/>
            <w:hideMark/>
          </w:tcPr>
          <w:p w14:paraId="0DE75080"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 xml:space="preserve">Ceinture supérieure </w:t>
            </w:r>
          </w:p>
        </w:tc>
        <w:tc>
          <w:tcPr>
            <w:tcW w:w="533" w:type="dxa"/>
            <w:tcBorders>
              <w:top w:val="nil"/>
              <w:left w:val="nil"/>
              <w:bottom w:val="single" w:sz="4" w:space="0" w:color="auto"/>
              <w:right w:val="single" w:sz="4" w:space="0" w:color="auto"/>
            </w:tcBorders>
            <w:shd w:val="clear" w:color="auto" w:fill="auto"/>
            <w:noWrap/>
            <w:vAlign w:val="center"/>
            <w:hideMark/>
          </w:tcPr>
          <w:p w14:paraId="7E08039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000000" w:fill="FFFFFF"/>
            <w:noWrap/>
            <w:vAlign w:val="center"/>
            <w:hideMark/>
          </w:tcPr>
          <w:p w14:paraId="147E571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4DE0508B"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317EC501"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0D8AEC85"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4B824CA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3.4.1.1</w:t>
            </w:r>
          </w:p>
        </w:tc>
        <w:tc>
          <w:tcPr>
            <w:tcW w:w="4937" w:type="dxa"/>
            <w:tcBorders>
              <w:top w:val="nil"/>
              <w:left w:val="nil"/>
              <w:bottom w:val="single" w:sz="4" w:space="0" w:color="auto"/>
              <w:right w:val="single" w:sz="8" w:space="0" w:color="auto"/>
            </w:tcBorders>
            <w:shd w:val="clear" w:color="auto" w:fill="auto"/>
            <w:vAlign w:val="center"/>
            <w:hideMark/>
          </w:tcPr>
          <w:p w14:paraId="60C40553"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Ceinture supérieure1 au-dessus des fenêtres section 20x15 cm </w:t>
            </w:r>
          </w:p>
        </w:tc>
        <w:tc>
          <w:tcPr>
            <w:tcW w:w="533" w:type="dxa"/>
            <w:tcBorders>
              <w:top w:val="nil"/>
              <w:left w:val="nil"/>
              <w:bottom w:val="single" w:sz="4" w:space="0" w:color="auto"/>
              <w:right w:val="single" w:sz="4" w:space="0" w:color="auto"/>
            </w:tcBorders>
            <w:shd w:val="clear" w:color="auto" w:fill="auto"/>
            <w:noWrap/>
            <w:vAlign w:val="center"/>
            <w:hideMark/>
          </w:tcPr>
          <w:p w14:paraId="5B0D2CBF"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m3</w:t>
            </w:r>
          </w:p>
        </w:tc>
        <w:tc>
          <w:tcPr>
            <w:tcW w:w="1047" w:type="dxa"/>
            <w:tcBorders>
              <w:top w:val="nil"/>
              <w:left w:val="nil"/>
              <w:bottom w:val="single" w:sz="4" w:space="0" w:color="auto"/>
              <w:right w:val="single" w:sz="4" w:space="0" w:color="auto"/>
            </w:tcBorders>
            <w:shd w:val="clear" w:color="000000" w:fill="FFFFFF"/>
            <w:noWrap/>
            <w:vAlign w:val="center"/>
            <w:hideMark/>
          </w:tcPr>
          <w:p w14:paraId="237A954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4,86</w:t>
            </w:r>
          </w:p>
        </w:tc>
        <w:tc>
          <w:tcPr>
            <w:tcW w:w="992" w:type="dxa"/>
            <w:tcBorders>
              <w:top w:val="nil"/>
              <w:left w:val="nil"/>
              <w:bottom w:val="single" w:sz="4" w:space="0" w:color="auto"/>
              <w:right w:val="single" w:sz="8" w:space="0" w:color="auto"/>
            </w:tcBorders>
            <w:shd w:val="clear" w:color="auto" w:fill="auto"/>
            <w:noWrap/>
            <w:vAlign w:val="center"/>
          </w:tcPr>
          <w:p w14:paraId="30BE4C64"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0F85729F"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16F1C20"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25A06AF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3.4.1.2</w:t>
            </w:r>
          </w:p>
        </w:tc>
        <w:tc>
          <w:tcPr>
            <w:tcW w:w="4937" w:type="dxa"/>
            <w:tcBorders>
              <w:top w:val="nil"/>
              <w:left w:val="nil"/>
              <w:bottom w:val="single" w:sz="4" w:space="0" w:color="auto"/>
              <w:right w:val="single" w:sz="8" w:space="0" w:color="auto"/>
            </w:tcBorders>
            <w:shd w:val="clear" w:color="auto" w:fill="auto"/>
            <w:vAlign w:val="center"/>
            <w:hideMark/>
          </w:tcPr>
          <w:p w14:paraId="1634EFA9"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Ceinture supérieure 2   section 20x15 cm (murs)  sous charpente</w:t>
            </w:r>
          </w:p>
        </w:tc>
        <w:tc>
          <w:tcPr>
            <w:tcW w:w="533" w:type="dxa"/>
            <w:tcBorders>
              <w:top w:val="nil"/>
              <w:left w:val="nil"/>
              <w:bottom w:val="single" w:sz="4" w:space="0" w:color="auto"/>
              <w:right w:val="single" w:sz="4" w:space="0" w:color="auto"/>
            </w:tcBorders>
            <w:shd w:val="clear" w:color="auto" w:fill="auto"/>
            <w:noWrap/>
            <w:vAlign w:val="center"/>
            <w:hideMark/>
          </w:tcPr>
          <w:p w14:paraId="07DADD0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m3</w:t>
            </w:r>
          </w:p>
        </w:tc>
        <w:tc>
          <w:tcPr>
            <w:tcW w:w="1047" w:type="dxa"/>
            <w:tcBorders>
              <w:top w:val="nil"/>
              <w:left w:val="nil"/>
              <w:bottom w:val="single" w:sz="4" w:space="0" w:color="auto"/>
              <w:right w:val="single" w:sz="4" w:space="0" w:color="auto"/>
            </w:tcBorders>
            <w:shd w:val="clear" w:color="000000" w:fill="FFFFFF"/>
            <w:noWrap/>
            <w:vAlign w:val="center"/>
            <w:hideMark/>
          </w:tcPr>
          <w:p w14:paraId="725DCC4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4,86</w:t>
            </w:r>
          </w:p>
        </w:tc>
        <w:tc>
          <w:tcPr>
            <w:tcW w:w="992" w:type="dxa"/>
            <w:tcBorders>
              <w:top w:val="nil"/>
              <w:left w:val="nil"/>
              <w:bottom w:val="single" w:sz="4" w:space="0" w:color="auto"/>
              <w:right w:val="single" w:sz="8" w:space="0" w:color="auto"/>
            </w:tcBorders>
            <w:shd w:val="clear" w:color="auto" w:fill="auto"/>
            <w:noWrap/>
            <w:vAlign w:val="center"/>
          </w:tcPr>
          <w:p w14:paraId="13719F60"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08FBDD8D"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5E6EAAB4"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5E96D06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3.4.2</w:t>
            </w:r>
          </w:p>
        </w:tc>
        <w:tc>
          <w:tcPr>
            <w:tcW w:w="4937" w:type="dxa"/>
            <w:tcBorders>
              <w:top w:val="nil"/>
              <w:left w:val="nil"/>
              <w:bottom w:val="single" w:sz="4" w:space="0" w:color="auto"/>
              <w:right w:val="single" w:sz="8" w:space="0" w:color="auto"/>
            </w:tcBorders>
            <w:shd w:val="clear" w:color="auto" w:fill="auto"/>
            <w:noWrap/>
            <w:vAlign w:val="bottom"/>
            <w:hideMark/>
          </w:tcPr>
          <w:p w14:paraId="5AC655B6" w14:textId="77777777" w:rsidR="004B1B0A" w:rsidRPr="00EA6D0A" w:rsidRDefault="004B1B0A" w:rsidP="00A051B2">
            <w:pPr>
              <w:spacing w:after="0" w:line="240" w:lineRule="auto"/>
              <w:rPr>
                <w:rFonts w:eastAsia="Times New Roman" w:cs="Arial"/>
                <w:color w:val="000000"/>
                <w:sz w:val="18"/>
                <w:szCs w:val="18"/>
                <w:lang w:eastAsia="fr-CD"/>
              </w:rPr>
            </w:pPr>
            <w:r w:rsidRPr="00EA6D0A">
              <w:rPr>
                <w:rFonts w:eastAsia="Times New Roman" w:cs="Arial"/>
                <w:color w:val="000000"/>
                <w:sz w:val="18"/>
                <w:szCs w:val="18"/>
                <w:lang w:eastAsia="fr-CD"/>
              </w:rPr>
              <w:t xml:space="preserve">Colonnes en B.A. 15x20 cm </w:t>
            </w:r>
          </w:p>
        </w:tc>
        <w:tc>
          <w:tcPr>
            <w:tcW w:w="533" w:type="dxa"/>
            <w:tcBorders>
              <w:top w:val="nil"/>
              <w:left w:val="nil"/>
              <w:bottom w:val="single" w:sz="4" w:space="0" w:color="auto"/>
              <w:right w:val="single" w:sz="4" w:space="0" w:color="auto"/>
            </w:tcBorders>
            <w:shd w:val="clear" w:color="auto" w:fill="auto"/>
            <w:noWrap/>
            <w:vAlign w:val="center"/>
            <w:hideMark/>
          </w:tcPr>
          <w:p w14:paraId="05D313D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m3</w:t>
            </w:r>
          </w:p>
        </w:tc>
        <w:tc>
          <w:tcPr>
            <w:tcW w:w="1047" w:type="dxa"/>
            <w:tcBorders>
              <w:top w:val="nil"/>
              <w:left w:val="nil"/>
              <w:bottom w:val="single" w:sz="4" w:space="0" w:color="auto"/>
              <w:right w:val="single" w:sz="4" w:space="0" w:color="auto"/>
            </w:tcBorders>
            <w:shd w:val="clear" w:color="000000" w:fill="FFFFFF"/>
            <w:noWrap/>
            <w:vAlign w:val="center"/>
            <w:hideMark/>
          </w:tcPr>
          <w:p w14:paraId="0DACE81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3,57</w:t>
            </w:r>
          </w:p>
        </w:tc>
        <w:tc>
          <w:tcPr>
            <w:tcW w:w="992" w:type="dxa"/>
            <w:tcBorders>
              <w:top w:val="nil"/>
              <w:left w:val="nil"/>
              <w:bottom w:val="single" w:sz="4" w:space="0" w:color="auto"/>
              <w:right w:val="single" w:sz="8" w:space="0" w:color="auto"/>
            </w:tcBorders>
            <w:shd w:val="clear" w:color="auto" w:fill="auto"/>
            <w:noWrap/>
            <w:vAlign w:val="center"/>
          </w:tcPr>
          <w:p w14:paraId="3D506AAF"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51199B7B"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0271E1B7" w14:textId="77777777" w:rsidTr="00A051B2">
        <w:trPr>
          <w:trHeight w:val="289"/>
          <w:jc w:val="center"/>
        </w:trPr>
        <w:tc>
          <w:tcPr>
            <w:tcW w:w="1174" w:type="dxa"/>
            <w:tcBorders>
              <w:top w:val="nil"/>
              <w:left w:val="single" w:sz="4" w:space="0" w:color="auto"/>
              <w:bottom w:val="nil"/>
              <w:right w:val="single" w:sz="8" w:space="0" w:color="auto"/>
            </w:tcBorders>
            <w:shd w:val="clear" w:color="auto" w:fill="auto"/>
            <w:noWrap/>
            <w:vAlign w:val="center"/>
            <w:hideMark/>
          </w:tcPr>
          <w:p w14:paraId="5697A03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3.4.3</w:t>
            </w:r>
          </w:p>
        </w:tc>
        <w:tc>
          <w:tcPr>
            <w:tcW w:w="4937" w:type="dxa"/>
            <w:tcBorders>
              <w:top w:val="nil"/>
              <w:left w:val="nil"/>
              <w:bottom w:val="nil"/>
              <w:right w:val="single" w:sz="8" w:space="0" w:color="auto"/>
            </w:tcBorders>
            <w:shd w:val="clear" w:color="auto" w:fill="auto"/>
            <w:noWrap/>
            <w:vAlign w:val="bottom"/>
            <w:hideMark/>
          </w:tcPr>
          <w:p w14:paraId="11EB5719"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Consol de pignon 22x15x150</w:t>
            </w:r>
          </w:p>
        </w:tc>
        <w:tc>
          <w:tcPr>
            <w:tcW w:w="533" w:type="dxa"/>
            <w:tcBorders>
              <w:top w:val="nil"/>
              <w:left w:val="nil"/>
              <w:bottom w:val="nil"/>
              <w:right w:val="single" w:sz="4" w:space="0" w:color="auto"/>
            </w:tcBorders>
            <w:shd w:val="clear" w:color="auto" w:fill="auto"/>
            <w:noWrap/>
            <w:vAlign w:val="center"/>
            <w:hideMark/>
          </w:tcPr>
          <w:p w14:paraId="0C79152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m3</w:t>
            </w:r>
          </w:p>
        </w:tc>
        <w:tc>
          <w:tcPr>
            <w:tcW w:w="1047" w:type="dxa"/>
            <w:tcBorders>
              <w:top w:val="nil"/>
              <w:left w:val="nil"/>
              <w:bottom w:val="nil"/>
              <w:right w:val="single" w:sz="4" w:space="0" w:color="auto"/>
            </w:tcBorders>
            <w:shd w:val="clear" w:color="auto" w:fill="auto"/>
            <w:noWrap/>
            <w:vAlign w:val="center"/>
            <w:hideMark/>
          </w:tcPr>
          <w:p w14:paraId="1C2C4B9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0,36</w:t>
            </w:r>
          </w:p>
        </w:tc>
        <w:tc>
          <w:tcPr>
            <w:tcW w:w="992" w:type="dxa"/>
            <w:tcBorders>
              <w:top w:val="nil"/>
              <w:left w:val="nil"/>
              <w:bottom w:val="nil"/>
              <w:right w:val="single" w:sz="8" w:space="0" w:color="auto"/>
            </w:tcBorders>
            <w:shd w:val="clear" w:color="auto" w:fill="auto"/>
            <w:noWrap/>
            <w:vAlign w:val="center"/>
          </w:tcPr>
          <w:p w14:paraId="6A5B8C1B"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551ADBDF"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35DD1158" w14:textId="77777777" w:rsidTr="00A051B2">
        <w:trPr>
          <w:trHeight w:val="299"/>
          <w:jc w:val="center"/>
        </w:trPr>
        <w:tc>
          <w:tcPr>
            <w:tcW w:w="117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5ECEBF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3.4.4</w:t>
            </w:r>
          </w:p>
        </w:tc>
        <w:tc>
          <w:tcPr>
            <w:tcW w:w="4937" w:type="dxa"/>
            <w:tcBorders>
              <w:top w:val="single" w:sz="4" w:space="0" w:color="auto"/>
              <w:left w:val="nil"/>
              <w:bottom w:val="single" w:sz="4" w:space="0" w:color="auto"/>
              <w:right w:val="single" w:sz="8" w:space="0" w:color="auto"/>
            </w:tcBorders>
            <w:shd w:val="clear" w:color="auto" w:fill="auto"/>
            <w:noWrap/>
            <w:vAlign w:val="bottom"/>
            <w:hideMark/>
          </w:tcPr>
          <w:p w14:paraId="4D245AD0"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Béton d'auvent sur les fenêtres de 10x30x185 cm</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14:paraId="06BCBB6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m3</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116D153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0,56</w:t>
            </w:r>
          </w:p>
        </w:tc>
        <w:tc>
          <w:tcPr>
            <w:tcW w:w="992" w:type="dxa"/>
            <w:tcBorders>
              <w:top w:val="single" w:sz="4" w:space="0" w:color="auto"/>
              <w:left w:val="nil"/>
              <w:bottom w:val="single" w:sz="4" w:space="0" w:color="auto"/>
              <w:right w:val="single" w:sz="8" w:space="0" w:color="auto"/>
            </w:tcBorders>
            <w:shd w:val="clear" w:color="auto" w:fill="auto"/>
            <w:noWrap/>
            <w:vAlign w:val="center"/>
          </w:tcPr>
          <w:p w14:paraId="20D483F4"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13D6E35D"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6DBB980F" w14:textId="77777777" w:rsidTr="00A051B2">
        <w:trPr>
          <w:trHeight w:val="299"/>
          <w:jc w:val="center"/>
        </w:trPr>
        <w:tc>
          <w:tcPr>
            <w:tcW w:w="1174" w:type="dxa"/>
            <w:tcBorders>
              <w:top w:val="single" w:sz="4" w:space="0" w:color="auto"/>
              <w:left w:val="single" w:sz="4" w:space="0" w:color="auto"/>
              <w:bottom w:val="single" w:sz="4" w:space="0" w:color="auto"/>
              <w:right w:val="nil"/>
            </w:tcBorders>
            <w:shd w:val="clear" w:color="000000" w:fill="D9D9D9"/>
            <w:noWrap/>
            <w:vAlign w:val="center"/>
            <w:hideMark/>
          </w:tcPr>
          <w:p w14:paraId="7CEF3D66"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4937" w:type="dxa"/>
            <w:tcBorders>
              <w:top w:val="single" w:sz="4" w:space="0" w:color="auto"/>
              <w:left w:val="nil"/>
              <w:bottom w:val="single" w:sz="4" w:space="0" w:color="auto"/>
              <w:right w:val="nil"/>
            </w:tcBorders>
            <w:shd w:val="clear" w:color="000000" w:fill="D9D9D9"/>
            <w:noWrap/>
            <w:vAlign w:val="bottom"/>
            <w:hideMark/>
          </w:tcPr>
          <w:p w14:paraId="0113697F" w14:textId="77777777" w:rsidR="004B1B0A" w:rsidRPr="00EA6D0A" w:rsidRDefault="004B1B0A" w:rsidP="00A051B2">
            <w:pPr>
              <w:spacing w:after="0" w:line="240" w:lineRule="auto"/>
              <w:rPr>
                <w:rFonts w:eastAsia="Times New Roman" w:cs="Arial"/>
                <w:b/>
                <w:bCs/>
                <w:i/>
                <w:iCs/>
                <w:sz w:val="18"/>
                <w:szCs w:val="18"/>
                <w:lang w:eastAsia="fr-CD"/>
              </w:rPr>
            </w:pPr>
            <w:r w:rsidRPr="00EA6D0A">
              <w:rPr>
                <w:rFonts w:eastAsia="Times New Roman" w:cs="Arial"/>
                <w:b/>
                <w:bCs/>
                <w:i/>
                <w:iCs/>
                <w:sz w:val="18"/>
                <w:szCs w:val="18"/>
                <w:lang w:eastAsia="fr-CD"/>
              </w:rPr>
              <w:t xml:space="preserve">                                    Sous-total 3</w:t>
            </w:r>
          </w:p>
        </w:tc>
        <w:tc>
          <w:tcPr>
            <w:tcW w:w="533" w:type="dxa"/>
            <w:tcBorders>
              <w:top w:val="single" w:sz="4" w:space="0" w:color="auto"/>
              <w:left w:val="nil"/>
              <w:bottom w:val="single" w:sz="4" w:space="0" w:color="auto"/>
              <w:right w:val="nil"/>
            </w:tcBorders>
            <w:shd w:val="clear" w:color="000000" w:fill="D9D9D9"/>
            <w:noWrap/>
            <w:vAlign w:val="center"/>
            <w:hideMark/>
          </w:tcPr>
          <w:p w14:paraId="60C2CEED"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1047" w:type="dxa"/>
            <w:tcBorders>
              <w:top w:val="single" w:sz="4" w:space="0" w:color="auto"/>
              <w:left w:val="nil"/>
              <w:bottom w:val="single" w:sz="4" w:space="0" w:color="auto"/>
              <w:right w:val="nil"/>
            </w:tcBorders>
            <w:shd w:val="clear" w:color="000000" w:fill="D9D9D9"/>
            <w:noWrap/>
            <w:vAlign w:val="center"/>
            <w:hideMark/>
          </w:tcPr>
          <w:p w14:paraId="2C89573B" w14:textId="77777777" w:rsidR="004B1B0A" w:rsidRPr="00EA6D0A" w:rsidRDefault="004B1B0A" w:rsidP="00A051B2">
            <w:pPr>
              <w:spacing w:after="0" w:line="240" w:lineRule="auto"/>
              <w:jc w:val="center"/>
              <w:rPr>
                <w:rFonts w:eastAsia="Times New Roman" w:cs="Arial"/>
                <w:b/>
                <w:bCs/>
                <w:i/>
                <w:iCs/>
                <w:color w:val="FF0000"/>
                <w:sz w:val="18"/>
                <w:szCs w:val="18"/>
                <w:lang w:eastAsia="fr-CD"/>
              </w:rPr>
            </w:pPr>
            <w:r w:rsidRPr="00EA6D0A">
              <w:rPr>
                <w:rFonts w:eastAsia="Times New Roman" w:cs="Arial"/>
                <w:b/>
                <w:bCs/>
                <w:i/>
                <w:iCs/>
                <w:color w:val="FF0000"/>
                <w:sz w:val="18"/>
                <w:szCs w:val="18"/>
                <w:lang w:eastAsia="fr-CD"/>
              </w:rPr>
              <w:t> </w:t>
            </w:r>
          </w:p>
        </w:tc>
        <w:tc>
          <w:tcPr>
            <w:tcW w:w="992" w:type="dxa"/>
            <w:tcBorders>
              <w:top w:val="single" w:sz="4" w:space="0" w:color="auto"/>
              <w:left w:val="nil"/>
              <w:bottom w:val="single" w:sz="4" w:space="0" w:color="auto"/>
              <w:right w:val="nil"/>
            </w:tcBorders>
            <w:shd w:val="clear" w:color="000000" w:fill="D9D9D9"/>
            <w:noWrap/>
            <w:vAlign w:val="center"/>
          </w:tcPr>
          <w:p w14:paraId="2BE43E6A" w14:textId="77777777" w:rsidR="004B1B0A" w:rsidRPr="00EA6D0A" w:rsidRDefault="004B1B0A" w:rsidP="00A051B2">
            <w:pPr>
              <w:spacing w:after="0" w:line="240" w:lineRule="auto"/>
              <w:jc w:val="center"/>
              <w:rPr>
                <w:rFonts w:eastAsia="Times New Roman" w:cs="Arial"/>
                <w:b/>
                <w:bCs/>
                <w:i/>
                <w:iCs/>
                <w:sz w:val="18"/>
                <w:szCs w:val="18"/>
                <w:lang w:eastAsia="fr-CD"/>
              </w:rPr>
            </w:pPr>
          </w:p>
        </w:tc>
        <w:tc>
          <w:tcPr>
            <w:tcW w:w="1276" w:type="dxa"/>
            <w:tcBorders>
              <w:top w:val="single" w:sz="4" w:space="0" w:color="auto"/>
              <w:left w:val="single" w:sz="8" w:space="0" w:color="auto"/>
              <w:bottom w:val="single" w:sz="4" w:space="0" w:color="auto"/>
              <w:right w:val="single" w:sz="4" w:space="0" w:color="auto"/>
            </w:tcBorders>
            <w:shd w:val="clear" w:color="000000" w:fill="D9D9D9"/>
            <w:noWrap/>
            <w:vAlign w:val="center"/>
          </w:tcPr>
          <w:p w14:paraId="6E3B2306" w14:textId="77777777" w:rsidR="004B1B0A" w:rsidRPr="00EA6D0A" w:rsidRDefault="004B1B0A" w:rsidP="00A051B2">
            <w:pPr>
              <w:spacing w:after="0" w:line="240" w:lineRule="auto"/>
              <w:jc w:val="center"/>
              <w:rPr>
                <w:rFonts w:eastAsia="Times New Roman" w:cs="Arial"/>
                <w:b/>
                <w:bCs/>
                <w:i/>
                <w:iCs/>
                <w:sz w:val="18"/>
                <w:szCs w:val="18"/>
                <w:lang w:eastAsia="fr-CD"/>
              </w:rPr>
            </w:pPr>
          </w:p>
        </w:tc>
      </w:tr>
      <w:tr w:rsidR="004B1B0A" w:rsidRPr="00EA6D0A" w14:paraId="08390BB5" w14:textId="77777777" w:rsidTr="00A051B2">
        <w:trPr>
          <w:trHeight w:val="299"/>
          <w:jc w:val="center"/>
        </w:trPr>
        <w:tc>
          <w:tcPr>
            <w:tcW w:w="1174" w:type="dxa"/>
            <w:tcBorders>
              <w:top w:val="single" w:sz="4" w:space="0" w:color="auto"/>
              <w:left w:val="single" w:sz="4" w:space="0" w:color="auto"/>
              <w:bottom w:val="single" w:sz="8" w:space="0" w:color="auto"/>
              <w:right w:val="single" w:sz="8" w:space="0" w:color="auto"/>
            </w:tcBorders>
            <w:shd w:val="clear" w:color="000000" w:fill="F8CBAD"/>
            <w:noWrap/>
            <w:vAlign w:val="center"/>
            <w:hideMark/>
          </w:tcPr>
          <w:p w14:paraId="50C57374"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CHA</w:t>
            </w:r>
          </w:p>
        </w:tc>
        <w:tc>
          <w:tcPr>
            <w:tcW w:w="4937" w:type="dxa"/>
            <w:tcBorders>
              <w:top w:val="single" w:sz="4" w:space="0" w:color="auto"/>
              <w:left w:val="nil"/>
              <w:bottom w:val="single" w:sz="8" w:space="0" w:color="auto"/>
              <w:right w:val="single" w:sz="8" w:space="0" w:color="auto"/>
            </w:tcBorders>
            <w:shd w:val="clear" w:color="000000" w:fill="F8CBAD"/>
            <w:noWrap/>
            <w:vAlign w:val="bottom"/>
            <w:hideMark/>
          </w:tcPr>
          <w:p w14:paraId="41EB1AA8"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sz w:val="18"/>
                <w:szCs w:val="18"/>
                <w:lang w:eastAsia="fr-CD"/>
              </w:rPr>
              <w:t>4.0 CHARPENTE</w:t>
            </w:r>
          </w:p>
        </w:tc>
        <w:tc>
          <w:tcPr>
            <w:tcW w:w="533" w:type="dxa"/>
            <w:tcBorders>
              <w:top w:val="single" w:sz="4" w:space="0" w:color="auto"/>
              <w:left w:val="nil"/>
              <w:bottom w:val="single" w:sz="8" w:space="0" w:color="auto"/>
              <w:right w:val="nil"/>
            </w:tcBorders>
            <w:shd w:val="clear" w:color="000000" w:fill="F8CBAD"/>
            <w:noWrap/>
            <w:vAlign w:val="center"/>
            <w:hideMark/>
          </w:tcPr>
          <w:p w14:paraId="736A7FF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single" w:sz="4" w:space="0" w:color="auto"/>
              <w:left w:val="nil"/>
              <w:bottom w:val="single" w:sz="8" w:space="0" w:color="auto"/>
              <w:right w:val="nil"/>
            </w:tcBorders>
            <w:shd w:val="clear" w:color="000000" w:fill="F8CBAD"/>
            <w:noWrap/>
            <w:vAlign w:val="center"/>
            <w:hideMark/>
          </w:tcPr>
          <w:p w14:paraId="57BCE866"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single" w:sz="4" w:space="0" w:color="auto"/>
              <w:left w:val="nil"/>
              <w:bottom w:val="single" w:sz="8" w:space="0" w:color="auto"/>
              <w:right w:val="nil"/>
            </w:tcBorders>
            <w:shd w:val="clear" w:color="000000" w:fill="F8CBAD"/>
            <w:noWrap/>
            <w:vAlign w:val="center"/>
            <w:hideMark/>
          </w:tcPr>
          <w:p w14:paraId="052C62A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single" w:sz="4" w:space="0" w:color="auto"/>
              <w:left w:val="single" w:sz="8" w:space="0" w:color="auto"/>
              <w:bottom w:val="single" w:sz="8" w:space="0" w:color="auto"/>
              <w:right w:val="single" w:sz="4" w:space="0" w:color="auto"/>
            </w:tcBorders>
            <w:shd w:val="clear" w:color="000000" w:fill="F8CBAD"/>
            <w:noWrap/>
            <w:vAlign w:val="center"/>
            <w:hideMark/>
          </w:tcPr>
          <w:p w14:paraId="12D1731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r>
      <w:tr w:rsidR="004B1B0A" w:rsidRPr="00EA6D0A" w14:paraId="5AB20C16" w14:textId="77777777" w:rsidTr="00A051B2">
        <w:trPr>
          <w:trHeight w:val="29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0F82C3C6"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4.1</w:t>
            </w:r>
          </w:p>
        </w:tc>
        <w:tc>
          <w:tcPr>
            <w:tcW w:w="4937" w:type="dxa"/>
            <w:tcBorders>
              <w:top w:val="nil"/>
              <w:left w:val="nil"/>
              <w:bottom w:val="single" w:sz="4" w:space="0" w:color="auto"/>
              <w:right w:val="single" w:sz="8" w:space="0" w:color="auto"/>
            </w:tcBorders>
            <w:shd w:val="clear" w:color="auto" w:fill="auto"/>
            <w:noWrap/>
            <w:vAlign w:val="bottom"/>
            <w:hideMark/>
          </w:tcPr>
          <w:p w14:paraId="269D2C11"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Ferme en madrier 7x15</w:t>
            </w:r>
          </w:p>
        </w:tc>
        <w:tc>
          <w:tcPr>
            <w:tcW w:w="533" w:type="dxa"/>
            <w:tcBorders>
              <w:top w:val="nil"/>
              <w:left w:val="nil"/>
              <w:bottom w:val="single" w:sz="4" w:space="0" w:color="auto"/>
              <w:right w:val="single" w:sz="4" w:space="0" w:color="auto"/>
            </w:tcBorders>
            <w:shd w:val="clear" w:color="auto" w:fill="auto"/>
            <w:noWrap/>
            <w:vAlign w:val="center"/>
            <w:hideMark/>
          </w:tcPr>
          <w:p w14:paraId="76B0574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6611F79E"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hideMark/>
          </w:tcPr>
          <w:p w14:paraId="5A554FB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nil"/>
              <w:bottom w:val="nil"/>
              <w:right w:val="single" w:sz="4" w:space="0" w:color="auto"/>
            </w:tcBorders>
            <w:shd w:val="clear" w:color="auto" w:fill="auto"/>
            <w:noWrap/>
            <w:vAlign w:val="center"/>
            <w:hideMark/>
          </w:tcPr>
          <w:p w14:paraId="15E0588E"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4EBD19B"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7B86934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4.1.1</w:t>
            </w:r>
          </w:p>
        </w:tc>
        <w:tc>
          <w:tcPr>
            <w:tcW w:w="4937" w:type="dxa"/>
            <w:tcBorders>
              <w:top w:val="nil"/>
              <w:left w:val="nil"/>
              <w:bottom w:val="single" w:sz="4" w:space="0" w:color="auto"/>
              <w:right w:val="single" w:sz="8" w:space="0" w:color="auto"/>
            </w:tcBorders>
            <w:shd w:val="clear" w:color="auto" w:fill="auto"/>
            <w:noWrap/>
            <w:vAlign w:val="bottom"/>
            <w:hideMark/>
          </w:tcPr>
          <w:p w14:paraId="74CD5BEA"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Ferme en madrier 7x15 cm de long.10,90 m </w:t>
            </w:r>
          </w:p>
        </w:tc>
        <w:tc>
          <w:tcPr>
            <w:tcW w:w="533" w:type="dxa"/>
            <w:tcBorders>
              <w:top w:val="nil"/>
              <w:left w:val="nil"/>
              <w:bottom w:val="single" w:sz="4" w:space="0" w:color="auto"/>
              <w:right w:val="single" w:sz="4" w:space="0" w:color="auto"/>
            </w:tcBorders>
            <w:shd w:val="clear" w:color="auto" w:fill="auto"/>
            <w:noWrap/>
            <w:vAlign w:val="center"/>
            <w:hideMark/>
          </w:tcPr>
          <w:p w14:paraId="054C1EB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nil"/>
              <w:left w:val="nil"/>
              <w:bottom w:val="single" w:sz="4" w:space="0" w:color="auto"/>
              <w:right w:val="single" w:sz="4" w:space="0" w:color="auto"/>
            </w:tcBorders>
            <w:shd w:val="clear" w:color="auto" w:fill="auto"/>
            <w:noWrap/>
            <w:vAlign w:val="center"/>
            <w:hideMark/>
          </w:tcPr>
          <w:p w14:paraId="54430BF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8,00</w:t>
            </w:r>
          </w:p>
        </w:tc>
        <w:tc>
          <w:tcPr>
            <w:tcW w:w="992" w:type="dxa"/>
            <w:tcBorders>
              <w:top w:val="nil"/>
              <w:left w:val="nil"/>
              <w:bottom w:val="single" w:sz="4" w:space="0" w:color="auto"/>
              <w:right w:val="single" w:sz="8" w:space="0" w:color="auto"/>
            </w:tcBorders>
            <w:shd w:val="clear" w:color="auto" w:fill="auto"/>
            <w:noWrap/>
            <w:vAlign w:val="center"/>
          </w:tcPr>
          <w:p w14:paraId="2B2E4F55"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AA6327E"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A986C04"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25D50C3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4.1.2</w:t>
            </w:r>
          </w:p>
        </w:tc>
        <w:tc>
          <w:tcPr>
            <w:tcW w:w="4937" w:type="dxa"/>
            <w:tcBorders>
              <w:top w:val="nil"/>
              <w:left w:val="nil"/>
              <w:bottom w:val="single" w:sz="4" w:space="0" w:color="auto"/>
              <w:right w:val="single" w:sz="8" w:space="0" w:color="auto"/>
            </w:tcBorders>
            <w:shd w:val="clear" w:color="auto" w:fill="auto"/>
            <w:noWrap/>
            <w:vAlign w:val="bottom"/>
            <w:hideMark/>
          </w:tcPr>
          <w:p w14:paraId="79434D55"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Ferme en madrier 7x15 cm de long.13,95 m </w:t>
            </w:r>
          </w:p>
        </w:tc>
        <w:tc>
          <w:tcPr>
            <w:tcW w:w="533" w:type="dxa"/>
            <w:tcBorders>
              <w:top w:val="nil"/>
              <w:left w:val="nil"/>
              <w:bottom w:val="single" w:sz="4" w:space="0" w:color="auto"/>
              <w:right w:val="single" w:sz="4" w:space="0" w:color="auto"/>
            </w:tcBorders>
            <w:shd w:val="clear" w:color="auto" w:fill="auto"/>
            <w:noWrap/>
            <w:vAlign w:val="center"/>
            <w:hideMark/>
          </w:tcPr>
          <w:p w14:paraId="25FAB98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nil"/>
              <w:left w:val="nil"/>
              <w:bottom w:val="single" w:sz="4" w:space="0" w:color="auto"/>
              <w:right w:val="single" w:sz="4" w:space="0" w:color="auto"/>
            </w:tcBorders>
            <w:shd w:val="clear" w:color="auto" w:fill="auto"/>
            <w:noWrap/>
            <w:vAlign w:val="center"/>
            <w:hideMark/>
          </w:tcPr>
          <w:p w14:paraId="1EAC4F6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5,00</w:t>
            </w:r>
          </w:p>
        </w:tc>
        <w:tc>
          <w:tcPr>
            <w:tcW w:w="992" w:type="dxa"/>
            <w:tcBorders>
              <w:top w:val="nil"/>
              <w:left w:val="nil"/>
              <w:bottom w:val="single" w:sz="4" w:space="0" w:color="auto"/>
              <w:right w:val="single" w:sz="8" w:space="0" w:color="auto"/>
            </w:tcBorders>
            <w:shd w:val="clear" w:color="auto" w:fill="auto"/>
            <w:noWrap/>
            <w:vAlign w:val="center"/>
          </w:tcPr>
          <w:p w14:paraId="536FEB34"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079F053B"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04DD1BE6"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4474CF8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4.2</w:t>
            </w:r>
          </w:p>
        </w:tc>
        <w:tc>
          <w:tcPr>
            <w:tcW w:w="4937" w:type="dxa"/>
            <w:tcBorders>
              <w:top w:val="nil"/>
              <w:left w:val="nil"/>
              <w:bottom w:val="single" w:sz="4" w:space="0" w:color="auto"/>
              <w:right w:val="single" w:sz="8" w:space="0" w:color="auto"/>
            </w:tcBorders>
            <w:shd w:val="clear" w:color="auto" w:fill="auto"/>
            <w:noWrap/>
            <w:vAlign w:val="bottom"/>
            <w:hideMark/>
          </w:tcPr>
          <w:p w14:paraId="5049AA62"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 xml:space="preserve">Contreventement </w:t>
            </w:r>
          </w:p>
        </w:tc>
        <w:tc>
          <w:tcPr>
            <w:tcW w:w="533" w:type="dxa"/>
            <w:tcBorders>
              <w:top w:val="nil"/>
              <w:left w:val="nil"/>
              <w:bottom w:val="single" w:sz="4" w:space="0" w:color="auto"/>
              <w:right w:val="single" w:sz="4" w:space="0" w:color="auto"/>
            </w:tcBorders>
            <w:shd w:val="clear" w:color="auto" w:fill="auto"/>
            <w:noWrap/>
            <w:vAlign w:val="center"/>
            <w:hideMark/>
          </w:tcPr>
          <w:p w14:paraId="351A4A9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4CAD612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3274A8CD"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407C8A94"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836CF31"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3183E8A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4.2.1</w:t>
            </w:r>
          </w:p>
        </w:tc>
        <w:tc>
          <w:tcPr>
            <w:tcW w:w="4937" w:type="dxa"/>
            <w:tcBorders>
              <w:top w:val="nil"/>
              <w:left w:val="nil"/>
              <w:bottom w:val="single" w:sz="4" w:space="0" w:color="auto"/>
              <w:right w:val="single" w:sz="8" w:space="0" w:color="auto"/>
            </w:tcBorders>
            <w:shd w:val="clear" w:color="auto" w:fill="auto"/>
            <w:noWrap/>
            <w:vAlign w:val="bottom"/>
            <w:hideMark/>
          </w:tcPr>
          <w:p w14:paraId="2C80F495"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Contreventement en madrier 7x15 cm long, moyen de 3,10m</w:t>
            </w:r>
          </w:p>
        </w:tc>
        <w:tc>
          <w:tcPr>
            <w:tcW w:w="533" w:type="dxa"/>
            <w:tcBorders>
              <w:top w:val="nil"/>
              <w:left w:val="nil"/>
              <w:bottom w:val="single" w:sz="4" w:space="0" w:color="auto"/>
              <w:right w:val="single" w:sz="4" w:space="0" w:color="auto"/>
            </w:tcBorders>
            <w:shd w:val="clear" w:color="auto" w:fill="auto"/>
            <w:noWrap/>
            <w:vAlign w:val="center"/>
            <w:hideMark/>
          </w:tcPr>
          <w:p w14:paraId="6A33CE8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nil"/>
              <w:left w:val="nil"/>
              <w:bottom w:val="single" w:sz="4" w:space="0" w:color="auto"/>
              <w:right w:val="single" w:sz="4" w:space="0" w:color="auto"/>
            </w:tcBorders>
            <w:shd w:val="clear" w:color="auto" w:fill="auto"/>
            <w:noWrap/>
            <w:vAlign w:val="center"/>
            <w:hideMark/>
          </w:tcPr>
          <w:p w14:paraId="6086AEB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16,00</w:t>
            </w:r>
          </w:p>
        </w:tc>
        <w:tc>
          <w:tcPr>
            <w:tcW w:w="992" w:type="dxa"/>
            <w:tcBorders>
              <w:top w:val="nil"/>
              <w:left w:val="nil"/>
              <w:bottom w:val="single" w:sz="4" w:space="0" w:color="auto"/>
              <w:right w:val="single" w:sz="8" w:space="0" w:color="auto"/>
            </w:tcBorders>
            <w:shd w:val="clear" w:color="auto" w:fill="auto"/>
            <w:noWrap/>
            <w:vAlign w:val="center"/>
          </w:tcPr>
          <w:p w14:paraId="29E979A0"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7CEBAC1D"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5688FAA9"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69B771F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4.3</w:t>
            </w:r>
          </w:p>
        </w:tc>
        <w:tc>
          <w:tcPr>
            <w:tcW w:w="4937" w:type="dxa"/>
            <w:tcBorders>
              <w:top w:val="nil"/>
              <w:left w:val="nil"/>
              <w:bottom w:val="single" w:sz="4" w:space="0" w:color="auto"/>
              <w:right w:val="single" w:sz="8" w:space="0" w:color="auto"/>
            </w:tcBorders>
            <w:shd w:val="clear" w:color="auto" w:fill="auto"/>
            <w:noWrap/>
            <w:vAlign w:val="bottom"/>
            <w:hideMark/>
          </w:tcPr>
          <w:p w14:paraId="3D9C624E"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Panne en chevrons section 7x 7 cm</w:t>
            </w:r>
          </w:p>
        </w:tc>
        <w:tc>
          <w:tcPr>
            <w:tcW w:w="533" w:type="dxa"/>
            <w:tcBorders>
              <w:top w:val="nil"/>
              <w:left w:val="nil"/>
              <w:bottom w:val="single" w:sz="4" w:space="0" w:color="auto"/>
              <w:right w:val="single" w:sz="4" w:space="0" w:color="auto"/>
            </w:tcBorders>
            <w:shd w:val="clear" w:color="auto" w:fill="auto"/>
            <w:noWrap/>
            <w:vAlign w:val="center"/>
            <w:hideMark/>
          </w:tcPr>
          <w:p w14:paraId="3374260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ml</w:t>
            </w:r>
          </w:p>
        </w:tc>
        <w:tc>
          <w:tcPr>
            <w:tcW w:w="1047" w:type="dxa"/>
            <w:tcBorders>
              <w:top w:val="nil"/>
              <w:left w:val="nil"/>
              <w:bottom w:val="single" w:sz="4" w:space="0" w:color="auto"/>
              <w:right w:val="single" w:sz="4" w:space="0" w:color="auto"/>
            </w:tcBorders>
            <w:shd w:val="clear" w:color="auto" w:fill="auto"/>
            <w:noWrap/>
            <w:vAlign w:val="center"/>
            <w:hideMark/>
          </w:tcPr>
          <w:p w14:paraId="09E480C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394,00</w:t>
            </w:r>
          </w:p>
        </w:tc>
        <w:tc>
          <w:tcPr>
            <w:tcW w:w="992" w:type="dxa"/>
            <w:tcBorders>
              <w:top w:val="nil"/>
              <w:left w:val="nil"/>
              <w:bottom w:val="single" w:sz="4" w:space="0" w:color="auto"/>
              <w:right w:val="single" w:sz="8" w:space="0" w:color="auto"/>
            </w:tcBorders>
            <w:shd w:val="clear" w:color="auto" w:fill="auto"/>
            <w:noWrap/>
            <w:vAlign w:val="center"/>
          </w:tcPr>
          <w:p w14:paraId="1E2D847A"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533FED8C"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29DC5EF" w14:textId="77777777" w:rsidTr="00A051B2">
        <w:trPr>
          <w:trHeight w:val="29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6005075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4.4</w:t>
            </w:r>
          </w:p>
        </w:tc>
        <w:tc>
          <w:tcPr>
            <w:tcW w:w="4937" w:type="dxa"/>
            <w:tcBorders>
              <w:top w:val="nil"/>
              <w:left w:val="nil"/>
              <w:bottom w:val="single" w:sz="4" w:space="0" w:color="auto"/>
              <w:right w:val="single" w:sz="8" w:space="0" w:color="auto"/>
            </w:tcBorders>
            <w:shd w:val="clear" w:color="auto" w:fill="auto"/>
            <w:noWrap/>
            <w:vAlign w:val="bottom"/>
            <w:hideMark/>
          </w:tcPr>
          <w:p w14:paraId="3BF6E481"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Planche de rive traitée en bois 30 x 3cm</w:t>
            </w:r>
          </w:p>
        </w:tc>
        <w:tc>
          <w:tcPr>
            <w:tcW w:w="533" w:type="dxa"/>
            <w:tcBorders>
              <w:top w:val="nil"/>
              <w:left w:val="nil"/>
              <w:bottom w:val="single" w:sz="4" w:space="0" w:color="auto"/>
              <w:right w:val="single" w:sz="4" w:space="0" w:color="auto"/>
            </w:tcBorders>
            <w:shd w:val="clear" w:color="auto" w:fill="auto"/>
            <w:noWrap/>
            <w:vAlign w:val="center"/>
            <w:hideMark/>
          </w:tcPr>
          <w:p w14:paraId="09A8EB2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ml</w:t>
            </w:r>
          </w:p>
        </w:tc>
        <w:tc>
          <w:tcPr>
            <w:tcW w:w="1047" w:type="dxa"/>
            <w:tcBorders>
              <w:top w:val="nil"/>
              <w:left w:val="nil"/>
              <w:bottom w:val="single" w:sz="4" w:space="0" w:color="auto"/>
              <w:right w:val="single" w:sz="4" w:space="0" w:color="auto"/>
            </w:tcBorders>
            <w:shd w:val="clear" w:color="auto" w:fill="auto"/>
            <w:noWrap/>
            <w:vAlign w:val="center"/>
            <w:hideMark/>
          </w:tcPr>
          <w:p w14:paraId="3052EDA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100,00</w:t>
            </w:r>
          </w:p>
        </w:tc>
        <w:tc>
          <w:tcPr>
            <w:tcW w:w="992" w:type="dxa"/>
            <w:tcBorders>
              <w:top w:val="nil"/>
              <w:left w:val="nil"/>
              <w:bottom w:val="single" w:sz="4" w:space="0" w:color="auto"/>
              <w:right w:val="single" w:sz="8" w:space="0" w:color="auto"/>
            </w:tcBorders>
            <w:shd w:val="clear" w:color="auto" w:fill="auto"/>
            <w:noWrap/>
            <w:vAlign w:val="center"/>
          </w:tcPr>
          <w:p w14:paraId="7874AE88"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2F588973"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26865F4C" w14:textId="77777777" w:rsidTr="00A051B2">
        <w:trPr>
          <w:trHeight w:val="299"/>
          <w:jc w:val="center"/>
        </w:trPr>
        <w:tc>
          <w:tcPr>
            <w:tcW w:w="1174" w:type="dxa"/>
            <w:tcBorders>
              <w:top w:val="nil"/>
              <w:left w:val="single" w:sz="4" w:space="0" w:color="auto"/>
              <w:bottom w:val="single" w:sz="8" w:space="0" w:color="auto"/>
              <w:right w:val="nil"/>
            </w:tcBorders>
            <w:shd w:val="clear" w:color="000000" w:fill="D9D9D9"/>
            <w:noWrap/>
            <w:vAlign w:val="center"/>
            <w:hideMark/>
          </w:tcPr>
          <w:p w14:paraId="29BF54C4"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4937" w:type="dxa"/>
            <w:tcBorders>
              <w:top w:val="nil"/>
              <w:left w:val="nil"/>
              <w:bottom w:val="single" w:sz="8" w:space="0" w:color="auto"/>
              <w:right w:val="nil"/>
            </w:tcBorders>
            <w:shd w:val="clear" w:color="000000" w:fill="D9D9D9"/>
            <w:noWrap/>
            <w:vAlign w:val="bottom"/>
            <w:hideMark/>
          </w:tcPr>
          <w:p w14:paraId="2C23AF42" w14:textId="77777777" w:rsidR="004B1B0A" w:rsidRPr="00EA6D0A" w:rsidRDefault="004B1B0A" w:rsidP="00A051B2">
            <w:pPr>
              <w:spacing w:after="0" w:line="240" w:lineRule="auto"/>
              <w:rPr>
                <w:rFonts w:eastAsia="Times New Roman" w:cs="Arial"/>
                <w:b/>
                <w:bCs/>
                <w:i/>
                <w:iCs/>
                <w:sz w:val="18"/>
                <w:szCs w:val="18"/>
                <w:lang w:eastAsia="fr-CD"/>
              </w:rPr>
            </w:pPr>
            <w:r w:rsidRPr="00EA6D0A">
              <w:rPr>
                <w:rFonts w:eastAsia="Times New Roman" w:cs="Arial"/>
                <w:b/>
                <w:bCs/>
                <w:i/>
                <w:iCs/>
                <w:sz w:val="18"/>
                <w:szCs w:val="18"/>
                <w:lang w:eastAsia="fr-CD"/>
              </w:rPr>
              <w:t xml:space="preserve">                                    Sous-total 4</w:t>
            </w:r>
          </w:p>
        </w:tc>
        <w:tc>
          <w:tcPr>
            <w:tcW w:w="533" w:type="dxa"/>
            <w:tcBorders>
              <w:top w:val="nil"/>
              <w:left w:val="nil"/>
              <w:bottom w:val="single" w:sz="8" w:space="0" w:color="auto"/>
              <w:right w:val="nil"/>
            </w:tcBorders>
            <w:shd w:val="clear" w:color="000000" w:fill="D9D9D9"/>
            <w:noWrap/>
            <w:vAlign w:val="center"/>
            <w:hideMark/>
          </w:tcPr>
          <w:p w14:paraId="70073876"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1047" w:type="dxa"/>
            <w:tcBorders>
              <w:top w:val="nil"/>
              <w:left w:val="nil"/>
              <w:bottom w:val="single" w:sz="8" w:space="0" w:color="auto"/>
              <w:right w:val="nil"/>
            </w:tcBorders>
            <w:shd w:val="clear" w:color="000000" w:fill="D9D9D9"/>
            <w:noWrap/>
            <w:vAlign w:val="center"/>
            <w:hideMark/>
          </w:tcPr>
          <w:p w14:paraId="600DFDA0" w14:textId="77777777" w:rsidR="004B1B0A" w:rsidRPr="00EA6D0A" w:rsidRDefault="004B1B0A" w:rsidP="00A051B2">
            <w:pPr>
              <w:spacing w:after="0" w:line="240" w:lineRule="auto"/>
              <w:jc w:val="center"/>
              <w:rPr>
                <w:rFonts w:eastAsia="Times New Roman" w:cs="Arial"/>
                <w:b/>
                <w:bCs/>
                <w:i/>
                <w:iCs/>
                <w:color w:val="FF0000"/>
                <w:sz w:val="18"/>
                <w:szCs w:val="18"/>
                <w:lang w:eastAsia="fr-CD"/>
              </w:rPr>
            </w:pPr>
            <w:r w:rsidRPr="00EA6D0A">
              <w:rPr>
                <w:rFonts w:eastAsia="Times New Roman" w:cs="Arial"/>
                <w:b/>
                <w:bCs/>
                <w:i/>
                <w:iCs/>
                <w:color w:val="FF0000"/>
                <w:sz w:val="18"/>
                <w:szCs w:val="18"/>
                <w:lang w:eastAsia="fr-CD"/>
              </w:rPr>
              <w:t> </w:t>
            </w:r>
          </w:p>
        </w:tc>
        <w:tc>
          <w:tcPr>
            <w:tcW w:w="992" w:type="dxa"/>
            <w:tcBorders>
              <w:top w:val="nil"/>
              <w:left w:val="nil"/>
              <w:bottom w:val="single" w:sz="8" w:space="0" w:color="auto"/>
              <w:right w:val="nil"/>
            </w:tcBorders>
            <w:shd w:val="clear" w:color="000000" w:fill="D9D9D9"/>
            <w:noWrap/>
            <w:vAlign w:val="center"/>
          </w:tcPr>
          <w:p w14:paraId="13C7DF95" w14:textId="77777777" w:rsidR="004B1B0A" w:rsidRPr="00EA6D0A" w:rsidRDefault="004B1B0A" w:rsidP="00A051B2">
            <w:pPr>
              <w:spacing w:after="0" w:line="240" w:lineRule="auto"/>
              <w:jc w:val="center"/>
              <w:rPr>
                <w:rFonts w:eastAsia="Times New Roman" w:cs="Arial"/>
                <w:b/>
                <w:bCs/>
                <w:i/>
                <w:iCs/>
                <w:sz w:val="18"/>
                <w:szCs w:val="18"/>
                <w:lang w:eastAsia="fr-CD"/>
              </w:rPr>
            </w:pPr>
          </w:p>
        </w:tc>
        <w:tc>
          <w:tcPr>
            <w:tcW w:w="1276" w:type="dxa"/>
            <w:tcBorders>
              <w:top w:val="single" w:sz="8" w:space="0" w:color="auto"/>
              <w:left w:val="single" w:sz="8" w:space="0" w:color="auto"/>
              <w:bottom w:val="single" w:sz="8" w:space="0" w:color="auto"/>
              <w:right w:val="single" w:sz="4" w:space="0" w:color="auto"/>
            </w:tcBorders>
            <w:shd w:val="clear" w:color="000000" w:fill="D9D9D9"/>
            <w:noWrap/>
            <w:vAlign w:val="center"/>
          </w:tcPr>
          <w:p w14:paraId="75D925A7" w14:textId="77777777" w:rsidR="004B1B0A" w:rsidRPr="00EA6D0A" w:rsidRDefault="004B1B0A" w:rsidP="00A051B2">
            <w:pPr>
              <w:spacing w:after="0" w:line="240" w:lineRule="auto"/>
              <w:jc w:val="center"/>
              <w:rPr>
                <w:rFonts w:eastAsia="Times New Roman" w:cs="Arial"/>
                <w:b/>
                <w:bCs/>
                <w:i/>
                <w:iCs/>
                <w:sz w:val="18"/>
                <w:szCs w:val="18"/>
                <w:lang w:eastAsia="fr-CD"/>
              </w:rPr>
            </w:pPr>
          </w:p>
        </w:tc>
      </w:tr>
      <w:tr w:rsidR="004B1B0A" w:rsidRPr="00EA6D0A" w14:paraId="77750513" w14:textId="77777777" w:rsidTr="00A051B2">
        <w:trPr>
          <w:trHeight w:val="299"/>
          <w:jc w:val="center"/>
        </w:trPr>
        <w:tc>
          <w:tcPr>
            <w:tcW w:w="1174" w:type="dxa"/>
            <w:tcBorders>
              <w:top w:val="nil"/>
              <w:left w:val="single" w:sz="4" w:space="0" w:color="auto"/>
              <w:bottom w:val="single" w:sz="8" w:space="0" w:color="auto"/>
              <w:right w:val="nil"/>
            </w:tcBorders>
            <w:shd w:val="clear" w:color="000000" w:fill="F8CBAD"/>
            <w:noWrap/>
            <w:vAlign w:val="center"/>
            <w:hideMark/>
          </w:tcPr>
          <w:p w14:paraId="0C02A22E"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COUV</w:t>
            </w:r>
          </w:p>
        </w:tc>
        <w:tc>
          <w:tcPr>
            <w:tcW w:w="4937" w:type="dxa"/>
            <w:tcBorders>
              <w:top w:val="nil"/>
              <w:left w:val="single" w:sz="8" w:space="0" w:color="auto"/>
              <w:bottom w:val="single" w:sz="8" w:space="0" w:color="auto"/>
              <w:right w:val="single" w:sz="8" w:space="0" w:color="auto"/>
            </w:tcBorders>
            <w:shd w:val="clear" w:color="000000" w:fill="F8CBAD"/>
            <w:vAlign w:val="center"/>
            <w:hideMark/>
          </w:tcPr>
          <w:p w14:paraId="5C1481B2"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sz w:val="18"/>
                <w:szCs w:val="18"/>
                <w:lang w:eastAsia="fr-CD"/>
              </w:rPr>
              <w:t>5.0 COUVERTURE</w:t>
            </w:r>
          </w:p>
        </w:tc>
        <w:tc>
          <w:tcPr>
            <w:tcW w:w="533" w:type="dxa"/>
            <w:tcBorders>
              <w:top w:val="nil"/>
              <w:left w:val="nil"/>
              <w:bottom w:val="single" w:sz="8" w:space="0" w:color="auto"/>
              <w:right w:val="nil"/>
            </w:tcBorders>
            <w:shd w:val="clear" w:color="000000" w:fill="F8CBAD"/>
            <w:noWrap/>
            <w:vAlign w:val="center"/>
            <w:hideMark/>
          </w:tcPr>
          <w:p w14:paraId="19C0725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8" w:space="0" w:color="auto"/>
              <w:right w:val="nil"/>
            </w:tcBorders>
            <w:shd w:val="clear" w:color="000000" w:fill="F8CBAD"/>
            <w:noWrap/>
            <w:vAlign w:val="center"/>
            <w:hideMark/>
          </w:tcPr>
          <w:p w14:paraId="06EF43EF"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8" w:space="0" w:color="auto"/>
              <w:right w:val="nil"/>
            </w:tcBorders>
            <w:shd w:val="clear" w:color="000000" w:fill="F8CBAD"/>
            <w:noWrap/>
            <w:vAlign w:val="center"/>
          </w:tcPr>
          <w:p w14:paraId="240DD083"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8" w:space="0" w:color="auto"/>
              <w:right w:val="single" w:sz="4" w:space="0" w:color="auto"/>
            </w:tcBorders>
            <w:shd w:val="clear" w:color="000000" w:fill="F8CBAD"/>
            <w:noWrap/>
            <w:vAlign w:val="center"/>
          </w:tcPr>
          <w:p w14:paraId="4104FD45"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628433D1" w14:textId="77777777" w:rsidTr="00A051B2">
        <w:trPr>
          <w:trHeight w:val="299"/>
          <w:jc w:val="center"/>
        </w:trPr>
        <w:tc>
          <w:tcPr>
            <w:tcW w:w="1174" w:type="dxa"/>
            <w:tcBorders>
              <w:top w:val="nil"/>
              <w:left w:val="single" w:sz="4" w:space="0" w:color="auto"/>
              <w:bottom w:val="nil"/>
              <w:right w:val="single" w:sz="8" w:space="0" w:color="auto"/>
            </w:tcBorders>
            <w:shd w:val="clear" w:color="auto" w:fill="auto"/>
            <w:noWrap/>
            <w:vAlign w:val="center"/>
            <w:hideMark/>
          </w:tcPr>
          <w:p w14:paraId="5F508EE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5.1</w:t>
            </w:r>
          </w:p>
        </w:tc>
        <w:tc>
          <w:tcPr>
            <w:tcW w:w="4937" w:type="dxa"/>
            <w:tcBorders>
              <w:top w:val="nil"/>
              <w:left w:val="nil"/>
              <w:bottom w:val="nil"/>
              <w:right w:val="nil"/>
            </w:tcBorders>
            <w:shd w:val="clear" w:color="auto" w:fill="auto"/>
            <w:noWrap/>
            <w:vAlign w:val="bottom"/>
            <w:hideMark/>
          </w:tcPr>
          <w:p w14:paraId="30872E6D" w14:textId="77777777" w:rsidR="004B1B0A" w:rsidRPr="00EA6D0A" w:rsidRDefault="004B1B0A" w:rsidP="00A051B2">
            <w:pPr>
              <w:spacing w:after="0" w:line="240" w:lineRule="auto"/>
              <w:rPr>
                <w:rFonts w:eastAsia="Times New Roman" w:cs="Arial"/>
                <w:color w:val="000000"/>
                <w:sz w:val="18"/>
                <w:szCs w:val="18"/>
                <w:lang w:eastAsia="fr-CD"/>
              </w:rPr>
            </w:pPr>
            <w:r w:rsidRPr="00EA6D0A">
              <w:rPr>
                <w:rFonts w:eastAsia="Times New Roman" w:cs="Arial"/>
                <w:color w:val="000000"/>
                <w:sz w:val="18"/>
                <w:szCs w:val="18"/>
                <w:lang w:eastAsia="fr-CD"/>
              </w:rPr>
              <w:t>Couverture en tôle ondulée BG 28</w:t>
            </w:r>
          </w:p>
        </w:tc>
        <w:tc>
          <w:tcPr>
            <w:tcW w:w="533" w:type="dxa"/>
            <w:tcBorders>
              <w:top w:val="nil"/>
              <w:left w:val="single" w:sz="8" w:space="0" w:color="auto"/>
              <w:bottom w:val="nil"/>
              <w:right w:val="single" w:sz="4" w:space="0" w:color="auto"/>
            </w:tcBorders>
            <w:shd w:val="clear" w:color="auto" w:fill="auto"/>
            <w:noWrap/>
            <w:vAlign w:val="center"/>
            <w:hideMark/>
          </w:tcPr>
          <w:p w14:paraId="4D0CE4C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m2</w:t>
            </w:r>
          </w:p>
        </w:tc>
        <w:tc>
          <w:tcPr>
            <w:tcW w:w="1047" w:type="dxa"/>
            <w:tcBorders>
              <w:top w:val="nil"/>
              <w:left w:val="nil"/>
              <w:bottom w:val="nil"/>
              <w:right w:val="single" w:sz="4" w:space="0" w:color="auto"/>
            </w:tcBorders>
            <w:shd w:val="clear" w:color="auto" w:fill="auto"/>
            <w:noWrap/>
            <w:vAlign w:val="center"/>
            <w:hideMark/>
          </w:tcPr>
          <w:p w14:paraId="02B0EC8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333,00</w:t>
            </w:r>
          </w:p>
        </w:tc>
        <w:tc>
          <w:tcPr>
            <w:tcW w:w="992" w:type="dxa"/>
            <w:tcBorders>
              <w:top w:val="nil"/>
              <w:left w:val="nil"/>
              <w:bottom w:val="nil"/>
              <w:right w:val="nil"/>
            </w:tcBorders>
            <w:shd w:val="clear" w:color="auto" w:fill="auto"/>
            <w:noWrap/>
            <w:vAlign w:val="center"/>
          </w:tcPr>
          <w:p w14:paraId="586EA8CB"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nil"/>
              <w:right w:val="single" w:sz="4" w:space="0" w:color="auto"/>
            </w:tcBorders>
            <w:shd w:val="clear" w:color="auto" w:fill="auto"/>
            <w:noWrap/>
            <w:vAlign w:val="center"/>
          </w:tcPr>
          <w:p w14:paraId="284E64F8"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30EA9014" w14:textId="77777777" w:rsidTr="00A051B2">
        <w:trPr>
          <w:trHeight w:val="299"/>
          <w:jc w:val="center"/>
        </w:trPr>
        <w:tc>
          <w:tcPr>
            <w:tcW w:w="1174" w:type="dxa"/>
            <w:tcBorders>
              <w:top w:val="single" w:sz="8" w:space="0" w:color="auto"/>
              <w:left w:val="single" w:sz="4" w:space="0" w:color="auto"/>
              <w:bottom w:val="single" w:sz="8" w:space="0" w:color="auto"/>
              <w:right w:val="nil"/>
            </w:tcBorders>
            <w:shd w:val="clear" w:color="000000" w:fill="D9D9D9"/>
            <w:noWrap/>
            <w:vAlign w:val="center"/>
            <w:hideMark/>
          </w:tcPr>
          <w:p w14:paraId="04C4BBD6"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4937" w:type="dxa"/>
            <w:tcBorders>
              <w:top w:val="single" w:sz="8" w:space="0" w:color="auto"/>
              <w:left w:val="nil"/>
              <w:bottom w:val="single" w:sz="8" w:space="0" w:color="auto"/>
              <w:right w:val="nil"/>
            </w:tcBorders>
            <w:shd w:val="clear" w:color="000000" w:fill="D9D9D9"/>
            <w:noWrap/>
            <w:vAlign w:val="bottom"/>
            <w:hideMark/>
          </w:tcPr>
          <w:p w14:paraId="0A66AB3B" w14:textId="77777777" w:rsidR="004B1B0A" w:rsidRPr="00EA6D0A" w:rsidRDefault="004B1B0A" w:rsidP="00A051B2">
            <w:pPr>
              <w:spacing w:after="0" w:line="240" w:lineRule="auto"/>
              <w:rPr>
                <w:rFonts w:eastAsia="Times New Roman" w:cs="Arial"/>
                <w:b/>
                <w:bCs/>
                <w:i/>
                <w:iCs/>
                <w:sz w:val="18"/>
                <w:szCs w:val="18"/>
                <w:lang w:eastAsia="fr-CD"/>
              </w:rPr>
            </w:pPr>
            <w:r w:rsidRPr="00EA6D0A">
              <w:rPr>
                <w:rFonts w:eastAsia="Times New Roman" w:cs="Arial"/>
                <w:b/>
                <w:bCs/>
                <w:i/>
                <w:iCs/>
                <w:sz w:val="18"/>
                <w:szCs w:val="18"/>
                <w:lang w:eastAsia="fr-CD"/>
              </w:rPr>
              <w:t xml:space="preserve">                                    Sous-total 5</w:t>
            </w:r>
          </w:p>
        </w:tc>
        <w:tc>
          <w:tcPr>
            <w:tcW w:w="533" w:type="dxa"/>
            <w:tcBorders>
              <w:top w:val="single" w:sz="8" w:space="0" w:color="auto"/>
              <w:left w:val="nil"/>
              <w:bottom w:val="single" w:sz="8" w:space="0" w:color="auto"/>
              <w:right w:val="nil"/>
            </w:tcBorders>
            <w:shd w:val="clear" w:color="000000" w:fill="D9D9D9"/>
            <w:noWrap/>
            <w:vAlign w:val="center"/>
            <w:hideMark/>
          </w:tcPr>
          <w:p w14:paraId="1FC3A989"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1047" w:type="dxa"/>
            <w:tcBorders>
              <w:top w:val="single" w:sz="8" w:space="0" w:color="auto"/>
              <w:left w:val="nil"/>
              <w:bottom w:val="single" w:sz="8" w:space="0" w:color="auto"/>
              <w:right w:val="nil"/>
            </w:tcBorders>
            <w:shd w:val="clear" w:color="000000" w:fill="D9D9D9"/>
            <w:noWrap/>
            <w:vAlign w:val="center"/>
            <w:hideMark/>
          </w:tcPr>
          <w:p w14:paraId="304BC1F7" w14:textId="77777777" w:rsidR="004B1B0A" w:rsidRPr="00EA6D0A" w:rsidRDefault="004B1B0A" w:rsidP="00A051B2">
            <w:pPr>
              <w:spacing w:after="0" w:line="240" w:lineRule="auto"/>
              <w:jc w:val="center"/>
              <w:rPr>
                <w:rFonts w:eastAsia="Times New Roman" w:cs="Arial"/>
                <w:b/>
                <w:bCs/>
                <w:i/>
                <w:iCs/>
                <w:color w:val="FF0000"/>
                <w:sz w:val="18"/>
                <w:szCs w:val="18"/>
                <w:lang w:eastAsia="fr-CD"/>
              </w:rPr>
            </w:pPr>
            <w:r w:rsidRPr="00EA6D0A">
              <w:rPr>
                <w:rFonts w:eastAsia="Times New Roman" w:cs="Arial"/>
                <w:b/>
                <w:bCs/>
                <w:i/>
                <w:iCs/>
                <w:color w:val="FF0000"/>
                <w:sz w:val="18"/>
                <w:szCs w:val="18"/>
                <w:lang w:eastAsia="fr-CD"/>
              </w:rPr>
              <w:t> </w:t>
            </w:r>
          </w:p>
        </w:tc>
        <w:tc>
          <w:tcPr>
            <w:tcW w:w="992" w:type="dxa"/>
            <w:tcBorders>
              <w:top w:val="single" w:sz="8" w:space="0" w:color="auto"/>
              <w:left w:val="nil"/>
              <w:bottom w:val="single" w:sz="8" w:space="0" w:color="auto"/>
              <w:right w:val="nil"/>
            </w:tcBorders>
            <w:shd w:val="clear" w:color="000000" w:fill="D9D9D9"/>
            <w:noWrap/>
            <w:vAlign w:val="center"/>
          </w:tcPr>
          <w:p w14:paraId="655CE85C" w14:textId="77777777" w:rsidR="004B1B0A" w:rsidRPr="00EA6D0A" w:rsidRDefault="004B1B0A" w:rsidP="00A051B2">
            <w:pPr>
              <w:spacing w:after="0" w:line="240" w:lineRule="auto"/>
              <w:jc w:val="center"/>
              <w:rPr>
                <w:rFonts w:eastAsia="Times New Roman" w:cs="Arial"/>
                <w:b/>
                <w:bCs/>
                <w:i/>
                <w:iCs/>
                <w:sz w:val="18"/>
                <w:szCs w:val="18"/>
                <w:lang w:eastAsia="fr-CD"/>
              </w:rPr>
            </w:pPr>
          </w:p>
        </w:tc>
        <w:tc>
          <w:tcPr>
            <w:tcW w:w="1276" w:type="dxa"/>
            <w:tcBorders>
              <w:top w:val="single" w:sz="8" w:space="0" w:color="auto"/>
              <w:left w:val="single" w:sz="8" w:space="0" w:color="auto"/>
              <w:bottom w:val="single" w:sz="8" w:space="0" w:color="auto"/>
              <w:right w:val="single" w:sz="4" w:space="0" w:color="auto"/>
            </w:tcBorders>
            <w:shd w:val="clear" w:color="000000" w:fill="D9D9D9"/>
            <w:noWrap/>
            <w:vAlign w:val="center"/>
          </w:tcPr>
          <w:p w14:paraId="384B0423" w14:textId="77777777" w:rsidR="004B1B0A" w:rsidRPr="00EA6D0A" w:rsidRDefault="004B1B0A" w:rsidP="00A051B2">
            <w:pPr>
              <w:spacing w:after="0" w:line="240" w:lineRule="auto"/>
              <w:jc w:val="center"/>
              <w:rPr>
                <w:rFonts w:eastAsia="Times New Roman" w:cs="Arial"/>
                <w:b/>
                <w:bCs/>
                <w:i/>
                <w:iCs/>
                <w:sz w:val="18"/>
                <w:szCs w:val="18"/>
                <w:lang w:eastAsia="fr-CD"/>
              </w:rPr>
            </w:pPr>
          </w:p>
        </w:tc>
      </w:tr>
      <w:tr w:rsidR="004B1B0A" w:rsidRPr="00EA6D0A" w14:paraId="0B6E4672" w14:textId="77777777" w:rsidTr="00A051B2">
        <w:trPr>
          <w:trHeight w:val="299"/>
          <w:jc w:val="center"/>
        </w:trPr>
        <w:tc>
          <w:tcPr>
            <w:tcW w:w="1174" w:type="dxa"/>
            <w:tcBorders>
              <w:top w:val="nil"/>
              <w:left w:val="single" w:sz="4" w:space="0" w:color="auto"/>
              <w:bottom w:val="single" w:sz="8" w:space="0" w:color="auto"/>
              <w:right w:val="single" w:sz="8" w:space="0" w:color="auto"/>
            </w:tcBorders>
            <w:shd w:val="clear" w:color="000000" w:fill="F8CBAD"/>
            <w:noWrap/>
            <w:vAlign w:val="center"/>
            <w:hideMark/>
          </w:tcPr>
          <w:p w14:paraId="31A60F2E"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PLA</w:t>
            </w:r>
          </w:p>
        </w:tc>
        <w:tc>
          <w:tcPr>
            <w:tcW w:w="4937" w:type="dxa"/>
            <w:tcBorders>
              <w:top w:val="nil"/>
              <w:left w:val="nil"/>
              <w:bottom w:val="single" w:sz="8" w:space="0" w:color="auto"/>
              <w:right w:val="nil"/>
            </w:tcBorders>
            <w:shd w:val="clear" w:color="000000" w:fill="F8CBAD"/>
            <w:vAlign w:val="center"/>
            <w:hideMark/>
          </w:tcPr>
          <w:p w14:paraId="4AA12F3A"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sz w:val="18"/>
                <w:szCs w:val="18"/>
                <w:lang w:eastAsia="fr-CD"/>
              </w:rPr>
              <w:t>6.0 PLAFOND</w:t>
            </w:r>
          </w:p>
        </w:tc>
        <w:tc>
          <w:tcPr>
            <w:tcW w:w="533" w:type="dxa"/>
            <w:tcBorders>
              <w:top w:val="nil"/>
              <w:left w:val="single" w:sz="8" w:space="0" w:color="auto"/>
              <w:bottom w:val="single" w:sz="8" w:space="0" w:color="auto"/>
              <w:right w:val="single" w:sz="4" w:space="0" w:color="auto"/>
            </w:tcBorders>
            <w:shd w:val="clear" w:color="000000" w:fill="F8CBAD"/>
            <w:noWrap/>
            <w:vAlign w:val="center"/>
            <w:hideMark/>
          </w:tcPr>
          <w:p w14:paraId="249DA3E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8" w:space="0" w:color="auto"/>
              <w:right w:val="single" w:sz="4" w:space="0" w:color="auto"/>
            </w:tcBorders>
            <w:shd w:val="clear" w:color="000000" w:fill="F8CBAD"/>
            <w:noWrap/>
            <w:vAlign w:val="center"/>
            <w:hideMark/>
          </w:tcPr>
          <w:p w14:paraId="4EA5BAF8"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8" w:space="0" w:color="auto"/>
              <w:right w:val="single" w:sz="8" w:space="0" w:color="auto"/>
            </w:tcBorders>
            <w:shd w:val="clear" w:color="000000" w:fill="F8CBAD"/>
            <w:noWrap/>
            <w:vAlign w:val="center"/>
          </w:tcPr>
          <w:p w14:paraId="4702A511"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8" w:space="0" w:color="auto"/>
              <w:right w:val="single" w:sz="4" w:space="0" w:color="auto"/>
            </w:tcBorders>
            <w:shd w:val="clear" w:color="000000" w:fill="F8CBAD"/>
            <w:noWrap/>
            <w:vAlign w:val="center"/>
          </w:tcPr>
          <w:p w14:paraId="4B83695F"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A5BCA7C" w14:textId="77777777" w:rsidTr="00A051B2">
        <w:trPr>
          <w:trHeight w:val="633"/>
          <w:jc w:val="center"/>
        </w:trPr>
        <w:tc>
          <w:tcPr>
            <w:tcW w:w="1174" w:type="dxa"/>
            <w:tcBorders>
              <w:top w:val="nil"/>
              <w:left w:val="single" w:sz="4" w:space="0" w:color="auto"/>
              <w:bottom w:val="nil"/>
              <w:right w:val="single" w:sz="8" w:space="0" w:color="auto"/>
            </w:tcBorders>
            <w:shd w:val="clear" w:color="auto" w:fill="auto"/>
            <w:noWrap/>
            <w:vAlign w:val="center"/>
            <w:hideMark/>
          </w:tcPr>
          <w:p w14:paraId="20912A3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6.1</w:t>
            </w:r>
          </w:p>
        </w:tc>
        <w:tc>
          <w:tcPr>
            <w:tcW w:w="4937" w:type="dxa"/>
            <w:tcBorders>
              <w:top w:val="nil"/>
              <w:left w:val="nil"/>
              <w:bottom w:val="nil"/>
              <w:right w:val="nil"/>
            </w:tcBorders>
            <w:shd w:val="clear" w:color="auto" w:fill="auto"/>
            <w:vAlign w:val="bottom"/>
            <w:hideMark/>
          </w:tcPr>
          <w:p w14:paraId="7C0DD05A"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Faux plafond en Triplex sur gitage apparente en bois                   de 60x80 cm</w:t>
            </w:r>
          </w:p>
        </w:tc>
        <w:tc>
          <w:tcPr>
            <w:tcW w:w="533" w:type="dxa"/>
            <w:tcBorders>
              <w:top w:val="nil"/>
              <w:left w:val="single" w:sz="8" w:space="0" w:color="auto"/>
              <w:bottom w:val="single" w:sz="8" w:space="0" w:color="auto"/>
              <w:right w:val="single" w:sz="4" w:space="0" w:color="auto"/>
            </w:tcBorders>
            <w:shd w:val="clear" w:color="auto" w:fill="auto"/>
            <w:noWrap/>
            <w:vAlign w:val="center"/>
            <w:hideMark/>
          </w:tcPr>
          <w:p w14:paraId="38FF125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m2</w:t>
            </w:r>
          </w:p>
        </w:tc>
        <w:tc>
          <w:tcPr>
            <w:tcW w:w="1047" w:type="dxa"/>
            <w:tcBorders>
              <w:top w:val="nil"/>
              <w:left w:val="nil"/>
              <w:bottom w:val="single" w:sz="8" w:space="0" w:color="auto"/>
              <w:right w:val="single" w:sz="4" w:space="0" w:color="auto"/>
            </w:tcBorders>
            <w:shd w:val="clear" w:color="auto" w:fill="auto"/>
            <w:noWrap/>
            <w:vAlign w:val="center"/>
            <w:hideMark/>
          </w:tcPr>
          <w:p w14:paraId="2C707BC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286,00</w:t>
            </w:r>
          </w:p>
        </w:tc>
        <w:tc>
          <w:tcPr>
            <w:tcW w:w="992" w:type="dxa"/>
            <w:tcBorders>
              <w:top w:val="nil"/>
              <w:left w:val="nil"/>
              <w:bottom w:val="single" w:sz="8" w:space="0" w:color="auto"/>
              <w:right w:val="single" w:sz="8" w:space="0" w:color="auto"/>
            </w:tcBorders>
            <w:shd w:val="clear" w:color="auto" w:fill="auto"/>
            <w:noWrap/>
            <w:vAlign w:val="center"/>
          </w:tcPr>
          <w:p w14:paraId="7249AD7A"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8" w:space="0" w:color="auto"/>
              <w:right w:val="single" w:sz="4" w:space="0" w:color="auto"/>
            </w:tcBorders>
            <w:shd w:val="clear" w:color="auto" w:fill="auto"/>
            <w:noWrap/>
            <w:vAlign w:val="center"/>
          </w:tcPr>
          <w:p w14:paraId="0F910AE6"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108789FA" w14:textId="77777777" w:rsidTr="00A051B2">
        <w:trPr>
          <w:trHeight w:val="299"/>
          <w:jc w:val="center"/>
        </w:trPr>
        <w:tc>
          <w:tcPr>
            <w:tcW w:w="1174" w:type="dxa"/>
            <w:tcBorders>
              <w:top w:val="single" w:sz="8" w:space="0" w:color="auto"/>
              <w:left w:val="single" w:sz="4" w:space="0" w:color="auto"/>
              <w:bottom w:val="single" w:sz="8" w:space="0" w:color="auto"/>
              <w:right w:val="nil"/>
            </w:tcBorders>
            <w:shd w:val="clear" w:color="000000" w:fill="D9D9D9"/>
            <w:noWrap/>
            <w:vAlign w:val="center"/>
            <w:hideMark/>
          </w:tcPr>
          <w:p w14:paraId="3E73C1FA"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4937" w:type="dxa"/>
            <w:tcBorders>
              <w:top w:val="single" w:sz="8" w:space="0" w:color="auto"/>
              <w:left w:val="nil"/>
              <w:bottom w:val="single" w:sz="8" w:space="0" w:color="auto"/>
              <w:right w:val="nil"/>
            </w:tcBorders>
            <w:shd w:val="clear" w:color="000000" w:fill="D9D9D9"/>
            <w:noWrap/>
            <w:vAlign w:val="bottom"/>
            <w:hideMark/>
          </w:tcPr>
          <w:p w14:paraId="79E55FDF" w14:textId="77777777" w:rsidR="004B1B0A" w:rsidRPr="00EA6D0A" w:rsidRDefault="004B1B0A" w:rsidP="00A051B2">
            <w:pPr>
              <w:spacing w:after="0" w:line="240" w:lineRule="auto"/>
              <w:rPr>
                <w:rFonts w:eastAsia="Times New Roman" w:cs="Arial"/>
                <w:b/>
                <w:bCs/>
                <w:i/>
                <w:iCs/>
                <w:sz w:val="18"/>
                <w:szCs w:val="18"/>
                <w:lang w:eastAsia="fr-CD"/>
              </w:rPr>
            </w:pPr>
            <w:r w:rsidRPr="00EA6D0A">
              <w:rPr>
                <w:rFonts w:eastAsia="Times New Roman" w:cs="Arial"/>
                <w:b/>
                <w:bCs/>
                <w:i/>
                <w:iCs/>
                <w:sz w:val="18"/>
                <w:szCs w:val="18"/>
                <w:lang w:eastAsia="fr-CD"/>
              </w:rPr>
              <w:t xml:space="preserve">                                    Sous-total 6</w:t>
            </w:r>
          </w:p>
        </w:tc>
        <w:tc>
          <w:tcPr>
            <w:tcW w:w="533" w:type="dxa"/>
            <w:tcBorders>
              <w:top w:val="nil"/>
              <w:left w:val="nil"/>
              <w:bottom w:val="single" w:sz="8" w:space="0" w:color="auto"/>
              <w:right w:val="nil"/>
            </w:tcBorders>
            <w:shd w:val="clear" w:color="000000" w:fill="D9D9D9"/>
            <w:noWrap/>
            <w:vAlign w:val="center"/>
            <w:hideMark/>
          </w:tcPr>
          <w:p w14:paraId="6F9BD5DC"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1047" w:type="dxa"/>
            <w:tcBorders>
              <w:top w:val="nil"/>
              <w:left w:val="nil"/>
              <w:bottom w:val="single" w:sz="8" w:space="0" w:color="auto"/>
              <w:right w:val="nil"/>
            </w:tcBorders>
            <w:shd w:val="clear" w:color="000000" w:fill="D9D9D9"/>
            <w:noWrap/>
            <w:vAlign w:val="center"/>
            <w:hideMark/>
          </w:tcPr>
          <w:p w14:paraId="48684FD5" w14:textId="77777777" w:rsidR="004B1B0A" w:rsidRPr="00EA6D0A" w:rsidRDefault="004B1B0A" w:rsidP="00A051B2">
            <w:pPr>
              <w:spacing w:after="0" w:line="240" w:lineRule="auto"/>
              <w:jc w:val="center"/>
              <w:rPr>
                <w:rFonts w:eastAsia="Times New Roman" w:cs="Arial"/>
                <w:b/>
                <w:bCs/>
                <w:i/>
                <w:iCs/>
                <w:color w:val="FF0000"/>
                <w:sz w:val="18"/>
                <w:szCs w:val="18"/>
                <w:lang w:eastAsia="fr-CD"/>
              </w:rPr>
            </w:pPr>
            <w:r w:rsidRPr="00EA6D0A">
              <w:rPr>
                <w:rFonts w:eastAsia="Times New Roman" w:cs="Arial"/>
                <w:b/>
                <w:bCs/>
                <w:i/>
                <w:iCs/>
                <w:color w:val="FF0000"/>
                <w:sz w:val="18"/>
                <w:szCs w:val="18"/>
                <w:lang w:eastAsia="fr-CD"/>
              </w:rPr>
              <w:t> </w:t>
            </w:r>
          </w:p>
        </w:tc>
        <w:tc>
          <w:tcPr>
            <w:tcW w:w="992" w:type="dxa"/>
            <w:tcBorders>
              <w:top w:val="nil"/>
              <w:left w:val="nil"/>
              <w:bottom w:val="single" w:sz="8" w:space="0" w:color="auto"/>
              <w:right w:val="nil"/>
            </w:tcBorders>
            <w:shd w:val="clear" w:color="000000" w:fill="D9D9D9"/>
            <w:noWrap/>
            <w:vAlign w:val="center"/>
          </w:tcPr>
          <w:p w14:paraId="64CB8268" w14:textId="77777777" w:rsidR="004B1B0A" w:rsidRPr="00EA6D0A" w:rsidRDefault="004B1B0A" w:rsidP="00A051B2">
            <w:pPr>
              <w:spacing w:after="0" w:line="240" w:lineRule="auto"/>
              <w:jc w:val="center"/>
              <w:rPr>
                <w:rFonts w:eastAsia="Times New Roman" w:cs="Arial"/>
                <w:b/>
                <w:bCs/>
                <w:i/>
                <w:iCs/>
                <w:sz w:val="18"/>
                <w:szCs w:val="18"/>
                <w:lang w:eastAsia="fr-CD"/>
              </w:rPr>
            </w:pPr>
          </w:p>
        </w:tc>
        <w:tc>
          <w:tcPr>
            <w:tcW w:w="1276" w:type="dxa"/>
            <w:tcBorders>
              <w:top w:val="nil"/>
              <w:left w:val="single" w:sz="8" w:space="0" w:color="auto"/>
              <w:bottom w:val="nil"/>
              <w:right w:val="single" w:sz="4" w:space="0" w:color="auto"/>
            </w:tcBorders>
            <w:shd w:val="clear" w:color="000000" w:fill="D9D9D9"/>
            <w:noWrap/>
            <w:vAlign w:val="center"/>
          </w:tcPr>
          <w:p w14:paraId="6E56BC6D" w14:textId="77777777" w:rsidR="004B1B0A" w:rsidRPr="00EA6D0A" w:rsidRDefault="004B1B0A" w:rsidP="00A051B2">
            <w:pPr>
              <w:spacing w:after="0" w:line="240" w:lineRule="auto"/>
              <w:jc w:val="center"/>
              <w:rPr>
                <w:rFonts w:eastAsia="Times New Roman" w:cs="Arial"/>
                <w:b/>
                <w:bCs/>
                <w:i/>
                <w:iCs/>
                <w:sz w:val="18"/>
                <w:szCs w:val="18"/>
                <w:lang w:eastAsia="fr-CD"/>
              </w:rPr>
            </w:pPr>
          </w:p>
        </w:tc>
      </w:tr>
      <w:tr w:rsidR="004B1B0A" w:rsidRPr="00EA6D0A" w14:paraId="65A77C9C" w14:textId="77777777" w:rsidTr="00A051B2">
        <w:trPr>
          <w:trHeight w:val="299"/>
          <w:jc w:val="center"/>
        </w:trPr>
        <w:tc>
          <w:tcPr>
            <w:tcW w:w="1174" w:type="dxa"/>
            <w:tcBorders>
              <w:top w:val="nil"/>
              <w:left w:val="single" w:sz="4" w:space="0" w:color="auto"/>
              <w:bottom w:val="single" w:sz="8" w:space="0" w:color="auto"/>
              <w:right w:val="single" w:sz="8" w:space="0" w:color="auto"/>
            </w:tcBorders>
            <w:shd w:val="clear" w:color="000000" w:fill="F8CBAD"/>
            <w:noWrap/>
            <w:vAlign w:val="center"/>
            <w:hideMark/>
          </w:tcPr>
          <w:p w14:paraId="3AC4F058"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HUI</w:t>
            </w:r>
          </w:p>
        </w:tc>
        <w:tc>
          <w:tcPr>
            <w:tcW w:w="4937" w:type="dxa"/>
            <w:tcBorders>
              <w:top w:val="nil"/>
              <w:left w:val="nil"/>
              <w:bottom w:val="single" w:sz="8" w:space="0" w:color="auto"/>
              <w:right w:val="nil"/>
            </w:tcBorders>
            <w:shd w:val="clear" w:color="000000" w:fill="F8CBAD"/>
            <w:noWrap/>
            <w:vAlign w:val="bottom"/>
            <w:hideMark/>
          </w:tcPr>
          <w:p w14:paraId="30454679"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sz w:val="18"/>
                <w:szCs w:val="18"/>
                <w:lang w:eastAsia="fr-CD"/>
              </w:rPr>
              <w:t>7.0 HUISSERIES</w:t>
            </w:r>
          </w:p>
        </w:tc>
        <w:tc>
          <w:tcPr>
            <w:tcW w:w="533" w:type="dxa"/>
            <w:tcBorders>
              <w:top w:val="nil"/>
              <w:left w:val="single" w:sz="8" w:space="0" w:color="auto"/>
              <w:bottom w:val="single" w:sz="8" w:space="0" w:color="auto"/>
              <w:right w:val="single" w:sz="4" w:space="0" w:color="auto"/>
            </w:tcBorders>
            <w:shd w:val="clear" w:color="000000" w:fill="F8CBAD"/>
            <w:noWrap/>
            <w:vAlign w:val="center"/>
            <w:hideMark/>
          </w:tcPr>
          <w:p w14:paraId="6CAD560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8" w:space="0" w:color="auto"/>
              <w:right w:val="single" w:sz="4" w:space="0" w:color="auto"/>
            </w:tcBorders>
            <w:shd w:val="clear" w:color="000000" w:fill="F8CBAD"/>
            <w:noWrap/>
            <w:vAlign w:val="center"/>
            <w:hideMark/>
          </w:tcPr>
          <w:p w14:paraId="50C9AAEC"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8" w:space="0" w:color="auto"/>
              <w:right w:val="single" w:sz="8" w:space="0" w:color="auto"/>
            </w:tcBorders>
            <w:shd w:val="clear" w:color="000000" w:fill="F8CBAD"/>
            <w:noWrap/>
            <w:vAlign w:val="center"/>
          </w:tcPr>
          <w:p w14:paraId="63AF070F"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single" w:sz="8" w:space="0" w:color="auto"/>
              <w:left w:val="nil"/>
              <w:bottom w:val="single" w:sz="8" w:space="0" w:color="auto"/>
              <w:right w:val="single" w:sz="4" w:space="0" w:color="auto"/>
            </w:tcBorders>
            <w:shd w:val="clear" w:color="000000" w:fill="F8CBAD"/>
            <w:noWrap/>
            <w:vAlign w:val="center"/>
          </w:tcPr>
          <w:p w14:paraId="4CAEB6CC"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1B4CB754"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656457F8"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7.1</w:t>
            </w:r>
          </w:p>
        </w:tc>
        <w:tc>
          <w:tcPr>
            <w:tcW w:w="4937" w:type="dxa"/>
            <w:tcBorders>
              <w:top w:val="nil"/>
              <w:left w:val="nil"/>
              <w:bottom w:val="single" w:sz="4" w:space="0" w:color="auto"/>
              <w:right w:val="nil"/>
            </w:tcBorders>
            <w:shd w:val="clear" w:color="auto" w:fill="auto"/>
            <w:noWrap/>
            <w:vAlign w:val="bottom"/>
            <w:hideMark/>
          </w:tcPr>
          <w:p w14:paraId="558FA321"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 xml:space="preserve">Huisseries métalliques </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0272014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6AA6F367"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21D499A1"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74166C7C"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33B5206B"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6921C2BE"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7.1.1</w:t>
            </w:r>
          </w:p>
        </w:tc>
        <w:tc>
          <w:tcPr>
            <w:tcW w:w="4937" w:type="dxa"/>
            <w:tcBorders>
              <w:top w:val="nil"/>
              <w:left w:val="nil"/>
              <w:bottom w:val="single" w:sz="4" w:space="0" w:color="auto"/>
              <w:right w:val="nil"/>
            </w:tcBorders>
            <w:shd w:val="clear" w:color="auto" w:fill="auto"/>
            <w:noWrap/>
            <w:vAlign w:val="bottom"/>
            <w:hideMark/>
          </w:tcPr>
          <w:p w14:paraId="4F38D9D3"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Portes</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5309559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28251E7B"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330F16FF"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64F204F5"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5ED68E91" w14:textId="77777777" w:rsidTr="00A051B2">
        <w:trPr>
          <w:trHeight w:val="578"/>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46A9748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7.1.1.1</w:t>
            </w:r>
          </w:p>
        </w:tc>
        <w:tc>
          <w:tcPr>
            <w:tcW w:w="4937" w:type="dxa"/>
            <w:tcBorders>
              <w:top w:val="nil"/>
              <w:left w:val="nil"/>
              <w:bottom w:val="single" w:sz="4" w:space="0" w:color="auto"/>
              <w:right w:val="nil"/>
            </w:tcBorders>
            <w:shd w:val="clear" w:color="auto" w:fill="auto"/>
            <w:vAlign w:val="bottom"/>
            <w:hideMark/>
          </w:tcPr>
          <w:p w14:paraId="6DE90A3B"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Fo et Po porte semi vitrée   160x250 cm DP1 y compris grillage antivol</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203A5E7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nil"/>
              <w:left w:val="nil"/>
              <w:bottom w:val="single" w:sz="4" w:space="0" w:color="auto"/>
              <w:right w:val="single" w:sz="4" w:space="0" w:color="auto"/>
            </w:tcBorders>
            <w:shd w:val="clear" w:color="auto" w:fill="auto"/>
            <w:noWrap/>
            <w:vAlign w:val="center"/>
            <w:hideMark/>
          </w:tcPr>
          <w:p w14:paraId="7A45C2D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w:t>
            </w:r>
          </w:p>
        </w:tc>
        <w:tc>
          <w:tcPr>
            <w:tcW w:w="992" w:type="dxa"/>
            <w:tcBorders>
              <w:top w:val="nil"/>
              <w:left w:val="nil"/>
              <w:bottom w:val="single" w:sz="4" w:space="0" w:color="auto"/>
              <w:right w:val="single" w:sz="8" w:space="0" w:color="auto"/>
            </w:tcBorders>
            <w:shd w:val="clear" w:color="auto" w:fill="auto"/>
            <w:noWrap/>
            <w:vAlign w:val="center"/>
          </w:tcPr>
          <w:p w14:paraId="61503E8B"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5E7C3A54"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5F3E0E56"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682839A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7.1.1.2</w:t>
            </w:r>
          </w:p>
        </w:tc>
        <w:tc>
          <w:tcPr>
            <w:tcW w:w="4937" w:type="dxa"/>
            <w:tcBorders>
              <w:top w:val="nil"/>
              <w:left w:val="nil"/>
              <w:bottom w:val="single" w:sz="4" w:space="0" w:color="auto"/>
              <w:right w:val="nil"/>
            </w:tcBorders>
            <w:shd w:val="clear" w:color="auto" w:fill="auto"/>
            <w:vAlign w:val="bottom"/>
            <w:hideMark/>
          </w:tcPr>
          <w:p w14:paraId="6A388180"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Fo et Po porte pleine   80x250 cm P2 </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14CCF06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nil"/>
              <w:left w:val="nil"/>
              <w:bottom w:val="single" w:sz="4" w:space="0" w:color="auto"/>
              <w:right w:val="single" w:sz="4" w:space="0" w:color="auto"/>
            </w:tcBorders>
            <w:shd w:val="clear" w:color="auto" w:fill="auto"/>
            <w:noWrap/>
            <w:vAlign w:val="center"/>
            <w:hideMark/>
          </w:tcPr>
          <w:p w14:paraId="1530792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w:t>
            </w:r>
          </w:p>
        </w:tc>
        <w:tc>
          <w:tcPr>
            <w:tcW w:w="992" w:type="dxa"/>
            <w:tcBorders>
              <w:top w:val="nil"/>
              <w:left w:val="nil"/>
              <w:bottom w:val="single" w:sz="4" w:space="0" w:color="auto"/>
              <w:right w:val="single" w:sz="8" w:space="0" w:color="auto"/>
            </w:tcBorders>
            <w:shd w:val="clear" w:color="auto" w:fill="auto"/>
            <w:noWrap/>
            <w:vAlign w:val="center"/>
          </w:tcPr>
          <w:p w14:paraId="7FA410FF"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542D0C4F"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385E00F5"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6AB8D8B3"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7.1.2</w:t>
            </w:r>
          </w:p>
        </w:tc>
        <w:tc>
          <w:tcPr>
            <w:tcW w:w="4937" w:type="dxa"/>
            <w:tcBorders>
              <w:top w:val="nil"/>
              <w:left w:val="nil"/>
              <w:bottom w:val="single" w:sz="4" w:space="0" w:color="auto"/>
              <w:right w:val="nil"/>
            </w:tcBorders>
            <w:shd w:val="clear" w:color="auto" w:fill="auto"/>
            <w:noWrap/>
            <w:vAlign w:val="bottom"/>
            <w:hideMark/>
          </w:tcPr>
          <w:p w14:paraId="505E349A"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Fenêtres</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4914CF2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3E5C423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74652E84"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68B6656D"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6117AF5E"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0957823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lastRenderedPageBreak/>
              <w:t>7.1.2.1</w:t>
            </w:r>
          </w:p>
        </w:tc>
        <w:tc>
          <w:tcPr>
            <w:tcW w:w="4937" w:type="dxa"/>
            <w:tcBorders>
              <w:top w:val="nil"/>
              <w:left w:val="nil"/>
              <w:bottom w:val="single" w:sz="4" w:space="0" w:color="auto"/>
              <w:right w:val="nil"/>
            </w:tcBorders>
            <w:shd w:val="clear" w:color="auto" w:fill="auto"/>
            <w:vAlign w:val="bottom"/>
            <w:hideMark/>
          </w:tcPr>
          <w:p w14:paraId="7D2BF95B"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Fo et Po fenêtre 170x160 F1 y compris grillage antivol</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1B0A15C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nil"/>
              <w:left w:val="nil"/>
              <w:bottom w:val="single" w:sz="4" w:space="0" w:color="auto"/>
              <w:right w:val="single" w:sz="4" w:space="0" w:color="auto"/>
            </w:tcBorders>
            <w:shd w:val="clear" w:color="auto" w:fill="auto"/>
            <w:noWrap/>
            <w:vAlign w:val="center"/>
            <w:hideMark/>
          </w:tcPr>
          <w:p w14:paraId="6CF2B86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10,00</w:t>
            </w:r>
          </w:p>
        </w:tc>
        <w:tc>
          <w:tcPr>
            <w:tcW w:w="992" w:type="dxa"/>
            <w:tcBorders>
              <w:top w:val="nil"/>
              <w:left w:val="nil"/>
              <w:bottom w:val="single" w:sz="4" w:space="0" w:color="auto"/>
              <w:right w:val="single" w:sz="8" w:space="0" w:color="auto"/>
            </w:tcBorders>
            <w:shd w:val="clear" w:color="auto" w:fill="auto"/>
            <w:noWrap/>
            <w:vAlign w:val="center"/>
          </w:tcPr>
          <w:p w14:paraId="369A29D4"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53438A26"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1D5FF72E"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64AF81A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7.1.3</w:t>
            </w:r>
          </w:p>
        </w:tc>
        <w:tc>
          <w:tcPr>
            <w:tcW w:w="4937" w:type="dxa"/>
            <w:tcBorders>
              <w:top w:val="nil"/>
              <w:left w:val="nil"/>
              <w:bottom w:val="nil"/>
              <w:right w:val="nil"/>
            </w:tcBorders>
            <w:shd w:val="clear" w:color="auto" w:fill="auto"/>
            <w:noWrap/>
            <w:vAlign w:val="center"/>
            <w:hideMark/>
          </w:tcPr>
          <w:p w14:paraId="3C0D37E9" w14:textId="77777777" w:rsidR="004B1B0A" w:rsidRPr="00EA6D0A" w:rsidRDefault="004B1B0A" w:rsidP="00A051B2">
            <w:pPr>
              <w:spacing w:after="0" w:line="240" w:lineRule="auto"/>
              <w:rPr>
                <w:rFonts w:eastAsia="Times New Roman" w:cs="Arial"/>
                <w:i/>
                <w:iCs/>
                <w:color w:val="000000"/>
                <w:sz w:val="18"/>
                <w:szCs w:val="18"/>
                <w:lang w:eastAsia="fr-CD"/>
              </w:rPr>
            </w:pPr>
            <w:r w:rsidRPr="00EA6D0A">
              <w:rPr>
                <w:rFonts w:eastAsia="Times New Roman" w:cs="Arial"/>
                <w:i/>
                <w:iCs/>
                <w:color w:val="000000"/>
                <w:sz w:val="18"/>
                <w:szCs w:val="18"/>
                <w:lang w:eastAsia="fr-CD"/>
              </w:rPr>
              <w:t>Impostes</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6226BC7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0319CEE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1022E59C"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25CF50EA"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30B89EFA"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059A4ED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7.1.3.1</w:t>
            </w:r>
          </w:p>
        </w:tc>
        <w:tc>
          <w:tcPr>
            <w:tcW w:w="4937" w:type="dxa"/>
            <w:tcBorders>
              <w:top w:val="single" w:sz="4" w:space="0" w:color="auto"/>
              <w:left w:val="nil"/>
              <w:bottom w:val="single" w:sz="4" w:space="0" w:color="auto"/>
              <w:right w:val="nil"/>
            </w:tcBorders>
            <w:shd w:val="clear" w:color="auto" w:fill="auto"/>
            <w:vAlign w:val="bottom"/>
            <w:hideMark/>
          </w:tcPr>
          <w:p w14:paraId="0BCF719D"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Fo et Po imposte 170x50 IM1 y compris grillage antivol</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30464FE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nil"/>
              <w:left w:val="nil"/>
              <w:bottom w:val="single" w:sz="4" w:space="0" w:color="auto"/>
              <w:right w:val="single" w:sz="4" w:space="0" w:color="auto"/>
            </w:tcBorders>
            <w:shd w:val="clear" w:color="auto" w:fill="auto"/>
            <w:noWrap/>
            <w:vAlign w:val="center"/>
            <w:hideMark/>
          </w:tcPr>
          <w:p w14:paraId="14742FC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10,00</w:t>
            </w:r>
          </w:p>
        </w:tc>
        <w:tc>
          <w:tcPr>
            <w:tcW w:w="992" w:type="dxa"/>
            <w:tcBorders>
              <w:top w:val="nil"/>
              <w:left w:val="nil"/>
              <w:bottom w:val="single" w:sz="4" w:space="0" w:color="auto"/>
              <w:right w:val="single" w:sz="8" w:space="0" w:color="auto"/>
            </w:tcBorders>
            <w:shd w:val="clear" w:color="auto" w:fill="auto"/>
            <w:noWrap/>
            <w:vAlign w:val="center"/>
          </w:tcPr>
          <w:p w14:paraId="4859BD7C"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35C70FDF"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5885058F"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35B7A2C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7.1.3.2</w:t>
            </w:r>
          </w:p>
        </w:tc>
        <w:tc>
          <w:tcPr>
            <w:tcW w:w="4937" w:type="dxa"/>
            <w:tcBorders>
              <w:top w:val="nil"/>
              <w:left w:val="nil"/>
              <w:bottom w:val="single" w:sz="4" w:space="0" w:color="auto"/>
              <w:right w:val="nil"/>
            </w:tcBorders>
            <w:shd w:val="clear" w:color="auto" w:fill="auto"/>
            <w:vAlign w:val="bottom"/>
            <w:hideMark/>
          </w:tcPr>
          <w:p w14:paraId="60ED8556"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Fo et Po imposte 100x60 IM2 y compris grillage antivol</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13211F8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nil"/>
              <w:left w:val="nil"/>
              <w:bottom w:val="single" w:sz="4" w:space="0" w:color="auto"/>
              <w:right w:val="single" w:sz="4" w:space="0" w:color="auto"/>
            </w:tcBorders>
            <w:shd w:val="clear" w:color="auto" w:fill="auto"/>
            <w:noWrap/>
            <w:vAlign w:val="center"/>
            <w:hideMark/>
          </w:tcPr>
          <w:p w14:paraId="78C3CF2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5,00</w:t>
            </w:r>
          </w:p>
        </w:tc>
        <w:tc>
          <w:tcPr>
            <w:tcW w:w="992" w:type="dxa"/>
            <w:tcBorders>
              <w:top w:val="nil"/>
              <w:left w:val="nil"/>
              <w:bottom w:val="single" w:sz="4" w:space="0" w:color="auto"/>
              <w:right w:val="single" w:sz="8" w:space="0" w:color="auto"/>
            </w:tcBorders>
            <w:shd w:val="clear" w:color="auto" w:fill="auto"/>
            <w:noWrap/>
            <w:vAlign w:val="center"/>
          </w:tcPr>
          <w:p w14:paraId="0AEF7CE4"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2096E968"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9ED5827"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0233236F"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7.2</w:t>
            </w:r>
          </w:p>
        </w:tc>
        <w:tc>
          <w:tcPr>
            <w:tcW w:w="4937" w:type="dxa"/>
            <w:tcBorders>
              <w:top w:val="nil"/>
              <w:left w:val="nil"/>
              <w:bottom w:val="single" w:sz="4" w:space="0" w:color="auto"/>
              <w:right w:val="nil"/>
            </w:tcBorders>
            <w:shd w:val="clear" w:color="auto" w:fill="auto"/>
            <w:noWrap/>
            <w:vAlign w:val="bottom"/>
            <w:hideMark/>
          </w:tcPr>
          <w:p w14:paraId="7EE2FCB0"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Huisseries en bois</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6504E1F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075D1B5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tcPr>
          <w:p w14:paraId="19EEC04F"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77545928"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1C6BAD95"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215BBD7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7.2.1</w:t>
            </w:r>
          </w:p>
        </w:tc>
        <w:tc>
          <w:tcPr>
            <w:tcW w:w="4937" w:type="dxa"/>
            <w:tcBorders>
              <w:top w:val="nil"/>
              <w:left w:val="nil"/>
              <w:bottom w:val="single" w:sz="4" w:space="0" w:color="auto"/>
              <w:right w:val="nil"/>
            </w:tcBorders>
            <w:shd w:val="clear" w:color="auto" w:fill="auto"/>
            <w:noWrap/>
            <w:vAlign w:val="bottom"/>
            <w:hideMark/>
          </w:tcPr>
          <w:p w14:paraId="57813ED9"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Fo et Po porte en bois massif pleine 90X220 P3</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1454EDE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nil"/>
              <w:left w:val="nil"/>
              <w:bottom w:val="single" w:sz="4" w:space="0" w:color="auto"/>
              <w:right w:val="single" w:sz="4" w:space="0" w:color="auto"/>
            </w:tcBorders>
            <w:shd w:val="clear" w:color="auto" w:fill="auto"/>
            <w:noWrap/>
            <w:vAlign w:val="center"/>
            <w:hideMark/>
          </w:tcPr>
          <w:p w14:paraId="1936FC4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10,00</w:t>
            </w:r>
          </w:p>
        </w:tc>
        <w:tc>
          <w:tcPr>
            <w:tcW w:w="992" w:type="dxa"/>
            <w:tcBorders>
              <w:top w:val="nil"/>
              <w:left w:val="nil"/>
              <w:bottom w:val="single" w:sz="4" w:space="0" w:color="auto"/>
              <w:right w:val="single" w:sz="8" w:space="0" w:color="auto"/>
            </w:tcBorders>
            <w:shd w:val="clear" w:color="auto" w:fill="auto"/>
            <w:noWrap/>
            <w:vAlign w:val="center"/>
          </w:tcPr>
          <w:p w14:paraId="6D77F478"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2DEA9BE7"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5F8A6328"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69EEFD9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7.2.2</w:t>
            </w:r>
          </w:p>
        </w:tc>
        <w:tc>
          <w:tcPr>
            <w:tcW w:w="4937" w:type="dxa"/>
            <w:tcBorders>
              <w:top w:val="nil"/>
              <w:left w:val="nil"/>
              <w:bottom w:val="nil"/>
              <w:right w:val="nil"/>
            </w:tcBorders>
            <w:shd w:val="clear" w:color="auto" w:fill="auto"/>
            <w:noWrap/>
            <w:vAlign w:val="bottom"/>
            <w:hideMark/>
          </w:tcPr>
          <w:p w14:paraId="1083D9EF"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Fo et Po porte en bois massif pleine 90X220 P4 sanitaire</w:t>
            </w:r>
          </w:p>
        </w:tc>
        <w:tc>
          <w:tcPr>
            <w:tcW w:w="533" w:type="dxa"/>
            <w:tcBorders>
              <w:top w:val="nil"/>
              <w:left w:val="single" w:sz="8" w:space="0" w:color="auto"/>
              <w:bottom w:val="nil"/>
              <w:right w:val="single" w:sz="4" w:space="0" w:color="auto"/>
            </w:tcBorders>
            <w:shd w:val="clear" w:color="auto" w:fill="auto"/>
            <w:noWrap/>
            <w:vAlign w:val="center"/>
            <w:hideMark/>
          </w:tcPr>
          <w:p w14:paraId="2D4C694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nil"/>
              <w:left w:val="nil"/>
              <w:bottom w:val="nil"/>
              <w:right w:val="single" w:sz="4" w:space="0" w:color="auto"/>
            </w:tcBorders>
            <w:shd w:val="clear" w:color="auto" w:fill="auto"/>
            <w:noWrap/>
            <w:vAlign w:val="center"/>
            <w:hideMark/>
          </w:tcPr>
          <w:p w14:paraId="676EF51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4,00</w:t>
            </w:r>
          </w:p>
        </w:tc>
        <w:tc>
          <w:tcPr>
            <w:tcW w:w="992" w:type="dxa"/>
            <w:tcBorders>
              <w:top w:val="nil"/>
              <w:left w:val="nil"/>
              <w:bottom w:val="nil"/>
              <w:right w:val="single" w:sz="8" w:space="0" w:color="auto"/>
            </w:tcBorders>
            <w:shd w:val="clear" w:color="auto" w:fill="auto"/>
            <w:noWrap/>
            <w:vAlign w:val="center"/>
          </w:tcPr>
          <w:p w14:paraId="26BD9E0B"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5364DD4B"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A766B00" w14:textId="77777777" w:rsidTr="00A051B2">
        <w:trPr>
          <w:trHeight w:val="29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5B0AD85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7.3</w:t>
            </w:r>
          </w:p>
        </w:tc>
        <w:tc>
          <w:tcPr>
            <w:tcW w:w="4937" w:type="dxa"/>
            <w:tcBorders>
              <w:top w:val="nil"/>
              <w:left w:val="nil"/>
              <w:bottom w:val="single" w:sz="8" w:space="0" w:color="auto"/>
              <w:right w:val="nil"/>
            </w:tcBorders>
            <w:shd w:val="clear" w:color="auto" w:fill="auto"/>
            <w:noWrap/>
            <w:vAlign w:val="bottom"/>
            <w:hideMark/>
          </w:tcPr>
          <w:p w14:paraId="4A1B31AA"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Fo et Po de vitre de 4mm</w:t>
            </w:r>
          </w:p>
        </w:tc>
        <w:tc>
          <w:tcPr>
            <w:tcW w:w="53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04D245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m2</w:t>
            </w:r>
          </w:p>
        </w:tc>
        <w:tc>
          <w:tcPr>
            <w:tcW w:w="1047" w:type="dxa"/>
            <w:tcBorders>
              <w:top w:val="single" w:sz="4" w:space="0" w:color="auto"/>
              <w:left w:val="nil"/>
              <w:bottom w:val="single" w:sz="8" w:space="0" w:color="auto"/>
              <w:right w:val="single" w:sz="4" w:space="0" w:color="auto"/>
            </w:tcBorders>
            <w:shd w:val="clear" w:color="auto" w:fill="auto"/>
            <w:noWrap/>
            <w:vAlign w:val="center"/>
            <w:hideMark/>
          </w:tcPr>
          <w:p w14:paraId="7A7818C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26,45</w:t>
            </w:r>
          </w:p>
        </w:tc>
        <w:tc>
          <w:tcPr>
            <w:tcW w:w="992" w:type="dxa"/>
            <w:tcBorders>
              <w:top w:val="single" w:sz="4" w:space="0" w:color="auto"/>
              <w:left w:val="nil"/>
              <w:bottom w:val="single" w:sz="8" w:space="0" w:color="auto"/>
              <w:right w:val="single" w:sz="8" w:space="0" w:color="auto"/>
            </w:tcBorders>
            <w:shd w:val="clear" w:color="auto" w:fill="auto"/>
            <w:noWrap/>
            <w:vAlign w:val="center"/>
          </w:tcPr>
          <w:p w14:paraId="6C5BC889"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4" w:space="0" w:color="auto"/>
              <w:right w:val="single" w:sz="4" w:space="0" w:color="auto"/>
            </w:tcBorders>
            <w:shd w:val="clear" w:color="auto" w:fill="auto"/>
            <w:noWrap/>
            <w:vAlign w:val="center"/>
          </w:tcPr>
          <w:p w14:paraId="182910CE"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682A38C0" w14:textId="77777777" w:rsidTr="00A051B2">
        <w:trPr>
          <w:trHeight w:val="299"/>
          <w:jc w:val="center"/>
        </w:trPr>
        <w:tc>
          <w:tcPr>
            <w:tcW w:w="1174" w:type="dxa"/>
            <w:tcBorders>
              <w:top w:val="single" w:sz="8" w:space="0" w:color="auto"/>
              <w:left w:val="single" w:sz="4" w:space="0" w:color="auto"/>
              <w:bottom w:val="single" w:sz="8" w:space="0" w:color="auto"/>
              <w:right w:val="nil"/>
            </w:tcBorders>
            <w:shd w:val="clear" w:color="000000" w:fill="D9D9D9"/>
            <w:noWrap/>
            <w:vAlign w:val="center"/>
            <w:hideMark/>
          </w:tcPr>
          <w:p w14:paraId="2BF3D9BC"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 </w:t>
            </w:r>
          </w:p>
        </w:tc>
        <w:tc>
          <w:tcPr>
            <w:tcW w:w="4937" w:type="dxa"/>
            <w:tcBorders>
              <w:top w:val="nil"/>
              <w:left w:val="nil"/>
              <w:bottom w:val="single" w:sz="8" w:space="0" w:color="auto"/>
              <w:right w:val="nil"/>
            </w:tcBorders>
            <w:shd w:val="clear" w:color="000000" w:fill="D9D9D9"/>
            <w:noWrap/>
            <w:vAlign w:val="bottom"/>
            <w:hideMark/>
          </w:tcPr>
          <w:p w14:paraId="44F4C927"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xml:space="preserve"> Sous-total 7</w:t>
            </w:r>
          </w:p>
        </w:tc>
        <w:tc>
          <w:tcPr>
            <w:tcW w:w="533" w:type="dxa"/>
            <w:tcBorders>
              <w:top w:val="nil"/>
              <w:left w:val="nil"/>
              <w:bottom w:val="single" w:sz="8" w:space="0" w:color="auto"/>
              <w:right w:val="nil"/>
            </w:tcBorders>
            <w:shd w:val="clear" w:color="000000" w:fill="D9D9D9"/>
            <w:noWrap/>
            <w:vAlign w:val="center"/>
            <w:hideMark/>
          </w:tcPr>
          <w:p w14:paraId="7DD5BE6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8" w:space="0" w:color="auto"/>
              <w:right w:val="nil"/>
            </w:tcBorders>
            <w:shd w:val="clear" w:color="000000" w:fill="D9D9D9"/>
            <w:noWrap/>
            <w:vAlign w:val="center"/>
            <w:hideMark/>
          </w:tcPr>
          <w:p w14:paraId="0BF72C9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8" w:space="0" w:color="auto"/>
              <w:right w:val="single" w:sz="8" w:space="0" w:color="auto"/>
            </w:tcBorders>
            <w:shd w:val="clear" w:color="000000" w:fill="D9D9D9"/>
            <w:noWrap/>
            <w:vAlign w:val="center"/>
          </w:tcPr>
          <w:p w14:paraId="2476AAB2"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single" w:sz="8" w:space="0" w:color="auto"/>
              <w:left w:val="nil"/>
              <w:bottom w:val="single" w:sz="8" w:space="0" w:color="auto"/>
              <w:right w:val="single" w:sz="4" w:space="0" w:color="auto"/>
            </w:tcBorders>
            <w:shd w:val="clear" w:color="000000" w:fill="D9D9D9"/>
            <w:noWrap/>
            <w:vAlign w:val="center"/>
          </w:tcPr>
          <w:p w14:paraId="777F4295" w14:textId="77777777" w:rsidR="004B1B0A" w:rsidRPr="00EA6D0A" w:rsidRDefault="004B1B0A" w:rsidP="00A051B2">
            <w:pPr>
              <w:spacing w:after="0" w:line="240" w:lineRule="auto"/>
              <w:jc w:val="center"/>
              <w:rPr>
                <w:rFonts w:eastAsia="Times New Roman" w:cs="Arial"/>
                <w:b/>
                <w:bCs/>
                <w:sz w:val="18"/>
                <w:szCs w:val="18"/>
                <w:lang w:eastAsia="fr-CD"/>
              </w:rPr>
            </w:pPr>
          </w:p>
        </w:tc>
      </w:tr>
      <w:tr w:rsidR="004B1B0A" w:rsidRPr="00EA6D0A" w14:paraId="44870BAE" w14:textId="77777777" w:rsidTr="00A051B2">
        <w:trPr>
          <w:trHeight w:val="299"/>
          <w:jc w:val="center"/>
        </w:trPr>
        <w:tc>
          <w:tcPr>
            <w:tcW w:w="1174" w:type="dxa"/>
            <w:tcBorders>
              <w:top w:val="nil"/>
              <w:left w:val="single" w:sz="4" w:space="0" w:color="auto"/>
              <w:bottom w:val="single" w:sz="8" w:space="0" w:color="auto"/>
              <w:right w:val="single" w:sz="8" w:space="0" w:color="auto"/>
            </w:tcBorders>
            <w:shd w:val="clear" w:color="000000" w:fill="F8CBAD"/>
            <w:vAlign w:val="center"/>
            <w:hideMark/>
          </w:tcPr>
          <w:p w14:paraId="36D009DF"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REV</w:t>
            </w:r>
          </w:p>
        </w:tc>
        <w:tc>
          <w:tcPr>
            <w:tcW w:w="4937" w:type="dxa"/>
            <w:tcBorders>
              <w:top w:val="nil"/>
              <w:left w:val="nil"/>
              <w:bottom w:val="single" w:sz="8" w:space="0" w:color="auto"/>
              <w:right w:val="nil"/>
            </w:tcBorders>
            <w:shd w:val="clear" w:color="000000" w:fill="F8CBAD"/>
            <w:vAlign w:val="center"/>
            <w:hideMark/>
          </w:tcPr>
          <w:p w14:paraId="66178DF8"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sz w:val="18"/>
                <w:szCs w:val="18"/>
                <w:lang w:eastAsia="fr-CD"/>
              </w:rPr>
              <w:t>8.0 REVETEMENT DES PAROIS</w:t>
            </w:r>
          </w:p>
        </w:tc>
        <w:tc>
          <w:tcPr>
            <w:tcW w:w="533" w:type="dxa"/>
            <w:tcBorders>
              <w:top w:val="nil"/>
              <w:left w:val="single" w:sz="8" w:space="0" w:color="auto"/>
              <w:bottom w:val="single" w:sz="8" w:space="0" w:color="auto"/>
              <w:right w:val="single" w:sz="4" w:space="0" w:color="auto"/>
            </w:tcBorders>
            <w:shd w:val="clear" w:color="000000" w:fill="F8CBAD"/>
            <w:noWrap/>
            <w:vAlign w:val="center"/>
            <w:hideMark/>
          </w:tcPr>
          <w:p w14:paraId="30AE5AC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8" w:space="0" w:color="auto"/>
              <w:right w:val="single" w:sz="4" w:space="0" w:color="auto"/>
            </w:tcBorders>
            <w:shd w:val="clear" w:color="000000" w:fill="F8CBAD"/>
            <w:noWrap/>
            <w:vAlign w:val="center"/>
            <w:hideMark/>
          </w:tcPr>
          <w:p w14:paraId="2BDC7B07"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8" w:space="0" w:color="auto"/>
              <w:right w:val="single" w:sz="8" w:space="0" w:color="auto"/>
            </w:tcBorders>
            <w:shd w:val="clear" w:color="000000" w:fill="F8CBAD"/>
            <w:noWrap/>
            <w:vAlign w:val="center"/>
          </w:tcPr>
          <w:p w14:paraId="44687803"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nil"/>
              <w:right w:val="single" w:sz="4" w:space="0" w:color="auto"/>
            </w:tcBorders>
            <w:shd w:val="clear" w:color="000000" w:fill="F8CBAD"/>
            <w:noWrap/>
            <w:vAlign w:val="center"/>
          </w:tcPr>
          <w:p w14:paraId="76D0D4F7"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8ADD569" w14:textId="77777777" w:rsidTr="00A051B2">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0BD7E71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8.1</w:t>
            </w:r>
          </w:p>
        </w:tc>
        <w:tc>
          <w:tcPr>
            <w:tcW w:w="4937" w:type="dxa"/>
            <w:tcBorders>
              <w:top w:val="nil"/>
              <w:left w:val="single" w:sz="8" w:space="0" w:color="auto"/>
              <w:bottom w:val="single" w:sz="4" w:space="0" w:color="auto"/>
              <w:right w:val="single" w:sz="8" w:space="0" w:color="auto"/>
            </w:tcBorders>
            <w:shd w:val="clear" w:color="auto" w:fill="auto"/>
            <w:noWrap/>
            <w:vAlign w:val="bottom"/>
            <w:hideMark/>
          </w:tcPr>
          <w:p w14:paraId="74C9C8ED"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Enduit intérieur finition lisse </w:t>
            </w:r>
          </w:p>
        </w:tc>
        <w:tc>
          <w:tcPr>
            <w:tcW w:w="533" w:type="dxa"/>
            <w:tcBorders>
              <w:top w:val="nil"/>
              <w:left w:val="nil"/>
              <w:bottom w:val="single" w:sz="4" w:space="0" w:color="auto"/>
              <w:right w:val="single" w:sz="4" w:space="0" w:color="auto"/>
            </w:tcBorders>
            <w:shd w:val="clear" w:color="auto" w:fill="auto"/>
            <w:noWrap/>
            <w:vAlign w:val="center"/>
            <w:hideMark/>
          </w:tcPr>
          <w:p w14:paraId="7C2E2F4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m2</w:t>
            </w:r>
          </w:p>
        </w:tc>
        <w:tc>
          <w:tcPr>
            <w:tcW w:w="1047" w:type="dxa"/>
            <w:tcBorders>
              <w:top w:val="nil"/>
              <w:left w:val="nil"/>
              <w:bottom w:val="single" w:sz="4" w:space="0" w:color="auto"/>
              <w:right w:val="single" w:sz="4" w:space="0" w:color="auto"/>
            </w:tcBorders>
            <w:shd w:val="clear" w:color="auto" w:fill="auto"/>
            <w:noWrap/>
            <w:vAlign w:val="center"/>
            <w:hideMark/>
          </w:tcPr>
          <w:p w14:paraId="12D9528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795,60</w:t>
            </w:r>
          </w:p>
        </w:tc>
        <w:tc>
          <w:tcPr>
            <w:tcW w:w="992" w:type="dxa"/>
            <w:tcBorders>
              <w:top w:val="nil"/>
              <w:left w:val="nil"/>
              <w:bottom w:val="single" w:sz="4" w:space="0" w:color="auto"/>
              <w:right w:val="nil"/>
            </w:tcBorders>
            <w:shd w:val="clear" w:color="auto" w:fill="auto"/>
            <w:noWrap/>
            <w:vAlign w:val="center"/>
          </w:tcPr>
          <w:p w14:paraId="364099E7"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single" w:sz="8" w:space="0" w:color="auto"/>
              <w:left w:val="single" w:sz="8" w:space="0" w:color="auto"/>
              <w:bottom w:val="single" w:sz="4" w:space="0" w:color="auto"/>
              <w:right w:val="single" w:sz="4" w:space="0" w:color="auto"/>
            </w:tcBorders>
            <w:shd w:val="clear" w:color="auto" w:fill="auto"/>
            <w:noWrap/>
            <w:vAlign w:val="center"/>
          </w:tcPr>
          <w:p w14:paraId="675D12F9"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5E3FBBA" w14:textId="77777777" w:rsidTr="00A051B2">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3FE1201F"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8.2</w:t>
            </w:r>
          </w:p>
        </w:tc>
        <w:tc>
          <w:tcPr>
            <w:tcW w:w="4937" w:type="dxa"/>
            <w:tcBorders>
              <w:top w:val="nil"/>
              <w:left w:val="single" w:sz="8" w:space="0" w:color="auto"/>
              <w:bottom w:val="single" w:sz="4" w:space="0" w:color="auto"/>
              <w:right w:val="single" w:sz="8" w:space="0" w:color="auto"/>
            </w:tcBorders>
            <w:shd w:val="clear" w:color="auto" w:fill="auto"/>
            <w:noWrap/>
            <w:vAlign w:val="bottom"/>
            <w:hideMark/>
          </w:tcPr>
          <w:p w14:paraId="3A9A0C38"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Enduit extérieur finition lisse sur colonne et ceinture</w:t>
            </w:r>
          </w:p>
        </w:tc>
        <w:tc>
          <w:tcPr>
            <w:tcW w:w="533" w:type="dxa"/>
            <w:tcBorders>
              <w:top w:val="nil"/>
              <w:left w:val="nil"/>
              <w:bottom w:val="single" w:sz="4" w:space="0" w:color="auto"/>
              <w:right w:val="single" w:sz="4" w:space="0" w:color="auto"/>
            </w:tcBorders>
            <w:shd w:val="clear" w:color="auto" w:fill="auto"/>
            <w:noWrap/>
            <w:vAlign w:val="center"/>
            <w:hideMark/>
          </w:tcPr>
          <w:p w14:paraId="42D39AB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m2</w:t>
            </w:r>
          </w:p>
        </w:tc>
        <w:tc>
          <w:tcPr>
            <w:tcW w:w="1047" w:type="dxa"/>
            <w:tcBorders>
              <w:top w:val="nil"/>
              <w:left w:val="nil"/>
              <w:bottom w:val="single" w:sz="4" w:space="0" w:color="auto"/>
              <w:right w:val="single" w:sz="4" w:space="0" w:color="auto"/>
            </w:tcBorders>
            <w:shd w:val="clear" w:color="auto" w:fill="auto"/>
            <w:noWrap/>
            <w:vAlign w:val="center"/>
            <w:hideMark/>
          </w:tcPr>
          <w:p w14:paraId="4AE2EDD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39,50</w:t>
            </w:r>
          </w:p>
        </w:tc>
        <w:tc>
          <w:tcPr>
            <w:tcW w:w="992" w:type="dxa"/>
            <w:tcBorders>
              <w:top w:val="nil"/>
              <w:left w:val="nil"/>
              <w:bottom w:val="single" w:sz="4" w:space="0" w:color="auto"/>
              <w:right w:val="nil"/>
            </w:tcBorders>
            <w:shd w:val="clear" w:color="auto" w:fill="auto"/>
            <w:noWrap/>
            <w:vAlign w:val="center"/>
          </w:tcPr>
          <w:p w14:paraId="7ECB3402"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549727F0"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66B10F1A" w14:textId="77777777" w:rsidTr="00A051B2">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563CEAB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8.3</w:t>
            </w:r>
          </w:p>
        </w:tc>
        <w:tc>
          <w:tcPr>
            <w:tcW w:w="4937" w:type="dxa"/>
            <w:tcBorders>
              <w:top w:val="nil"/>
              <w:left w:val="single" w:sz="8" w:space="0" w:color="auto"/>
              <w:bottom w:val="single" w:sz="4" w:space="0" w:color="auto"/>
              <w:right w:val="single" w:sz="8" w:space="0" w:color="auto"/>
            </w:tcBorders>
            <w:shd w:val="clear" w:color="auto" w:fill="auto"/>
            <w:noWrap/>
            <w:vAlign w:val="bottom"/>
            <w:hideMark/>
          </w:tcPr>
          <w:p w14:paraId="7A05F1CE"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Enduit extérieur finition tyrolien écrasé h moyen=1,0m</w:t>
            </w:r>
          </w:p>
        </w:tc>
        <w:tc>
          <w:tcPr>
            <w:tcW w:w="533" w:type="dxa"/>
            <w:tcBorders>
              <w:top w:val="nil"/>
              <w:left w:val="nil"/>
              <w:bottom w:val="single" w:sz="4" w:space="0" w:color="auto"/>
              <w:right w:val="single" w:sz="4" w:space="0" w:color="auto"/>
            </w:tcBorders>
            <w:shd w:val="clear" w:color="auto" w:fill="auto"/>
            <w:noWrap/>
            <w:vAlign w:val="center"/>
            <w:hideMark/>
          </w:tcPr>
          <w:p w14:paraId="511A5EE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m2</w:t>
            </w:r>
          </w:p>
        </w:tc>
        <w:tc>
          <w:tcPr>
            <w:tcW w:w="1047" w:type="dxa"/>
            <w:tcBorders>
              <w:top w:val="nil"/>
              <w:left w:val="nil"/>
              <w:bottom w:val="single" w:sz="4" w:space="0" w:color="auto"/>
              <w:right w:val="single" w:sz="4" w:space="0" w:color="auto"/>
            </w:tcBorders>
            <w:shd w:val="clear" w:color="auto" w:fill="auto"/>
            <w:noWrap/>
            <w:vAlign w:val="center"/>
            <w:hideMark/>
          </w:tcPr>
          <w:p w14:paraId="7BB883EF"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60,00</w:t>
            </w:r>
          </w:p>
        </w:tc>
        <w:tc>
          <w:tcPr>
            <w:tcW w:w="992" w:type="dxa"/>
            <w:tcBorders>
              <w:top w:val="nil"/>
              <w:left w:val="nil"/>
              <w:bottom w:val="single" w:sz="4" w:space="0" w:color="auto"/>
              <w:right w:val="nil"/>
            </w:tcBorders>
            <w:shd w:val="clear" w:color="auto" w:fill="auto"/>
            <w:noWrap/>
            <w:vAlign w:val="center"/>
          </w:tcPr>
          <w:p w14:paraId="70AA5FDB"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532C5476"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22DD7089" w14:textId="77777777" w:rsidTr="00A051B2">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319D494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8.4</w:t>
            </w:r>
          </w:p>
        </w:tc>
        <w:tc>
          <w:tcPr>
            <w:tcW w:w="4937" w:type="dxa"/>
            <w:tcBorders>
              <w:top w:val="nil"/>
              <w:left w:val="single" w:sz="8" w:space="0" w:color="auto"/>
              <w:bottom w:val="nil"/>
              <w:right w:val="single" w:sz="8" w:space="0" w:color="auto"/>
            </w:tcBorders>
            <w:shd w:val="clear" w:color="auto" w:fill="auto"/>
            <w:noWrap/>
            <w:vAlign w:val="center"/>
            <w:hideMark/>
          </w:tcPr>
          <w:p w14:paraId="7A11647C" w14:textId="77777777" w:rsidR="004B1B0A" w:rsidRPr="00EA6D0A" w:rsidRDefault="004B1B0A" w:rsidP="00A051B2">
            <w:pPr>
              <w:spacing w:after="0" w:line="240" w:lineRule="auto"/>
              <w:jc w:val="both"/>
              <w:rPr>
                <w:rFonts w:eastAsia="Times New Roman" w:cs="Arial"/>
                <w:color w:val="000000"/>
                <w:sz w:val="18"/>
                <w:szCs w:val="18"/>
                <w:lang w:eastAsia="fr-CD"/>
              </w:rPr>
            </w:pPr>
            <w:r w:rsidRPr="00EA6D0A">
              <w:rPr>
                <w:rFonts w:eastAsia="Times New Roman" w:cs="Arial"/>
                <w:color w:val="000000"/>
                <w:sz w:val="18"/>
                <w:szCs w:val="18"/>
                <w:lang w:eastAsia="fr-CD"/>
              </w:rPr>
              <w:t>Carreaux de faïence h=1,6m dans les sanitaires</w:t>
            </w:r>
          </w:p>
        </w:tc>
        <w:tc>
          <w:tcPr>
            <w:tcW w:w="533" w:type="dxa"/>
            <w:tcBorders>
              <w:top w:val="nil"/>
              <w:left w:val="nil"/>
              <w:bottom w:val="nil"/>
              <w:right w:val="single" w:sz="4" w:space="0" w:color="auto"/>
            </w:tcBorders>
            <w:shd w:val="clear" w:color="auto" w:fill="auto"/>
            <w:noWrap/>
            <w:vAlign w:val="center"/>
            <w:hideMark/>
          </w:tcPr>
          <w:p w14:paraId="0848E9A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m²</w:t>
            </w:r>
          </w:p>
        </w:tc>
        <w:tc>
          <w:tcPr>
            <w:tcW w:w="1047" w:type="dxa"/>
            <w:tcBorders>
              <w:top w:val="nil"/>
              <w:left w:val="nil"/>
              <w:bottom w:val="nil"/>
              <w:right w:val="single" w:sz="4" w:space="0" w:color="auto"/>
            </w:tcBorders>
            <w:shd w:val="clear" w:color="auto" w:fill="auto"/>
            <w:noWrap/>
            <w:vAlign w:val="center"/>
            <w:hideMark/>
          </w:tcPr>
          <w:p w14:paraId="70376D4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51,20</w:t>
            </w:r>
          </w:p>
        </w:tc>
        <w:tc>
          <w:tcPr>
            <w:tcW w:w="992" w:type="dxa"/>
            <w:tcBorders>
              <w:top w:val="nil"/>
              <w:left w:val="nil"/>
              <w:bottom w:val="nil"/>
              <w:right w:val="nil"/>
            </w:tcBorders>
            <w:shd w:val="clear" w:color="auto" w:fill="auto"/>
            <w:noWrap/>
            <w:vAlign w:val="center"/>
          </w:tcPr>
          <w:p w14:paraId="19680194"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single" w:sz="8" w:space="0" w:color="auto"/>
              <w:bottom w:val="nil"/>
              <w:right w:val="single" w:sz="4" w:space="0" w:color="auto"/>
            </w:tcBorders>
            <w:shd w:val="clear" w:color="auto" w:fill="auto"/>
            <w:noWrap/>
            <w:vAlign w:val="center"/>
          </w:tcPr>
          <w:p w14:paraId="46115B04"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18DABF91" w14:textId="77777777" w:rsidTr="00A051B2">
        <w:trPr>
          <w:trHeight w:val="299"/>
          <w:jc w:val="center"/>
        </w:trPr>
        <w:tc>
          <w:tcPr>
            <w:tcW w:w="1174" w:type="dxa"/>
            <w:tcBorders>
              <w:top w:val="nil"/>
              <w:left w:val="single" w:sz="4" w:space="0" w:color="auto"/>
              <w:bottom w:val="single" w:sz="4" w:space="0" w:color="auto"/>
              <w:right w:val="nil"/>
            </w:tcBorders>
            <w:shd w:val="clear" w:color="auto" w:fill="auto"/>
            <w:noWrap/>
            <w:vAlign w:val="center"/>
            <w:hideMark/>
          </w:tcPr>
          <w:p w14:paraId="2433079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8.5</w:t>
            </w:r>
          </w:p>
        </w:tc>
        <w:tc>
          <w:tcPr>
            <w:tcW w:w="493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4B630AC" w14:textId="77777777" w:rsidR="004B1B0A" w:rsidRPr="00EA6D0A" w:rsidRDefault="004B1B0A" w:rsidP="00A051B2">
            <w:pPr>
              <w:spacing w:after="0" w:line="240" w:lineRule="auto"/>
              <w:jc w:val="both"/>
              <w:rPr>
                <w:rFonts w:eastAsia="Times New Roman" w:cs="Arial"/>
                <w:sz w:val="18"/>
                <w:szCs w:val="18"/>
                <w:lang w:eastAsia="fr-CD"/>
              </w:rPr>
            </w:pPr>
            <w:r w:rsidRPr="00EA6D0A">
              <w:rPr>
                <w:rFonts w:eastAsia="Times New Roman" w:cs="Arial"/>
                <w:sz w:val="18"/>
                <w:szCs w:val="18"/>
                <w:lang w:eastAsia="fr-CD"/>
              </w:rPr>
              <w:t>Revêtement murs en pierres plates sur les façades extérieures</w:t>
            </w:r>
          </w:p>
        </w:tc>
        <w:tc>
          <w:tcPr>
            <w:tcW w:w="533" w:type="dxa"/>
            <w:tcBorders>
              <w:top w:val="single" w:sz="4" w:space="0" w:color="auto"/>
              <w:left w:val="nil"/>
              <w:bottom w:val="single" w:sz="8" w:space="0" w:color="auto"/>
              <w:right w:val="single" w:sz="4" w:space="0" w:color="auto"/>
            </w:tcBorders>
            <w:shd w:val="clear" w:color="auto" w:fill="auto"/>
            <w:noWrap/>
            <w:vAlign w:val="center"/>
            <w:hideMark/>
          </w:tcPr>
          <w:p w14:paraId="6C761F0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m²</w:t>
            </w:r>
          </w:p>
        </w:tc>
        <w:tc>
          <w:tcPr>
            <w:tcW w:w="1047" w:type="dxa"/>
            <w:tcBorders>
              <w:top w:val="single" w:sz="4" w:space="0" w:color="auto"/>
              <w:left w:val="nil"/>
              <w:bottom w:val="single" w:sz="8" w:space="0" w:color="auto"/>
              <w:right w:val="single" w:sz="4" w:space="0" w:color="auto"/>
            </w:tcBorders>
            <w:shd w:val="clear" w:color="auto" w:fill="auto"/>
            <w:noWrap/>
            <w:vAlign w:val="center"/>
            <w:hideMark/>
          </w:tcPr>
          <w:p w14:paraId="0A90787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142,72</w:t>
            </w:r>
          </w:p>
        </w:tc>
        <w:tc>
          <w:tcPr>
            <w:tcW w:w="992" w:type="dxa"/>
            <w:tcBorders>
              <w:top w:val="single" w:sz="4" w:space="0" w:color="auto"/>
              <w:left w:val="nil"/>
              <w:bottom w:val="single" w:sz="8" w:space="0" w:color="auto"/>
              <w:right w:val="nil"/>
            </w:tcBorders>
            <w:shd w:val="clear" w:color="auto" w:fill="auto"/>
            <w:noWrap/>
            <w:vAlign w:val="center"/>
          </w:tcPr>
          <w:p w14:paraId="636AB7C3"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single" w:sz="4" w:space="0" w:color="auto"/>
              <w:left w:val="single" w:sz="8" w:space="0" w:color="auto"/>
              <w:bottom w:val="single" w:sz="8" w:space="0" w:color="auto"/>
              <w:right w:val="single" w:sz="4" w:space="0" w:color="auto"/>
            </w:tcBorders>
            <w:shd w:val="clear" w:color="auto" w:fill="auto"/>
            <w:noWrap/>
            <w:vAlign w:val="center"/>
          </w:tcPr>
          <w:p w14:paraId="10188CB5"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5BCD037B" w14:textId="77777777" w:rsidTr="00A051B2">
        <w:trPr>
          <w:trHeight w:val="299"/>
          <w:jc w:val="center"/>
        </w:trPr>
        <w:tc>
          <w:tcPr>
            <w:tcW w:w="1174" w:type="dxa"/>
            <w:tcBorders>
              <w:top w:val="nil"/>
              <w:left w:val="single" w:sz="4" w:space="0" w:color="auto"/>
              <w:bottom w:val="single" w:sz="8" w:space="0" w:color="auto"/>
              <w:right w:val="nil"/>
            </w:tcBorders>
            <w:shd w:val="clear" w:color="000000" w:fill="D9D9D9"/>
            <w:noWrap/>
            <w:vAlign w:val="center"/>
            <w:hideMark/>
          </w:tcPr>
          <w:p w14:paraId="1AF3DFE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4937" w:type="dxa"/>
            <w:tcBorders>
              <w:top w:val="nil"/>
              <w:left w:val="nil"/>
              <w:bottom w:val="single" w:sz="8" w:space="0" w:color="auto"/>
              <w:right w:val="nil"/>
            </w:tcBorders>
            <w:shd w:val="clear" w:color="000000" w:fill="D9D9D9"/>
            <w:vAlign w:val="center"/>
            <w:hideMark/>
          </w:tcPr>
          <w:p w14:paraId="18E1DD5E" w14:textId="77777777" w:rsidR="004B1B0A" w:rsidRPr="00EA6D0A" w:rsidRDefault="004B1B0A" w:rsidP="00A051B2">
            <w:pPr>
              <w:spacing w:after="0" w:line="240" w:lineRule="auto"/>
              <w:rPr>
                <w:rFonts w:eastAsia="Times New Roman" w:cs="Arial"/>
                <w:b/>
                <w:bCs/>
                <w:i/>
                <w:iCs/>
                <w:sz w:val="18"/>
                <w:szCs w:val="18"/>
                <w:lang w:eastAsia="fr-CD"/>
              </w:rPr>
            </w:pPr>
            <w:r w:rsidRPr="00EA6D0A">
              <w:rPr>
                <w:rFonts w:eastAsia="Times New Roman" w:cs="Arial"/>
                <w:b/>
                <w:bCs/>
                <w:i/>
                <w:iCs/>
                <w:sz w:val="18"/>
                <w:szCs w:val="18"/>
                <w:lang w:eastAsia="fr-CD"/>
              </w:rPr>
              <w:t xml:space="preserve">                                   Sous-total 8</w:t>
            </w:r>
          </w:p>
        </w:tc>
        <w:tc>
          <w:tcPr>
            <w:tcW w:w="533" w:type="dxa"/>
            <w:tcBorders>
              <w:top w:val="nil"/>
              <w:left w:val="nil"/>
              <w:bottom w:val="single" w:sz="8" w:space="0" w:color="auto"/>
              <w:right w:val="nil"/>
            </w:tcBorders>
            <w:shd w:val="clear" w:color="000000" w:fill="D9D9D9"/>
            <w:noWrap/>
            <w:vAlign w:val="center"/>
            <w:hideMark/>
          </w:tcPr>
          <w:p w14:paraId="2BF60BF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8" w:space="0" w:color="auto"/>
              <w:right w:val="nil"/>
            </w:tcBorders>
            <w:shd w:val="clear" w:color="000000" w:fill="D9D9D9"/>
            <w:noWrap/>
            <w:vAlign w:val="center"/>
            <w:hideMark/>
          </w:tcPr>
          <w:p w14:paraId="1935814F"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8" w:space="0" w:color="auto"/>
              <w:right w:val="single" w:sz="8" w:space="0" w:color="auto"/>
            </w:tcBorders>
            <w:shd w:val="clear" w:color="000000" w:fill="D9D9D9"/>
            <w:noWrap/>
            <w:vAlign w:val="center"/>
          </w:tcPr>
          <w:p w14:paraId="34AE7C3B" w14:textId="77777777" w:rsidR="004B1B0A" w:rsidRPr="00EA6D0A" w:rsidRDefault="004B1B0A" w:rsidP="00A051B2">
            <w:pPr>
              <w:spacing w:after="0" w:line="240" w:lineRule="auto"/>
              <w:jc w:val="center"/>
              <w:rPr>
                <w:rFonts w:eastAsia="Times New Roman" w:cs="Arial"/>
                <w:sz w:val="18"/>
                <w:szCs w:val="18"/>
                <w:lang w:eastAsia="fr-CD"/>
              </w:rPr>
            </w:pPr>
          </w:p>
        </w:tc>
        <w:tc>
          <w:tcPr>
            <w:tcW w:w="1276" w:type="dxa"/>
            <w:tcBorders>
              <w:top w:val="nil"/>
              <w:left w:val="nil"/>
              <w:bottom w:val="single" w:sz="8" w:space="0" w:color="auto"/>
              <w:right w:val="single" w:sz="4" w:space="0" w:color="auto"/>
            </w:tcBorders>
            <w:shd w:val="clear" w:color="000000" w:fill="D9D9D9"/>
            <w:noWrap/>
            <w:vAlign w:val="center"/>
          </w:tcPr>
          <w:p w14:paraId="24E0B6AE" w14:textId="77777777" w:rsidR="004B1B0A" w:rsidRPr="00EA6D0A" w:rsidRDefault="004B1B0A" w:rsidP="00A051B2">
            <w:pPr>
              <w:spacing w:after="0" w:line="240" w:lineRule="auto"/>
              <w:jc w:val="center"/>
              <w:rPr>
                <w:rFonts w:eastAsia="Times New Roman" w:cs="Arial"/>
                <w:b/>
                <w:bCs/>
                <w:sz w:val="18"/>
                <w:szCs w:val="18"/>
                <w:lang w:eastAsia="fr-CD"/>
              </w:rPr>
            </w:pPr>
          </w:p>
        </w:tc>
      </w:tr>
      <w:tr w:rsidR="004B1B0A" w:rsidRPr="00EA6D0A" w14:paraId="267BDF3E" w14:textId="77777777" w:rsidTr="00A051B2">
        <w:trPr>
          <w:trHeight w:val="299"/>
          <w:jc w:val="center"/>
        </w:trPr>
        <w:tc>
          <w:tcPr>
            <w:tcW w:w="1174" w:type="dxa"/>
            <w:tcBorders>
              <w:top w:val="nil"/>
              <w:left w:val="single" w:sz="4" w:space="0" w:color="auto"/>
              <w:bottom w:val="single" w:sz="4" w:space="0" w:color="auto"/>
              <w:right w:val="single" w:sz="8" w:space="0" w:color="auto"/>
            </w:tcBorders>
            <w:shd w:val="clear" w:color="000000" w:fill="F8CBAD"/>
            <w:noWrap/>
            <w:vAlign w:val="center"/>
            <w:hideMark/>
          </w:tcPr>
          <w:p w14:paraId="630B7074"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SOL</w:t>
            </w:r>
          </w:p>
        </w:tc>
        <w:tc>
          <w:tcPr>
            <w:tcW w:w="4937" w:type="dxa"/>
            <w:tcBorders>
              <w:top w:val="nil"/>
              <w:left w:val="nil"/>
              <w:bottom w:val="single" w:sz="4" w:space="0" w:color="auto"/>
              <w:right w:val="nil"/>
            </w:tcBorders>
            <w:shd w:val="clear" w:color="000000" w:fill="F8CBAD"/>
            <w:noWrap/>
            <w:vAlign w:val="bottom"/>
            <w:hideMark/>
          </w:tcPr>
          <w:p w14:paraId="48E60C20"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sz w:val="18"/>
                <w:szCs w:val="18"/>
                <w:lang w:eastAsia="fr-CD"/>
              </w:rPr>
              <w:t>9.0 REVETEMENT DU SOL</w:t>
            </w:r>
          </w:p>
        </w:tc>
        <w:tc>
          <w:tcPr>
            <w:tcW w:w="533" w:type="dxa"/>
            <w:tcBorders>
              <w:top w:val="nil"/>
              <w:left w:val="single" w:sz="8" w:space="0" w:color="auto"/>
              <w:bottom w:val="single" w:sz="4" w:space="0" w:color="auto"/>
              <w:right w:val="single" w:sz="4" w:space="0" w:color="auto"/>
            </w:tcBorders>
            <w:shd w:val="clear" w:color="000000" w:fill="F8CBAD"/>
            <w:noWrap/>
            <w:vAlign w:val="center"/>
            <w:hideMark/>
          </w:tcPr>
          <w:p w14:paraId="3C6BF66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000000" w:fill="F8CBAD"/>
            <w:noWrap/>
            <w:vAlign w:val="center"/>
            <w:hideMark/>
          </w:tcPr>
          <w:p w14:paraId="14D7970C"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4" w:space="0" w:color="auto"/>
              <w:right w:val="single" w:sz="8" w:space="0" w:color="auto"/>
            </w:tcBorders>
            <w:shd w:val="clear" w:color="000000" w:fill="F8CBAD"/>
            <w:noWrap/>
            <w:vAlign w:val="center"/>
            <w:hideMark/>
          </w:tcPr>
          <w:p w14:paraId="2DCA567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nil"/>
              <w:bottom w:val="single" w:sz="4" w:space="0" w:color="auto"/>
              <w:right w:val="single" w:sz="4" w:space="0" w:color="auto"/>
            </w:tcBorders>
            <w:shd w:val="clear" w:color="000000" w:fill="F8CBAD"/>
            <w:noWrap/>
            <w:vAlign w:val="center"/>
            <w:hideMark/>
          </w:tcPr>
          <w:p w14:paraId="4664DCE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r>
      <w:tr w:rsidR="004B1B0A" w:rsidRPr="00EA6D0A" w14:paraId="446242F7" w14:textId="77777777" w:rsidTr="00A051B2">
        <w:trPr>
          <w:trHeight w:val="299"/>
          <w:jc w:val="center"/>
        </w:trPr>
        <w:tc>
          <w:tcPr>
            <w:tcW w:w="1174" w:type="dxa"/>
            <w:tcBorders>
              <w:top w:val="single" w:sz="4" w:space="0" w:color="auto"/>
              <w:left w:val="single" w:sz="4" w:space="0" w:color="auto"/>
              <w:bottom w:val="single" w:sz="4" w:space="0" w:color="auto"/>
              <w:right w:val="nil"/>
            </w:tcBorders>
            <w:shd w:val="clear" w:color="auto" w:fill="auto"/>
            <w:noWrap/>
            <w:vAlign w:val="center"/>
            <w:hideMark/>
          </w:tcPr>
          <w:p w14:paraId="7930060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9.1</w:t>
            </w:r>
          </w:p>
        </w:tc>
        <w:tc>
          <w:tcPr>
            <w:tcW w:w="493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263C602"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 xml:space="preserve">Béton non armé </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14:paraId="08B00CA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64E11E0E"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single" w:sz="4" w:space="0" w:color="auto"/>
              <w:left w:val="nil"/>
              <w:bottom w:val="single" w:sz="4" w:space="0" w:color="auto"/>
              <w:right w:val="nil"/>
            </w:tcBorders>
            <w:shd w:val="clear" w:color="auto" w:fill="auto"/>
            <w:noWrap/>
            <w:vAlign w:val="center"/>
            <w:hideMark/>
          </w:tcPr>
          <w:p w14:paraId="2B4AE75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398B4F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r>
      <w:tr w:rsidR="004B1B0A" w:rsidRPr="00EA6D0A" w14:paraId="6B5413D4" w14:textId="77777777" w:rsidTr="00A051B2">
        <w:trPr>
          <w:trHeight w:val="289"/>
          <w:jc w:val="center"/>
        </w:trPr>
        <w:tc>
          <w:tcPr>
            <w:tcW w:w="1174" w:type="dxa"/>
            <w:tcBorders>
              <w:top w:val="single" w:sz="4" w:space="0" w:color="auto"/>
              <w:left w:val="single" w:sz="4" w:space="0" w:color="auto"/>
              <w:bottom w:val="single" w:sz="4" w:space="0" w:color="auto"/>
              <w:right w:val="nil"/>
            </w:tcBorders>
            <w:shd w:val="clear" w:color="auto" w:fill="auto"/>
            <w:noWrap/>
            <w:vAlign w:val="center"/>
            <w:hideMark/>
          </w:tcPr>
          <w:p w14:paraId="08AFC73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9.1.1</w:t>
            </w:r>
          </w:p>
        </w:tc>
        <w:tc>
          <w:tcPr>
            <w:tcW w:w="493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A7B29E7"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Béton de sous pavement ép. 7cm à l'intérieur dosé à 250kg/m3</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14:paraId="42036C5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m3</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1860354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15,12</w:t>
            </w:r>
          </w:p>
        </w:tc>
        <w:tc>
          <w:tcPr>
            <w:tcW w:w="992" w:type="dxa"/>
            <w:tcBorders>
              <w:top w:val="single" w:sz="4" w:space="0" w:color="auto"/>
              <w:left w:val="nil"/>
              <w:bottom w:val="single" w:sz="4" w:space="0" w:color="auto"/>
              <w:right w:val="nil"/>
            </w:tcBorders>
            <w:shd w:val="clear" w:color="auto" w:fill="auto"/>
            <w:noWrap/>
            <w:vAlign w:val="center"/>
            <w:hideMark/>
          </w:tcPr>
          <w:p w14:paraId="3DE7A47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230</w:t>
            </w: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A9CC590"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16729672" w14:textId="77777777" w:rsidTr="00A051B2">
        <w:trPr>
          <w:trHeight w:val="578"/>
          <w:jc w:val="center"/>
        </w:trPr>
        <w:tc>
          <w:tcPr>
            <w:tcW w:w="1174" w:type="dxa"/>
            <w:tcBorders>
              <w:top w:val="single" w:sz="4" w:space="0" w:color="auto"/>
              <w:left w:val="single" w:sz="4" w:space="0" w:color="auto"/>
              <w:bottom w:val="single" w:sz="4" w:space="0" w:color="auto"/>
              <w:right w:val="nil"/>
            </w:tcBorders>
            <w:shd w:val="clear" w:color="auto" w:fill="auto"/>
            <w:noWrap/>
            <w:vAlign w:val="center"/>
            <w:hideMark/>
          </w:tcPr>
          <w:p w14:paraId="1389A93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9.1.2</w:t>
            </w:r>
          </w:p>
        </w:tc>
        <w:tc>
          <w:tcPr>
            <w:tcW w:w="4937"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232DB744" w14:textId="77777777" w:rsidR="004B1B0A" w:rsidRPr="00EA6D0A" w:rsidRDefault="004B1B0A" w:rsidP="00A051B2">
            <w:pPr>
              <w:spacing w:after="0" w:line="240" w:lineRule="auto"/>
              <w:rPr>
                <w:rFonts w:eastAsia="Times New Roman" w:cs="Arial"/>
                <w:color w:val="000000"/>
                <w:sz w:val="18"/>
                <w:szCs w:val="18"/>
                <w:lang w:eastAsia="fr-CD"/>
              </w:rPr>
            </w:pPr>
            <w:r w:rsidRPr="00EA6D0A">
              <w:rPr>
                <w:rFonts w:eastAsia="Times New Roman" w:cs="Arial"/>
                <w:color w:val="000000"/>
                <w:sz w:val="18"/>
                <w:szCs w:val="18"/>
                <w:lang w:eastAsia="fr-CD"/>
              </w:rPr>
              <w:t>Béton de sous pavement ép. 7cm dosé à 250kg/m3 à l'extérieur avec finition talochée sur la rampe et le trottoir périphérique</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14:paraId="2BDC7117" w14:textId="77777777" w:rsidR="004B1B0A" w:rsidRPr="00EA6D0A" w:rsidRDefault="004B1B0A" w:rsidP="00A051B2">
            <w:pPr>
              <w:spacing w:after="0" w:line="240" w:lineRule="auto"/>
              <w:jc w:val="center"/>
              <w:rPr>
                <w:rFonts w:eastAsia="Times New Roman" w:cs="Arial"/>
                <w:color w:val="000000"/>
                <w:sz w:val="18"/>
                <w:szCs w:val="18"/>
                <w:lang w:eastAsia="fr-CD"/>
              </w:rPr>
            </w:pPr>
            <w:r w:rsidRPr="00EA6D0A">
              <w:rPr>
                <w:rFonts w:eastAsia="Times New Roman" w:cs="Arial"/>
                <w:color w:val="000000"/>
                <w:sz w:val="18"/>
                <w:szCs w:val="18"/>
                <w:lang w:eastAsia="fr-CD"/>
              </w:rPr>
              <w:t>m3</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42EB3A79" w14:textId="77777777" w:rsidR="004B1B0A" w:rsidRPr="00EA6D0A" w:rsidRDefault="004B1B0A" w:rsidP="00A051B2">
            <w:pPr>
              <w:spacing w:after="0" w:line="240" w:lineRule="auto"/>
              <w:jc w:val="center"/>
              <w:rPr>
                <w:rFonts w:eastAsia="Times New Roman" w:cs="Arial"/>
                <w:color w:val="000000"/>
                <w:sz w:val="18"/>
                <w:szCs w:val="18"/>
                <w:lang w:eastAsia="fr-CD"/>
              </w:rPr>
            </w:pPr>
            <w:r w:rsidRPr="00EA6D0A">
              <w:rPr>
                <w:rFonts w:eastAsia="Times New Roman" w:cs="Arial"/>
                <w:color w:val="000000"/>
                <w:sz w:val="18"/>
                <w:szCs w:val="18"/>
                <w:lang w:eastAsia="fr-CD"/>
              </w:rPr>
              <w:t>4,62</w:t>
            </w:r>
          </w:p>
        </w:tc>
        <w:tc>
          <w:tcPr>
            <w:tcW w:w="992" w:type="dxa"/>
            <w:tcBorders>
              <w:top w:val="single" w:sz="4" w:space="0" w:color="auto"/>
              <w:left w:val="nil"/>
              <w:bottom w:val="single" w:sz="4" w:space="0" w:color="auto"/>
              <w:right w:val="nil"/>
            </w:tcBorders>
            <w:shd w:val="clear" w:color="auto" w:fill="auto"/>
            <w:noWrap/>
            <w:vAlign w:val="center"/>
            <w:hideMark/>
          </w:tcPr>
          <w:p w14:paraId="552F19DC" w14:textId="77777777" w:rsidR="004B1B0A" w:rsidRPr="00EA6D0A" w:rsidRDefault="004B1B0A" w:rsidP="00A051B2">
            <w:pPr>
              <w:spacing w:after="0" w:line="240" w:lineRule="auto"/>
              <w:jc w:val="center"/>
              <w:rPr>
                <w:rFonts w:eastAsia="Times New Roman" w:cs="Arial"/>
                <w:color w:val="000000"/>
                <w:sz w:val="18"/>
                <w:szCs w:val="18"/>
                <w:lang w:eastAsia="fr-CD"/>
              </w:rPr>
            </w:pPr>
            <w:r w:rsidRPr="00EA6D0A">
              <w:rPr>
                <w:rFonts w:eastAsia="Times New Roman" w:cs="Arial"/>
                <w:color w:val="000000"/>
                <w:sz w:val="18"/>
                <w:szCs w:val="18"/>
                <w:lang w:eastAsia="fr-CD"/>
              </w:rPr>
              <w:t>230</w:t>
            </w: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AFFE7F7" w14:textId="77777777" w:rsidR="004B1B0A" w:rsidRPr="00EA6D0A" w:rsidRDefault="004B1B0A" w:rsidP="00A051B2">
            <w:pPr>
              <w:spacing w:after="0" w:line="240" w:lineRule="auto"/>
              <w:jc w:val="center"/>
              <w:rPr>
                <w:rFonts w:eastAsia="Times New Roman" w:cs="Arial"/>
                <w:color w:val="000000"/>
                <w:sz w:val="18"/>
                <w:szCs w:val="18"/>
                <w:lang w:eastAsia="fr-CD"/>
              </w:rPr>
            </w:pPr>
          </w:p>
        </w:tc>
      </w:tr>
      <w:tr w:rsidR="004B1B0A" w:rsidRPr="00EA6D0A" w14:paraId="7CD59D9B" w14:textId="77777777" w:rsidTr="00A051B2">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4502513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9.1.3</w:t>
            </w:r>
          </w:p>
        </w:tc>
        <w:tc>
          <w:tcPr>
            <w:tcW w:w="4937" w:type="dxa"/>
            <w:tcBorders>
              <w:top w:val="nil"/>
              <w:left w:val="single" w:sz="8" w:space="0" w:color="auto"/>
              <w:bottom w:val="single" w:sz="4" w:space="0" w:color="auto"/>
              <w:right w:val="single" w:sz="8" w:space="0" w:color="auto"/>
            </w:tcBorders>
            <w:shd w:val="clear" w:color="auto" w:fill="auto"/>
            <w:vAlign w:val="bottom"/>
            <w:hideMark/>
          </w:tcPr>
          <w:p w14:paraId="04F318A8"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Marches et rampe </w:t>
            </w:r>
          </w:p>
        </w:tc>
        <w:tc>
          <w:tcPr>
            <w:tcW w:w="533" w:type="dxa"/>
            <w:tcBorders>
              <w:top w:val="nil"/>
              <w:left w:val="nil"/>
              <w:bottom w:val="single" w:sz="4" w:space="0" w:color="auto"/>
              <w:right w:val="single" w:sz="4" w:space="0" w:color="auto"/>
            </w:tcBorders>
            <w:shd w:val="clear" w:color="auto" w:fill="auto"/>
            <w:noWrap/>
            <w:vAlign w:val="center"/>
            <w:hideMark/>
          </w:tcPr>
          <w:p w14:paraId="7D059EC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m3</w:t>
            </w:r>
          </w:p>
        </w:tc>
        <w:tc>
          <w:tcPr>
            <w:tcW w:w="1047" w:type="dxa"/>
            <w:tcBorders>
              <w:top w:val="nil"/>
              <w:left w:val="nil"/>
              <w:bottom w:val="single" w:sz="4" w:space="0" w:color="auto"/>
              <w:right w:val="single" w:sz="4" w:space="0" w:color="auto"/>
            </w:tcBorders>
            <w:shd w:val="clear" w:color="auto" w:fill="auto"/>
            <w:noWrap/>
            <w:vAlign w:val="center"/>
            <w:hideMark/>
          </w:tcPr>
          <w:p w14:paraId="5BA9FA0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0,60</w:t>
            </w:r>
          </w:p>
        </w:tc>
        <w:tc>
          <w:tcPr>
            <w:tcW w:w="992" w:type="dxa"/>
            <w:tcBorders>
              <w:top w:val="nil"/>
              <w:left w:val="nil"/>
              <w:bottom w:val="single" w:sz="4" w:space="0" w:color="auto"/>
              <w:right w:val="nil"/>
            </w:tcBorders>
            <w:shd w:val="clear" w:color="auto" w:fill="auto"/>
            <w:noWrap/>
            <w:vAlign w:val="center"/>
            <w:hideMark/>
          </w:tcPr>
          <w:p w14:paraId="22EA03E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200</w:t>
            </w: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06A4D6EB"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38E2ABBE" w14:textId="77777777" w:rsidTr="00A051B2">
        <w:trPr>
          <w:trHeight w:val="289"/>
          <w:jc w:val="center"/>
        </w:trPr>
        <w:tc>
          <w:tcPr>
            <w:tcW w:w="1174" w:type="dxa"/>
            <w:tcBorders>
              <w:top w:val="nil"/>
              <w:left w:val="single" w:sz="4" w:space="0" w:color="auto"/>
              <w:bottom w:val="nil"/>
              <w:right w:val="nil"/>
            </w:tcBorders>
            <w:shd w:val="clear" w:color="auto" w:fill="auto"/>
            <w:noWrap/>
            <w:vAlign w:val="center"/>
            <w:hideMark/>
          </w:tcPr>
          <w:p w14:paraId="2A0C31E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9.2</w:t>
            </w:r>
          </w:p>
        </w:tc>
        <w:tc>
          <w:tcPr>
            <w:tcW w:w="4937" w:type="dxa"/>
            <w:tcBorders>
              <w:top w:val="nil"/>
              <w:left w:val="single" w:sz="8" w:space="0" w:color="auto"/>
              <w:bottom w:val="single" w:sz="4" w:space="0" w:color="auto"/>
              <w:right w:val="single" w:sz="8" w:space="0" w:color="auto"/>
            </w:tcBorders>
            <w:shd w:val="clear" w:color="auto" w:fill="auto"/>
            <w:noWrap/>
            <w:vAlign w:val="bottom"/>
            <w:hideMark/>
          </w:tcPr>
          <w:p w14:paraId="30E348A8"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Plinthe en carreaux sols </w:t>
            </w:r>
          </w:p>
        </w:tc>
        <w:tc>
          <w:tcPr>
            <w:tcW w:w="533" w:type="dxa"/>
            <w:tcBorders>
              <w:top w:val="nil"/>
              <w:left w:val="nil"/>
              <w:bottom w:val="nil"/>
              <w:right w:val="single" w:sz="4" w:space="0" w:color="auto"/>
            </w:tcBorders>
            <w:shd w:val="clear" w:color="auto" w:fill="auto"/>
            <w:noWrap/>
            <w:vAlign w:val="center"/>
            <w:hideMark/>
          </w:tcPr>
          <w:p w14:paraId="1A67116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ml</w:t>
            </w:r>
          </w:p>
        </w:tc>
        <w:tc>
          <w:tcPr>
            <w:tcW w:w="1047" w:type="dxa"/>
            <w:tcBorders>
              <w:top w:val="nil"/>
              <w:left w:val="nil"/>
              <w:bottom w:val="nil"/>
              <w:right w:val="single" w:sz="4" w:space="0" w:color="auto"/>
            </w:tcBorders>
            <w:shd w:val="clear" w:color="auto" w:fill="auto"/>
            <w:noWrap/>
            <w:vAlign w:val="center"/>
            <w:hideMark/>
          </w:tcPr>
          <w:p w14:paraId="7F14458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234,00</w:t>
            </w:r>
          </w:p>
        </w:tc>
        <w:tc>
          <w:tcPr>
            <w:tcW w:w="992" w:type="dxa"/>
            <w:tcBorders>
              <w:top w:val="nil"/>
              <w:left w:val="nil"/>
              <w:bottom w:val="nil"/>
              <w:right w:val="nil"/>
            </w:tcBorders>
            <w:shd w:val="clear" w:color="auto" w:fill="auto"/>
            <w:noWrap/>
            <w:vAlign w:val="center"/>
            <w:hideMark/>
          </w:tcPr>
          <w:p w14:paraId="47BB6DEF"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2,8</w:t>
            </w: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7C753E44"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6A464FF0" w14:textId="77777777" w:rsidTr="00A051B2">
        <w:trPr>
          <w:trHeight w:val="299"/>
          <w:jc w:val="center"/>
        </w:trPr>
        <w:tc>
          <w:tcPr>
            <w:tcW w:w="1174" w:type="dxa"/>
            <w:tcBorders>
              <w:top w:val="single" w:sz="4" w:space="0" w:color="auto"/>
              <w:left w:val="single" w:sz="4" w:space="0" w:color="auto"/>
              <w:bottom w:val="nil"/>
              <w:right w:val="nil"/>
            </w:tcBorders>
            <w:shd w:val="clear" w:color="auto" w:fill="auto"/>
            <w:noWrap/>
            <w:vAlign w:val="center"/>
            <w:hideMark/>
          </w:tcPr>
          <w:p w14:paraId="6AE3675F"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9.3</w:t>
            </w:r>
          </w:p>
        </w:tc>
        <w:tc>
          <w:tcPr>
            <w:tcW w:w="4937" w:type="dxa"/>
            <w:tcBorders>
              <w:top w:val="nil"/>
              <w:left w:val="single" w:sz="8" w:space="0" w:color="auto"/>
              <w:bottom w:val="nil"/>
              <w:right w:val="single" w:sz="8" w:space="0" w:color="auto"/>
            </w:tcBorders>
            <w:shd w:val="clear" w:color="auto" w:fill="auto"/>
            <w:noWrap/>
            <w:vAlign w:val="center"/>
            <w:hideMark/>
          </w:tcPr>
          <w:p w14:paraId="31018F10" w14:textId="77777777" w:rsidR="004B1B0A" w:rsidRPr="00EA6D0A" w:rsidRDefault="004B1B0A" w:rsidP="00A051B2">
            <w:pPr>
              <w:spacing w:after="0" w:line="240" w:lineRule="auto"/>
              <w:jc w:val="both"/>
              <w:rPr>
                <w:rFonts w:eastAsia="Times New Roman" w:cs="Arial"/>
                <w:color w:val="000000"/>
                <w:sz w:val="18"/>
                <w:szCs w:val="18"/>
                <w:lang w:eastAsia="fr-CD"/>
              </w:rPr>
            </w:pPr>
            <w:r w:rsidRPr="00EA6D0A">
              <w:rPr>
                <w:rFonts w:eastAsia="Times New Roman" w:cs="Arial"/>
                <w:color w:val="000000"/>
                <w:sz w:val="18"/>
                <w:szCs w:val="18"/>
                <w:lang w:eastAsia="fr-CD"/>
              </w:rPr>
              <w:t>Carreaux sols antidérapant dans les sanitaires</w:t>
            </w:r>
          </w:p>
        </w:tc>
        <w:tc>
          <w:tcPr>
            <w:tcW w:w="533" w:type="dxa"/>
            <w:tcBorders>
              <w:top w:val="single" w:sz="4" w:space="0" w:color="auto"/>
              <w:left w:val="nil"/>
              <w:bottom w:val="nil"/>
              <w:right w:val="single" w:sz="4" w:space="0" w:color="auto"/>
            </w:tcBorders>
            <w:shd w:val="clear" w:color="auto" w:fill="auto"/>
            <w:noWrap/>
            <w:vAlign w:val="center"/>
            <w:hideMark/>
          </w:tcPr>
          <w:p w14:paraId="23DA33D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m²</w:t>
            </w:r>
          </w:p>
        </w:tc>
        <w:tc>
          <w:tcPr>
            <w:tcW w:w="1047" w:type="dxa"/>
            <w:tcBorders>
              <w:top w:val="single" w:sz="4" w:space="0" w:color="auto"/>
              <w:left w:val="nil"/>
              <w:bottom w:val="nil"/>
              <w:right w:val="single" w:sz="4" w:space="0" w:color="auto"/>
            </w:tcBorders>
            <w:shd w:val="clear" w:color="auto" w:fill="auto"/>
            <w:noWrap/>
            <w:vAlign w:val="center"/>
            <w:hideMark/>
          </w:tcPr>
          <w:p w14:paraId="0504004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15,75</w:t>
            </w:r>
          </w:p>
        </w:tc>
        <w:tc>
          <w:tcPr>
            <w:tcW w:w="992" w:type="dxa"/>
            <w:tcBorders>
              <w:top w:val="single" w:sz="4" w:space="0" w:color="auto"/>
              <w:left w:val="nil"/>
              <w:bottom w:val="nil"/>
              <w:right w:val="nil"/>
            </w:tcBorders>
            <w:shd w:val="clear" w:color="auto" w:fill="auto"/>
            <w:noWrap/>
            <w:vAlign w:val="center"/>
            <w:hideMark/>
          </w:tcPr>
          <w:p w14:paraId="058B3B4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28</w:t>
            </w: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496CB41B"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C98EF4E" w14:textId="77777777" w:rsidTr="00A051B2">
        <w:trPr>
          <w:trHeight w:val="299"/>
          <w:jc w:val="center"/>
        </w:trPr>
        <w:tc>
          <w:tcPr>
            <w:tcW w:w="1174" w:type="dxa"/>
            <w:tcBorders>
              <w:top w:val="single" w:sz="4" w:space="0" w:color="auto"/>
              <w:left w:val="single" w:sz="4" w:space="0" w:color="auto"/>
              <w:bottom w:val="nil"/>
              <w:right w:val="nil"/>
            </w:tcBorders>
            <w:shd w:val="clear" w:color="auto" w:fill="auto"/>
            <w:noWrap/>
            <w:vAlign w:val="center"/>
            <w:hideMark/>
          </w:tcPr>
          <w:p w14:paraId="2675AC1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9.4</w:t>
            </w:r>
          </w:p>
        </w:tc>
        <w:tc>
          <w:tcPr>
            <w:tcW w:w="493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B58AD07" w14:textId="77777777" w:rsidR="004B1B0A" w:rsidRPr="00EA6D0A" w:rsidRDefault="004B1B0A" w:rsidP="00A051B2">
            <w:pPr>
              <w:spacing w:after="0" w:line="240" w:lineRule="auto"/>
              <w:jc w:val="both"/>
              <w:rPr>
                <w:rFonts w:eastAsia="Times New Roman" w:cs="Arial"/>
                <w:color w:val="000000"/>
                <w:sz w:val="18"/>
                <w:szCs w:val="18"/>
                <w:lang w:eastAsia="fr-CD"/>
              </w:rPr>
            </w:pPr>
            <w:r w:rsidRPr="00EA6D0A">
              <w:rPr>
                <w:rFonts w:eastAsia="Times New Roman" w:cs="Arial"/>
                <w:color w:val="000000"/>
                <w:sz w:val="18"/>
                <w:szCs w:val="18"/>
                <w:lang w:eastAsia="fr-CD"/>
              </w:rPr>
              <w:t>Carreaux sols en porcelaine aspect mate de 60x60 cm</w:t>
            </w:r>
          </w:p>
        </w:tc>
        <w:tc>
          <w:tcPr>
            <w:tcW w:w="533" w:type="dxa"/>
            <w:tcBorders>
              <w:top w:val="single" w:sz="4" w:space="0" w:color="auto"/>
              <w:left w:val="nil"/>
              <w:bottom w:val="nil"/>
              <w:right w:val="single" w:sz="4" w:space="0" w:color="auto"/>
            </w:tcBorders>
            <w:shd w:val="clear" w:color="auto" w:fill="auto"/>
            <w:noWrap/>
            <w:vAlign w:val="center"/>
            <w:hideMark/>
          </w:tcPr>
          <w:p w14:paraId="63F2ACDF"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m²</w:t>
            </w:r>
          </w:p>
        </w:tc>
        <w:tc>
          <w:tcPr>
            <w:tcW w:w="1047" w:type="dxa"/>
            <w:tcBorders>
              <w:top w:val="single" w:sz="4" w:space="0" w:color="auto"/>
              <w:left w:val="nil"/>
              <w:bottom w:val="nil"/>
              <w:right w:val="single" w:sz="4" w:space="0" w:color="auto"/>
            </w:tcBorders>
            <w:shd w:val="clear" w:color="auto" w:fill="auto"/>
            <w:noWrap/>
            <w:vAlign w:val="center"/>
            <w:hideMark/>
          </w:tcPr>
          <w:p w14:paraId="6FDEE43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216,00</w:t>
            </w:r>
          </w:p>
        </w:tc>
        <w:tc>
          <w:tcPr>
            <w:tcW w:w="992" w:type="dxa"/>
            <w:tcBorders>
              <w:top w:val="single" w:sz="4" w:space="0" w:color="auto"/>
              <w:left w:val="nil"/>
              <w:bottom w:val="nil"/>
              <w:right w:val="nil"/>
            </w:tcBorders>
            <w:shd w:val="clear" w:color="auto" w:fill="auto"/>
            <w:noWrap/>
            <w:vAlign w:val="center"/>
            <w:hideMark/>
          </w:tcPr>
          <w:p w14:paraId="54E5FFD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28</w:t>
            </w: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16942695"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077F2D6" w14:textId="77777777" w:rsidTr="00A051B2">
        <w:trPr>
          <w:trHeight w:val="299"/>
          <w:jc w:val="center"/>
        </w:trPr>
        <w:tc>
          <w:tcPr>
            <w:tcW w:w="1174" w:type="dxa"/>
            <w:tcBorders>
              <w:top w:val="single" w:sz="4" w:space="0" w:color="auto"/>
              <w:left w:val="single" w:sz="4" w:space="0" w:color="auto"/>
              <w:bottom w:val="nil"/>
              <w:right w:val="nil"/>
            </w:tcBorders>
            <w:shd w:val="clear" w:color="auto" w:fill="auto"/>
            <w:noWrap/>
            <w:vAlign w:val="center"/>
            <w:hideMark/>
          </w:tcPr>
          <w:p w14:paraId="222160A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9.5</w:t>
            </w:r>
          </w:p>
        </w:tc>
        <w:tc>
          <w:tcPr>
            <w:tcW w:w="4937" w:type="dxa"/>
            <w:tcBorders>
              <w:top w:val="nil"/>
              <w:left w:val="single" w:sz="8" w:space="0" w:color="auto"/>
              <w:bottom w:val="single" w:sz="4" w:space="0" w:color="auto"/>
              <w:right w:val="single" w:sz="8" w:space="0" w:color="auto"/>
            </w:tcBorders>
            <w:shd w:val="clear" w:color="auto" w:fill="auto"/>
            <w:noWrap/>
            <w:vAlign w:val="bottom"/>
            <w:hideMark/>
          </w:tcPr>
          <w:p w14:paraId="75849311"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Dallette en BA sur caniveau ép.12 cm</w:t>
            </w:r>
          </w:p>
        </w:tc>
        <w:tc>
          <w:tcPr>
            <w:tcW w:w="533" w:type="dxa"/>
            <w:tcBorders>
              <w:top w:val="single" w:sz="4" w:space="0" w:color="auto"/>
              <w:left w:val="nil"/>
              <w:bottom w:val="nil"/>
              <w:right w:val="single" w:sz="4" w:space="0" w:color="auto"/>
            </w:tcBorders>
            <w:shd w:val="clear" w:color="auto" w:fill="auto"/>
            <w:noWrap/>
            <w:vAlign w:val="center"/>
            <w:hideMark/>
          </w:tcPr>
          <w:p w14:paraId="7A0AF52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m3</w:t>
            </w:r>
          </w:p>
        </w:tc>
        <w:tc>
          <w:tcPr>
            <w:tcW w:w="1047" w:type="dxa"/>
            <w:tcBorders>
              <w:top w:val="single" w:sz="4" w:space="0" w:color="auto"/>
              <w:left w:val="nil"/>
              <w:bottom w:val="nil"/>
              <w:right w:val="single" w:sz="4" w:space="0" w:color="auto"/>
            </w:tcBorders>
            <w:shd w:val="clear" w:color="auto" w:fill="auto"/>
            <w:noWrap/>
            <w:vAlign w:val="center"/>
            <w:hideMark/>
          </w:tcPr>
          <w:p w14:paraId="116C9EE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0,30</w:t>
            </w:r>
          </w:p>
        </w:tc>
        <w:tc>
          <w:tcPr>
            <w:tcW w:w="992" w:type="dxa"/>
            <w:tcBorders>
              <w:top w:val="single" w:sz="4" w:space="0" w:color="auto"/>
              <w:left w:val="nil"/>
              <w:bottom w:val="nil"/>
              <w:right w:val="nil"/>
            </w:tcBorders>
            <w:shd w:val="clear" w:color="auto" w:fill="auto"/>
            <w:noWrap/>
            <w:vAlign w:val="center"/>
            <w:hideMark/>
          </w:tcPr>
          <w:p w14:paraId="0F180E5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520</w:t>
            </w: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28EB9320"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2330E878" w14:textId="77777777" w:rsidTr="00A051B2">
        <w:trPr>
          <w:trHeight w:val="299"/>
          <w:jc w:val="center"/>
        </w:trPr>
        <w:tc>
          <w:tcPr>
            <w:tcW w:w="1174" w:type="dxa"/>
            <w:tcBorders>
              <w:top w:val="single" w:sz="4" w:space="0" w:color="auto"/>
              <w:left w:val="single" w:sz="4" w:space="0" w:color="auto"/>
              <w:bottom w:val="nil"/>
              <w:right w:val="nil"/>
            </w:tcBorders>
            <w:shd w:val="clear" w:color="auto" w:fill="auto"/>
            <w:noWrap/>
            <w:vAlign w:val="center"/>
            <w:hideMark/>
          </w:tcPr>
          <w:p w14:paraId="44ABEF2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9.6</w:t>
            </w:r>
          </w:p>
        </w:tc>
        <w:tc>
          <w:tcPr>
            <w:tcW w:w="4937" w:type="dxa"/>
            <w:tcBorders>
              <w:top w:val="nil"/>
              <w:left w:val="single" w:sz="8" w:space="0" w:color="auto"/>
              <w:bottom w:val="single" w:sz="8" w:space="0" w:color="auto"/>
              <w:right w:val="single" w:sz="8" w:space="0" w:color="auto"/>
            </w:tcBorders>
            <w:shd w:val="clear" w:color="auto" w:fill="auto"/>
            <w:noWrap/>
            <w:vAlign w:val="bottom"/>
            <w:hideMark/>
          </w:tcPr>
          <w:p w14:paraId="1301BAB4"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Remblai   de Bâtiment</w:t>
            </w:r>
          </w:p>
        </w:tc>
        <w:tc>
          <w:tcPr>
            <w:tcW w:w="533" w:type="dxa"/>
            <w:tcBorders>
              <w:top w:val="single" w:sz="4" w:space="0" w:color="auto"/>
              <w:left w:val="nil"/>
              <w:bottom w:val="nil"/>
              <w:right w:val="single" w:sz="4" w:space="0" w:color="auto"/>
            </w:tcBorders>
            <w:shd w:val="clear" w:color="auto" w:fill="auto"/>
            <w:noWrap/>
            <w:vAlign w:val="center"/>
            <w:hideMark/>
          </w:tcPr>
          <w:p w14:paraId="44644C9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m3</w:t>
            </w:r>
          </w:p>
        </w:tc>
        <w:tc>
          <w:tcPr>
            <w:tcW w:w="1047" w:type="dxa"/>
            <w:tcBorders>
              <w:top w:val="single" w:sz="4" w:space="0" w:color="auto"/>
              <w:left w:val="nil"/>
              <w:bottom w:val="nil"/>
              <w:right w:val="single" w:sz="4" w:space="0" w:color="auto"/>
            </w:tcBorders>
            <w:shd w:val="clear" w:color="auto" w:fill="auto"/>
            <w:noWrap/>
            <w:vAlign w:val="center"/>
            <w:hideMark/>
          </w:tcPr>
          <w:p w14:paraId="56DAA4A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64,80</w:t>
            </w:r>
          </w:p>
        </w:tc>
        <w:tc>
          <w:tcPr>
            <w:tcW w:w="992" w:type="dxa"/>
            <w:tcBorders>
              <w:top w:val="single" w:sz="4" w:space="0" w:color="auto"/>
              <w:left w:val="nil"/>
              <w:bottom w:val="nil"/>
              <w:right w:val="nil"/>
            </w:tcBorders>
            <w:shd w:val="clear" w:color="auto" w:fill="auto"/>
            <w:noWrap/>
            <w:vAlign w:val="center"/>
            <w:hideMark/>
          </w:tcPr>
          <w:p w14:paraId="1CEB812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6</w:t>
            </w:r>
          </w:p>
        </w:tc>
        <w:tc>
          <w:tcPr>
            <w:tcW w:w="1276" w:type="dxa"/>
            <w:tcBorders>
              <w:top w:val="nil"/>
              <w:left w:val="single" w:sz="8" w:space="0" w:color="auto"/>
              <w:bottom w:val="nil"/>
              <w:right w:val="single" w:sz="4" w:space="0" w:color="auto"/>
            </w:tcBorders>
            <w:shd w:val="clear" w:color="auto" w:fill="auto"/>
            <w:noWrap/>
            <w:vAlign w:val="center"/>
          </w:tcPr>
          <w:p w14:paraId="11C73B0C"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1B736480" w14:textId="77777777" w:rsidTr="00A051B2">
        <w:trPr>
          <w:trHeight w:val="299"/>
          <w:jc w:val="center"/>
        </w:trPr>
        <w:tc>
          <w:tcPr>
            <w:tcW w:w="1174" w:type="dxa"/>
            <w:tcBorders>
              <w:top w:val="single" w:sz="8" w:space="0" w:color="auto"/>
              <w:left w:val="single" w:sz="4" w:space="0" w:color="auto"/>
              <w:bottom w:val="single" w:sz="8" w:space="0" w:color="auto"/>
              <w:right w:val="nil"/>
            </w:tcBorders>
            <w:shd w:val="clear" w:color="000000" w:fill="D9D9D9"/>
            <w:noWrap/>
            <w:vAlign w:val="center"/>
            <w:hideMark/>
          </w:tcPr>
          <w:p w14:paraId="26530469"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4937" w:type="dxa"/>
            <w:tcBorders>
              <w:top w:val="nil"/>
              <w:left w:val="nil"/>
              <w:bottom w:val="single" w:sz="8" w:space="0" w:color="auto"/>
              <w:right w:val="nil"/>
            </w:tcBorders>
            <w:shd w:val="clear" w:color="000000" w:fill="D9D9D9"/>
            <w:noWrap/>
            <w:vAlign w:val="bottom"/>
            <w:hideMark/>
          </w:tcPr>
          <w:p w14:paraId="59DCE831" w14:textId="77777777" w:rsidR="004B1B0A" w:rsidRPr="00EA6D0A" w:rsidRDefault="004B1B0A" w:rsidP="00A051B2">
            <w:pPr>
              <w:spacing w:after="0" w:line="240" w:lineRule="auto"/>
              <w:rPr>
                <w:rFonts w:eastAsia="Times New Roman" w:cs="Arial"/>
                <w:b/>
                <w:bCs/>
                <w:i/>
                <w:iCs/>
                <w:sz w:val="18"/>
                <w:szCs w:val="18"/>
                <w:lang w:eastAsia="fr-CD"/>
              </w:rPr>
            </w:pPr>
            <w:r w:rsidRPr="00EA6D0A">
              <w:rPr>
                <w:rFonts w:eastAsia="Times New Roman" w:cs="Arial"/>
                <w:b/>
                <w:bCs/>
                <w:i/>
                <w:iCs/>
                <w:sz w:val="18"/>
                <w:szCs w:val="18"/>
                <w:lang w:eastAsia="fr-CD"/>
              </w:rPr>
              <w:t xml:space="preserve">                                    Sous-total 9</w:t>
            </w:r>
          </w:p>
        </w:tc>
        <w:tc>
          <w:tcPr>
            <w:tcW w:w="533" w:type="dxa"/>
            <w:tcBorders>
              <w:top w:val="single" w:sz="8" w:space="0" w:color="auto"/>
              <w:left w:val="nil"/>
              <w:bottom w:val="single" w:sz="8" w:space="0" w:color="auto"/>
              <w:right w:val="nil"/>
            </w:tcBorders>
            <w:shd w:val="clear" w:color="000000" w:fill="D9D9D9"/>
            <w:noWrap/>
            <w:vAlign w:val="center"/>
            <w:hideMark/>
          </w:tcPr>
          <w:p w14:paraId="0AC4748C"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1047" w:type="dxa"/>
            <w:tcBorders>
              <w:top w:val="single" w:sz="8" w:space="0" w:color="auto"/>
              <w:left w:val="nil"/>
              <w:bottom w:val="single" w:sz="8" w:space="0" w:color="auto"/>
              <w:right w:val="nil"/>
            </w:tcBorders>
            <w:shd w:val="clear" w:color="000000" w:fill="D9D9D9"/>
            <w:noWrap/>
            <w:vAlign w:val="center"/>
            <w:hideMark/>
          </w:tcPr>
          <w:p w14:paraId="2DB7E30C" w14:textId="77777777" w:rsidR="004B1B0A" w:rsidRPr="00EA6D0A" w:rsidRDefault="004B1B0A" w:rsidP="00A051B2">
            <w:pPr>
              <w:spacing w:after="0" w:line="240" w:lineRule="auto"/>
              <w:jc w:val="center"/>
              <w:rPr>
                <w:rFonts w:eastAsia="Times New Roman" w:cs="Arial"/>
                <w:b/>
                <w:bCs/>
                <w:i/>
                <w:iCs/>
                <w:color w:val="FF0000"/>
                <w:sz w:val="18"/>
                <w:szCs w:val="18"/>
                <w:lang w:eastAsia="fr-CD"/>
              </w:rPr>
            </w:pPr>
            <w:r w:rsidRPr="00EA6D0A">
              <w:rPr>
                <w:rFonts w:eastAsia="Times New Roman" w:cs="Arial"/>
                <w:b/>
                <w:bCs/>
                <w:i/>
                <w:iCs/>
                <w:color w:val="FF0000"/>
                <w:sz w:val="18"/>
                <w:szCs w:val="18"/>
                <w:lang w:eastAsia="fr-CD"/>
              </w:rPr>
              <w:t> </w:t>
            </w:r>
          </w:p>
        </w:tc>
        <w:tc>
          <w:tcPr>
            <w:tcW w:w="992" w:type="dxa"/>
            <w:tcBorders>
              <w:top w:val="single" w:sz="8" w:space="0" w:color="auto"/>
              <w:left w:val="nil"/>
              <w:bottom w:val="single" w:sz="8" w:space="0" w:color="auto"/>
              <w:right w:val="single" w:sz="8" w:space="0" w:color="auto"/>
            </w:tcBorders>
            <w:shd w:val="clear" w:color="000000" w:fill="D9D9D9"/>
            <w:noWrap/>
            <w:vAlign w:val="center"/>
            <w:hideMark/>
          </w:tcPr>
          <w:p w14:paraId="028E0214"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1276" w:type="dxa"/>
            <w:tcBorders>
              <w:top w:val="single" w:sz="8" w:space="0" w:color="auto"/>
              <w:left w:val="nil"/>
              <w:bottom w:val="single" w:sz="8" w:space="0" w:color="auto"/>
              <w:right w:val="single" w:sz="4" w:space="0" w:color="auto"/>
            </w:tcBorders>
            <w:shd w:val="clear" w:color="000000" w:fill="D9D9D9"/>
            <w:noWrap/>
            <w:vAlign w:val="center"/>
          </w:tcPr>
          <w:p w14:paraId="1CF26E05" w14:textId="77777777" w:rsidR="004B1B0A" w:rsidRPr="00EA6D0A" w:rsidRDefault="004B1B0A" w:rsidP="00A051B2">
            <w:pPr>
              <w:spacing w:after="0" w:line="240" w:lineRule="auto"/>
              <w:jc w:val="center"/>
              <w:rPr>
                <w:rFonts w:eastAsia="Times New Roman" w:cs="Arial"/>
                <w:b/>
                <w:bCs/>
                <w:i/>
                <w:iCs/>
                <w:sz w:val="18"/>
                <w:szCs w:val="18"/>
                <w:lang w:eastAsia="fr-CD"/>
              </w:rPr>
            </w:pPr>
          </w:p>
        </w:tc>
      </w:tr>
      <w:tr w:rsidR="004B1B0A" w:rsidRPr="00EA6D0A" w14:paraId="365D29E6" w14:textId="77777777" w:rsidTr="00A051B2">
        <w:trPr>
          <w:trHeight w:val="299"/>
          <w:jc w:val="center"/>
        </w:trPr>
        <w:tc>
          <w:tcPr>
            <w:tcW w:w="1174" w:type="dxa"/>
            <w:tcBorders>
              <w:top w:val="nil"/>
              <w:left w:val="single" w:sz="4" w:space="0" w:color="auto"/>
              <w:bottom w:val="single" w:sz="8" w:space="0" w:color="auto"/>
              <w:right w:val="single" w:sz="8" w:space="0" w:color="auto"/>
            </w:tcBorders>
            <w:shd w:val="clear" w:color="000000" w:fill="F8CBAD"/>
            <w:noWrap/>
            <w:vAlign w:val="center"/>
            <w:hideMark/>
          </w:tcPr>
          <w:p w14:paraId="34E35333"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ELE</w:t>
            </w:r>
          </w:p>
        </w:tc>
        <w:tc>
          <w:tcPr>
            <w:tcW w:w="4937" w:type="dxa"/>
            <w:tcBorders>
              <w:top w:val="nil"/>
              <w:left w:val="nil"/>
              <w:bottom w:val="single" w:sz="8" w:space="0" w:color="auto"/>
              <w:right w:val="single" w:sz="8" w:space="0" w:color="auto"/>
            </w:tcBorders>
            <w:shd w:val="clear" w:color="000000" w:fill="F8CBAD"/>
            <w:noWrap/>
            <w:vAlign w:val="bottom"/>
            <w:hideMark/>
          </w:tcPr>
          <w:p w14:paraId="0FFB970F" w14:textId="77777777" w:rsidR="004B1B0A" w:rsidRPr="00EA6D0A" w:rsidRDefault="004B1B0A" w:rsidP="00A051B2">
            <w:pPr>
              <w:spacing w:after="0" w:line="240" w:lineRule="auto"/>
              <w:rPr>
                <w:rFonts w:eastAsia="Times New Roman" w:cs="Arial"/>
                <w:b/>
                <w:bCs/>
                <w:color w:val="000000"/>
                <w:sz w:val="18"/>
                <w:szCs w:val="18"/>
                <w:lang w:eastAsia="fr-CD"/>
              </w:rPr>
            </w:pPr>
            <w:r w:rsidRPr="00EA6D0A">
              <w:rPr>
                <w:rFonts w:eastAsia="Times New Roman" w:cs="Arial"/>
                <w:b/>
                <w:bCs/>
                <w:color w:val="000000"/>
                <w:sz w:val="18"/>
                <w:szCs w:val="18"/>
                <w:lang w:eastAsia="fr-CD"/>
              </w:rPr>
              <w:t>10.0 ELECTRECITE</w:t>
            </w:r>
          </w:p>
        </w:tc>
        <w:tc>
          <w:tcPr>
            <w:tcW w:w="533" w:type="dxa"/>
            <w:tcBorders>
              <w:top w:val="nil"/>
              <w:left w:val="nil"/>
              <w:bottom w:val="single" w:sz="8" w:space="0" w:color="auto"/>
              <w:right w:val="single" w:sz="4" w:space="0" w:color="auto"/>
            </w:tcBorders>
            <w:shd w:val="clear" w:color="000000" w:fill="F8CBAD"/>
            <w:noWrap/>
            <w:vAlign w:val="center"/>
            <w:hideMark/>
          </w:tcPr>
          <w:p w14:paraId="41DED18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8" w:space="0" w:color="auto"/>
              <w:right w:val="single" w:sz="4" w:space="0" w:color="auto"/>
            </w:tcBorders>
            <w:shd w:val="clear" w:color="000000" w:fill="F8CBAD"/>
            <w:noWrap/>
            <w:vAlign w:val="center"/>
            <w:hideMark/>
          </w:tcPr>
          <w:p w14:paraId="1C18C89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8" w:space="0" w:color="auto"/>
              <w:right w:val="nil"/>
            </w:tcBorders>
            <w:shd w:val="clear" w:color="000000" w:fill="F8CBAD"/>
            <w:noWrap/>
            <w:vAlign w:val="center"/>
            <w:hideMark/>
          </w:tcPr>
          <w:p w14:paraId="7DD30FB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single" w:sz="8" w:space="0" w:color="auto"/>
              <w:bottom w:val="single" w:sz="8" w:space="0" w:color="auto"/>
              <w:right w:val="single" w:sz="4" w:space="0" w:color="auto"/>
            </w:tcBorders>
            <w:shd w:val="clear" w:color="000000" w:fill="F8CBAD"/>
            <w:noWrap/>
            <w:vAlign w:val="center"/>
          </w:tcPr>
          <w:p w14:paraId="250E72F7"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2926D919"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2F1D30E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10.1</w:t>
            </w:r>
          </w:p>
        </w:tc>
        <w:tc>
          <w:tcPr>
            <w:tcW w:w="4937" w:type="dxa"/>
            <w:tcBorders>
              <w:top w:val="nil"/>
              <w:left w:val="nil"/>
              <w:bottom w:val="single" w:sz="4" w:space="0" w:color="auto"/>
              <w:right w:val="single" w:sz="8" w:space="0" w:color="auto"/>
            </w:tcBorders>
            <w:shd w:val="clear" w:color="auto" w:fill="auto"/>
            <w:noWrap/>
            <w:vAlign w:val="bottom"/>
            <w:hideMark/>
          </w:tcPr>
          <w:p w14:paraId="0DEABBCF"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Installation et raccordement </w:t>
            </w:r>
          </w:p>
        </w:tc>
        <w:tc>
          <w:tcPr>
            <w:tcW w:w="533" w:type="dxa"/>
            <w:tcBorders>
              <w:top w:val="nil"/>
              <w:left w:val="nil"/>
              <w:bottom w:val="single" w:sz="4" w:space="0" w:color="auto"/>
              <w:right w:val="single" w:sz="4" w:space="0" w:color="auto"/>
            </w:tcBorders>
            <w:shd w:val="clear" w:color="auto" w:fill="auto"/>
            <w:noWrap/>
            <w:vAlign w:val="center"/>
            <w:hideMark/>
          </w:tcPr>
          <w:p w14:paraId="0133A12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ff</w:t>
            </w:r>
          </w:p>
        </w:tc>
        <w:tc>
          <w:tcPr>
            <w:tcW w:w="1047" w:type="dxa"/>
            <w:tcBorders>
              <w:top w:val="nil"/>
              <w:left w:val="nil"/>
              <w:bottom w:val="single" w:sz="4" w:space="0" w:color="auto"/>
              <w:right w:val="single" w:sz="4" w:space="0" w:color="auto"/>
            </w:tcBorders>
            <w:shd w:val="clear" w:color="auto" w:fill="auto"/>
            <w:noWrap/>
            <w:vAlign w:val="center"/>
            <w:hideMark/>
          </w:tcPr>
          <w:p w14:paraId="34BA54C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w:t>
            </w:r>
          </w:p>
        </w:tc>
        <w:tc>
          <w:tcPr>
            <w:tcW w:w="992" w:type="dxa"/>
            <w:tcBorders>
              <w:top w:val="nil"/>
              <w:left w:val="nil"/>
              <w:bottom w:val="single" w:sz="4" w:space="0" w:color="auto"/>
              <w:right w:val="single" w:sz="8" w:space="0" w:color="auto"/>
            </w:tcBorders>
            <w:shd w:val="clear" w:color="auto" w:fill="auto"/>
            <w:noWrap/>
            <w:vAlign w:val="center"/>
            <w:hideMark/>
          </w:tcPr>
          <w:p w14:paraId="6B52F03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1150</w:t>
            </w:r>
          </w:p>
        </w:tc>
        <w:tc>
          <w:tcPr>
            <w:tcW w:w="1276" w:type="dxa"/>
            <w:tcBorders>
              <w:top w:val="nil"/>
              <w:left w:val="nil"/>
              <w:bottom w:val="single" w:sz="4" w:space="0" w:color="auto"/>
              <w:right w:val="single" w:sz="4" w:space="0" w:color="auto"/>
            </w:tcBorders>
            <w:shd w:val="clear" w:color="auto" w:fill="auto"/>
            <w:noWrap/>
            <w:vAlign w:val="center"/>
          </w:tcPr>
          <w:p w14:paraId="67D673D6"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0832012F"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52634D5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10.2</w:t>
            </w:r>
          </w:p>
        </w:tc>
        <w:tc>
          <w:tcPr>
            <w:tcW w:w="4937" w:type="dxa"/>
            <w:tcBorders>
              <w:top w:val="nil"/>
              <w:left w:val="nil"/>
              <w:bottom w:val="single" w:sz="4" w:space="0" w:color="auto"/>
              <w:right w:val="single" w:sz="8" w:space="0" w:color="auto"/>
            </w:tcBorders>
            <w:shd w:val="clear" w:color="auto" w:fill="auto"/>
            <w:noWrap/>
            <w:vAlign w:val="bottom"/>
            <w:hideMark/>
          </w:tcPr>
          <w:p w14:paraId="469A60AA"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Ampoule économiques LED 30 W</w:t>
            </w:r>
          </w:p>
        </w:tc>
        <w:tc>
          <w:tcPr>
            <w:tcW w:w="533" w:type="dxa"/>
            <w:tcBorders>
              <w:top w:val="nil"/>
              <w:left w:val="nil"/>
              <w:bottom w:val="single" w:sz="4" w:space="0" w:color="auto"/>
              <w:right w:val="single" w:sz="4" w:space="0" w:color="auto"/>
            </w:tcBorders>
            <w:shd w:val="clear" w:color="auto" w:fill="auto"/>
            <w:noWrap/>
            <w:vAlign w:val="center"/>
            <w:hideMark/>
          </w:tcPr>
          <w:p w14:paraId="2B7B28B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nil"/>
              <w:left w:val="nil"/>
              <w:bottom w:val="single" w:sz="4" w:space="0" w:color="auto"/>
              <w:right w:val="single" w:sz="4" w:space="0" w:color="auto"/>
            </w:tcBorders>
            <w:shd w:val="clear" w:color="auto" w:fill="auto"/>
            <w:noWrap/>
            <w:vAlign w:val="center"/>
            <w:hideMark/>
          </w:tcPr>
          <w:p w14:paraId="2ED6790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32,00</w:t>
            </w:r>
          </w:p>
        </w:tc>
        <w:tc>
          <w:tcPr>
            <w:tcW w:w="992" w:type="dxa"/>
            <w:tcBorders>
              <w:top w:val="nil"/>
              <w:left w:val="nil"/>
              <w:bottom w:val="single" w:sz="4" w:space="0" w:color="auto"/>
              <w:right w:val="single" w:sz="8" w:space="0" w:color="auto"/>
            </w:tcBorders>
            <w:shd w:val="clear" w:color="auto" w:fill="auto"/>
            <w:noWrap/>
            <w:vAlign w:val="center"/>
            <w:hideMark/>
          </w:tcPr>
          <w:p w14:paraId="74ED0AD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30</w:t>
            </w:r>
          </w:p>
        </w:tc>
        <w:tc>
          <w:tcPr>
            <w:tcW w:w="1276" w:type="dxa"/>
            <w:tcBorders>
              <w:top w:val="nil"/>
              <w:left w:val="nil"/>
              <w:bottom w:val="single" w:sz="4" w:space="0" w:color="auto"/>
              <w:right w:val="single" w:sz="4" w:space="0" w:color="auto"/>
            </w:tcBorders>
            <w:shd w:val="clear" w:color="auto" w:fill="auto"/>
            <w:noWrap/>
            <w:vAlign w:val="center"/>
          </w:tcPr>
          <w:p w14:paraId="44C65830"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3DBEB09C"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0164101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10.3</w:t>
            </w:r>
          </w:p>
        </w:tc>
        <w:tc>
          <w:tcPr>
            <w:tcW w:w="4937" w:type="dxa"/>
            <w:tcBorders>
              <w:top w:val="nil"/>
              <w:left w:val="nil"/>
              <w:bottom w:val="single" w:sz="4" w:space="0" w:color="auto"/>
              <w:right w:val="single" w:sz="8" w:space="0" w:color="auto"/>
            </w:tcBorders>
            <w:shd w:val="clear" w:color="auto" w:fill="auto"/>
            <w:noWrap/>
            <w:vAlign w:val="bottom"/>
            <w:hideMark/>
          </w:tcPr>
          <w:p w14:paraId="76C9F5AE"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Prise encastré étanche (avec terre)</w:t>
            </w:r>
          </w:p>
        </w:tc>
        <w:tc>
          <w:tcPr>
            <w:tcW w:w="533" w:type="dxa"/>
            <w:tcBorders>
              <w:top w:val="nil"/>
              <w:left w:val="nil"/>
              <w:bottom w:val="single" w:sz="4" w:space="0" w:color="auto"/>
              <w:right w:val="single" w:sz="4" w:space="0" w:color="auto"/>
            </w:tcBorders>
            <w:shd w:val="clear" w:color="auto" w:fill="auto"/>
            <w:noWrap/>
            <w:vAlign w:val="center"/>
            <w:hideMark/>
          </w:tcPr>
          <w:p w14:paraId="3CE2FE5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nil"/>
              <w:left w:val="nil"/>
              <w:bottom w:val="single" w:sz="4" w:space="0" w:color="auto"/>
              <w:right w:val="single" w:sz="4" w:space="0" w:color="auto"/>
            </w:tcBorders>
            <w:shd w:val="clear" w:color="auto" w:fill="auto"/>
            <w:noWrap/>
            <w:vAlign w:val="center"/>
            <w:hideMark/>
          </w:tcPr>
          <w:p w14:paraId="6B4309D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26,00</w:t>
            </w:r>
          </w:p>
        </w:tc>
        <w:tc>
          <w:tcPr>
            <w:tcW w:w="992" w:type="dxa"/>
            <w:tcBorders>
              <w:top w:val="nil"/>
              <w:left w:val="nil"/>
              <w:bottom w:val="single" w:sz="4" w:space="0" w:color="auto"/>
              <w:right w:val="single" w:sz="8" w:space="0" w:color="auto"/>
            </w:tcBorders>
            <w:shd w:val="clear" w:color="auto" w:fill="auto"/>
            <w:noWrap/>
            <w:vAlign w:val="center"/>
            <w:hideMark/>
          </w:tcPr>
          <w:p w14:paraId="05DE7C7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w:t>
            </w:r>
          </w:p>
        </w:tc>
        <w:tc>
          <w:tcPr>
            <w:tcW w:w="1276" w:type="dxa"/>
            <w:tcBorders>
              <w:top w:val="nil"/>
              <w:left w:val="nil"/>
              <w:bottom w:val="single" w:sz="4" w:space="0" w:color="auto"/>
              <w:right w:val="single" w:sz="4" w:space="0" w:color="auto"/>
            </w:tcBorders>
            <w:shd w:val="clear" w:color="auto" w:fill="auto"/>
            <w:noWrap/>
            <w:vAlign w:val="center"/>
          </w:tcPr>
          <w:p w14:paraId="4358B904"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4CF1B05"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578A2890"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10.4</w:t>
            </w:r>
          </w:p>
        </w:tc>
        <w:tc>
          <w:tcPr>
            <w:tcW w:w="4937" w:type="dxa"/>
            <w:tcBorders>
              <w:top w:val="nil"/>
              <w:left w:val="nil"/>
              <w:bottom w:val="single" w:sz="4" w:space="0" w:color="auto"/>
              <w:right w:val="single" w:sz="8" w:space="0" w:color="auto"/>
            </w:tcBorders>
            <w:shd w:val="clear" w:color="auto" w:fill="auto"/>
            <w:noWrap/>
            <w:vAlign w:val="bottom"/>
            <w:hideMark/>
          </w:tcPr>
          <w:p w14:paraId="6A42F89F"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 xml:space="preserve">Interrupteur </w:t>
            </w:r>
          </w:p>
        </w:tc>
        <w:tc>
          <w:tcPr>
            <w:tcW w:w="533" w:type="dxa"/>
            <w:tcBorders>
              <w:top w:val="nil"/>
              <w:left w:val="nil"/>
              <w:bottom w:val="single" w:sz="4" w:space="0" w:color="auto"/>
              <w:right w:val="single" w:sz="4" w:space="0" w:color="auto"/>
            </w:tcBorders>
            <w:shd w:val="clear" w:color="auto" w:fill="auto"/>
            <w:noWrap/>
            <w:vAlign w:val="center"/>
            <w:hideMark/>
          </w:tcPr>
          <w:p w14:paraId="2648E39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554F42E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hideMark/>
          </w:tcPr>
          <w:p w14:paraId="5CC5D90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nil"/>
              <w:bottom w:val="single" w:sz="4" w:space="0" w:color="auto"/>
              <w:right w:val="single" w:sz="4" w:space="0" w:color="auto"/>
            </w:tcBorders>
            <w:shd w:val="clear" w:color="auto" w:fill="auto"/>
            <w:noWrap/>
            <w:vAlign w:val="center"/>
          </w:tcPr>
          <w:p w14:paraId="2D24B8B7"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E63C554"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484C872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10.4.1</w:t>
            </w:r>
          </w:p>
        </w:tc>
        <w:tc>
          <w:tcPr>
            <w:tcW w:w="4937" w:type="dxa"/>
            <w:tcBorders>
              <w:top w:val="nil"/>
              <w:left w:val="nil"/>
              <w:bottom w:val="single" w:sz="4" w:space="0" w:color="auto"/>
              <w:right w:val="single" w:sz="8" w:space="0" w:color="auto"/>
            </w:tcBorders>
            <w:shd w:val="clear" w:color="auto" w:fill="auto"/>
            <w:noWrap/>
            <w:vAlign w:val="bottom"/>
            <w:hideMark/>
          </w:tcPr>
          <w:p w14:paraId="3AE9B238"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Interrupteur S.A</w:t>
            </w:r>
          </w:p>
        </w:tc>
        <w:tc>
          <w:tcPr>
            <w:tcW w:w="533" w:type="dxa"/>
            <w:tcBorders>
              <w:top w:val="nil"/>
              <w:left w:val="nil"/>
              <w:bottom w:val="single" w:sz="4" w:space="0" w:color="auto"/>
              <w:right w:val="single" w:sz="4" w:space="0" w:color="auto"/>
            </w:tcBorders>
            <w:shd w:val="clear" w:color="auto" w:fill="auto"/>
            <w:noWrap/>
            <w:vAlign w:val="center"/>
            <w:hideMark/>
          </w:tcPr>
          <w:p w14:paraId="3266DA0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nil"/>
              <w:left w:val="nil"/>
              <w:bottom w:val="single" w:sz="4" w:space="0" w:color="auto"/>
              <w:right w:val="single" w:sz="4" w:space="0" w:color="auto"/>
            </w:tcBorders>
            <w:shd w:val="clear" w:color="auto" w:fill="auto"/>
            <w:noWrap/>
            <w:vAlign w:val="center"/>
            <w:hideMark/>
          </w:tcPr>
          <w:p w14:paraId="2EC6DD3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19,00</w:t>
            </w:r>
          </w:p>
        </w:tc>
        <w:tc>
          <w:tcPr>
            <w:tcW w:w="992" w:type="dxa"/>
            <w:tcBorders>
              <w:top w:val="nil"/>
              <w:left w:val="nil"/>
              <w:bottom w:val="single" w:sz="4" w:space="0" w:color="auto"/>
              <w:right w:val="single" w:sz="8" w:space="0" w:color="auto"/>
            </w:tcBorders>
            <w:shd w:val="clear" w:color="auto" w:fill="auto"/>
            <w:noWrap/>
            <w:vAlign w:val="center"/>
            <w:hideMark/>
          </w:tcPr>
          <w:p w14:paraId="1E205F7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w:t>
            </w:r>
          </w:p>
        </w:tc>
        <w:tc>
          <w:tcPr>
            <w:tcW w:w="1276" w:type="dxa"/>
            <w:tcBorders>
              <w:top w:val="nil"/>
              <w:left w:val="nil"/>
              <w:bottom w:val="single" w:sz="4" w:space="0" w:color="auto"/>
              <w:right w:val="single" w:sz="4" w:space="0" w:color="auto"/>
            </w:tcBorders>
            <w:shd w:val="clear" w:color="auto" w:fill="auto"/>
            <w:noWrap/>
            <w:vAlign w:val="center"/>
          </w:tcPr>
          <w:p w14:paraId="5AFA4632"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4B97A1C"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6496073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10.4.2</w:t>
            </w:r>
          </w:p>
        </w:tc>
        <w:tc>
          <w:tcPr>
            <w:tcW w:w="4937" w:type="dxa"/>
            <w:tcBorders>
              <w:top w:val="nil"/>
              <w:left w:val="nil"/>
              <w:bottom w:val="nil"/>
              <w:right w:val="single" w:sz="8" w:space="0" w:color="auto"/>
            </w:tcBorders>
            <w:shd w:val="clear" w:color="auto" w:fill="auto"/>
            <w:noWrap/>
            <w:vAlign w:val="bottom"/>
            <w:hideMark/>
          </w:tcPr>
          <w:p w14:paraId="6A9F07A4"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Interrupteur D.A</w:t>
            </w:r>
          </w:p>
        </w:tc>
        <w:tc>
          <w:tcPr>
            <w:tcW w:w="533" w:type="dxa"/>
            <w:tcBorders>
              <w:top w:val="nil"/>
              <w:left w:val="nil"/>
              <w:bottom w:val="single" w:sz="4" w:space="0" w:color="auto"/>
              <w:right w:val="single" w:sz="4" w:space="0" w:color="auto"/>
            </w:tcBorders>
            <w:shd w:val="clear" w:color="auto" w:fill="auto"/>
            <w:noWrap/>
            <w:vAlign w:val="center"/>
            <w:hideMark/>
          </w:tcPr>
          <w:p w14:paraId="71F50FC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nil"/>
              <w:left w:val="nil"/>
              <w:bottom w:val="single" w:sz="4" w:space="0" w:color="auto"/>
              <w:right w:val="single" w:sz="4" w:space="0" w:color="auto"/>
            </w:tcBorders>
            <w:shd w:val="clear" w:color="auto" w:fill="auto"/>
            <w:noWrap/>
            <w:vAlign w:val="center"/>
            <w:hideMark/>
          </w:tcPr>
          <w:p w14:paraId="616BCA3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2,00</w:t>
            </w:r>
          </w:p>
        </w:tc>
        <w:tc>
          <w:tcPr>
            <w:tcW w:w="992" w:type="dxa"/>
            <w:tcBorders>
              <w:top w:val="nil"/>
              <w:left w:val="nil"/>
              <w:bottom w:val="single" w:sz="4" w:space="0" w:color="auto"/>
              <w:right w:val="single" w:sz="8" w:space="0" w:color="auto"/>
            </w:tcBorders>
            <w:shd w:val="clear" w:color="auto" w:fill="auto"/>
            <w:noWrap/>
            <w:vAlign w:val="center"/>
            <w:hideMark/>
          </w:tcPr>
          <w:p w14:paraId="7F38A5E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w:t>
            </w:r>
          </w:p>
        </w:tc>
        <w:tc>
          <w:tcPr>
            <w:tcW w:w="1276" w:type="dxa"/>
            <w:tcBorders>
              <w:top w:val="nil"/>
              <w:left w:val="nil"/>
              <w:bottom w:val="single" w:sz="4" w:space="0" w:color="auto"/>
              <w:right w:val="single" w:sz="4" w:space="0" w:color="auto"/>
            </w:tcBorders>
            <w:shd w:val="clear" w:color="auto" w:fill="auto"/>
            <w:noWrap/>
            <w:vAlign w:val="center"/>
          </w:tcPr>
          <w:p w14:paraId="3B422CB2"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FDE8F7D"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0A8E6F0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10.5</w:t>
            </w:r>
          </w:p>
        </w:tc>
        <w:tc>
          <w:tcPr>
            <w:tcW w:w="4937" w:type="dxa"/>
            <w:tcBorders>
              <w:top w:val="nil"/>
              <w:left w:val="nil"/>
              <w:bottom w:val="nil"/>
              <w:right w:val="single" w:sz="8" w:space="0" w:color="auto"/>
            </w:tcBorders>
            <w:shd w:val="clear" w:color="auto" w:fill="auto"/>
            <w:vAlign w:val="bottom"/>
            <w:hideMark/>
          </w:tcPr>
          <w:p w14:paraId="1545ED8F" w14:textId="77777777" w:rsidR="004B1B0A" w:rsidRPr="00EA6D0A" w:rsidRDefault="004B1B0A" w:rsidP="00A051B2">
            <w:pPr>
              <w:spacing w:after="0" w:line="240" w:lineRule="auto"/>
              <w:rPr>
                <w:rFonts w:eastAsia="Times New Roman" w:cs="Arial"/>
                <w:color w:val="000000"/>
                <w:sz w:val="18"/>
                <w:szCs w:val="18"/>
                <w:lang w:eastAsia="fr-CD"/>
              </w:rPr>
            </w:pPr>
            <w:r w:rsidRPr="00EA6D0A">
              <w:rPr>
                <w:rFonts w:eastAsia="Times New Roman" w:cs="Arial"/>
                <w:color w:val="000000"/>
                <w:sz w:val="18"/>
                <w:szCs w:val="18"/>
                <w:lang w:eastAsia="fr-CD"/>
              </w:rPr>
              <w:t>Tableau divisionnaire complet de 12 circuits  </w:t>
            </w:r>
          </w:p>
        </w:tc>
        <w:tc>
          <w:tcPr>
            <w:tcW w:w="533" w:type="dxa"/>
            <w:tcBorders>
              <w:top w:val="nil"/>
              <w:left w:val="nil"/>
              <w:bottom w:val="single" w:sz="4" w:space="0" w:color="auto"/>
              <w:right w:val="single" w:sz="4" w:space="0" w:color="auto"/>
            </w:tcBorders>
            <w:shd w:val="clear" w:color="auto" w:fill="auto"/>
            <w:noWrap/>
            <w:vAlign w:val="center"/>
            <w:hideMark/>
          </w:tcPr>
          <w:p w14:paraId="36B7392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nil"/>
              <w:left w:val="nil"/>
              <w:bottom w:val="single" w:sz="4" w:space="0" w:color="auto"/>
              <w:right w:val="single" w:sz="4" w:space="0" w:color="auto"/>
            </w:tcBorders>
            <w:shd w:val="clear" w:color="auto" w:fill="auto"/>
            <w:noWrap/>
            <w:vAlign w:val="center"/>
            <w:hideMark/>
          </w:tcPr>
          <w:p w14:paraId="2E185B7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w:t>
            </w:r>
          </w:p>
        </w:tc>
        <w:tc>
          <w:tcPr>
            <w:tcW w:w="992" w:type="dxa"/>
            <w:tcBorders>
              <w:top w:val="nil"/>
              <w:left w:val="nil"/>
              <w:bottom w:val="single" w:sz="4" w:space="0" w:color="auto"/>
              <w:right w:val="single" w:sz="8" w:space="0" w:color="auto"/>
            </w:tcBorders>
            <w:shd w:val="clear" w:color="auto" w:fill="auto"/>
            <w:noWrap/>
            <w:vAlign w:val="center"/>
            <w:hideMark/>
          </w:tcPr>
          <w:p w14:paraId="7779DD5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120</w:t>
            </w:r>
          </w:p>
        </w:tc>
        <w:tc>
          <w:tcPr>
            <w:tcW w:w="1276" w:type="dxa"/>
            <w:tcBorders>
              <w:top w:val="nil"/>
              <w:left w:val="nil"/>
              <w:bottom w:val="single" w:sz="4" w:space="0" w:color="auto"/>
              <w:right w:val="single" w:sz="4" w:space="0" w:color="auto"/>
            </w:tcBorders>
            <w:shd w:val="clear" w:color="auto" w:fill="auto"/>
            <w:noWrap/>
            <w:vAlign w:val="center"/>
          </w:tcPr>
          <w:p w14:paraId="192C3449"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3BC892A2"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2833866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10.6</w:t>
            </w:r>
          </w:p>
        </w:tc>
        <w:tc>
          <w:tcPr>
            <w:tcW w:w="4937" w:type="dxa"/>
            <w:tcBorders>
              <w:top w:val="single" w:sz="4" w:space="0" w:color="auto"/>
              <w:left w:val="nil"/>
              <w:bottom w:val="single" w:sz="4" w:space="0" w:color="auto"/>
              <w:right w:val="single" w:sz="8" w:space="0" w:color="auto"/>
            </w:tcBorders>
            <w:shd w:val="clear" w:color="auto" w:fill="auto"/>
            <w:noWrap/>
            <w:vAlign w:val="bottom"/>
            <w:hideMark/>
          </w:tcPr>
          <w:p w14:paraId="5BB6F427"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Mise à la terre y compris tous les accessoires</w:t>
            </w:r>
          </w:p>
        </w:tc>
        <w:tc>
          <w:tcPr>
            <w:tcW w:w="533" w:type="dxa"/>
            <w:tcBorders>
              <w:top w:val="nil"/>
              <w:left w:val="nil"/>
              <w:bottom w:val="single" w:sz="4" w:space="0" w:color="auto"/>
              <w:right w:val="single" w:sz="4" w:space="0" w:color="auto"/>
            </w:tcBorders>
            <w:shd w:val="clear" w:color="auto" w:fill="auto"/>
            <w:noWrap/>
            <w:vAlign w:val="center"/>
            <w:hideMark/>
          </w:tcPr>
          <w:p w14:paraId="14C16FD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nil"/>
              <w:left w:val="nil"/>
              <w:bottom w:val="single" w:sz="4" w:space="0" w:color="auto"/>
              <w:right w:val="single" w:sz="4" w:space="0" w:color="auto"/>
            </w:tcBorders>
            <w:shd w:val="clear" w:color="auto" w:fill="auto"/>
            <w:noWrap/>
            <w:vAlign w:val="center"/>
            <w:hideMark/>
          </w:tcPr>
          <w:p w14:paraId="5BED0FC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w:t>
            </w:r>
          </w:p>
        </w:tc>
        <w:tc>
          <w:tcPr>
            <w:tcW w:w="992" w:type="dxa"/>
            <w:tcBorders>
              <w:top w:val="nil"/>
              <w:left w:val="nil"/>
              <w:bottom w:val="single" w:sz="4" w:space="0" w:color="auto"/>
              <w:right w:val="single" w:sz="8" w:space="0" w:color="auto"/>
            </w:tcBorders>
            <w:shd w:val="clear" w:color="auto" w:fill="auto"/>
            <w:noWrap/>
            <w:vAlign w:val="center"/>
            <w:hideMark/>
          </w:tcPr>
          <w:p w14:paraId="308342B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1500</w:t>
            </w:r>
          </w:p>
        </w:tc>
        <w:tc>
          <w:tcPr>
            <w:tcW w:w="1276" w:type="dxa"/>
            <w:tcBorders>
              <w:top w:val="nil"/>
              <w:left w:val="nil"/>
              <w:bottom w:val="single" w:sz="4" w:space="0" w:color="auto"/>
              <w:right w:val="single" w:sz="4" w:space="0" w:color="auto"/>
            </w:tcBorders>
            <w:shd w:val="clear" w:color="auto" w:fill="auto"/>
            <w:noWrap/>
            <w:vAlign w:val="center"/>
          </w:tcPr>
          <w:p w14:paraId="36A38F98"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06B76E4E" w14:textId="77777777" w:rsidTr="00A051B2">
        <w:trPr>
          <w:trHeight w:val="289"/>
          <w:jc w:val="center"/>
        </w:trPr>
        <w:tc>
          <w:tcPr>
            <w:tcW w:w="1174" w:type="dxa"/>
            <w:tcBorders>
              <w:top w:val="nil"/>
              <w:left w:val="single" w:sz="4" w:space="0" w:color="auto"/>
              <w:bottom w:val="nil"/>
              <w:right w:val="single" w:sz="8" w:space="0" w:color="auto"/>
            </w:tcBorders>
            <w:shd w:val="clear" w:color="auto" w:fill="auto"/>
            <w:noWrap/>
            <w:vAlign w:val="center"/>
            <w:hideMark/>
          </w:tcPr>
          <w:p w14:paraId="18AE379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10.7</w:t>
            </w:r>
          </w:p>
        </w:tc>
        <w:tc>
          <w:tcPr>
            <w:tcW w:w="4937" w:type="dxa"/>
            <w:tcBorders>
              <w:top w:val="nil"/>
              <w:left w:val="nil"/>
              <w:bottom w:val="nil"/>
              <w:right w:val="single" w:sz="8" w:space="0" w:color="auto"/>
            </w:tcBorders>
            <w:shd w:val="clear" w:color="auto" w:fill="auto"/>
            <w:noWrap/>
            <w:vAlign w:val="bottom"/>
            <w:hideMark/>
          </w:tcPr>
          <w:p w14:paraId="6E9703BA"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Disjoncteur général</w:t>
            </w:r>
          </w:p>
        </w:tc>
        <w:tc>
          <w:tcPr>
            <w:tcW w:w="533" w:type="dxa"/>
            <w:tcBorders>
              <w:top w:val="nil"/>
              <w:left w:val="nil"/>
              <w:bottom w:val="nil"/>
              <w:right w:val="single" w:sz="4" w:space="0" w:color="auto"/>
            </w:tcBorders>
            <w:shd w:val="clear" w:color="auto" w:fill="auto"/>
            <w:noWrap/>
            <w:vAlign w:val="center"/>
            <w:hideMark/>
          </w:tcPr>
          <w:p w14:paraId="3276E40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nil"/>
              <w:left w:val="nil"/>
              <w:bottom w:val="nil"/>
              <w:right w:val="single" w:sz="4" w:space="0" w:color="auto"/>
            </w:tcBorders>
            <w:shd w:val="clear" w:color="auto" w:fill="auto"/>
            <w:noWrap/>
            <w:vAlign w:val="center"/>
            <w:hideMark/>
          </w:tcPr>
          <w:p w14:paraId="16173C0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w:t>
            </w:r>
          </w:p>
        </w:tc>
        <w:tc>
          <w:tcPr>
            <w:tcW w:w="992" w:type="dxa"/>
            <w:tcBorders>
              <w:top w:val="nil"/>
              <w:left w:val="nil"/>
              <w:bottom w:val="nil"/>
              <w:right w:val="single" w:sz="8" w:space="0" w:color="auto"/>
            </w:tcBorders>
            <w:shd w:val="clear" w:color="auto" w:fill="auto"/>
            <w:noWrap/>
            <w:vAlign w:val="center"/>
            <w:hideMark/>
          </w:tcPr>
          <w:p w14:paraId="1465F38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200</w:t>
            </w:r>
          </w:p>
        </w:tc>
        <w:tc>
          <w:tcPr>
            <w:tcW w:w="1276" w:type="dxa"/>
            <w:tcBorders>
              <w:top w:val="nil"/>
              <w:left w:val="nil"/>
              <w:bottom w:val="nil"/>
              <w:right w:val="single" w:sz="4" w:space="0" w:color="auto"/>
            </w:tcBorders>
            <w:shd w:val="clear" w:color="auto" w:fill="auto"/>
            <w:noWrap/>
            <w:vAlign w:val="center"/>
          </w:tcPr>
          <w:p w14:paraId="263CD4AB"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C9D136F" w14:textId="77777777" w:rsidTr="00A051B2">
        <w:trPr>
          <w:trHeight w:val="299"/>
          <w:jc w:val="center"/>
        </w:trPr>
        <w:tc>
          <w:tcPr>
            <w:tcW w:w="1174"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460F531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4937" w:type="dxa"/>
            <w:tcBorders>
              <w:top w:val="single" w:sz="4" w:space="0" w:color="auto"/>
              <w:left w:val="nil"/>
              <w:bottom w:val="single" w:sz="8" w:space="0" w:color="auto"/>
              <w:right w:val="single" w:sz="8" w:space="0" w:color="auto"/>
            </w:tcBorders>
            <w:shd w:val="clear" w:color="auto" w:fill="auto"/>
            <w:noWrap/>
            <w:vAlign w:val="bottom"/>
            <w:hideMark/>
          </w:tcPr>
          <w:p w14:paraId="54F29DDF"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Inverseur 63 ou 150 A</w:t>
            </w:r>
          </w:p>
        </w:tc>
        <w:tc>
          <w:tcPr>
            <w:tcW w:w="533" w:type="dxa"/>
            <w:tcBorders>
              <w:top w:val="single" w:sz="4" w:space="0" w:color="auto"/>
              <w:left w:val="nil"/>
              <w:bottom w:val="single" w:sz="8" w:space="0" w:color="auto"/>
              <w:right w:val="single" w:sz="4" w:space="0" w:color="auto"/>
            </w:tcBorders>
            <w:shd w:val="clear" w:color="auto" w:fill="auto"/>
            <w:noWrap/>
            <w:vAlign w:val="center"/>
            <w:hideMark/>
          </w:tcPr>
          <w:p w14:paraId="7A9F670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single" w:sz="4" w:space="0" w:color="auto"/>
              <w:left w:val="nil"/>
              <w:bottom w:val="single" w:sz="8" w:space="0" w:color="auto"/>
              <w:right w:val="single" w:sz="4" w:space="0" w:color="auto"/>
            </w:tcBorders>
            <w:shd w:val="clear" w:color="auto" w:fill="auto"/>
            <w:noWrap/>
            <w:vAlign w:val="center"/>
            <w:hideMark/>
          </w:tcPr>
          <w:p w14:paraId="50404A6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739A7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120</w:t>
            </w:r>
          </w:p>
        </w:tc>
        <w:tc>
          <w:tcPr>
            <w:tcW w:w="1276" w:type="dxa"/>
            <w:tcBorders>
              <w:top w:val="single" w:sz="4" w:space="0" w:color="auto"/>
              <w:left w:val="nil"/>
              <w:bottom w:val="single" w:sz="8" w:space="0" w:color="auto"/>
              <w:right w:val="single" w:sz="4" w:space="0" w:color="auto"/>
            </w:tcBorders>
            <w:shd w:val="clear" w:color="auto" w:fill="auto"/>
            <w:noWrap/>
            <w:vAlign w:val="center"/>
          </w:tcPr>
          <w:p w14:paraId="66F914BA"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2CCB5F4E" w14:textId="77777777" w:rsidTr="00A051B2">
        <w:trPr>
          <w:trHeight w:val="299"/>
          <w:jc w:val="center"/>
        </w:trPr>
        <w:tc>
          <w:tcPr>
            <w:tcW w:w="1174" w:type="dxa"/>
            <w:tcBorders>
              <w:top w:val="nil"/>
              <w:left w:val="single" w:sz="4" w:space="0" w:color="auto"/>
              <w:bottom w:val="single" w:sz="8" w:space="0" w:color="auto"/>
              <w:right w:val="nil"/>
            </w:tcBorders>
            <w:shd w:val="clear" w:color="000000" w:fill="D9D9D9"/>
            <w:noWrap/>
            <w:vAlign w:val="center"/>
            <w:hideMark/>
          </w:tcPr>
          <w:p w14:paraId="30FF90CC"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4937" w:type="dxa"/>
            <w:tcBorders>
              <w:top w:val="nil"/>
              <w:left w:val="nil"/>
              <w:bottom w:val="single" w:sz="8" w:space="0" w:color="auto"/>
              <w:right w:val="nil"/>
            </w:tcBorders>
            <w:shd w:val="clear" w:color="000000" w:fill="D9D9D9"/>
            <w:noWrap/>
            <w:vAlign w:val="bottom"/>
            <w:hideMark/>
          </w:tcPr>
          <w:p w14:paraId="5762A52B" w14:textId="77777777" w:rsidR="004B1B0A" w:rsidRPr="00EA6D0A" w:rsidRDefault="004B1B0A" w:rsidP="00A051B2">
            <w:pPr>
              <w:spacing w:after="0" w:line="240" w:lineRule="auto"/>
              <w:rPr>
                <w:rFonts w:eastAsia="Times New Roman" w:cs="Arial"/>
                <w:b/>
                <w:bCs/>
                <w:i/>
                <w:iCs/>
                <w:sz w:val="18"/>
                <w:szCs w:val="18"/>
                <w:lang w:eastAsia="fr-CD"/>
              </w:rPr>
            </w:pPr>
            <w:r w:rsidRPr="00EA6D0A">
              <w:rPr>
                <w:rFonts w:eastAsia="Times New Roman" w:cs="Arial"/>
                <w:b/>
                <w:bCs/>
                <w:i/>
                <w:iCs/>
                <w:sz w:val="18"/>
                <w:szCs w:val="18"/>
                <w:lang w:eastAsia="fr-CD"/>
              </w:rPr>
              <w:t xml:space="preserve">                                    Sous-total 10</w:t>
            </w:r>
          </w:p>
        </w:tc>
        <w:tc>
          <w:tcPr>
            <w:tcW w:w="533" w:type="dxa"/>
            <w:tcBorders>
              <w:top w:val="nil"/>
              <w:left w:val="nil"/>
              <w:bottom w:val="single" w:sz="8" w:space="0" w:color="auto"/>
              <w:right w:val="nil"/>
            </w:tcBorders>
            <w:shd w:val="clear" w:color="000000" w:fill="D9D9D9"/>
            <w:noWrap/>
            <w:vAlign w:val="center"/>
            <w:hideMark/>
          </w:tcPr>
          <w:p w14:paraId="7E675243"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1047" w:type="dxa"/>
            <w:tcBorders>
              <w:top w:val="nil"/>
              <w:left w:val="nil"/>
              <w:bottom w:val="single" w:sz="8" w:space="0" w:color="auto"/>
              <w:right w:val="nil"/>
            </w:tcBorders>
            <w:shd w:val="clear" w:color="000000" w:fill="D9D9D9"/>
            <w:noWrap/>
            <w:vAlign w:val="center"/>
            <w:hideMark/>
          </w:tcPr>
          <w:p w14:paraId="5CCBC6E7" w14:textId="77777777" w:rsidR="004B1B0A" w:rsidRPr="00EA6D0A" w:rsidRDefault="004B1B0A" w:rsidP="00A051B2">
            <w:pPr>
              <w:spacing w:after="0" w:line="240" w:lineRule="auto"/>
              <w:jc w:val="center"/>
              <w:rPr>
                <w:rFonts w:eastAsia="Times New Roman" w:cs="Arial"/>
                <w:b/>
                <w:bCs/>
                <w:i/>
                <w:iCs/>
                <w:color w:val="FF0000"/>
                <w:sz w:val="18"/>
                <w:szCs w:val="18"/>
                <w:lang w:eastAsia="fr-CD"/>
              </w:rPr>
            </w:pPr>
            <w:r w:rsidRPr="00EA6D0A">
              <w:rPr>
                <w:rFonts w:eastAsia="Times New Roman" w:cs="Arial"/>
                <w:b/>
                <w:bCs/>
                <w:i/>
                <w:iCs/>
                <w:color w:val="FF0000"/>
                <w:sz w:val="18"/>
                <w:szCs w:val="18"/>
                <w:lang w:eastAsia="fr-CD"/>
              </w:rPr>
              <w:t> </w:t>
            </w:r>
          </w:p>
        </w:tc>
        <w:tc>
          <w:tcPr>
            <w:tcW w:w="992" w:type="dxa"/>
            <w:tcBorders>
              <w:top w:val="nil"/>
              <w:left w:val="nil"/>
              <w:bottom w:val="single" w:sz="8" w:space="0" w:color="auto"/>
              <w:right w:val="single" w:sz="8" w:space="0" w:color="auto"/>
            </w:tcBorders>
            <w:shd w:val="clear" w:color="000000" w:fill="D9D9D9"/>
            <w:noWrap/>
            <w:vAlign w:val="center"/>
            <w:hideMark/>
          </w:tcPr>
          <w:p w14:paraId="109A81C9" w14:textId="77777777" w:rsidR="004B1B0A" w:rsidRPr="00EA6D0A" w:rsidRDefault="004B1B0A" w:rsidP="00A051B2">
            <w:pPr>
              <w:spacing w:after="0" w:line="240" w:lineRule="auto"/>
              <w:jc w:val="center"/>
              <w:rPr>
                <w:rFonts w:eastAsia="Times New Roman" w:cs="Arial"/>
                <w:b/>
                <w:bCs/>
                <w:i/>
                <w:iCs/>
                <w:sz w:val="18"/>
                <w:szCs w:val="18"/>
                <w:lang w:eastAsia="fr-CD"/>
              </w:rPr>
            </w:pPr>
            <w:r w:rsidRPr="00EA6D0A">
              <w:rPr>
                <w:rFonts w:eastAsia="Times New Roman" w:cs="Arial"/>
                <w:b/>
                <w:bCs/>
                <w:i/>
                <w:iCs/>
                <w:sz w:val="18"/>
                <w:szCs w:val="18"/>
                <w:lang w:eastAsia="fr-CD"/>
              </w:rPr>
              <w:t> </w:t>
            </w:r>
          </w:p>
        </w:tc>
        <w:tc>
          <w:tcPr>
            <w:tcW w:w="1276" w:type="dxa"/>
            <w:tcBorders>
              <w:top w:val="nil"/>
              <w:left w:val="nil"/>
              <w:bottom w:val="single" w:sz="8" w:space="0" w:color="auto"/>
              <w:right w:val="single" w:sz="4" w:space="0" w:color="auto"/>
            </w:tcBorders>
            <w:shd w:val="clear" w:color="000000" w:fill="D9D9D9"/>
            <w:noWrap/>
            <w:vAlign w:val="center"/>
          </w:tcPr>
          <w:p w14:paraId="1271A4C9" w14:textId="77777777" w:rsidR="004B1B0A" w:rsidRPr="00EA6D0A" w:rsidRDefault="004B1B0A" w:rsidP="00A051B2">
            <w:pPr>
              <w:spacing w:after="0" w:line="240" w:lineRule="auto"/>
              <w:jc w:val="center"/>
              <w:rPr>
                <w:rFonts w:eastAsia="Times New Roman" w:cs="Arial"/>
                <w:b/>
                <w:bCs/>
                <w:i/>
                <w:iCs/>
                <w:sz w:val="18"/>
                <w:szCs w:val="18"/>
                <w:lang w:eastAsia="fr-CD"/>
              </w:rPr>
            </w:pPr>
          </w:p>
        </w:tc>
      </w:tr>
      <w:tr w:rsidR="004B1B0A" w:rsidRPr="00EA6D0A" w14:paraId="3BDFEE48" w14:textId="77777777" w:rsidTr="00A051B2">
        <w:trPr>
          <w:trHeight w:val="299"/>
          <w:jc w:val="center"/>
        </w:trPr>
        <w:tc>
          <w:tcPr>
            <w:tcW w:w="1174" w:type="dxa"/>
            <w:tcBorders>
              <w:top w:val="nil"/>
              <w:left w:val="single" w:sz="4" w:space="0" w:color="auto"/>
              <w:bottom w:val="single" w:sz="8" w:space="0" w:color="auto"/>
              <w:right w:val="single" w:sz="8" w:space="0" w:color="auto"/>
            </w:tcBorders>
            <w:shd w:val="clear" w:color="000000" w:fill="F8CBAD"/>
            <w:noWrap/>
            <w:vAlign w:val="center"/>
            <w:hideMark/>
          </w:tcPr>
          <w:p w14:paraId="1113F43A"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PEI</w:t>
            </w:r>
          </w:p>
        </w:tc>
        <w:tc>
          <w:tcPr>
            <w:tcW w:w="4937" w:type="dxa"/>
            <w:tcBorders>
              <w:top w:val="nil"/>
              <w:left w:val="nil"/>
              <w:bottom w:val="single" w:sz="8" w:space="0" w:color="auto"/>
              <w:right w:val="single" w:sz="4" w:space="0" w:color="auto"/>
            </w:tcBorders>
            <w:shd w:val="clear" w:color="000000" w:fill="F8CBAD"/>
            <w:noWrap/>
            <w:vAlign w:val="bottom"/>
            <w:hideMark/>
          </w:tcPr>
          <w:p w14:paraId="458D1416"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sz w:val="18"/>
                <w:szCs w:val="18"/>
                <w:lang w:eastAsia="fr-CD"/>
              </w:rPr>
              <w:t>11.0 PEINTURE</w:t>
            </w:r>
          </w:p>
        </w:tc>
        <w:tc>
          <w:tcPr>
            <w:tcW w:w="533" w:type="dxa"/>
            <w:tcBorders>
              <w:top w:val="nil"/>
              <w:left w:val="nil"/>
              <w:bottom w:val="single" w:sz="8" w:space="0" w:color="auto"/>
              <w:right w:val="single" w:sz="4" w:space="0" w:color="auto"/>
            </w:tcBorders>
            <w:shd w:val="clear" w:color="000000" w:fill="F8CBAD"/>
            <w:noWrap/>
            <w:vAlign w:val="center"/>
            <w:hideMark/>
          </w:tcPr>
          <w:p w14:paraId="5048609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8" w:space="0" w:color="auto"/>
              <w:right w:val="single" w:sz="4" w:space="0" w:color="auto"/>
            </w:tcBorders>
            <w:shd w:val="clear" w:color="000000" w:fill="F8CBAD"/>
            <w:noWrap/>
            <w:vAlign w:val="center"/>
            <w:hideMark/>
          </w:tcPr>
          <w:p w14:paraId="03AF51F6"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8" w:space="0" w:color="auto"/>
              <w:right w:val="nil"/>
            </w:tcBorders>
            <w:shd w:val="clear" w:color="000000" w:fill="F8CBAD"/>
            <w:noWrap/>
            <w:vAlign w:val="center"/>
            <w:hideMark/>
          </w:tcPr>
          <w:p w14:paraId="77E8058F"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single" w:sz="8" w:space="0" w:color="auto"/>
              <w:bottom w:val="single" w:sz="8" w:space="0" w:color="auto"/>
              <w:right w:val="single" w:sz="4" w:space="0" w:color="auto"/>
            </w:tcBorders>
            <w:shd w:val="clear" w:color="000000" w:fill="F8CBAD"/>
            <w:noWrap/>
            <w:vAlign w:val="center"/>
          </w:tcPr>
          <w:p w14:paraId="1B2A2BD3"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13E4790A" w14:textId="77777777" w:rsidTr="00A051B2">
        <w:trPr>
          <w:trHeight w:val="299"/>
          <w:jc w:val="center"/>
        </w:trPr>
        <w:tc>
          <w:tcPr>
            <w:tcW w:w="1174" w:type="dxa"/>
            <w:tcBorders>
              <w:top w:val="nil"/>
              <w:left w:val="single" w:sz="4" w:space="0" w:color="auto"/>
              <w:bottom w:val="single" w:sz="4" w:space="0" w:color="auto"/>
              <w:right w:val="nil"/>
            </w:tcBorders>
            <w:shd w:val="clear" w:color="auto" w:fill="auto"/>
            <w:noWrap/>
            <w:vAlign w:val="center"/>
            <w:hideMark/>
          </w:tcPr>
          <w:p w14:paraId="18C51594"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11.1</w:t>
            </w:r>
          </w:p>
        </w:tc>
        <w:tc>
          <w:tcPr>
            <w:tcW w:w="4937" w:type="dxa"/>
            <w:tcBorders>
              <w:top w:val="nil"/>
              <w:left w:val="single" w:sz="8" w:space="0" w:color="auto"/>
              <w:bottom w:val="single" w:sz="4" w:space="0" w:color="auto"/>
              <w:right w:val="single" w:sz="8" w:space="0" w:color="auto"/>
            </w:tcBorders>
            <w:shd w:val="clear" w:color="auto" w:fill="auto"/>
            <w:noWrap/>
            <w:vAlign w:val="bottom"/>
            <w:hideMark/>
          </w:tcPr>
          <w:p w14:paraId="5BD984F0"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Peinture latex</w:t>
            </w:r>
          </w:p>
        </w:tc>
        <w:tc>
          <w:tcPr>
            <w:tcW w:w="533" w:type="dxa"/>
            <w:tcBorders>
              <w:top w:val="nil"/>
              <w:left w:val="nil"/>
              <w:bottom w:val="single" w:sz="4" w:space="0" w:color="auto"/>
              <w:right w:val="single" w:sz="4" w:space="0" w:color="auto"/>
            </w:tcBorders>
            <w:shd w:val="clear" w:color="auto" w:fill="auto"/>
            <w:noWrap/>
            <w:vAlign w:val="center"/>
            <w:hideMark/>
          </w:tcPr>
          <w:p w14:paraId="42CDD18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6CEC799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hideMark/>
          </w:tcPr>
          <w:p w14:paraId="47027E1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nil"/>
              <w:bottom w:val="single" w:sz="4" w:space="0" w:color="auto"/>
              <w:right w:val="single" w:sz="4" w:space="0" w:color="auto"/>
            </w:tcBorders>
            <w:shd w:val="clear" w:color="auto" w:fill="auto"/>
            <w:noWrap/>
            <w:vAlign w:val="center"/>
          </w:tcPr>
          <w:p w14:paraId="45ACDE99"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A7C0221" w14:textId="77777777" w:rsidTr="00A051B2">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3F0425D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11.1.1</w:t>
            </w:r>
          </w:p>
        </w:tc>
        <w:tc>
          <w:tcPr>
            <w:tcW w:w="4937" w:type="dxa"/>
            <w:tcBorders>
              <w:top w:val="nil"/>
              <w:left w:val="single" w:sz="8" w:space="0" w:color="auto"/>
              <w:bottom w:val="single" w:sz="4" w:space="0" w:color="auto"/>
              <w:right w:val="single" w:sz="8" w:space="0" w:color="auto"/>
            </w:tcBorders>
            <w:shd w:val="clear" w:color="auto" w:fill="auto"/>
            <w:noWrap/>
            <w:vAlign w:val="bottom"/>
            <w:hideMark/>
          </w:tcPr>
          <w:p w14:paraId="1D2D4FBA"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Peinture latex sur murs intérieurs à partir de 1,6m</w:t>
            </w:r>
          </w:p>
        </w:tc>
        <w:tc>
          <w:tcPr>
            <w:tcW w:w="533" w:type="dxa"/>
            <w:tcBorders>
              <w:top w:val="nil"/>
              <w:left w:val="nil"/>
              <w:bottom w:val="single" w:sz="4" w:space="0" w:color="auto"/>
              <w:right w:val="single" w:sz="4" w:space="0" w:color="auto"/>
            </w:tcBorders>
            <w:shd w:val="clear" w:color="auto" w:fill="auto"/>
            <w:noWrap/>
            <w:vAlign w:val="center"/>
            <w:hideMark/>
          </w:tcPr>
          <w:p w14:paraId="6E584E2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m2</w:t>
            </w:r>
          </w:p>
        </w:tc>
        <w:tc>
          <w:tcPr>
            <w:tcW w:w="1047" w:type="dxa"/>
            <w:tcBorders>
              <w:top w:val="nil"/>
              <w:left w:val="nil"/>
              <w:bottom w:val="single" w:sz="4" w:space="0" w:color="auto"/>
              <w:right w:val="single" w:sz="4" w:space="0" w:color="auto"/>
            </w:tcBorders>
            <w:shd w:val="clear" w:color="auto" w:fill="auto"/>
            <w:noWrap/>
            <w:vAlign w:val="center"/>
            <w:hideMark/>
          </w:tcPr>
          <w:p w14:paraId="4CBA7E1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795,60</w:t>
            </w:r>
          </w:p>
        </w:tc>
        <w:tc>
          <w:tcPr>
            <w:tcW w:w="992" w:type="dxa"/>
            <w:tcBorders>
              <w:top w:val="nil"/>
              <w:left w:val="nil"/>
              <w:bottom w:val="single" w:sz="4" w:space="0" w:color="auto"/>
              <w:right w:val="single" w:sz="8" w:space="0" w:color="auto"/>
            </w:tcBorders>
            <w:shd w:val="clear" w:color="auto" w:fill="auto"/>
            <w:noWrap/>
            <w:vAlign w:val="center"/>
            <w:hideMark/>
          </w:tcPr>
          <w:p w14:paraId="298314A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8</w:t>
            </w:r>
          </w:p>
        </w:tc>
        <w:tc>
          <w:tcPr>
            <w:tcW w:w="1276" w:type="dxa"/>
            <w:tcBorders>
              <w:top w:val="nil"/>
              <w:left w:val="nil"/>
              <w:bottom w:val="single" w:sz="4" w:space="0" w:color="auto"/>
              <w:right w:val="single" w:sz="4" w:space="0" w:color="auto"/>
            </w:tcBorders>
            <w:shd w:val="clear" w:color="auto" w:fill="auto"/>
            <w:noWrap/>
            <w:vAlign w:val="center"/>
          </w:tcPr>
          <w:p w14:paraId="24BB8F7A"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6C97FE4C" w14:textId="77777777" w:rsidTr="00A051B2">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126A786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11.1.2</w:t>
            </w:r>
          </w:p>
        </w:tc>
        <w:tc>
          <w:tcPr>
            <w:tcW w:w="4937" w:type="dxa"/>
            <w:tcBorders>
              <w:top w:val="nil"/>
              <w:left w:val="single" w:sz="8" w:space="0" w:color="auto"/>
              <w:bottom w:val="single" w:sz="4" w:space="0" w:color="auto"/>
              <w:right w:val="single" w:sz="8" w:space="0" w:color="auto"/>
            </w:tcBorders>
            <w:shd w:val="clear" w:color="auto" w:fill="auto"/>
            <w:noWrap/>
            <w:vAlign w:val="bottom"/>
            <w:hideMark/>
          </w:tcPr>
          <w:p w14:paraId="199A5ED7"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Peinture latex sur murs extérieurs à partir de 1,3m</w:t>
            </w:r>
          </w:p>
        </w:tc>
        <w:tc>
          <w:tcPr>
            <w:tcW w:w="533" w:type="dxa"/>
            <w:tcBorders>
              <w:top w:val="nil"/>
              <w:left w:val="nil"/>
              <w:bottom w:val="single" w:sz="4" w:space="0" w:color="auto"/>
              <w:right w:val="single" w:sz="4" w:space="0" w:color="auto"/>
            </w:tcBorders>
            <w:shd w:val="clear" w:color="auto" w:fill="auto"/>
            <w:noWrap/>
            <w:vAlign w:val="center"/>
            <w:hideMark/>
          </w:tcPr>
          <w:p w14:paraId="523519E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m2</w:t>
            </w:r>
          </w:p>
        </w:tc>
        <w:tc>
          <w:tcPr>
            <w:tcW w:w="1047" w:type="dxa"/>
            <w:tcBorders>
              <w:top w:val="nil"/>
              <w:left w:val="nil"/>
              <w:bottom w:val="single" w:sz="4" w:space="0" w:color="auto"/>
              <w:right w:val="single" w:sz="4" w:space="0" w:color="auto"/>
            </w:tcBorders>
            <w:shd w:val="clear" w:color="auto" w:fill="auto"/>
            <w:noWrap/>
            <w:vAlign w:val="center"/>
            <w:hideMark/>
          </w:tcPr>
          <w:p w14:paraId="5A2F647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39,50</w:t>
            </w:r>
          </w:p>
        </w:tc>
        <w:tc>
          <w:tcPr>
            <w:tcW w:w="992" w:type="dxa"/>
            <w:tcBorders>
              <w:top w:val="nil"/>
              <w:left w:val="nil"/>
              <w:bottom w:val="single" w:sz="4" w:space="0" w:color="auto"/>
              <w:right w:val="single" w:sz="8" w:space="0" w:color="auto"/>
            </w:tcBorders>
            <w:shd w:val="clear" w:color="auto" w:fill="auto"/>
            <w:noWrap/>
            <w:vAlign w:val="center"/>
            <w:hideMark/>
          </w:tcPr>
          <w:p w14:paraId="672D45B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8</w:t>
            </w:r>
          </w:p>
        </w:tc>
        <w:tc>
          <w:tcPr>
            <w:tcW w:w="1276" w:type="dxa"/>
            <w:tcBorders>
              <w:top w:val="nil"/>
              <w:left w:val="nil"/>
              <w:bottom w:val="single" w:sz="4" w:space="0" w:color="auto"/>
              <w:right w:val="single" w:sz="4" w:space="0" w:color="auto"/>
            </w:tcBorders>
            <w:shd w:val="clear" w:color="auto" w:fill="auto"/>
            <w:noWrap/>
            <w:vAlign w:val="center"/>
          </w:tcPr>
          <w:p w14:paraId="4ED8C204"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246D6203" w14:textId="77777777" w:rsidTr="00A051B2">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1E03AA9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lastRenderedPageBreak/>
              <w:t>11.1.3</w:t>
            </w:r>
          </w:p>
        </w:tc>
        <w:tc>
          <w:tcPr>
            <w:tcW w:w="4937" w:type="dxa"/>
            <w:tcBorders>
              <w:top w:val="nil"/>
              <w:left w:val="single" w:sz="8" w:space="0" w:color="auto"/>
              <w:bottom w:val="single" w:sz="4" w:space="0" w:color="auto"/>
              <w:right w:val="single" w:sz="8" w:space="0" w:color="auto"/>
            </w:tcBorders>
            <w:shd w:val="clear" w:color="auto" w:fill="auto"/>
            <w:noWrap/>
            <w:vAlign w:val="bottom"/>
            <w:hideMark/>
          </w:tcPr>
          <w:p w14:paraId="0DB32105"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Peinture latex sur faux plafond</w:t>
            </w:r>
          </w:p>
        </w:tc>
        <w:tc>
          <w:tcPr>
            <w:tcW w:w="533" w:type="dxa"/>
            <w:tcBorders>
              <w:top w:val="nil"/>
              <w:left w:val="nil"/>
              <w:bottom w:val="single" w:sz="4" w:space="0" w:color="auto"/>
              <w:right w:val="single" w:sz="4" w:space="0" w:color="auto"/>
            </w:tcBorders>
            <w:shd w:val="clear" w:color="auto" w:fill="auto"/>
            <w:noWrap/>
            <w:vAlign w:val="center"/>
            <w:hideMark/>
          </w:tcPr>
          <w:p w14:paraId="2C0673F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m2</w:t>
            </w:r>
          </w:p>
        </w:tc>
        <w:tc>
          <w:tcPr>
            <w:tcW w:w="1047" w:type="dxa"/>
            <w:tcBorders>
              <w:top w:val="nil"/>
              <w:left w:val="nil"/>
              <w:bottom w:val="single" w:sz="4" w:space="0" w:color="auto"/>
              <w:right w:val="single" w:sz="4" w:space="0" w:color="auto"/>
            </w:tcBorders>
            <w:shd w:val="clear" w:color="auto" w:fill="auto"/>
            <w:noWrap/>
            <w:vAlign w:val="center"/>
            <w:hideMark/>
          </w:tcPr>
          <w:p w14:paraId="0E9B989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286,00</w:t>
            </w:r>
          </w:p>
        </w:tc>
        <w:tc>
          <w:tcPr>
            <w:tcW w:w="992" w:type="dxa"/>
            <w:tcBorders>
              <w:top w:val="nil"/>
              <w:left w:val="nil"/>
              <w:bottom w:val="single" w:sz="4" w:space="0" w:color="auto"/>
              <w:right w:val="single" w:sz="8" w:space="0" w:color="auto"/>
            </w:tcBorders>
            <w:shd w:val="clear" w:color="auto" w:fill="auto"/>
            <w:noWrap/>
            <w:vAlign w:val="center"/>
            <w:hideMark/>
          </w:tcPr>
          <w:p w14:paraId="02395B6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8</w:t>
            </w:r>
          </w:p>
        </w:tc>
        <w:tc>
          <w:tcPr>
            <w:tcW w:w="1276" w:type="dxa"/>
            <w:tcBorders>
              <w:top w:val="nil"/>
              <w:left w:val="nil"/>
              <w:bottom w:val="single" w:sz="4" w:space="0" w:color="auto"/>
              <w:right w:val="single" w:sz="4" w:space="0" w:color="auto"/>
            </w:tcBorders>
            <w:shd w:val="clear" w:color="auto" w:fill="auto"/>
            <w:noWrap/>
            <w:vAlign w:val="center"/>
          </w:tcPr>
          <w:p w14:paraId="6D745F00"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13FEF4F" w14:textId="77777777" w:rsidTr="00A051B2">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1355E3EF"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11.2</w:t>
            </w:r>
          </w:p>
        </w:tc>
        <w:tc>
          <w:tcPr>
            <w:tcW w:w="4937" w:type="dxa"/>
            <w:tcBorders>
              <w:top w:val="nil"/>
              <w:left w:val="single" w:sz="8" w:space="0" w:color="auto"/>
              <w:bottom w:val="single" w:sz="4" w:space="0" w:color="auto"/>
              <w:right w:val="single" w:sz="8" w:space="0" w:color="auto"/>
            </w:tcBorders>
            <w:shd w:val="clear" w:color="auto" w:fill="auto"/>
            <w:noWrap/>
            <w:vAlign w:val="bottom"/>
            <w:hideMark/>
          </w:tcPr>
          <w:p w14:paraId="61160F4E"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Peinture glycérophtalique</w:t>
            </w:r>
          </w:p>
        </w:tc>
        <w:tc>
          <w:tcPr>
            <w:tcW w:w="533" w:type="dxa"/>
            <w:tcBorders>
              <w:top w:val="nil"/>
              <w:left w:val="nil"/>
              <w:bottom w:val="single" w:sz="4" w:space="0" w:color="auto"/>
              <w:right w:val="single" w:sz="4" w:space="0" w:color="auto"/>
            </w:tcBorders>
            <w:shd w:val="clear" w:color="auto" w:fill="auto"/>
            <w:noWrap/>
            <w:vAlign w:val="center"/>
            <w:hideMark/>
          </w:tcPr>
          <w:p w14:paraId="2656081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4D82262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hideMark/>
          </w:tcPr>
          <w:p w14:paraId="14FDF23F"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nil"/>
              <w:bottom w:val="single" w:sz="4" w:space="0" w:color="auto"/>
              <w:right w:val="single" w:sz="4" w:space="0" w:color="auto"/>
            </w:tcBorders>
            <w:shd w:val="clear" w:color="auto" w:fill="auto"/>
            <w:noWrap/>
            <w:vAlign w:val="center"/>
          </w:tcPr>
          <w:p w14:paraId="6D431315"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49E7233" w14:textId="77777777" w:rsidTr="00A051B2">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4CCC8C1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11.2.1</w:t>
            </w:r>
          </w:p>
        </w:tc>
        <w:tc>
          <w:tcPr>
            <w:tcW w:w="4937" w:type="dxa"/>
            <w:tcBorders>
              <w:top w:val="nil"/>
              <w:left w:val="single" w:sz="8" w:space="0" w:color="auto"/>
              <w:bottom w:val="single" w:sz="4" w:space="0" w:color="auto"/>
              <w:right w:val="single" w:sz="8" w:space="0" w:color="auto"/>
            </w:tcBorders>
            <w:shd w:val="clear" w:color="auto" w:fill="auto"/>
            <w:noWrap/>
            <w:vAlign w:val="bottom"/>
            <w:hideMark/>
          </w:tcPr>
          <w:p w14:paraId="5E26C80F"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Peinture glycérophtalique sur murs(à intérieur h=1,6m)</w:t>
            </w:r>
          </w:p>
        </w:tc>
        <w:tc>
          <w:tcPr>
            <w:tcW w:w="533" w:type="dxa"/>
            <w:tcBorders>
              <w:top w:val="nil"/>
              <w:left w:val="nil"/>
              <w:bottom w:val="single" w:sz="4" w:space="0" w:color="auto"/>
              <w:right w:val="single" w:sz="4" w:space="0" w:color="auto"/>
            </w:tcBorders>
            <w:shd w:val="clear" w:color="auto" w:fill="auto"/>
            <w:noWrap/>
            <w:vAlign w:val="center"/>
            <w:hideMark/>
          </w:tcPr>
          <w:p w14:paraId="10D5DDC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m2</w:t>
            </w:r>
          </w:p>
        </w:tc>
        <w:tc>
          <w:tcPr>
            <w:tcW w:w="1047" w:type="dxa"/>
            <w:tcBorders>
              <w:top w:val="nil"/>
              <w:left w:val="nil"/>
              <w:bottom w:val="single" w:sz="4" w:space="0" w:color="auto"/>
              <w:right w:val="single" w:sz="4" w:space="0" w:color="auto"/>
            </w:tcBorders>
            <w:shd w:val="clear" w:color="auto" w:fill="auto"/>
            <w:noWrap/>
            <w:vAlign w:val="center"/>
            <w:hideMark/>
          </w:tcPr>
          <w:p w14:paraId="77A9546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397,80</w:t>
            </w:r>
          </w:p>
        </w:tc>
        <w:tc>
          <w:tcPr>
            <w:tcW w:w="992" w:type="dxa"/>
            <w:tcBorders>
              <w:top w:val="nil"/>
              <w:left w:val="nil"/>
              <w:bottom w:val="single" w:sz="4" w:space="0" w:color="auto"/>
              <w:right w:val="single" w:sz="8" w:space="0" w:color="auto"/>
            </w:tcBorders>
            <w:shd w:val="clear" w:color="auto" w:fill="auto"/>
            <w:noWrap/>
            <w:vAlign w:val="center"/>
            <w:hideMark/>
          </w:tcPr>
          <w:p w14:paraId="3618206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11</w:t>
            </w:r>
          </w:p>
        </w:tc>
        <w:tc>
          <w:tcPr>
            <w:tcW w:w="1276" w:type="dxa"/>
            <w:tcBorders>
              <w:top w:val="nil"/>
              <w:left w:val="nil"/>
              <w:bottom w:val="single" w:sz="4" w:space="0" w:color="auto"/>
              <w:right w:val="single" w:sz="4" w:space="0" w:color="auto"/>
            </w:tcBorders>
            <w:shd w:val="clear" w:color="auto" w:fill="auto"/>
            <w:noWrap/>
            <w:vAlign w:val="center"/>
          </w:tcPr>
          <w:p w14:paraId="56A0DF2C"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115F55AF" w14:textId="77777777" w:rsidTr="00A051B2">
        <w:trPr>
          <w:trHeight w:val="299"/>
          <w:jc w:val="center"/>
        </w:trPr>
        <w:tc>
          <w:tcPr>
            <w:tcW w:w="1174" w:type="dxa"/>
            <w:tcBorders>
              <w:top w:val="nil"/>
              <w:left w:val="single" w:sz="4" w:space="0" w:color="auto"/>
              <w:bottom w:val="single" w:sz="4" w:space="0" w:color="auto"/>
              <w:right w:val="nil"/>
            </w:tcBorders>
            <w:shd w:val="clear" w:color="auto" w:fill="auto"/>
            <w:noWrap/>
            <w:vAlign w:val="center"/>
            <w:hideMark/>
          </w:tcPr>
          <w:p w14:paraId="7D8FF8D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11.2.2</w:t>
            </w:r>
          </w:p>
        </w:tc>
        <w:tc>
          <w:tcPr>
            <w:tcW w:w="4937" w:type="dxa"/>
            <w:tcBorders>
              <w:top w:val="nil"/>
              <w:left w:val="single" w:sz="8" w:space="0" w:color="auto"/>
              <w:bottom w:val="single" w:sz="8" w:space="0" w:color="auto"/>
              <w:right w:val="single" w:sz="8" w:space="0" w:color="auto"/>
            </w:tcBorders>
            <w:shd w:val="clear" w:color="auto" w:fill="auto"/>
            <w:noWrap/>
            <w:vAlign w:val="bottom"/>
            <w:hideMark/>
          </w:tcPr>
          <w:p w14:paraId="174A9372"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Vernis sur le maçonnerie extérieur </w:t>
            </w:r>
          </w:p>
        </w:tc>
        <w:tc>
          <w:tcPr>
            <w:tcW w:w="533" w:type="dxa"/>
            <w:tcBorders>
              <w:top w:val="nil"/>
              <w:left w:val="nil"/>
              <w:bottom w:val="single" w:sz="4" w:space="0" w:color="auto"/>
              <w:right w:val="single" w:sz="4" w:space="0" w:color="auto"/>
            </w:tcBorders>
            <w:shd w:val="clear" w:color="auto" w:fill="auto"/>
            <w:noWrap/>
            <w:vAlign w:val="center"/>
            <w:hideMark/>
          </w:tcPr>
          <w:p w14:paraId="2307449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m2</w:t>
            </w:r>
          </w:p>
        </w:tc>
        <w:tc>
          <w:tcPr>
            <w:tcW w:w="1047" w:type="dxa"/>
            <w:tcBorders>
              <w:top w:val="nil"/>
              <w:left w:val="nil"/>
              <w:bottom w:val="single" w:sz="8" w:space="0" w:color="auto"/>
              <w:right w:val="nil"/>
            </w:tcBorders>
            <w:shd w:val="clear" w:color="auto" w:fill="auto"/>
            <w:noWrap/>
            <w:vAlign w:val="center"/>
            <w:hideMark/>
          </w:tcPr>
          <w:p w14:paraId="68DE6BC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8" w:space="0" w:color="auto"/>
              <w:right w:val="single" w:sz="8" w:space="0" w:color="auto"/>
            </w:tcBorders>
            <w:shd w:val="clear" w:color="auto" w:fill="auto"/>
            <w:noWrap/>
            <w:vAlign w:val="center"/>
            <w:hideMark/>
          </w:tcPr>
          <w:p w14:paraId="37DAA4B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nil"/>
              <w:bottom w:val="nil"/>
              <w:right w:val="single" w:sz="4" w:space="0" w:color="auto"/>
            </w:tcBorders>
            <w:shd w:val="clear" w:color="auto" w:fill="auto"/>
            <w:noWrap/>
            <w:vAlign w:val="center"/>
          </w:tcPr>
          <w:p w14:paraId="59EDC304"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687D16F1" w14:textId="77777777" w:rsidTr="00A051B2">
        <w:trPr>
          <w:trHeight w:val="299"/>
          <w:jc w:val="center"/>
        </w:trPr>
        <w:tc>
          <w:tcPr>
            <w:tcW w:w="1174" w:type="dxa"/>
            <w:tcBorders>
              <w:top w:val="single" w:sz="8" w:space="0" w:color="auto"/>
              <w:left w:val="single" w:sz="4" w:space="0" w:color="auto"/>
              <w:bottom w:val="single" w:sz="8" w:space="0" w:color="auto"/>
              <w:right w:val="nil"/>
            </w:tcBorders>
            <w:shd w:val="clear" w:color="000000" w:fill="D9D9D9"/>
            <w:noWrap/>
            <w:vAlign w:val="center"/>
            <w:hideMark/>
          </w:tcPr>
          <w:p w14:paraId="1166DD4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4937" w:type="dxa"/>
            <w:tcBorders>
              <w:top w:val="nil"/>
              <w:left w:val="nil"/>
              <w:bottom w:val="single" w:sz="8" w:space="0" w:color="auto"/>
              <w:right w:val="nil"/>
            </w:tcBorders>
            <w:shd w:val="clear" w:color="000000" w:fill="D9D9D9"/>
            <w:noWrap/>
            <w:vAlign w:val="bottom"/>
            <w:hideMark/>
          </w:tcPr>
          <w:p w14:paraId="32432024" w14:textId="77777777" w:rsidR="004B1B0A" w:rsidRPr="00EA6D0A" w:rsidRDefault="004B1B0A" w:rsidP="00A051B2">
            <w:pPr>
              <w:spacing w:after="0" w:line="240" w:lineRule="auto"/>
              <w:rPr>
                <w:rFonts w:eastAsia="Times New Roman" w:cs="Arial"/>
                <w:b/>
                <w:bCs/>
                <w:i/>
                <w:iCs/>
                <w:sz w:val="18"/>
                <w:szCs w:val="18"/>
                <w:lang w:eastAsia="fr-CD"/>
              </w:rPr>
            </w:pPr>
            <w:r w:rsidRPr="00EA6D0A">
              <w:rPr>
                <w:rFonts w:eastAsia="Times New Roman" w:cs="Arial"/>
                <w:b/>
                <w:bCs/>
                <w:i/>
                <w:iCs/>
                <w:sz w:val="18"/>
                <w:szCs w:val="18"/>
                <w:lang w:eastAsia="fr-CD"/>
              </w:rPr>
              <w:t xml:space="preserve">                                  Sous-total 11</w:t>
            </w:r>
          </w:p>
        </w:tc>
        <w:tc>
          <w:tcPr>
            <w:tcW w:w="533" w:type="dxa"/>
            <w:tcBorders>
              <w:top w:val="single" w:sz="8" w:space="0" w:color="auto"/>
              <w:left w:val="nil"/>
              <w:bottom w:val="single" w:sz="8" w:space="0" w:color="auto"/>
              <w:right w:val="nil"/>
            </w:tcBorders>
            <w:shd w:val="clear" w:color="000000" w:fill="D9D9D9"/>
            <w:noWrap/>
            <w:vAlign w:val="center"/>
            <w:hideMark/>
          </w:tcPr>
          <w:p w14:paraId="5434E5E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8" w:space="0" w:color="auto"/>
              <w:right w:val="nil"/>
            </w:tcBorders>
            <w:shd w:val="clear" w:color="000000" w:fill="D9D9D9"/>
            <w:noWrap/>
            <w:vAlign w:val="center"/>
            <w:hideMark/>
          </w:tcPr>
          <w:p w14:paraId="0C640305"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8" w:space="0" w:color="auto"/>
              <w:right w:val="nil"/>
            </w:tcBorders>
            <w:shd w:val="clear" w:color="000000" w:fill="D9D9D9"/>
            <w:noWrap/>
            <w:vAlign w:val="center"/>
            <w:hideMark/>
          </w:tcPr>
          <w:p w14:paraId="73D48A3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single" w:sz="8" w:space="0" w:color="auto"/>
              <w:left w:val="single" w:sz="8" w:space="0" w:color="auto"/>
              <w:bottom w:val="single" w:sz="8" w:space="0" w:color="auto"/>
              <w:right w:val="single" w:sz="4" w:space="0" w:color="auto"/>
            </w:tcBorders>
            <w:shd w:val="clear" w:color="000000" w:fill="D9D9D9"/>
            <w:noWrap/>
            <w:vAlign w:val="center"/>
          </w:tcPr>
          <w:p w14:paraId="3BC7510C" w14:textId="77777777" w:rsidR="004B1B0A" w:rsidRPr="00EA6D0A" w:rsidRDefault="004B1B0A" w:rsidP="00A051B2">
            <w:pPr>
              <w:spacing w:after="0" w:line="240" w:lineRule="auto"/>
              <w:jc w:val="center"/>
              <w:rPr>
                <w:rFonts w:eastAsia="Times New Roman" w:cs="Arial"/>
                <w:b/>
                <w:bCs/>
                <w:sz w:val="18"/>
                <w:szCs w:val="18"/>
                <w:lang w:eastAsia="fr-CD"/>
              </w:rPr>
            </w:pPr>
          </w:p>
        </w:tc>
      </w:tr>
      <w:tr w:rsidR="004B1B0A" w:rsidRPr="00EA6D0A" w14:paraId="60F5ADA2" w14:textId="77777777" w:rsidTr="00A051B2">
        <w:trPr>
          <w:trHeight w:val="299"/>
          <w:jc w:val="center"/>
        </w:trPr>
        <w:tc>
          <w:tcPr>
            <w:tcW w:w="1174" w:type="dxa"/>
            <w:tcBorders>
              <w:top w:val="nil"/>
              <w:left w:val="single" w:sz="4" w:space="0" w:color="auto"/>
              <w:bottom w:val="single" w:sz="8" w:space="0" w:color="auto"/>
              <w:right w:val="single" w:sz="8" w:space="0" w:color="auto"/>
            </w:tcBorders>
            <w:shd w:val="clear" w:color="000000" w:fill="F8CBAD"/>
            <w:noWrap/>
            <w:vAlign w:val="center"/>
            <w:hideMark/>
          </w:tcPr>
          <w:p w14:paraId="21E616BC"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AER</w:t>
            </w:r>
          </w:p>
        </w:tc>
        <w:tc>
          <w:tcPr>
            <w:tcW w:w="4937" w:type="dxa"/>
            <w:tcBorders>
              <w:top w:val="nil"/>
              <w:left w:val="nil"/>
              <w:bottom w:val="single" w:sz="8" w:space="0" w:color="auto"/>
              <w:right w:val="nil"/>
            </w:tcBorders>
            <w:shd w:val="clear" w:color="000000" w:fill="F8CBAD"/>
            <w:noWrap/>
            <w:vAlign w:val="bottom"/>
            <w:hideMark/>
          </w:tcPr>
          <w:p w14:paraId="1302F574"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sz w:val="18"/>
                <w:szCs w:val="18"/>
                <w:lang w:eastAsia="fr-CD"/>
              </w:rPr>
              <w:t>12.0 AERATION</w:t>
            </w:r>
          </w:p>
        </w:tc>
        <w:tc>
          <w:tcPr>
            <w:tcW w:w="533" w:type="dxa"/>
            <w:tcBorders>
              <w:top w:val="nil"/>
              <w:left w:val="single" w:sz="8" w:space="0" w:color="auto"/>
              <w:bottom w:val="single" w:sz="8" w:space="0" w:color="auto"/>
              <w:right w:val="single" w:sz="4" w:space="0" w:color="auto"/>
            </w:tcBorders>
            <w:shd w:val="clear" w:color="000000" w:fill="F8CBAD"/>
            <w:noWrap/>
            <w:vAlign w:val="center"/>
            <w:hideMark/>
          </w:tcPr>
          <w:p w14:paraId="738F1DB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8" w:space="0" w:color="auto"/>
              <w:right w:val="single" w:sz="4" w:space="0" w:color="auto"/>
            </w:tcBorders>
            <w:shd w:val="clear" w:color="000000" w:fill="F8CBAD"/>
            <w:noWrap/>
            <w:vAlign w:val="center"/>
            <w:hideMark/>
          </w:tcPr>
          <w:p w14:paraId="547490C9"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8" w:space="0" w:color="auto"/>
              <w:right w:val="single" w:sz="8" w:space="0" w:color="auto"/>
            </w:tcBorders>
            <w:shd w:val="clear" w:color="000000" w:fill="F8CBAD"/>
            <w:noWrap/>
            <w:vAlign w:val="center"/>
            <w:hideMark/>
          </w:tcPr>
          <w:p w14:paraId="16E3409F"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nil"/>
              <w:bottom w:val="single" w:sz="8" w:space="0" w:color="auto"/>
              <w:right w:val="single" w:sz="4" w:space="0" w:color="auto"/>
            </w:tcBorders>
            <w:shd w:val="clear" w:color="000000" w:fill="F8CBAD"/>
            <w:noWrap/>
            <w:vAlign w:val="center"/>
          </w:tcPr>
          <w:p w14:paraId="2732BFD2"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285DABCE" w14:textId="77777777" w:rsidTr="00A051B2">
        <w:trPr>
          <w:trHeight w:val="578"/>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4C131198"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12.1</w:t>
            </w:r>
          </w:p>
        </w:tc>
        <w:tc>
          <w:tcPr>
            <w:tcW w:w="4937" w:type="dxa"/>
            <w:tcBorders>
              <w:top w:val="single" w:sz="4" w:space="0" w:color="auto"/>
              <w:left w:val="nil"/>
              <w:bottom w:val="nil"/>
              <w:right w:val="nil"/>
            </w:tcBorders>
            <w:shd w:val="clear" w:color="auto" w:fill="auto"/>
            <w:vAlign w:val="center"/>
            <w:hideMark/>
          </w:tcPr>
          <w:p w14:paraId="1296C3B9"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Cadre en bois avec moustiquaire sur faux plafond pour aération des toitures  </w:t>
            </w:r>
          </w:p>
        </w:tc>
        <w:tc>
          <w:tcPr>
            <w:tcW w:w="533" w:type="dxa"/>
            <w:tcBorders>
              <w:top w:val="single" w:sz="4" w:space="0" w:color="auto"/>
              <w:left w:val="single" w:sz="8" w:space="0" w:color="auto"/>
              <w:bottom w:val="nil"/>
              <w:right w:val="single" w:sz="4" w:space="0" w:color="auto"/>
            </w:tcBorders>
            <w:shd w:val="clear" w:color="auto" w:fill="auto"/>
            <w:noWrap/>
            <w:vAlign w:val="center"/>
            <w:hideMark/>
          </w:tcPr>
          <w:p w14:paraId="3CDF38F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single" w:sz="4" w:space="0" w:color="auto"/>
              <w:left w:val="nil"/>
              <w:bottom w:val="nil"/>
              <w:right w:val="single" w:sz="4" w:space="0" w:color="auto"/>
            </w:tcBorders>
            <w:shd w:val="clear" w:color="auto" w:fill="auto"/>
            <w:noWrap/>
            <w:vAlign w:val="center"/>
            <w:hideMark/>
          </w:tcPr>
          <w:p w14:paraId="5A9954B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2,00</w:t>
            </w:r>
          </w:p>
        </w:tc>
        <w:tc>
          <w:tcPr>
            <w:tcW w:w="992" w:type="dxa"/>
            <w:tcBorders>
              <w:top w:val="single" w:sz="4" w:space="0" w:color="auto"/>
              <w:left w:val="nil"/>
              <w:bottom w:val="nil"/>
              <w:right w:val="single" w:sz="8" w:space="0" w:color="auto"/>
            </w:tcBorders>
            <w:shd w:val="clear" w:color="auto" w:fill="auto"/>
            <w:noWrap/>
            <w:vAlign w:val="center"/>
            <w:hideMark/>
          </w:tcPr>
          <w:p w14:paraId="4754BDE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9067906"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53747C46" w14:textId="77777777" w:rsidTr="00A051B2">
        <w:trPr>
          <w:trHeight w:val="588"/>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2C94C266"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12.2</w:t>
            </w:r>
          </w:p>
        </w:tc>
        <w:tc>
          <w:tcPr>
            <w:tcW w:w="4937" w:type="dxa"/>
            <w:tcBorders>
              <w:top w:val="single" w:sz="4" w:space="0" w:color="auto"/>
              <w:left w:val="nil"/>
              <w:bottom w:val="nil"/>
              <w:right w:val="nil"/>
            </w:tcBorders>
            <w:shd w:val="clear" w:color="auto" w:fill="auto"/>
            <w:vAlign w:val="center"/>
            <w:hideMark/>
          </w:tcPr>
          <w:p w14:paraId="61F27E3F"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Cadre en métallique avec moustiquaire sur murs pignons pour aération transversale de la toitures </w:t>
            </w:r>
          </w:p>
        </w:tc>
        <w:tc>
          <w:tcPr>
            <w:tcW w:w="533" w:type="dxa"/>
            <w:tcBorders>
              <w:top w:val="single" w:sz="4" w:space="0" w:color="auto"/>
              <w:left w:val="single" w:sz="8" w:space="0" w:color="auto"/>
              <w:bottom w:val="nil"/>
              <w:right w:val="single" w:sz="4" w:space="0" w:color="auto"/>
            </w:tcBorders>
            <w:shd w:val="clear" w:color="auto" w:fill="auto"/>
            <w:noWrap/>
            <w:vAlign w:val="center"/>
            <w:hideMark/>
          </w:tcPr>
          <w:p w14:paraId="2EE223C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single" w:sz="4" w:space="0" w:color="auto"/>
              <w:left w:val="nil"/>
              <w:bottom w:val="nil"/>
              <w:right w:val="single" w:sz="4" w:space="0" w:color="auto"/>
            </w:tcBorders>
            <w:shd w:val="clear" w:color="auto" w:fill="auto"/>
            <w:noWrap/>
            <w:vAlign w:val="center"/>
            <w:hideMark/>
          </w:tcPr>
          <w:p w14:paraId="3482A06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4,00</w:t>
            </w:r>
          </w:p>
        </w:tc>
        <w:tc>
          <w:tcPr>
            <w:tcW w:w="992" w:type="dxa"/>
            <w:tcBorders>
              <w:top w:val="single" w:sz="4" w:space="0" w:color="auto"/>
              <w:left w:val="nil"/>
              <w:bottom w:val="nil"/>
              <w:right w:val="single" w:sz="8" w:space="0" w:color="auto"/>
            </w:tcBorders>
            <w:shd w:val="clear" w:color="auto" w:fill="auto"/>
            <w:noWrap/>
            <w:vAlign w:val="center"/>
            <w:hideMark/>
          </w:tcPr>
          <w:p w14:paraId="1250112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45</w:t>
            </w:r>
          </w:p>
        </w:tc>
        <w:tc>
          <w:tcPr>
            <w:tcW w:w="1276" w:type="dxa"/>
            <w:tcBorders>
              <w:top w:val="nil"/>
              <w:left w:val="nil"/>
              <w:bottom w:val="single" w:sz="4" w:space="0" w:color="auto"/>
              <w:right w:val="single" w:sz="4" w:space="0" w:color="auto"/>
            </w:tcBorders>
            <w:shd w:val="clear" w:color="auto" w:fill="auto"/>
            <w:noWrap/>
            <w:vAlign w:val="center"/>
          </w:tcPr>
          <w:p w14:paraId="24AE72BD"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541C3B39" w14:textId="77777777" w:rsidTr="00A051B2">
        <w:trPr>
          <w:trHeight w:val="299"/>
          <w:jc w:val="center"/>
        </w:trPr>
        <w:tc>
          <w:tcPr>
            <w:tcW w:w="1174" w:type="dxa"/>
            <w:tcBorders>
              <w:top w:val="single" w:sz="8" w:space="0" w:color="auto"/>
              <w:left w:val="single" w:sz="4" w:space="0" w:color="auto"/>
              <w:bottom w:val="single" w:sz="8" w:space="0" w:color="auto"/>
              <w:right w:val="nil"/>
            </w:tcBorders>
            <w:shd w:val="clear" w:color="000000" w:fill="D9D9D9"/>
            <w:noWrap/>
            <w:vAlign w:val="center"/>
            <w:hideMark/>
          </w:tcPr>
          <w:p w14:paraId="36D06B7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4937" w:type="dxa"/>
            <w:tcBorders>
              <w:top w:val="single" w:sz="8" w:space="0" w:color="auto"/>
              <w:left w:val="nil"/>
              <w:bottom w:val="single" w:sz="8" w:space="0" w:color="auto"/>
              <w:right w:val="single" w:sz="8" w:space="0" w:color="auto"/>
            </w:tcBorders>
            <w:shd w:val="clear" w:color="000000" w:fill="D9D9D9"/>
            <w:noWrap/>
            <w:vAlign w:val="bottom"/>
            <w:hideMark/>
          </w:tcPr>
          <w:p w14:paraId="74B671A4" w14:textId="77777777" w:rsidR="004B1B0A" w:rsidRPr="00EA6D0A" w:rsidRDefault="004B1B0A" w:rsidP="00A051B2">
            <w:pPr>
              <w:spacing w:after="0" w:line="240" w:lineRule="auto"/>
              <w:rPr>
                <w:rFonts w:eastAsia="Times New Roman" w:cs="Arial"/>
                <w:b/>
                <w:bCs/>
                <w:i/>
                <w:iCs/>
                <w:sz w:val="18"/>
                <w:szCs w:val="18"/>
                <w:lang w:eastAsia="fr-CD"/>
              </w:rPr>
            </w:pPr>
            <w:r w:rsidRPr="00EA6D0A">
              <w:rPr>
                <w:rFonts w:eastAsia="Times New Roman" w:cs="Arial"/>
                <w:b/>
                <w:bCs/>
                <w:i/>
                <w:iCs/>
                <w:sz w:val="18"/>
                <w:szCs w:val="18"/>
                <w:lang w:eastAsia="fr-CD"/>
              </w:rPr>
              <w:t xml:space="preserve">                                 Sous-total 12</w:t>
            </w:r>
          </w:p>
        </w:tc>
        <w:tc>
          <w:tcPr>
            <w:tcW w:w="533" w:type="dxa"/>
            <w:tcBorders>
              <w:top w:val="single" w:sz="8" w:space="0" w:color="auto"/>
              <w:left w:val="nil"/>
              <w:bottom w:val="single" w:sz="8" w:space="0" w:color="auto"/>
              <w:right w:val="nil"/>
            </w:tcBorders>
            <w:shd w:val="clear" w:color="000000" w:fill="D9D9D9"/>
            <w:noWrap/>
            <w:vAlign w:val="center"/>
            <w:hideMark/>
          </w:tcPr>
          <w:p w14:paraId="1632852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single" w:sz="8" w:space="0" w:color="auto"/>
              <w:left w:val="nil"/>
              <w:bottom w:val="single" w:sz="8" w:space="0" w:color="auto"/>
              <w:right w:val="nil"/>
            </w:tcBorders>
            <w:shd w:val="clear" w:color="000000" w:fill="D9D9D9"/>
            <w:noWrap/>
            <w:vAlign w:val="center"/>
            <w:hideMark/>
          </w:tcPr>
          <w:p w14:paraId="2B2A3A33"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single" w:sz="8" w:space="0" w:color="auto"/>
              <w:left w:val="nil"/>
              <w:bottom w:val="single" w:sz="8" w:space="0" w:color="auto"/>
              <w:right w:val="nil"/>
            </w:tcBorders>
            <w:shd w:val="clear" w:color="000000" w:fill="D9D9D9"/>
            <w:noWrap/>
            <w:vAlign w:val="center"/>
            <w:hideMark/>
          </w:tcPr>
          <w:p w14:paraId="0E078FFF"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single" w:sz="8" w:space="0" w:color="auto"/>
              <w:left w:val="single" w:sz="8" w:space="0" w:color="auto"/>
              <w:bottom w:val="single" w:sz="8" w:space="0" w:color="auto"/>
              <w:right w:val="single" w:sz="4" w:space="0" w:color="auto"/>
            </w:tcBorders>
            <w:shd w:val="clear" w:color="000000" w:fill="D9D9D9"/>
            <w:noWrap/>
            <w:vAlign w:val="center"/>
          </w:tcPr>
          <w:p w14:paraId="532BD877" w14:textId="77777777" w:rsidR="004B1B0A" w:rsidRPr="00EA6D0A" w:rsidRDefault="004B1B0A" w:rsidP="00A051B2">
            <w:pPr>
              <w:spacing w:after="0" w:line="240" w:lineRule="auto"/>
              <w:jc w:val="center"/>
              <w:rPr>
                <w:rFonts w:eastAsia="Times New Roman" w:cs="Arial"/>
                <w:b/>
                <w:bCs/>
                <w:sz w:val="18"/>
                <w:szCs w:val="18"/>
                <w:lang w:eastAsia="fr-CD"/>
              </w:rPr>
            </w:pPr>
          </w:p>
        </w:tc>
      </w:tr>
      <w:tr w:rsidR="004B1B0A" w:rsidRPr="00EA6D0A" w14:paraId="3AC6A433" w14:textId="77777777" w:rsidTr="00A051B2">
        <w:trPr>
          <w:trHeight w:val="299"/>
          <w:jc w:val="center"/>
        </w:trPr>
        <w:tc>
          <w:tcPr>
            <w:tcW w:w="1174" w:type="dxa"/>
            <w:tcBorders>
              <w:top w:val="nil"/>
              <w:left w:val="single" w:sz="4" w:space="0" w:color="auto"/>
              <w:bottom w:val="single" w:sz="8" w:space="0" w:color="auto"/>
              <w:right w:val="single" w:sz="8" w:space="0" w:color="auto"/>
            </w:tcBorders>
            <w:shd w:val="clear" w:color="000000" w:fill="F8CBAD"/>
            <w:noWrap/>
            <w:vAlign w:val="center"/>
            <w:hideMark/>
          </w:tcPr>
          <w:p w14:paraId="5A18EC6C"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EEP</w:t>
            </w:r>
          </w:p>
        </w:tc>
        <w:tc>
          <w:tcPr>
            <w:tcW w:w="4937" w:type="dxa"/>
            <w:tcBorders>
              <w:top w:val="nil"/>
              <w:left w:val="nil"/>
              <w:bottom w:val="single" w:sz="8" w:space="0" w:color="auto"/>
              <w:right w:val="single" w:sz="8" w:space="0" w:color="auto"/>
            </w:tcBorders>
            <w:shd w:val="clear" w:color="000000" w:fill="F8CBAD"/>
            <w:noWrap/>
            <w:vAlign w:val="bottom"/>
            <w:hideMark/>
          </w:tcPr>
          <w:p w14:paraId="0932C899"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sz w:val="18"/>
                <w:szCs w:val="18"/>
                <w:lang w:eastAsia="fr-CD"/>
              </w:rPr>
              <w:t>13.0 EVACUATION EAUX PLUVIALES</w:t>
            </w:r>
          </w:p>
        </w:tc>
        <w:tc>
          <w:tcPr>
            <w:tcW w:w="533" w:type="dxa"/>
            <w:tcBorders>
              <w:top w:val="nil"/>
              <w:left w:val="nil"/>
              <w:bottom w:val="single" w:sz="8" w:space="0" w:color="auto"/>
              <w:right w:val="single" w:sz="4" w:space="0" w:color="auto"/>
            </w:tcBorders>
            <w:shd w:val="clear" w:color="000000" w:fill="F8CBAD"/>
            <w:noWrap/>
            <w:vAlign w:val="center"/>
            <w:hideMark/>
          </w:tcPr>
          <w:p w14:paraId="7C46557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8" w:space="0" w:color="auto"/>
              <w:right w:val="single" w:sz="4" w:space="0" w:color="auto"/>
            </w:tcBorders>
            <w:shd w:val="clear" w:color="000000" w:fill="F8CBAD"/>
            <w:noWrap/>
            <w:vAlign w:val="center"/>
            <w:hideMark/>
          </w:tcPr>
          <w:p w14:paraId="314AC0A7"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8" w:space="0" w:color="auto"/>
              <w:right w:val="nil"/>
            </w:tcBorders>
            <w:shd w:val="clear" w:color="000000" w:fill="F8CBAD"/>
            <w:noWrap/>
            <w:vAlign w:val="center"/>
            <w:hideMark/>
          </w:tcPr>
          <w:p w14:paraId="1BCDA68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single" w:sz="8" w:space="0" w:color="auto"/>
              <w:bottom w:val="single" w:sz="8" w:space="0" w:color="auto"/>
              <w:right w:val="single" w:sz="4" w:space="0" w:color="auto"/>
            </w:tcBorders>
            <w:shd w:val="clear" w:color="000000" w:fill="F8CBAD"/>
            <w:noWrap/>
            <w:vAlign w:val="center"/>
            <w:hideMark/>
          </w:tcPr>
          <w:p w14:paraId="3B79628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r>
      <w:tr w:rsidR="004B1B0A" w:rsidRPr="00EA6D0A" w14:paraId="4D39A18E" w14:textId="77777777" w:rsidTr="00A051B2">
        <w:trPr>
          <w:trHeight w:val="29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7195FE5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13.1</w:t>
            </w:r>
          </w:p>
        </w:tc>
        <w:tc>
          <w:tcPr>
            <w:tcW w:w="4937" w:type="dxa"/>
            <w:tcBorders>
              <w:top w:val="nil"/>
              <w:left w:val="nil"/>
              <w:bottom w:val="single" w:sz="4" w:space="0" w:color="auto"/>
              <w:right w:val="nil"/>
            </w:tcBorders>
            <w:shd w:val="clear" w:color="auto" w:fill="auto"/>
            <w:noWrap/>
            <w:vAlign w:val="bottom"/>
            <w:hideMark/>
          </w:tcPr>
          <w:p w14:paraId="224BF45A" w14:textId="77777777" w:rsidR="004B1B0A" w:rsidRPr="00EA6D0A" w:rsidRDefault="004B1B0A" w:rsidP="00A051B2">
            <w:pPr>
              <w:spacing w:after="0" w:line="240" w:lineRule="auto"/>
              <w:rPr>
                <w:rFonts w:eastAsia="Times New Roman" w:cs="Arial"/>
                <w:color w:val="000000"/>
                <w:sz w:val="18"/>
                <w:szCs w:val="18"/>
                <w:lang w:eastAsia="fr-CD"/>
              </w:rPr>
            </w:pPr>
            <w:r w:rsidRPr="00EA6D0A">
              <w:rPr>
                <w:rFonts w:eastAsia="Times New Roman" w:cs="Arial"/>
                <w:color w:val="000000"/>
                <w:sz w:val="18"/>
                <w:szCs w:val="18"/>
                <w:lang w:eastAsia="fr-CD"/>
              </w:rPr>
              <w:t xml:space="preserve">Gouttière en </w:t>
            </w:r>
            <w:r w:rsidRPr="00EA6D0A">
              <w:rPr>
                <w:rFonts w:eastAsia="Times New Roman" w:cs="Arial"/>
                <w:sz w:val="18"/>
                <w:szCs w:val="18"/>
                <w:lang w:eastAsia="fr-CD"/>
              </w:rPr>
              <w:t>PVC 120</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56E9EDF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ml</w:t>
            </w:r>
          </w:p>
        </w:tc>
        <w:tc>
          <w:tcPr>
            <w:tcW w:w="1047" w:type="dxa"/>
            <w:tcBorders>
              <w:top w:val="nil"/>
              <w:left w:val="nil"/>
              <w:bottom w:val="single" w:sz="4" w:space="0" w:color="auto"/>
              <w:right w:val="single" w:sz="4" w:space="0" w:color="auto"/>
            </w:tcBorders>
            <w:shd w:val="clear" w:color="auto" w:fill="auto"/>
            <w:noWrap/>
            <w:vAlign w:val="center"/>
            <w:hideMark/>
          </w:tcPr>
          <w:p w14:paraId="675A412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46,00</w:t>
            </w:r>
          </w:p>
        </w:tc>
        <w:tc>
          <w:tcPr>
            <w:tcW w:w="992" w:type="dxa"/>
            <w:tcBorders>
              <w:top w:val="nil"/>
              <w:left w:val="nil"/>
              <w:bottom w:val="single" w:sz="4" w:space="0" w:color="auto"/>
              <w:right w:val="nil"/>
            </w:tcBorders>
            <w:shd w:val="clear" w:color="auto" w:fill="auto"/>
            <w:noWrap/>
            <w:vAlign w:val="center"/>
            <w:hideMark/>
          </w:tcPr>
          <w:p w14:paraId="0C82E9D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12</w:t>
            </w:r>
          </w:p>
        </w:tc>
        <w:tc>
          <w:tcPr>
            <w:tcW w:w="1276" w:type="dxa"/>
            <w:tcBorders>
              <w:top w:val="nil"/>
              <w:left w:val="single" w:sz="8" w:space="0" w:color="auto"/>
              <w:bottom w:val="nil"/>
              <w:right w:val="single" w:sz="4" w:space="0" w:color="auto"/>
            </w:tcBorders>
            <w:shd w:val="clear" w:color="auto" w:fill="auto"/>
            <w:noWrap/>
            <w:vAlign w:val="center"/>
          </w:tcPr>
          <w:p w14:paraId="15508637"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251646DA" w14:textId="77777777" w:rsidTr="00A051B2">
        <w:trPr>
          <w:trHeight w:val="289"/>
          <w:jc w:val="center"/>
        </w:trPr>
        <w:tc>
          <w:tcPr>
            <w:tcW w:w="1174"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6F7998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13.2</w:t>
            </w:r>
          </w:p>
        </w:tc>
        <w:tc>
          <w:tcPr>
            <w:tcW w:w="4937" w:type="dxa"/>
            <w:tcBorders>
              <w:top w:val="nil"/>
              <w:left w:val="nil"/>
              <w:bottom w:val="single" w:sz="4" w:space="0" w:color="auto"/>
              <w:right w:val="nil"/>
            </w:tcBorders>
            <w:shd w:val="clear" w:color="auto" w:fill="auto"/>
            <w:noWrap/>
            <w:vAlign w:val="bottom"/>
            <w:hideMark/>
          </w:tcPr>
          <w:p w14:paraId="53CAB5AD" w14:textId="77777777" w:rsidR="004B1B0A" w:rsidRPr="00EA6D0A" w:rsidRDefault="004B1B0A" w:rsidP="00A051B2">
            <w:pPr>
              <w:spacing w:after="0" w:line="240" w:lineRule="auto"/>
              <w:rPr>
                <w:rFonts w:eastAsia="Times New Roman" w:cs="Arial"/>
                <w:i/>
                <w:iCs/>
                <w:color w:val="000000"/>
                <w:sz w:val="18"/>
                <w:szCs w:val="18"/>
                <w:lang w:eastAsia="fr-CD"/>
              </w:rPr>
            </w:pPr>
            <w:r w:rsidRPr="00EA6D0A">
              <w:rPr>
                <w:rFonts w:eastAsia="Times New Roman" w:cs="Arial"/>
                <w:i/>
                <w:iCs/>
                <w:color w:val="000000"/>
                <w:sz w:val="18"/>
                <w:szCs w:val="18"/>
                <w:lang w:eastAsia="fr-CD"/>
              </w:rPr>
              <w:t>Descente de l'eau en PVC</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22A8869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363F1E8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nil"/>
            </w:tcBorders>
            <w:shd w:val="clear" w:color="auto" w:fill="auto"/>
            <w:noWrap/>
            <w:vAlign w:val="center"/>
            <w:hideMark/>
          </w:tcPr>
          <w:p w14:paraId="2E83D1B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210AF00"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02D4DBE7" w14:textId="77777777" w:rsidTr="00A051B2">
        <w:trPr>
          <w:trHeight w:val="289"/>
          <w:jc w:val="center"/>
        </w:trPr>
        <w:tc>
          <w:tcPr>
            <w:tcW w:w="117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2A8E75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13.2.1</w:t>
            </w:r>
          </w:p>
        </w:tc>
        <w:tc>
          <w:tcPr>
            <w:tcW w:w="4937" w:type="dxa"/>
            <w:tcBorders>
              <w:top w:val="single" w:sz="4" w:space="0" w:color="auto"/>
              <w:left w:val="nil"/>
              <w:bottom w:val="single" w:sz="4" w:space="0" w:color="auto"/>
              <w:right w:val="nil"/>
            </w:tcBorders>
            <w:shd w:val="clear" w:color="auto" w:fill="auto"/>
            <w:noWrap/>
            <w:vAlign w:val="bottom"/>
            <w:hideMark/>
          </w:tcPr>
          <w:p w14:paraId="04C0061F"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Descente de l'eau en PVC de longueur moyen 3m vers réservoir</w:t>
            </w:r>
          </w:p>
        </w:tc>
        <w:tc>
          <w:tcPr>
            <w:tcW w:w="5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B77CFF"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7B43232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w:t>
            </w:r>
          </w:p>
        </w:tc>
        <w:tc>
          <w:tcPr>
            <w:tcW w:w="992" w:type="dxa"/>
            <w:tcBorders>
              <w:top w:val="single" w:sz="4" w:space="0" w:color="auto"/>
              <w:left w:val="nil"/>
              <w:bottom w:val="single" w:sz="4" w:space="0" w:color="auto"/>
              <w:right w:val="nil"/>
            </w:tcBorders>
            <w:shd w:val="clear" w:color="auto" w:fill="auto"/>
            <w:noWrap/>
            <w:vAlign w:val="center"/>
            <w:hideMark/>
          </w:tcPr>
          <w:p w14:paraId="59A81A7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30</w:t>
            </w: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10CCB02"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69BAE493" w14:textId="77777777" w:rsidTr="00A051B2">
        <w:trPr>
          <w:trHeight w:val="289"/>
          <w:jc w:val="center"/>
        </w:trPr>
        <w:tc>
          <w:tcPr>
            <w:tcW w:w="117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B04EE0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13.2.2</w:t>
            </w:r>
          </w:p>
        </w:tc>
        <w:tc>
          <w:tcPr>
            <w:tcW w:w="4937" w:type="dxa"/>
            <w:tcBorders>
              <w:top w:val="single" w:sz="4" w:space="0" w:color="auto"/>
              <w:left w:val="nil"/>
              <w:bottom w:val="single" w:sz="4" w:space="0" w:color="auto"/>
              <w:right w:val="nil"/>
            </w:tcBorders>
            <w:shd w:val="clear" w:color="auto" w:fill="auto"/>
            <w:noWrap/>
            <w:vAlign w:val="bottom"/>
            <w:hideMark/>
          </w:tcPr>
          <w:p w14:paraId="472C7CD4"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Descente de l'eau en PVC de longueur moyen 6,0m vers caniveau</w:t>
            </w:r>
          </w:p>
        </w:tc>
        <w:tc>
          <w:tcPr>
            <w:tcW w:w="5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0BDAC4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578702C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4,00</w:t>
            </w:r>
          </w:p>
        </w:tc>
        <w:tc>
          <w:tcPr>
            <w:tcW w:w="992" w:type="dxa"/>
            <w:tcBorders>
              <w:top w:val="single" w:sz="4" w:space="0" w:color="auto"/>
              <w:left w:val="nil"/>
              <w:bottom w:val="single" w:sz="4" w:space="0" w:color="auto"/>
              <w:right w:val="nil"/>
            </w:tcBorders>
            <w:shd w:val="clear" w:color="auto" w:fill="auto"/>
            <w:noWrap/>
            <w:vAlign w:val="center"/>
            <w:hideMark/>
          </w:tcPr>
          <w:p w14:paraId="71823DB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50</w:t>
            </w: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C879DBB"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61AC8BF4" w14:textId="77777777" w:rsidTr="00A051B2">
        <w:trPr>
          <w:trHeight w:val="289"/>
          <w:jc w:val="center"/>
        </w:trPr>
        <w:tc>
          <w:tcPr>
            <w:tcW w:w="117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1DFCCD8" w14:textId="77777777" w:rsidR="004B1B0A" w:rsidRPr="00EA6D0A" w:rsidRDefault="004B1B0A" w:rsidP="00A051B2">
            <w:pPr>
              <w:spacing w:after="0" w:line="240" w:lineRule="auto"/>
              <w:jc w:val="center"/>
              <w:rPr>
                <w:rFonts w:eastAsia="Times New Roman" w:cs="Arial"/>
                <w:i/>
                <w:iCs/>
                <w:color w:val="000000"/>
                <w:sz w:val="18"/>
                <w:szCs w:val="18"/>
                <w:lang w:eastAsia="fr-CD"/>
              </w:rPr>
            </w:pPr>
            <w:r w:rsidRPr="00EA6D0A">
              <w:rPr>
                <w:rFonts w:eastAsia="Times New Roman" w:cs="Arial"/>
                <w:i/>
                <w:iCs/>
                <w:color w:val="000000"/>
                <w:sz w:val="18"/>
                <w:szCs w:val="18"/>
                <w:lang w:eastAsia="fr-CD"/>
              </w:rPr>
              <w:t xml:space="preserve">13.3  </w:t>
            </w:r>
          </w:p>
        </w:tc>
        <w:tc>
          <w:tcPr>
            <w:tcW w:w="4937" w:type="dxa"/>
            <w:tcBorders>
              <w:top w:val="single" w:sz="4" w:space="0" w:color="auto"/>
              <w:left w:val="nil"/>
              <w:bottom w:val="single" w:sz="4" w:space="0" w:color="auto"/>
              <w:right w:val="nil"/>
            </w:tcBorders>
            <w:shd w:val="clear" w:color="auto" w:fill="auto"/>
            <w:noWrap/>
            <w:vAlign w:val="center"/>
            <w:hideMark/>
          </w:tcPr>
          <w:p w14:paraId="41C25475" w14:textId="77777777" w:rsidR="004B1B0A" w:rsidRPr="00EA6D0A" w:rsidRDefault="004B1B0A" w:rsidP="00A051B2">
            <w:pPr>
              <w:spacing w:after="0" w:line="240" w:lineRule="auto"/>
              <w:jc w:val="both"/>
              <w:rPr>
                <w:rFonts w:eastAsia="Times New Roman" w:cs="Arial"/>
                <w:i/>
                <w:iCs/>
                <w:color w:val="000000"/>
                <w:sz w:val="18"/>
                <w:szCs w:val="18"/>
                <w:lang w:eastAsia="fr-CD"/>
              </w:rPr>
            </w:pPr>
            <w:r w:rsidRPr="00EA6D0A">
              <w:rPr>
                <w:rFonts w:eastAsia="Times New Roman" w:cs="Arial"/>
                <w:i/>
                <w:iCs/>
                <w:color w:val="000000"/>
                <w:sz w:val="18"/>
                <w:szCs w:val="18"/>
                <w:lang w:eastAsia="fr-CD"/>
              </w:rPr>
              <w:t>Caniveau eau pluviale</w:t>
            </w:r>
          </w:p>
        </w:tc>
        <w:tc>
          <w:tcPr>
            <w:tcW w:w="5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72EEC1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3E24E5AF"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single" w:sz="4" w:space="0" w:color="auto"/>
              <w:left w:val="nil"/>
              <w:bottom w:val="single" w:sz="4" w:space="0" w:color="auto"/>
              <w:right w:val="nil"/>
            </w:tcBorders>
            <w:shd w:val="clear" w:color="auto" w:fill="auto"/>
            <w:noWrap/>
            <w:vAlign w:val="center"/>
            <w:hideMark/>
          </w:tcPr>
          <w:p w14:paraId="288C398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6889AEF"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DC9DB80"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3381F44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13.3.1</w:t>
            </w:r>
          </w:p>
        </w:tc>
        <w:tc>
          <w:tcPr>
            <w:tcW w:w="4937" w:type="dxa"/>
            <w:tcBorders>
              <w:top w:val="nil"/>
              <w:left w:val="nil"/>
              <w:bottom w:val="single" w:sz="4" w:space="0" w:color="auto"/>
              <w:right w:val="nil"/>
            </w:tcBorders>
            <w:shd w:val="clear" w:color="auto" w:fill="auto"/>
            <w:noWrap/>
            <w:vAlign w:val="bottom"/>
            <w:hideMark/>
          </w:tcPr>
          <w:p w14:paraId="1B84D2BC"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Caniveau eau pluviale 25cm</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51953DB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ml</w:t>
            </w:r>
          </w:p>
        </w:tc>
        <w:tc>
          <w:tcPr>
            <w:tcW w:w="1047" w:type="dxa"/>
            <w:tcBorders>
              <w:top w:val="nil"/>
              <w:left w:val="nil"/>
              <w:bottom w:val="single" w:sz="4" w:space="0" w:color="auto"/>
              <w:right w:val="single" w:sz="4" w:space="0" w:color="auto"/>
            </w:tcBorders>
            <w:shd w:val="clear" w:color="auto" w:fill="auto"/>
            <w:noWrap/>
            <w:vAlign w:val="center"/>
            <w:hideMark/>
          </w:tcPr>
          <w:p w14:paraId="656D003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43,00</w:t>
            </w:r>
          </w:p>
        </w:tc>
        <w:tc>
          <w:tcPr>
            <w:tcW w:w="992" w:type="dxa"/>
            <w:tcBorders>
              <w:top w:val="nil"/>
              <w:left w:val="nil"/>
              <w:bottom w:val="single" w:sz="4" w:space="0" w:color="auto"/>
              <w:right w:val="nil"/>
            </w:tcBorders>
            <w:shd w:val="clear" w:color="auto" w:fill="auto"/>
            <w:noWrap/>
            <w:vAlign w:val="center"/>
            <w:hideMark/>
          </w:tcPr>
          <w:p w14:paraId="21AD8E4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25,00</w:t>
            </w: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1A371268"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76C2D5C"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53F68E6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13.3.2</w:t>
            </w:r>
          </w:p>
        </w:tc>
        <w:tc>
          <w:tcPr>
            <w:tcW w:w="4937" w:type="dxa"/>
            <w:tcBorders>
              <w:top w:val="nil"/>
              <w:left w:val="nil"/>
              <w:bottom w:val="single" w:sz="4" w:space="0" w:color="auto"/>
              <w:right w:val="nil"/>
            </w:tcBorders>
            <w:shd w:val="clear" w:color="auto" w:fill="auto"/>
            <w:noWrap/>
            <w:vAlign w:val="bottom"/>
            <w:hideMark/>
          </w:tcPr>
          <w:p w14:paraId="34C2A5AB"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Caniveau eau pluviale 40 cm</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2A5A623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ml</w:t>
            </w:r>
          </w:p>
        </w:tc>
        <w:tc>
          <w:tcPr>
            <w:tcW w:w="1047" w:type="dxa"/>
            <w:tcBorders>
              <w:top w:val="nil"/>
              <w:left w:val="nil"/>
              <w:bottom w:val="single" w:sz="4" w:space="0" w:color="auto"/>
              <w:right w:val="single" w:sz="4" w:space="0" w:color="auto"/>
            </w:tcBorders>
            <w:shd w:val="clear" w:color="auto" w:fill="auto"/>
            <w:noWrap/>
            <w:vAlign w:val="center"/>
            <w:hideMark/>
          </w:tcPr>
          <w:p w14:paraId="6875E02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15,00</w:t>
            </w:r>
          </w:p>
        </w:tc>
        <w:tc>
          <w:tcPr>
            <w:tcW w:w="992" w:type="dxa"/>
            <w:tcBorders>
              <w:top w:val="nil"/>
              <w:left w:val="nil"/>
              <w:bottom w:val="single" w:sz="4" w:space="0" w:color="auto"/>
              <w:right w:val="nil"/>
            </w:tcBorders>
            <w:shd w:val="clear" w:color="auto" w:fill="auto"/>
            <w:noWrap/>
            <w:vAlign w:val="center"/>
            <w:hideMark/>
          </w:tcPr>
          <w:p w14:paraId="0D25C0D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40</w:t>
            </w: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7C62DAAE"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5E258400"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0C150ED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13.4</w:t>
            </w:r>
          </w:p>
        </w:tc>
        <w:tc>
          <w:tcPr>
            <w:tcW w:w="4937" w:type="dxa"/>
            <w:tcBorders>
              <w:top w:val="nil"/>
              <w:left w:val="nil"/>
              <w:bottom w:val="single" w:sz="4" w:space="0" w:color="auto"/>
              <w:right w:val="nil"/>
            </w:tcBorders>
            <w:shd w:val="clear" w:color="auto" w:fill="auto"/>
            <w:noWrap/>
            <w:vAlign w:val="bottom"/>
            <w:hideMark/>
          </w:tcPr>
          <w:p w14:paraId="1EE74804"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Puisard de ø 240 cm</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29C2893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ff</w:t>
            </w:r>
          </w:p>
        </w:tc>
        <w:tc>
          <w:tcPr>
            <w:tcW w:w="1047" w:type="dxa"/>
            <w:tcBorders>
              <w:top w:val="nil"/>
              <w:left w:val="nil"/>
              <w:bottom w:val="single" w:sz="4" w:space="0" w:color="auto"/>
              <w:right w:val="single" w:sz="4" w:space="0" w:color="auto"/>
            </w:tcBorders>
            <w:shd w:val="clear" w:color="auto" w:fill="auto"/>
            <w:noWrap/>
            <w:vAlign w:val="center"/>
            <w:hideMark/>
          </w:tcPr>
          <w:p w14:paraId="27179D1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w:t>
            </w:r>
          </w:p>
        </w:tc>
        <w:tc>
          <w:tcPr>
            <w:tcW w:w="992" w:type="dxa"/>
            <w:tcBorders>
              <w:top w:val="nil"/>
              <w:left w:val="nil"/>
              <w:bottom w:val="single" w:sz="4" w:space="0" w:color="auto"/>
              <w:right w:val="nil"/>
            </w:tcBorders>
            <w:shd w:val="clear" w:color="auto" w:fill="auto"/>
            <w:noWrap/>
            <w:vAlign w:val="center"/>
            <w:hideMark/>
          </w:tcPr>
          <w:p w14:paraId="4FF22A1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1400</w:t>
            </w: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18465B33"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349A8EF"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6045D0F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13.5</w:t>
            </w:r>
          </w:p>
        </w:tc>
        <w:tc>
          <w:tcPr>
            <w:tcW w:w="4937" w:type="dxa"/>
            <w:tcBorders>
              <w:top w:val="nil"/>
              <w:left w:val="nil"/>
              <w:bottom w:val="single" w:sz="4" w:space="0" w:color="auto"/>
              <w:right w:val="nil"/>
            </w:tcBorders>
            <w:shd w:val="clear" w:color="auto" w:fill="auto"/>
            <w:noWrap/>
            <w:vAlign w:val="bottom"/>
            <w:hideMark/>
          </w:tcPr>
          <w:p w14:paraId="716F3D58"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Réservoir 2000l</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5391451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nil"/>
              <w:left w:val="nil"/>
              <w:bottom w:val="single" w:sz="4" w:space="0" w:color="auto"/>
              <w:right w:val="single" w:sz="4" w:space="0" w:color="auto"/>
            </w:tcBorders>
            <w:shd w:val="clear" w:color="auto" w:fill="auto"/>
            <w:noWrap/>
            <w:vAlign w:val="center"/>
            <w:hideMark/>
          </w:tcPr>
          <w:p w14:paraId="0714616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2,00</w:t>
            </w:r>
          </w:p>
        </w:tc>
        <w:tc>
          <w:tcPr>
            <w:tcW w:w="992" w:type="dxa"/>
            <w:tcBorders>
              <w:top w:val="nil"/>
              <w:left w:val="nil"/>
              <w:bottom w:val="single" w:sz="4" w:space="0" w:color="auto"/>
              <w:right w:val="nil"/>
            </w:tcBorders>
            <w:shd w:val="clear" w:color="auto" w:fill="auto"/>
            <w:noWrap/>
            <w:vAlign w:val="center"/>
            <w:hideMark/>
          </w:tcPr>
          <w:p w14:paraId="33E9119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1800</w:t>
            </w: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0F54CD03"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CA1216D" w14:textId="77777777" w:rsidTr="00A051B2">
        <w:trPr>
          <w:trHeight w:val="29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7BE29F2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13.6</w:t>
            </w:r>
          </w:p>
        </w:tc>
        <w:tc>
          <w:tcPr>
            <w:tcW w:w="4937" w:type="dxa"/>
            <w:tcBorders>
              <w:top w:val="nil"/>
              <w:left w:val="nil"/>
              <w:bottom w:val="single" w:sz="4" w:space="0" w:color="auto"/>
              <w:right w:val="nil"/>
            </w:tcBorders>
            <w:shd w:val="clear" w:color="auto" w:fill="auto"/>
            <w:noWrap/>
            <w:vAlign w:val="bottom"/>
            <w:hideMark/>
          </w:tcPr>
          <w:p w14:paraId="4001970E"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Support de réservoir</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180CCAE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nil"/>
              <w:left w:val="nil"/>
              <w:bottom w:val="single" w:sz="4" w:space="0" w:color="auto"/>
              <w:right w:val="single" w:sz="4" w:space="0" w:color="auto"/>
            </w:tcBorders>
            <w:shd w:val="clear" w:color="auto" w:fill="auto"/>
            <w:noWrap/>
            <w:vAlign w:val="center"/>
            <w:hideMark/>
          </w:tcPr>
          <w:p w14:paraId="3DD1D3F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w:t>
            </w:r>
          </w:p>
        </w:tc>
        <w:tc>
          <w:tcPr>
            <w:tcW w:w="992" w:type="dxa"/>
            <w:tcBorders>
              <w:top w:val="nil"/>
              <w:left w:val="nil"/>
              <w:bottom w:val="single" w:sz="4" w:space="0" w:color="auto"/>
              <w:right w:val="nil"/>
            </w:tcBorders>
            <w:shd w:val="clear" w:color="auto" w:fill="auto"/>
            <w:noWrap/>
            <w:vAlign w:val="center"/>
            <w:hideMark/>
          </w:tcPr>
          <w:p w14:paraId="35BCA95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600</w:t>
            </w:r>
          </w:p>
        </w:tc>
        <w:tc>
          <w:tcPr>
            <w:tcW w:w="1276" w:type="dxa"/>
            <w:tcBorders>
              <w:top w:val="nil"/>
              <w:left w:val="single" w:sz="8" w:space="0" w:color="auto"/>
              <w:bottom w:val="single" w:sz="8" w:space="0" w:color="auto"/>
              <w:right w:val="single" w:sz="4" w:space="0" w:color="auto"/>
            </w:tcBorders>
            <w:shd w:val="clear" w:color="auto" w:fill="auto"/>
            <w:noWrap/>
            <w:vAlign w:val="center"/>
          </w:tcPr>
          <w:p w14:paraId="21B8E11F"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283012F5" w14:textId="77777777" w:rsidTr="00A051B2">
        <w:trPr>
          <w:trHeight w:val="299"/>
          <w:jc w:val="center"/>
        </w:trPr>
        <w:tc>
          <w:tcPr>
            <w:tcW w:w="1174" w:type="dxa"/>
            <w:tcBorders>
              <w:top w:val="single" w:sz="8" w:space="0" w:color="auto"/>
              <w:left w:val="single" w:sz="4" w:space="0" w:color="auto"/>
              <w:bottom w:val="single" w:sz="8" w:space="0" w:color="auto"/>
              <w:right w:val="nil"/>
            </w:tcBorders>
            <w:shd w:val="clear" w:color="000000" w:fill="D9D9D9"/>
            <w:noWrap/>
            <w:vAlign w:val="center"/>
            <w:hideMark/>
          </w:tcPr>
          <w:p w14:paraId="5C8C312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4937" w:type="dxa"/>
            <w:tcBorders>
              <w:top w:val="single" w:sz="8" w:space="0" w:color="auto"/>
              <w:left w:val="nil"/>
              <w:bottom w:val="single" w:sz="8" w:space="0" w:color="auto"/>
              <w:right w:val="nil"/>
            </w:tcBorders>
            <w:shd w:val="clear" w:color="000000" w:fill="D9D9D9"/>
            <w:noWrap/>
            <w:vAlign w:val="bottom"/>
            <w:hideMark/>
          </w:tcPr>
          <w:p w14:paraId="0946AE37" w14:textId="77777777" w:rsidR="004B1B0A" w:rsidRPr="00EA6D0A" w:rsidRDefault="004B1B0A" w:rsidP="00A051B2">
            <w:pPr>
              <w:spacing w:after="0" w:line="240" w:lineRule="auto"/>
              <w:rPr>
                <w:rFonts w:eastAsia="Times New Roman" w:cs="Arial"/>
                <w:b/>
                <w:bCs/>
                <w:i/>
                <w:iCs/>
                <w:sz w:val="18"/>
                <w:szCs w:val="18"/>
                <w:lang w:eastAsia="fr-CD"/>
              </w:rPr>
            </w:pPr>
            <w:r w:rsidRPr="00EA6D0A">
              <w:rPr>
                <w:rFonts w:eastAsia="Times New Roman" w:cs="Arial"/>
                <w:b/>
                <w:bCs/>
                <w:i/>
                <w:iCs/>
                <w:sz w:val="18"/>
                <w:szCs w:val="18"/>
                <w:lang w:eastAsia="fr-CD"/>
              </w:rPr>
              <w:t xml:space="preserve">                                              Sous-total 13</w:t>
            </w:r>
          </w:p>
        </w:tc>
        <w:tc>
          <w:tcPr>
            <w:tcW w:w="533" w:type="dxa"/>
            <w:tcBorders>
              <w:top w:val="single" w:sz="8" w:space="0" w:color="auto"/>
              <w:left w:val="nil"/>
              <w:bottom w:val="single" w:sz="8" w:space="0" w:color="auto"/>
              <w:right w:val="nil"/>
            </w:tcBorders>
            <w:shd w:val="clear" w:color="000000" w:fill="D9D9D9"/>
            <w:noWrap/>
            <w:vAlign w:val="center"/>
            <w:hideMark/>
          </w:tcPr>
          <w:p w14:paraId="77962FE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single" w:sz="8" w:space="0" w:color="auto"/>
              <w:left w:val="nil"/>
              <w:bottom w:val="single" w:sz="8" w:space="0" w:color="auto"/>
              <w:right w:val="nil"/>
            </w:tcBorders>
            <w:shd w:val="clear" w:color="000000" w:fill="D9D9D9"/>
            <w:noWrap/>
            <w:vAlign w:val="center"/>
            <w:hideMark/>
          </w:tcPr>
          <w:p w14:paraId="57B95690"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single" w:sz="8" w:space="0" w:color="auto"/>
              <w:left w:val="nil"/>
              <w:bottom w:val="single" w:sz="8" w:space="0" w:color="auto"/>
              <w:right w:val="nil"/>
            </w:tcBorders>
            <w:shd w:val="clear" w:color="000000" w:fill="D9D9D9"/>
            <w:noWrap/>
            <w:vAlign w:val="center"/>
            <w:hideMark/>
          </w:tcPr>
          <w:p w14:paraId="7C3AA67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single" w:sz="8" w:space="0" w:color="auto"/>
              <w:bottom w:val="single" w:sz="8" w:space="0" w:color="auto"/>
              <w:right w:val="single" w:sz="4" w:space="0" w:color="auto"/>
            </w:tcBorders>
            <w:shd w:val="clear" w:color="000000" w:fill="D9D9D9"/>
            <w:noWrap/>
            <w:vAlign w:val="center"/>
          </w:tcPr>
          <w:p w14:paraId="7110AFAA" w14:textId="77777777" w:rsidR="004B1B0A" w:rsidRPr="00EA6D0A" w:rsidRDefault="004B1B0A" w:rsidP="00A051B2">
            <w:pPr>
              <w:spacing w:after="0" w:line="240" w:lineRule="auto"/>
              <w:jc w:val="center"/>
              <w:rPr>
                <w:rFonts w:eastAsia="Times New Roman" w:cs="Arial"/>
                <w:b/>
                <w:bCs/>
                <w:sz w:val="18"/>
                <w:szCs w:val="18"/>
                <w:lang w:eastAsia="fr-CD"/>
              </w:rPr>
            </w:pPr>
          </w:p>
        </w:tc>
      </w:tr>
      <w:tr w:rsidR="004B1B0A" w:rsidRPr="00EA6D0A" w14:paraId="4ADBF197" w14:textId="77777777" w:rsidTr="00A051B2">
        <w:trPr>
          <w:trHeight w:val="299"/>
          <w:jc w:val="center"/>
        </w:trPr>
        <w:tc>
          <w:tcPr>
            <w:tcW w:w="1174" w:type="dxa"/>
            <w:tcBorders>
              <w:top w:val="nil"/>
              <w:left w:val="single" w:sz="4" w:space="0" w:color="auto"/>
              <w:bottom w:val="single" w:sz="8" w:space="0" w:color="auto"/>
              <w:right w:val="single" w:sz="8" w:space="0" w:color="auto"/>
            </w:tcBorders>
            <w:shd w:val="clear" w:color="000000" w:fill="F8CBAD"/>
            <w:noWrap/>
            <w:vAlign w:val="center"/>
            <w:hideMark/>
          </w:tcPr>
          <w:p w14:paraId="575400C4"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MOB</w:t>
            </w:r>
          </w:p>
        </w:tc>
        <w:tc>
          <w:tcPr>
            <w:tcW w:w="4937" w:type="dxa"/>
            <w:tcBorders>
              <w:top w:val="nil"/>
              <w:left w:val="nil"/>
              <w:bottom w:val="single" w:sz="8" w:space="0" w:color="auto"/>
              <w:right w:val="single" w:sz="8" w:space="0" w:color="auto"/>
            </w:tcBorders>
            <w:shd w:val="clear" w:color="000000" w:fill="F8CBAD"/>
            <w:noWrap/>
            <w:vAlign w:val="bottom"/>
            <w:hideMark/>
          </w:tcPr>
          <w:p w14:paraId="4CAE4F25"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sz w:val="18"/>
                <w:szCs w:val="18"/>
                <w:lang w:eastAsia="fr-CD"/>
              </w:rPr>
              <w:t>14.0 MOBILIER FIXE ET FERRONNERIE</w:t>
            </w:r>
          </w:p>
        </w:tc>
        <w:tc>
          <w:tcPr>
            <w:tcW w:w="533" w:type="dxa"/>
            <w:tcBorders>
              <w:top w:val="nil"/>
              <w:left w:val="nil"/>
              <w:bottom w:val="single" w:sz="8" w:space="0" w:color="auto"/>
              <w:right w:val="single" w:sz="4" w:space="0" w:color="auto"/>
            </w:tcBorders>
            <w:shd w:val="clear" w:color="000000" w:fill="F8CBAD"/>
            <w:noWrap/>
            <w:vAlign w:val="center"/>
            <w:hideMark/>
          </w:tcPr>
          <w:p w14:paraId="561F268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8" w:space="0" w:color="auto"/>
              <w:right w:val="single" w:sz="4" w:space="0" w:color="auto"/>
            </w:tcBorders>
            <w:shd w:val="clear" w:color="000000" w:fill="F8CBAD"/>
            <w:noWrap/>
            <w:vAlign w:val="center"/>
            <w:hideMark/>
          </w:tcPr>
          <w:p w14:paraId="04157B43"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8" w:space="0" w:color="auto"/>
              <w:right w:val="nil"/>
            </w:tcBorders>
            <w:shd w:val="clear" w:color="000000" w:fill="F8CBAD"/>
            <w:noWrap/>
            <w:vAlign w:val="center"/>
            <w:hideMark/>
          </w:tcPr>
          <w:p w14:paraId="47265CA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single" w:sz="8" w:space="0" w:color="auto"/>
              <w:bottom w:val="single" w:sz="8" w:space="0" w:color="auto"/>
              <w:right w:val="single" w:sz="4" w:space="0" w:color="auto"/>
            </w:tcBorders>
            <w:shd w:val="clear" w:color="000000" w:fill="F8CBAD"/>
            <w:noWrap/>
            <w:vAlign w:val="center"/>
          </w:tcPr>
          <w:p w14:paraId="25BC7B89"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5464DF68" w14:textId="77777777" w:rsidTr="00A051B2">
        <w:trPr>
          <w:trHeight w:val="299"/>
          <w:jc w:val="center"/>
        </w:trPr>
        <w:tc>
          <w:tcPr>
            <w:tcW w:w="1174" w:type="dxa"/>
            <w:tcBorders>
              <w:top w:val="nil"/>
              <w:left w:val="single" w:sz="4" w:space="0" w:color="auto"/>
              <w:bottom w:val="single" w:sz="4" w:space="0" w:color="auto"/>
              <w:right w:val="nil"/>
            </w:tcBorders>
            <w:shd w:val="clear" w:color="auto" w:fill="auto"/>
            <w:noWrap/>
            <w:vAlign w:val="center"/>
            <w:hideMark/>
          </w:tcPr>
          <w:p w14:paraId="72CFF7E2"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14.1</w:t>
            </w:r>
          </w:p>
        </w:tc>
        <w:tc>
          <w:tcPr>
            <w:tcW w:w="4937" w:type="dxa"/>
            <w:tcBorders>
              <w:top w:val="nil"/>
              <w:left w:val="single" w:sz="8" w:space="0" w:color="auto"/>
              <w:bottom w:val="single" w:sz="4" w:space="0" w:color="auto"/>
              <w:right w:val="nil"/>
            </w:tcBorders>
            <w:shd w:val="clear" w:color="auto" w:fill="auto"/>
            <w:noWrap/>
            <w:vAlign w:val="bottom"/>
            <w:hideMark/>
          </w:tcPr>
          <w:p w14:paraId="2F6584A0"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Ferronnerie</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649DBAC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1213372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hideMark/>
          </w:tcPr>
          <w:p w14:paraId="06381C0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nil"/>
              <w:bottom w:val="single" w:sz="4" w:space="0" w:color="auto"/>
              <w:right w:val="single" w:sz="4" w:space="0" w:color="auto"/>
            </w:tcBorders>
            <w:shd w:val="clear" w:color="auto" w:fill="auto"/>
            <w:noWrap/>
            <w:vAlign w:val="center"/>
          </w:tcPr>
          <w:p w14:paraId="3198F7BD"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F0AB735" w14:textId="77777777" w:rsidTr="00A051B2">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3CDB792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14.1.1</w:t>
            </w:r>
          </w:p>
        </w:tc>
        <w:tc>
          <w:tcPr>
            <w:tcW w:w="4937" w:type="dxa"/>
            <w:tcBorders>
              <w:top w:val="nil"/>
              <w:left w:val="single" w:sz="8" w:space="0" w:color="auto"/>
              <w:bottom w:val="single" w:sz="4" w:space="0" w:color="auto"/>
              <w:right w:val="nil"/>
            </w:tcBorders>
            <w:shd w:val="clear" w:color="auto" w:fill="auto"/>
            <w:noWrap/>
            <w:vAlign w:val="bottom"/>
            <w:hideMark/>
          </w:tcPr>
          <w:p w14:paraId="4AC3242F"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Protection nez marches  (cornière 20x20)</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3B4FEB3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ml</w:t>
            </w:r>
          </w:p>
        </w:tc>
        <w:tc>
          <w:tcPr>
            <w:tcW w:w="1047" w:type="dxa"/>
            <w:tcBorders>
              <w:top w:val="nil"/>
              <w:left w:val="nil"/>
              <w:bottom w:val="single" w:sz="4" w:space="0" w:color="auto"/>
              <w:right w:val="single" w:sz="4" w:space="0" w:color="auto"/>
            </w:tcBorders>
            <w:shd w:val="clear" w:color="auto" w:fill="auto"/>
            <w:noWrap/>
            <w:vAlign w:val="center"/>
            <w:hideMark/>
          </w:tcPr>
          <w:p w14:paraId="03FEF25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9,50</w:t>
            </w:r>
          </w:p>
        </w:tc>
        <w:tc>
          <w:tcPr>
            <w:tcW w:w="992" w:type="dxa"/>
            <w:tcBorders>
              <w:top w:val="nil"/>
              <w:left w:val="nil"/>
              <w:bottom w:val="single" w:sz="4" w:space="0" w:color="auto"/>
              <w:right w:val="single" w:sz="8" w:space="0" w:color="auto"/>
            </w:tcBorders>
            <w:shd w:val="clear" w:color="auto" w:fill="auto"/>
            <w:noWrap/>
            <w:vAlign w:val="center"/>
            <w:hideMark/>
          </w:tcPr>
          <w:p w14:paraId="66A40C9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w:t>
            </w:r>
          </w:p>
        </w:tc>
        <w:tc>
          <w:tcPr>
            <w:tcW w:w="1276" w:type="dxa"/>
            <w:tcBorders>
              <w:top w:val="nil"/>
              <w:left w:val="nil"/>
              <w:bottom w:val="single" w:sz="4" w:space="0" w:color="auto"/>
              <w:right w:val="single" w:sz="4" w:space="0" w:color="auto"/>
            </w:tcBorders>
            <w:shd w:val="clear" w:color="auto" w:fill="auto"/>
            <w:noWrap/>
            <w:vAlign w:val="center"/>
          </w:tcPr>
          <w:p w14:paraId="3E849311"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36ABED18" w14:textId="77777777" w:rsidTr="00A051B2">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592369C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14.1.2</w:t>
            </w:r>
          </w:p>
        </w:tc>
        <w:tc>
          <w:tcPr>
            <w:tcW w:w="4937" w:type="dxa"/>
            <w:tcBorders>
              <w:top w:val="nil"/>
              <w:left w:val="single" w:sz="8" w:space="0" w:color="auto"/>
              <w:bottom w:val="single" w:sz="4" w:space="0" w:color="auto"/>
              <w:right w:val="nil"/>
            </w:tcBorders>
            <w:shd w:val="clear" w:color="auto" w:fill="auto"/>
            <w:noWrap/>
            <w:vAlign w:val="bottom"/>
            <w:hideMark/>
          </w:tcPr>
          <w:p w14:paraId="3E9D1AE8"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Garde-corps en tube 40x40 </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2C1E118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ml</w:t>
            </w:r>
          </w:p>
        </w:tc>
        <w:tc>
          <w:tcPr>
            <w:tcW w:w="1047" w:type="dxa"/>
            <w:tcBorders>
              <w:top w:val="nil"/>
              <w:left w:val="nil"/>
              <w:bottom w:val="single" w:sz="4" w:space="0" w:color="auto"/>
              <w:right w:val="single" w:sz="4" w:space="0" w:color="auto"/>
            </w:tcBorders>
            <w:shd w:val="clear" w:color="auto" w:fill="auto"/>
            <w:noWrap/>
            <w:vAlign w:val="center"/>
            <w:hideMark/>
          </w:tcPr>
          <w:p w14:paraId="1893E47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25,00</w:t>
            </w:r>
          </w:p>
        </w:tc>
        <w:tc>
          <w:tcPr>
            <w:tcW w:w="992" w:type="dxa"/>
            <w:tcBorders>
              <w:top w:val="nil"/>
              <w:left w:val="nil"/>
              <w:bottom w:val="single" w:sz="4" w:space="0" w:color="auto"/>
              <w:right w:val="single" w:sz="8" w:space="0" w:color="auto"/>
            </w:tcBorders>
            <w:shd w:val="clear" w:color="auto" w:fill="auto"/>
            <w:noWrap/>
            <w:vAlign w:val="center"/>
            <w:hideMark/>
          </w:tcPr>
          <w:p w14:paraId="7CB0F42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90</w:t>
            </w:r>
          </w:p>
        </w:tc>
        <w:tc>
          <w:tcPr>
            <w:tcW w:w="1276" w:type="dxa"/>
            <w:tcBorders>
              <w:top w:val="nil"/>
              <w:left w:val="nil"/>
              <w:bottom w:val="single" w:sz="4" w:space="0" w:color="auto"/>
              <w:right w:val="single" w:sz="4" w:space="0" w:color="auto"/>
            </w:tcBorders>
            <w:shd w:val="clear" w:color="auto" w:fill="auto"/>
            <w:noWrap/>
            <w:vAlign w:val="center"/>
          </w:tcPr>
          <w:p w14:paraId="2B92B80F"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FB3D226" w14:textId="77777777" w:rsidTr="00A051B2">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7CB37CC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14.1.3</w:t>
            </w:r>
          </w:p>
        </w:tc>
        <w:tc>
          <w:tcPr>
            <w:tcW w:w="4937" w:type="dxa"/>
            <w:tcBorders>
              <w:top w:val="nil"/>
              <w:left w:val="single" w:sz="8" w:space="0" w:color="auto"/>
              <w:bottom w:val="single" w:sz="4" w:space="0" w:color="auto"/>
              <w:right w:val="nil"/>
            </w:tcBorders>
            <w:shd w:val="clear" w:color="auto" w:fill="auto"/>
            <w:noWrap/>
            <w:vAlign w:val="bottom"/>
            <w:hideMark/>
          </w:tcPr>
          <w:p w14:paraId="0CC7781A"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Main courant en tube rond 3/4" </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5B5736C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ml</w:t>
            </w:r>
          </w:p>
        </w:tc>
        <w:tc>
          <w:tcPr>
            <w:tcW w:w="1047" w:type="dxa"/>
            <w:tcBorders>
              <w:top w:val="nil"/>
              <w:left w:val="nil"/>
              <w:bottom w:val="single" w:sz="4" w:space="0" w:color="auto"/>
              <w:right w:val="single" w:sz="4" w:space="0" w:color="auto"/>
            </w:tcBorders>
            <w:shd w:val="clear" w:color="auto" w:fill="auto"/>
            <w:noWrap/>
            <w:vAlign w:val="center"/>
            <w:hideMark/>
          </w:tcPr>
          <w:p w14:paraId="3BDCD55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6,00</w:t>
            </w:r>
          </w:p>
        </w:tc>
        <w:tc>
          <w:tcPr>
            <w:tcW w:w="992" w:type="dxa"/>
            <w:tcBorders>
              <w:top w:val="nil"/>
              <w:left w:val="nil"/>
              <w:bottom w:val="single" w:sz="4" w:space="0" w:color="auto"/>
              <w:right w:val="single" w:sz="8" w:space="0" w:color="auto"/>
            </w:tcBorders>
            <w:shd w:val="clear" w:color="auto" w:fill="auto"/>
            <w:noWrap/>
            <w:vAlign w:val="center"/>
            <w:hideMark/>
          </w:tcPr>
          <w:p w14:paraId="21F075A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35</w:t>
            </w:r>
          </w:p>
        </w:tc>
        <w:tc>
          <w:tcPr>
            <w:tcW w:w="1276" w:type="dxa"/>
            <w:tcBorders>
              <w:top w:val="nil"/>
              <w:left w:val="nil"/>
              <w:bottom w:val="single" w:sz="4" w:space="0" w:color="auto"/>
              <w:right w:val="single" w:sz="4" w:space="0" w:color="auto"/>
            </w:tcBorders>
            <w:shd w:val="clear" w:color="auto" w:fill="auto"/>
            <w:noWrap/>
            <w:vAlign w:val="center"/>
          </w:tcPr>
          <w:p w14:paraId="20DE0007"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1041F036" w14:textId="77777777" w:rsidTr="00A051B2">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3091F231"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14.2</w:t>
            </w:r>
          </w:p>
        </w:tc>
        <w:tc>
          <w:tcPr>
            <w:tcW w:w="4937" w:type="dxa"/>
            <w:tcBorders>
              <w:top w:val="nil"/>
              <w:left w:val="single" w:sz="8" w:space="0" w:color="auto"/>
              <w:bottom w:val="single" w:sz="4" w:space="0" w:color="auto"/>
              <w:right w:val="nil"/>
            </w:tcBorders>
            <w:shd w:val="clear" w:color="auto" w:fill="auto"/>
            <w:noWrap/>
            <w:vAlign w:val="bottom"/>
            <w:hideMark/>
          </w:tcPr>
          <w:p w14:paraId="6A051B56"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Mobilier fixe en bois</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60F6B4C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7381AD1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hideMark/>
          </w:tcPr>
          <w:p w14:paraId="50D9A4F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nil"/>
              <w:bottom w:val="single" w:sz="4" w:space="0" w:color="auto"/>
              <w:right w:val="single" w:sz="4" w:space="0" w:color="auto"/>
            </w:tcBorders>
            <w:shd w:val="clear" w:color="auto" w:fill="auto"/>
            <w:noWrap/>
            <w:vAlign w:val="center"/>
          </w:tcPr>
          <w:p w14:paraId="489B7E1D"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270A58E1" w14:textId="77777777" w:rsidTr="00A051B2">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4CA8FAA5"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14.2.1</w:t>
            </w:r>
          </w:p>
        </w:tc>
        <w:tc>
          <w:tcPr>
            <w:tcW w:w="4937" w:type="dxa"/>
            <w:tcBorders>
              <w:top w:val="nil"/>
              <w:left w:val="single" w:sz="8" w:space="0" w:color="auto"/>
              <w:bottom w:val="single" w:sz="4" w:space="0" w:color="auto"/>
              <w:right w:val="nil"/>
            </w:tcBorders>
            <w:shd w:val="clear" w:color="auto" w:fill="auto"/>
            <w:noWrap/>
            <w:vAlign w:val="bottom"/>
            <w:hideMark/>
          </w:tcPr>
          <w:p w14:paraId="09A45A2C"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Porte rideaux</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0123EF6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5AA301D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nil"/>
              <w:left w:val="nil"/>
              <w:bottom w:val="single" w:sz="4" w:space="0" w:color="auto"/>
              <w:right w:val="single" w:sz="8" w:space="0" w:color="auto"/>
            </w:tcBorders>
            <w:shd w:val="clear" w:color="auto" w:fill="auto"/>
            <w:noWrap/>
            <w:vAlign w:val="center"/>
            <w:hideMark/>
          </w:tcPr>
          <w:p w14:paraId="3A8AE91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nil"/>
              <w:bottom w:val="single" w:sz="4" w:space="0" w:color="auto"/>
              <w:right w:val="single" w:sz="4" w:space="0" w:color="auto"/>
            </w:tcBorders>
            <w:shd w:val="clear" w:color="auto" w:fill="auto"/>
            <w:noWrap/>
            <w:vAlign w:val="center"/>
          </w:tcPr>
          <w:p w14:paraId="7E1C843F"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328176D4" w14:textId="77777777" w:rsidTr="00A051B2">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53006A1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14.2.2.1</w:t>
            </w:r>
          </w:p>
        </w:tc>
        <w:tc>
          <w:tcPr>
            <w:tcW w:w="4937" w:type="dxa"/>
            <w:tcBorders>
              <w:top w:val="nil"/>
              <w:left w:val="single" w:sz="8" w:space="0" w:color="auto"/>
              <w:bottom w:val="single" w:sz="4" w:space="0" w:color="auto"/>
              <w:right w:val="nil"/>
            </w:tcBorders>
            <w:shd w:val="clear" w:color="auto" w:fill="auto"/>
            <w:noWrap/>
            <w:vAlign w:val="bottom"/>
            <w:hideMark/>
          </w:tcPr>
          <w:p w14:paraId="51F37AC1"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Porte rideaux long,1,9 m</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04B91C0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nil"/>
              <w:left w:val="nil"/>
              <w:bottom w:val="single" w:sz="4" w:space="0" w:color="auto"/>
              <w:right w:val="single" w:sz="4" w:space="0" w:color="auto"/>
            </w:tcBorders>
            <w:shd w:val="clear" w:color="auto" w:fill="auto"/>
            <w:noWrap/>
            <w:vAlign w:val="center"/>
            <w:hideMark/>
          </w:tcPr>
          <w:p w14:paraId="4C73F65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10,00</w:t>
            </w:r>
          </w:p>
        </w:tc>
        <w:tc>
          <w:tcPr>
            <w:tcW w:w="992" w:type="dxa"/>
            <w:tcBorders>
              <w:top w:val="nil"/>
              <w:left w:val="nil"/>
              <w:bottom w:val="single" w:sz="4" w:space="0" w:color="auto"/>
              <w:right w:val="single" w:sz="8" w:space="0" w:color="auto"/>
            </w:tcBorders>
            <w:shd w:val="clear" w:color="auto" w:fill="auto"/>
            <w:noWrap/>
            <w:vAlign w:val="center"/>
            <w:hideMark/>
          </w:tcPr>
          <w:p w14:paraId="17BDD58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35</w:t>
            </w:r>
          </w:p>
        </w:tc>
        <w:tc>
          <w:tcPr>
            <w:tcW w:w="1276" w:type="dxa"/>
            <w:tcBorders>
              <w:top w:val="nil"/>
              <w:left w:val="nil"/>
              <w:bottom w:val="single" w:sz="4" w:space="0" w:color="auto"/>
              <w:right w:val="single" w:sz="4" w:space="0" w:color="auto"/>
            </w:tcBorders>
            <w:shd w:val="clear" w:color="auto" w:fill="auto"/>
            <w:noWrap/>
            <w:vAlign w:val="center"/>
          </w:tcPr>
          <w:p w14:paraId="68B63E50"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4FE7CCC0" w14:textId="77777777" w:rsidTr="00A051B2">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2BB86ED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14.2.2</w:t>
            </w:r>
          </w:p>
        </w:tc>
        <w:tc>
          <w:tcPr>
            <w:tcW w:w="4937" w:type="dxa"/>
            <w:tcBorders>
              <w:top w:val="nil"/>
              <w:left w:val="single" w:sz="8" w:space="0" w:color="auto"/>
              <w:bottom w:val="single" w:sz="4" w:space="0" w:color="auto"/>
              <w:right w:val="nil"/>
            </w:tcBorders>
            <w:shd w:val="clear" w:color="auto" w:fill="auto"/>
            <w:noWrap/>
            <w:vAlign w:val="bottom"/>
            <w:hideMark/>
          </w:tcPr>
          <w:p w14:paraId="5D81276A"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Rayon en bois pour les placards 100 x30x210 cm </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3ED1EA4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nil"/>
              <w:left w:val="nil"/>
              <w:bottom w:val="single" w:sz="4" w:space="0" w:color="auto"/>
              <w:right w:val="single" w:sz="4" w:space="0" w:color="auto"/>
            </w:tcBorders>
            <w:shd w:val="clear" w:color="auto" w:fill="auto"/>
            <w:noWrap/>
            <w:vAlign w:val="center"/>
            <w:hideMark/>
          </w:tcPr>
          <w:p w14:paraId="16152DF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8,00</w:t>
            </w:r>
          </w:p>
        </w:tc>
        <w:tc>
          <w:tcPr>
            <w:tcW w:w="992" w:type="dxa"/>
            <w:tcBorders>
              <w:top w:val="nil"/>
              <w:left w:val="nil"/>
              <w:bottom w:val="single" w:sz="4" w:space="0" w:color="auto"/>
              <w:right w:val="single" w:sz="8" w:space="0" w:color="auto"/>
            </w:tcBorders>
            <w:shd w:val="clear" w:color="auto" w:fill="auto"/>
            <w:noWrap/>
            <w:vAlign w:val="center"/>
            <w:hideMark/>
          </w:tcPr>
          <w:p w14:paraId="4591087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200</w:t>
            </w:r>
          </w:p>
        </w:tc>
        <w:tc>
          <w:tcPr>
            <w:tcW w:w="1276" w:type="dxa"/>
            <w:tcBorders>
              <w:top w:val="nil"/>
              <w:left w:val="nil"/>
              <w:bottom w:val="single" w:sz="4" w:space="0" w:color="auto"/>
              <w:right w:val="single" w:sz="4" w:space="0" w:color="auto"/>
            </w:tcBorders>
            <w:shd w:val="clear" w:color="auto" w:fill="auto"/>
            <w:noWrap/>
            <w:vAlign w:val="center"/>
          </w:tcPr>
          <w:p w14:paraId="67FF803F"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012D5176" w14:textId="77777777" w:rsidTr="00A051B2">
        <w:trPr>
          <w:trHeight w:val="289"/>
          <w:jc w:val="center"/>
        </w:trPr>
        <w:tc>
          <w:tcPr>
            <w:tcW w:w="1174" w:type="dxa"/>
            <w:tcBorders>
              <w:top w:val="nil"/>
              <w:left w:val="single" w:sz="4" w:space="0" w:color="auto"/>
              <w:bottom w:val="single" w:sz="4" w:space="0" w:color="auto"/>
              <w:right w:val="nil"/>
            </w:tcBorders>
            <w:shd w:val="clear" w:color="auto" w:fill="auto"/>
            <w:noWrap/>
            <w:vAlign w:val="center"/>
            <w:hideMark/>
          </w:tcPr>
          <w:p w14:paraId="0AA6AFC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14.2.3</w:t>
            </w:r>
          </w:p>
        </w:tc>
        <w:tc>
          <w:tcPr>
            <w:tcW w:w="4937" w:type="dxa"/>
            <w:tcBorders>
              <w:top w:val="nil"/>
              <w:left w:val="single" w:sz="8" w:space="0" w:color="auto"/>
              <w:bottom w:val="single" w:sz="4" w:space="0" w:color="auto"/>
              <w:right w:val="nil"/>
            </w:tcBorders>
            <w:shd w:val="clear" w:color="auto" w:fill="auto"/>
            <w:noWrap/>
            <w:vAlign w:val="bottom"/>
            <w:hideMark/>
          </w:tcPr>
          <w:p w14:paraId="37B135F6"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Portillon pour placard 50x90</w:t>
            </w:r>
          </w:p>
        </w:tc>
        <w:tc>
          <w:tcPr>
            <w:tcW w:w="533" w:type="dxa"/>
            <w:tcBorders>
              <w:top w:val="nil"/>
              <w:left w:val="single" w:sz="8" w:space="0" w:color="auto"/>
              <w:bottom w:val="single" w:sz="4" w:space="0" w:color="auto"/>
              <w:right w:val="single" w:sz="4" w:space="0" w:color="auto"/>
            </w:tcBorders>
            <w:shd w:val="clear" w:color="auto" w:fill="auto"/>
            <w:noWrap/>
            <w:vAlign w:val="center"/>
            <w:hideMark/>
          </w:tcPr>
          <w:p w14:paraId="246FF6B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nil"/>
              <w:left w:val="nil"/>
              <w:bottom w:val="single" w:sz="4" w:space="0" w:color="auto"/>
              <w:right w:val="single" w:sz="4" w:space="0" w:color="auto"/>
            </w:tcBorders>
            <w:shd w:val="clear" w:color="auto" w:fill="auto"/>
            <w:noWrap/>
            <w:vAlign w:val="center"/>
            <w:hideMark/>
          </w:tcPr>
          <w:p w14:paraId="76585D8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16,00</w:t>
            </w:r>
          </w:p>
        </w:tc>
        <w:tc>
          <w:tcPr>
            <w:tcW w:w="992" w:type="dxa"/>
            <w:tcBorders>
              <w:top w:val="nil"/>
              <w:left w:val="nil"/>
              <w:bottom w:val="single" w:sz="4" w:space="0" w:color="auto"/>
              <w:right w:val="single" w:sz="8" w:space="0" w:color="auto"/>
            </w:tcBorders>
            <w:shd w:val="clear" w:color="auto" w:fill="auto"/>
            <w:noWrap/>
            <w:vAlign w:val="center"/>
            <w:hideMark/>
          </w:tcPr>
          <w:p w14:paraId="370849A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45</w:t>
            </w:r>
          </w:p>
        </w:tc>
        <w:tc>
          <w:tcPr>
            <w:tcW w:w="1276" w:type="dxa"/>
            <w:tcBorders>
              <w:top w:val="nil"/>
              <w:left w:val="nil"/>
              <w:bottom w:val="single" w:sz="4" w:space="0" w:color="auto"/>
              <w:right w:val="single" w:sz="4" w:space="0" w:color="auto"/>
            </w:tcBorders>
            <w:shd w:val="clear" w:color="auto" w:fill="auto"/>
            <w:noWrap/>
            <w:vAlign w:val="center"/>
          </w:tcPr>
          <w:p w14:paraId="53FF38A7"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139A94EC" w14:textId="77777777" w:rsidTr="00A051B2">
        <w:trPr>
          <w:trHeight w:val="299"/>
          <w:jc w:val="center"/>
        </w:trPr>
        <w:tc>
          <w:tcPr>
            <w:tcW w:w="1174" w:type="dxa"/>
            <w:tcBorders>
              <w:top w:val="nil"/>
              <w:left w:val="single" w:sz="4" w:space="0" w:color="auto"/>
              <w:bottom w:val="nil"/>
              <w:right w:val="nil"/>
            </w:tcBorders>
            <w:shd w:val="clear" w:color="auto" w:fill="auto"/>
            <w:noWrap/>
            <w:vAlign w:val="center"/>
            <w:hideMark/>
          </w:tcPr>
          <w:p w14:paraId="429AD9D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14.3</w:t>
            </w:r>
          </w:p>
        </w:tc>
        <w:tc>
          <w:tcPr>
            <w:tcW w:w="4937" w:type="dxa"/>
            <w:tcBorders>
              <w:top w:val="nil"/>
              <w:left w:val="single" w:sz="8" w:space="0" w:color="auto"/>
              <w:bottom w:val="single" w:sz="8" w:space="0" w:color="auto"/>
              <w:right w:val="nil"/>
            </w:tcBorders>
            <w:shd w:val="clear" w:color="auto" w:fill="auto"/>
            <w:noWrap/>
            <w:vAlign w:val="bottom"/>
            <w:hideMark/>
          </w:tcPr>
          <w:p w14:paraId="49A3A289"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FO et PO mir</w:t>
            </w:r>
            <w:r w:rsidRPr="00EA6D0A">
              <w:rPr>
                <w:rFonts w:eastAsia="Times New Roman" w:cs="Arial"/>
                <w:color w:val="000000"/>
                <w:sz w:val="18"/>
                <w:szCs w:val="18"/>
                <w:lang w:eastAsia="fr-CD"/>
              </w:rPr>
              <w:t>oir 40x60</w:t>
            </w:r>
          </w:p>
        </w:tc>
        <w:tc>
          <w:tcPr>
            <w:tcW w:w="533" w:type="dxa"/>
            <w:tcBorders>
              <w:top w:val="nil"/>
              <w:left w:val="single" w:sz="8" w:space="0" w:color="auto"/>
              <w:bottom w:val="single" w:sz="8" w:space="0" w:color="auto"/>
              <w:right w:val="single" w:sz="4" w:space="0" w:color="auto"/>
            </w:tcBorders>
            <w:shd w:val="clear" w:color="auto" w:fill="auto"/>
            <w:noWrap/>
            <w:vAlign w:val="center"/>
            <w:hideMark/>
          </w:tcPr>
          <w:p w14:paraId="259F452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nil"/>
              <w:left w:val="nil"/>
              <w:bottom w:val="single" w:sz="8" w:space="0" w:color="auto"/>
              <w:right w:val="single" w:sz="4" w:space="0" w:color="auto"/>
            </w:tcBorders>
            <w:shd w:val="clear" w:color="auto" w:fill="auto"/>
            <w:noWrap/>
            <w:vAlign w:val="center"/>
            <w:hideMark/>
          </w:tcPr>
          <w:p w14:paraId="6A2BB0E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4,00</w:t>
            </w:r>
          </w:p>
        </w:tc>
        <w:tc>
          <w:tcPr>
            <w:tcW w:w="992" w:type="dxa"/>
            <w:tcBorders>
              <w:top w:val="nil"/>
              <w:left w:val="nil"/>
              <w:bottom w:val="single" w:sz="8" w:space="0" w:color="auto"/>
              <w:right w:val="single" w:sz="8" w:space="0" w:color="auto"/>
            </w:tcBorders>
            <w:shd w:val="clear" w:color="auto" w:fill="auto"/>
            <w:noWrap/>
            <w:vAlign w:val="center"/>
            <w:hideMark/>
          </w:tcPr>
          <w:p w14:paraId="292F0E7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50</w:t>
            </w:r>
          </w:p>
        </w:tc>
        <w:tc>
          <w:tcPr>
            <w:tcW w:w="1276" w:type="dxa"/>
            <w:tcBorders>
              <w:top w:val="nil"/>
              <w:left w:val="nil"/>
              <w:bottom w:val="single" w:sz="8" w:space="0" w:color="auto"/>
              <w:right w:val="single" w:sz="4" w:space="0" w:color="auto"/>
            </w:tcBorders>
            <w:shd w:val="clear" w:color="auto" w:fill="auto"/>
            <w:noWrap/>
            <w:vAlign w:val="center"/>
          </w:tcPr>
          <w:p w14:paraId="0D4B0F67"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9945C30" w14:textId="77777777" w:rsidTr="00A051B2">
        <w:trPr>
          <w:trHeight w:val="299"/>
          <w:jc w:val="center"/>
        </w:trPr>
        <w:tc>
          <w:tcPr>
            <w:tcW w:w="1174" w:type="dxa"/>
            <w:tcBorders>
              <w:top w:val="single" w:sz="8" w:space="0" w:color="auto"/>
              <w:left w:val="single" w:sz="4" w:space="0" w:color="auto"/>
              <w:bottom w:val="single" w:sz="8" w:space="0" w:color="auto"/>
              <w:right w:val="nil"/>
            </w:tcBorders>
            <w:shd w:val="clear" w:color="000000" w:fill="D9D9D9"/>
            <w:noWrap/>
            <w:vAlign w:val="center"/>
            <w:hideMark/>
          </w:tcPr>
          <w:p w14:paraId="2C4FE58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4937" w:type="dxa"/>
            <w:tcBorders>
              <w:top w:val="nil"/>
              <w:left w:val="nil"/>
              <w:bottom w:val="single" w:sz="8" w:space="0" w:color="auto"/>
              <w:right w:val="nil"/>
            </w:tcBorders>
            <w:shd w:val="clear" w:color="000000" w:fill="D9D9D9"/>
            <w:noWrap/>
            <w:vAlign w:val="bottom"/>
            <w:hideMark/>
          </w:tcPr>
          <w:p w14:paraId="1025EE19"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                                             </w:t>
            </w:r>
            <w:r w:rsidRPr="00EA6D0A">
              <w:rPr>
                <w:rFonts w:eastAsia="Times New Roman" w:cs="Arial"/>
                <w:b/>
                <w:bCs/>
                <w:i/>
                <w:iCs/>
                <w:sz w:val="18"/>
                <w:szCs w:val="18"/>
                <w:lang w:eastAsia="fr-CD"/>
              </w:rPr>
              <w:t xml:space="preserve"> Sous-total 14</w:t>
            </w:r>
          </w:p>
        </w:tc>
        <w:tc>
          <w:tcPr>
            <w:tcW w:w="533" w:type="dxa"/>
            <w:tcBorders>
              <w:top w:val="nil"/>
              <w:left w:val="nil"/>
              <w:bottom w:val="single" w:sz="8" w:space="0" w:color="auto"/>
              <w:right w:val="nil"/>
            </w:tcBorders>
            <w:shd w:val="clear" w:color="000000" w:fill="D9D9D9"/>
            <w:noWrap/>
            <w:vAlign w:val="center"/>
            <w:hideMark/>
          </w:tcPr>
          <w:p w14:paraId="1A2BFE7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8" w:space="0" w:color="auto"/>
              <w:right w:val="nil"/>
            </w:tcBorders>
            <w:shd w:val="clear" w:color="000000" w:fill="D9D9D9"/>
            <w:noWrap/>
            <w:vAlign w:val="center"/>
            <w:hideMark/>
          </w:tcPr>
          <w:p w14:paraId="24CCE1DC"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8" w:space="0" w:color="auto"/>
              <w:right w:val="nil"/>
            </w:tcBorders>
            <w:shd w:val="clear" w:color="000000" w:fill="D9D9D9"/>
            <w:noWrap/>
            <w:vAlign w:val="center"/>
            <w:hideMark/>
          </w:tcPr>
          <w:p w14:paraId="6301803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single" w:sz="8" w:space="0" w:color="auto"/>
              <w:bottom w:val="single" w:sz="8" w:space="0" w:color="auto"/>
              <w:right w:val="single" w:sz="4" w:space="0" w:color="auto"/>
            </w:tcBorders>
            <w:shd w:val="clear" w:color="000000" w:fill="D9D9D9"/>
            <w:noWrap/>
            <w:vAlign w:val="center"/>
          </w:tcPr>
          <w:p w14:paraId="4BA0F99A" w14:textId="77777777" w:rsidR="004B1B0A" w:rsidRPr="00EA6D0A" w:rsidRDefault="004B1B0A" w:rsidP="00A051B2">
            <w:pPr>
              <w:spacing w:after="0" w:line="240" w:lineRule="auto"/>
              <w:jc w:val="center"/>
              <w:rPr>
                <w:rFonts w:eastAsia="Times New Roman" w:cs="Arial"/>
                <w:b/>
                <w:bCs/>
                <w:sz w:val="18"/>
                <w:szCs w:val="18"/>
                <w:lang w:eastAsia="fr-CD"/>
              </w:rPr>
            </w:pPr>
          </w:p>
        </w:tc>
      </w:tr>
      <w:tr w:rsidR="004B1B0A" w:rsidRPr="00EA6D0A" w14:paraId="76816379" w14:textId="77777777" w:rsidTr="00A051B2">
        <w:trPr>
          <w:trHeight w:val="299"/>
          <w:jc w:val="center"/>
        </w:trPr>
        <w:tc>
          <w:tcPr>
            <w:tcW w:w="1174" w:type="dxa"/>
            <w:tcBorders>
              <w:top w:val="nil"/>
              <w:left w:val="single" w:sz="4" w:space="0" w:color="auto"/>
              <w:bottom w:val="single" w:sz="8" w:space="0" w:color="auto"/>
              <w:right w:val="single" w:sz="8" w:space="0" w:color="auto"/>
            </w:tcBorders>
            <w:shd w:val="clear" w:color="000000" w:fill="F8CBAD"/>
            <w:noWrap/>
            <w:vAlign w:val="center"/>
            <w:hideMark/>
          </w:tcPr>
          <w:p w14:paraId="4BA19612"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PLO</w:t>
            </w:r>
          </w:p>
        </w:tc>
        <w:tc>
          <w:tcPr>
            <w:tcW w:w="4937" w:type="dxa"/>
            <w:tcBorders>
              <w:top w:val="nil"/>
              <w:left w:val="nil"/>
              <w:bottom w:val="single" w:sz="8" w:space="0" w:color="auto"/>
              <w:right w:val="single" w:sz="4" w:space="0" w:color="auto"/>
            </w:tcBorders>
            <w:shd w:val="clear" w:color="000000" w:fill="F8CBAD"/>
            <w:noWrap/>
            <w:vAlign w:val="bottom"/>
            <w:hideMark/>
          </w:tcPr>
          <w:p w14:paraId="11071B77"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sz w:val="18"/>
                <w:szCs w:val="18"/>
                <w:lang w:eastAsia="fr-CD"/>
              </w:rPr>
              <w:t>15.0 PLOMBERIE</w:t>
            </w:r>
          </w:p>
        </w:tc>
        <w:tc>
          <w:tcPr>
            <w:tcW w:w="533" w:type="dxa"/>
            <w:tcBorders>
              <w:top w:val="nil"/>
              <w:left w:val="nil"/>
              <w:bottom w:val="single" w:sz="8" w:space="0" w:color="auto"/>
              <w:right w:val="single" w:sz="4" w:space="0" w:color="auto"/>
            </w:tcBorders>
            <w:shd w:val="clear" w:color="000000" w:fill="F8CBAD"/>
            <w:noWrap/>
            <w:vAlign w:val="center"/>
            <w:hideMark/>
          </w:tcPr>
          <w:p w14:paraId="58B55F6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8" w:space="0" w:color="auto"/>
              <w:right w:val="single" w:sz="4" w:space="0" w:color="auto"/>
            </w:tcBorders>
            <w:shd w:val="clear" w:color="000000" w:fill="F8CBAD"/>
            <w:noWrap/>
            <w:vAlign w:val="center"/>
            <w:hideMark/>
          </w:tcPr>
          <w:p w14:paraId="411A9F1B"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8" w:space="0" w:color="auto"/>
              <w:right w:val="nil"/>
            </w:tcBorders>
            <w:shd w:val="clear" w:color="000000" w:fill="F8CBAD"/>
            <w:noWrap/>
            <w:vAlign w:val="center"/>
            <w:hideMark/>
          </w:tcPr>
          <w:p w14:paraId="3556A5B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single" w:sz="8" w:space="0" w:color="auto"/>
              <w:bottom w:val="single" w:sz="8" w:space="0" w:color="auto"/>
              <w:right w:val="single" w:sz="4" w:space="0" w:color="auto"/>
            </w:tcBorders>
            <w:shd w:val="clear" w:color="000000" w:fill="F8CBAD"/>
            <w:noWrap/>
            <w:vAlign w:val="center"/>
          </w:tcPr>
          <w:p w14:paraId="58209F05"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311D5A2C" w14:textId="77777777" w:rsidTr="00A051B2">
        <w:trPr>
          <w:trHeight w:val="29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5CD1FEEF" w14:textId="77777777" w:rsidR="004B1B0A" w:rsidRPr="00EA6D0A" w:rsidRDefault="004B1B0A" w:rsidP="00A051B2">
            <w:pPr>
              <w:spacing w:after="0" w:line="240" w:lineRule="auto"/>
              <w:jc w:val="center"/>
              <w:rPr>
                <w:rFonts w:eastAsia="Times New Roman" w:cs="Arial"/>
                <w:i/>
                <w:iCs/>
                <w:sz w:val="18"/>
                <w:szCs w:val="18"/>
                <w:lang w:eastAsia="fr-CD"/>
              </w:rPr>
            </w:pPr>
            <w:r w:rsidRPr="00EA6D0A">
              <w:rPr>
                <w:rFonts w:eastAsia="Times New Roman" w:cs="Arial"/>
                <w:i/>
                <w:iCs/>
                <w:sz w:val="18"/>
                <w:szCs w:val="18"/>
                <w:lang w:eastAsia="fr-CD"/>
              </w:rPr>
              <w:t>15.1</w:t>
            </w:r>
          </w:p>
        </w:tc>
        <w:tc>
          <w:tcPr>
            <w:tcW w:w="4937" w:type="dxa"/>
            <w:tcBorders>
              <w:top w:val="nil"/>
              <w:left w:val="nil"/>
              <w:bottom w:val="single" w:sz="4" w:space="0" w:color="auto"/>
              <w:right w:val="single" w:sz="8" w:space="0" w:color="auto"/>
            </w:tcBorders>
            <w:shd w:val="clear" w:color="auto" w:fill="auto"/>
            <w:noWrap/>
            <w:vAlign w:val="center"/>
            <w:hideMark/>
          </w:tcPr>
          <w:p w14:paraId="7F2DF8E7" w14:textId="77777777" w:rsidR="004B1B0A" w:rsidRPr="00EA6D0A" w:rsidRDefault="004B1B0A" w:rsidP="00A051B2">
            <w:pPr>
              <w:spacing w:after="0" w:line="240" w:lineRule="auto"/>
              <w:rPr>
                <w:rFonts w:eastAsia="Times New Roman" w:cs="Arial"/>
                <w:i/>
                <w:iCs/>
                <w:color w:val="000000"/>
                <w:sz w:val="18"/>
                <w:szCs w:val="18"/>
                <w:lang w:eastAsia="fr-CD"/>
              </w:rPr>
            </w:pPr>
            <w:r w:rsidRPr="00EA6D0A">
              <w:rPr>
                <w:rFonts w:eastAsia="Times New Roman" w:cs="Arial"/>
                <w:i/>
                <w:iCs/>
                <w:color w:val="000000"/>
                <w:sz w:val="18"/>
                <w:szCs w:val="18"/>
                <w:lang w:eastAsia="fr-CD"/>
              </w:rPr>
              <w:t>Appareils sanitaires et équipement</w:t>
            </w:r>
          </w:p>
        </w:tc>
        <w:tc>
          <w:tcPr>
            <w:tcW w:w="533" w:type="dxa"/>
            <w:tcBorders>
              <w:top w:val="nil"/>
              <w:left w:val="nil"/>
              <w:bottom w:val="single" w:sz="4" w:space="0" w:color="auto"/>
              <w:right w:val="single" w:sz="4" w:space="0" w:color="auto"/>
            </w:tcBorders>
            <w:shd w:val="clear" w:color="auto" w:fill="auto"/>
            <w:noWrap/>
            <w:vAlign w:val="center"/>
            <w:hideMark/>
          </w:tcPr>
          <w:p w14:paraId="21B2AD3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5EAB8452"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4" w:space="0" w:color="auto"/>
              <w:right w:val="nil"/>
            </w:tcBorders>
            <w:shd w:val="clear" w:color="auto" w:fill="auto"/>
            <w:noWrap/>
            <w:vAlign w:val="center"/>
            <w:hideMark/>
          </w:tcPr>
          <w:p w14:paraId="7500353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2406BA14"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1210A301"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4E1919B5" w14:textId="77777777" w:rsidR="004B1B0A" w:rsidRPr="00EA6D0A" w:rsidRDefault="004B1B0A" w:rsidP="00A051B2">
            <w:pPr>
              <w:spacing w:after="0" w:line="240" w:lineRule="auto"/>
              <w:jc w:val="center"/>
              <w:rPr>
                <w:rFonts w:eastAsia="Times New Roman" w:cs="Arial"/>
                <w:color w:val="000000"/>
                <w:sz w:val="18"/>
                <w:szCs w:val="18"/>
                <w:lang w:eastAsia="fr-CD"/>
              </w:rPr>
            </w:pPr>
            <w:r w:rsidRPr="00EA6D0A">
              <w:rPr>
                <w:rFonts w:eastAsia="Times New Roman" w:cs="Arial"/>
                <w:color w:val="000000"/>
                <w:sz w:val="18"/>
                <w:szCs w:val="18"/>
                <w:lang w:eastAsia="fr-CD"/>
              </w:rPr>
              <w:t>15.1.1</w:t>
            </w:r>
          </w:p>
        </w:tc>
        <w:tc>
          <w:tcPr>
            <w:tcW w:w="4937" w:type="dxa"/>
            <w:tcBorders>
              <w:top w:val="nil"/>
              <w:left w:val="nil"/>
              <w:bottom w:val="single" w:sz="4" w:space="0" w:color="auto"/>
              <w:right w:val="single" w:sz="8" w:space="0" w:color="auto"/>
            </w:tcBorders>
            <w:shd w:val="clear" w:color="auto" w:fill="auto"/>
            <w:noWrap/>
            <w:vAlign w:val="bottom"/>
            <w:hideMark/>
          </w:tcPr>
          <w:p w14:paraId="33FC18C9"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FO et PO WC anglaise</w:t>
            </w:r>
          </w:p>
        </w:tc>
        <w:tc>
          <w:tcPr>
            <w:tcW w:w="533" w:type="dxa"/>
            <w:tcBorders>
              <w:top w:val="nil"/>
              <w:left w:val="nil"/>
              <w:bottom w:val="single" w:sz="4" w:space="0" w:color="auto"/>
              <w:right w:val="single" w:sz="4" w:space="0" w:color="auto"/>
            </w:tcBorders>
            <w:shd w:val="clear" w:color="auto" w:fill="auto"/>
            <w:noWrap/>
            <w:vAlign w:val="center"/>
            <w:hideMark/>
          </w:tcPr>
          <w:p w14:paraId="694F9D4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nil"/>
              <w:left w:val="nil"/>
              <w:bottom w:val="single" w:sz="4" w:space="0" w:color="auto"/>
              <w:right w:val="single" w:sz="4" w:space="0" w:color="auto"/>
            </w:tcBorders>
            <w:shd w:val="clear" w:color="auto" w:fill="auto"/>
            <w:noWrap/>
            <w:vAlign w:val="center"/>
            <w:hideMark/>
          </w:tcPr>
          <w:p w14:paraId="2E527B5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4,00</w:t>
            </w:r>
          </w:p>
        </w:tc>
        <w:tc>
          <w:tcPr>
            <w:tcW w:w="992" w:type="dxa"/>
            <w:tcBorders>
              <w:top w:val="nil"/>
              <w:left w:val="nil"/>
              <w:bottom w:val="single" w:sz="4" w:space="0" w:color="auto"/>
              <w:right w:val="nil"/>
            </w:tcBorders>
            <w:shd w:val="clear" w:color="auto" w:fill="auto"/>
            <w:noWrap/>
            <w:vAlign w:val="center"/>
            <w:hideMark/>
          </w:tcPr>
          <w:p w14:paraId="2D52E02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200</w:t>
            </w: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5F6DCAF9"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1A24CF58"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234A0A19" w14:textId="77777777" w:rsidR="004B1B0A" w:rsidRPr="00EA6D0A" w:rsidRDefault="004B1B0A" w:rsidP="00A051B2">
            <w:pPr>
              <w:spacing w:after="0" w:line="240" w:lineRule="auto"/>
              <w:jc w:val="center"/>
              <w:rPr>
                <w:rFonts w:eastAsia="Times New Roman" w:cs="Arial"/>
                <w:color w:val="000000"/>
                <w:sz w:val="18"/>
                <w:szCs w:val="18"/>
                <w:lang w:eastAsia="fr-CD"/>
              </w:rPr>
            </w:pPr>
            <w:r w:rsidRPr="00EA6D0A">
              <w:rPr>
                <w:rFonts w:eastAsia="Times New Roman" w:cs="Arial"/>
                <w:color w:val="000000"/>
                <w:sz w:val="18"/>
                <w:szCs w:val="18"/>
                <w:lang w:eastAsia="fr-CD"/>
              </w:rPr>
              <w:t>15.1.2</w:t>
            </w:r>
          </w:p>
        </w:tc>
        <w:tc>
          <w:tcPr>
            <w:tcW w:w="4937" w:type="dxa"/>
            <w:tcBorders>
              <w:top w:val="nil"/>
              <w:left w:val="nil"/>
              <w:bottom w:val="single" w:sz="4" w:space="0" w:color="auto"/>
              <w:right w:val="single" w:sz="8" w:space="0" w:color="auto"/>
            </w:tcBorders>
            <w:shd w:val="clear" w:color="auto" w:fill="auto"/>
            <w:noWrap/>
            <w:vAlign w:val="bottom"/>
            <w:hideMark/>
          </w:tcPr>
          <w:p w14:paraId="6A72256A"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FO et PO urinoir</w:t>
            </w:r>
          </w:p>
        </w:tc>
        <w:tc>
          <w:tcPr>
            <w:tcW w:w="533" w:type="dxa"/>
            <w:tcBorders>
              <w:top w:val="nil"/>
              <w:left w:val="nil"/>
              <w:bottom w:val="single" w:sz="4" w:space="0" w:color="auto"/>
              <w:right w:val="single" w:sz="4" w:space="0" w:color="auto"/>
            </w:tcBorders>
            <w:shd w:val="clear" w:color="auto" w:fill="auto"/>
            <w:noWrap/>
            <w:vAlign w:val="center"/>
            <w:hideMark/>
          </w:tcPr>
          <w:p w14:paraId="3812468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nil"/>
              <w:left w:val="nil"/>
              <w:bottom w:val="single" w:sz="4" w:space="0" w:color="auto"/>
              <w:right w:val="single" w:sz="4" w:space="0" w:color="auto"/>
            </w:tcBorders>
            <w:shd w:val="clear" w:color="auto" w:fill="auto"/>
            <w:noWrap/>
            <w:vAlign w:val="center"/>
            <w:hideMark/>
          </w:tcPr>
          <w:p w14:paraId="3028558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2,00</w:t>
            </w:r>
          </w:p>
        </w:tc>
        <w:tc>
          <w:tcPr>
            <w:tcW w:w="992" w:type="dxa"/>
            <w:tcBorders>
              <w:top w:val="nil"/>
              <w:left w:val="nil"/>
              <w:bottom w:val="single" w:sz="4" w:space="0" w:color="auto"/>
              <w:right w:val="nil"/>
            </w:tcBorders>
            <w:shd w:val="clear" w:color="auto" w:fill="auto"/>
            <w:noWrap/>
            <w:vAlign w:val="center"/>
            <w:hideMark/>
          </w:tcPr>
          <w:p w14:paraId="1666D805"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130</w:t>
            </w: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0279EA79"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0742B34D"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11331CF8" w14:textId="77777777" w:rsidR="004B1B0A" w:rsidRPr="00EA6D0A" w:rsidRDefault="004B1B0A" w:rsidP="00A051B2">
            <w:pPr>
              <w:spacing w:after="0" w:line="240" w:lineRule="auto"/>
              <w:jc w:val="center"/>
              <w:rPr>
                <w:rFonts w:eastAsia="Times New Roman" w:cs="Arial"/>
                <w:color w:val="000000"/>
                <w:sz w:val="18"/>
                <w:szCs w:val="18"/>
                <w:lang w:eastAsia="fr-CD"/>
              </w:rPr>
            </w:pPr>
            <w:r w:rsidRPr="00EA6D0A">
              <w:rPr>
                <w:rFonts w:eastAsia="Times New Roman" w:cs="Arial"/>
                <w:color w:val="000000"/>
                <w:sz w:val="18"/>
                <w:szCs w:val="18"/>
                <w:lang w:eastAsia="fr-CD"/>
              </w:rPr>
              <w:t>15.1.3</w:t>
            </w:r>
          </w:p>
        </w:tc>
        <w:tc>
          <w:tcPr>
            <w:tcW w:w="4937" w:type="dxa"/>
            <w:tcBorders>
              <w:top w:val="nil"/>
              <w:left w:val="nil"/>
              <w:bottom w:val="single" w:sz="4" w:space="0" w:color="auto"/>
              <w:right w:val="single" w:sz="8" w:space="0" w:color="auto"/>
            </w:tcBorders>
            <w:shd w:val="clear" w:color="auto" w:fill="auto"/>
            <w:noWrap/>
            <w:vAlign w:val="bottom"/>
            <w:hideMark/>
          </w:tcPr>
          <w:p w14:paraId="70EB10D6"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FO et PO lave main</w:t>
            </w:r>
          </w:p>
        </w:tc>
        <w:tc>
          <w:tcPr>
            <w:tcW w:w="533" w:type="dxa"/>
            <w:tcBorders>
              <w:top w:val="nil"/>
              <w:left w:val="nil"/>
              <w:bottom w:val="single" w:sz="4" w:space="0" w:color="auto"/>
              <w:right w:val="single" w:sz="4" w:space="0" w:color="auto"/>
            </w:tcBorders>
            <w:shd w:val="clear" w:color="auto" w:fill="auto"/>
            <w:noWrap/>
            <w:vAlign w:val="center"/>
            <w:hideMark/>
          </w:tcPr>
          <w:p w14:paraId="04F1CB2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nil"/>
              <w:left w:val="nil"/>
              <w:bottom w:val="single" w:sz="4" w:space="0" w:color="auto"/>
              <w:right w:val="single" w:sz="4" w:space="0" w:color="auto"/>
            </w:tcBorders>
            <w:shd w:val="clear" w:color="auto" w:fill="auto"/>
            <w:noWrap/>
            <w:vAlign w:val="center"/>
            <w:hideMark/>
          </w:tcPr>
          <w:p w14:paraId="4B0BF9F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4,00</w:t>
            </w:r>
          </w:p>
        </w:tc>
        <w:tc>
          <w:tcPr>
            <w:tcW w:w="992" w:type="dxa"/>
            <w:tcBorders>
              <w:top w:val="nil"/>
              <w:left w:val="nil"/>
              <w:bottom w:val="single" w:sz="4" w:space="0" w:color="auto"/>
              <w:right w:val="nil"/>
            </w:tcBorders>
            <w:shd w:val="clear" w:color="auto" w:fill="auto"/>
            <w:noWrap/>
            <w:vAlign w:val="center"/>
            <w:hideMark/>
          </w:tcPr>
          <w:p w14:paraId="2581BEF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130</w:t>
            </w: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7D88E193"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27119E2"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24E53DDB" w14:textId="77777777" w:rsidR="004B1B0A" w:rsidRPr="00EA6D0A" w:rsidRDefault="004B1B0A" w:rsidP="00A051B2">
            <w:pPr>
              <w:spacing w:after="0" w:line="240" w:lineRule="auto"/>
              <w:jc w:val="center"/>
              <w:rPr>
                <w:rFonts w:eastAsia="Times New Roman" w:cs="Arial"/>
                <w:color w:val="000000"/>
                <w:sz w:val="18"/>
                <w:szCs w:val="18"/>
                <w:lang w:eastAsia="fr-CD"/>
              </w:rPr>
            </w:pPr>
            <w:r w:rsidRPr="00EA6D0A">
              <w:rPr>
                <w:rFonts w:eastAsia="Times New Roman" w:cs="Arial"/>
                <w:color w:val="000000"/>
                <w:sz w:val="18"/>
                <w:szCs w:val="18"/>
                <w:lang w:eastAsia="fr-CD"/>
              </w:rPr>
              <w:t>15.1.4</w:t>
            </w:r>
          </w:p>
        </w:tc>
        <w:tc>
          <w:tcPr>
            <w:tcW w:w="4937" w:type="dxa"/>
            <w:tcBorders>
              <w:top w:val="nil"/>
              <w:left w:val="nil"/>
              <w:bottom w:val="single" w:sz="4" w:space="0" w:color="auto"/>
              <w:right w:val="single" w:sz="8" w:space="0" w:color="auto"/>
            </w:tcBorders>
            <w:shd w:val="clear" w:color="auto" w:fill="auto"/>
            <w:noWrap/>
            <w:vAlign w:val="bottom"/>
            <w:hideMark/>
          </w:tcPr>
          <w:p w14:paraId="0982CCD5"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Fourniture et pose des portes papier</w:t>
            </w:r>
          </w:p>
        </w:tc>
        <w:tc>
          <w:tcPr>
            <w:tcW w:w="533" w:type="dxa"/>
            <w:tcBorders>
              <w:top w:val="nil"/>
              <w:left w:val="nil"/>
              <w:bottom w:val="single" w:sz="4" w:space="0" w:color="auto"/>
              <w:right w:val="single" w:sz="4" w:space="0" w:color="auto"/>
            </w:tcBorders>
            <w:shd w:val="clear" w:color="auto" w:fill="auto"/>
            <w:noWrap/>
            <w:vAlign w:val="center"/>
            <w:hideMark/>
          </w:tcPr>
          <w:p w14:paraId="79F8CBC9"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nil"/>
              <w:left w:val="nil"/>
              <w:bottom w:val="single" w:sz="4" w:space="0" w:color="auto"/>
              <w:right w:val="single" w:sz="4" w:space="0" w:color="auto"/>
            </w:tcBorders>
            <w:shd w:val="clear" w:color="auto" w:fill="auto"/>
            <w:noWrap/>
            <w:vAlign w:val="center"/>
            <w:hideMark/>
          </w:tcPr>
          <w:p w14:paraId="58AED80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4,00</w:t>
            </w:r>
          </w:p>
        </w:tc>
        <w:tc>
          <w:tcPr>
            <w:tcW w:w="992" w:type="dxa"/>
            <w:tcBorders>
              <w:top w:val="nil"/>
              <w:left w:val="nil"/>
              <w:bottom w:val="single" w:sz="4" w:space="0" w:color="auto"/>
              <w:right w:val="nil"/>
            </w:tcBorders>
            <w:shd w:val="clear" w:color="auto" w:fill="auto"/>
            <w:noWrap/>
            <w:vAlign w:val="center"/>
            <w:hideMark/>
          </w:tcPr>
          <w:p w14:paraId="46A16D1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20</w:t>
            </w: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39E3C7B4"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3E719718"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77FAD69A" w14:textId="77777777" w:rsidR="004B1B0A" w:rsidRPr="00EA6D0A" w:rsidRDefault="004B1B0A" w:rsidP="00A051B2">
            <w:pPr>
              <w:spacing w:after="0" w:line="240" w:lineRule="auto"/>
              <w:jc w:val="center"/>
              <w:rPr>
                <w:rFonts w:eastAsia="Times New Roman" w:cs="Arial"/>
                <w:color w:val="000000"/>
                <w:sz w:val="18"/>
                <w:szCs w:val="18"/>
                <w:lang w:eastAsia="fr-CD"/>
              </w:rPr>
            </w:pPr>
            <w:r w:rsidRPr="00EA6D0A">
              <w:rPr>
                <w:rFonts w:eastAsia="Times New Roman" w:cs="Arial"/>
                <w:color w:val="000000"/>
                <w:sz w:val="18"/>
                <w:szCs w:val="18"/>
                <w:lang w:eastAsia="fr-CD"/>
              </w:rPr>
              <w:t>15.1.5</w:t>
            </w:r>
          </w:p>
        </w:tc>
        <w:tc>
          <w:tcPr>
            <w:tcW w:w="4937" w:type="dxa"/>
            <w:tcBorders>
              <w:top w:val="nil"/>
              <w:left w:val="nil"/>
              <w:bottom w:val="single" w:sz="4" w:space="0" w:color="auto"/>
              <w:right w:val="single" w:sz="8" w:space="0" w:color="auto"/>
            </w:tcBorders>
            <w:shd w:val="clear" w:color="auto" w:fill="auto"/>
            <w:noWrap/>
            <w:vAlign w:val="bottom"/>
            <w:hideMark/>
          </w:tcPr>
          <w:p w14:paraId="6D07DA8A"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Fourniture et pose des portes savons</w:t>
            </w:r>
          </w:p>
        </w:tc>
        <w:tc>
          <w:tcPr>
            <w:tcW w:w="533" w:type="dxa"/>
            <w:tcBorders>
              <w:top w:val="nil"/>
              <w:left w:val="nil"/>
              <w:bottom w:val="single" w:sz="4" w:space="0" w:color="auto"/>
              <w:right w:val="single" w:sz="4" w:space="0" w:color="auto"/>
            </w:tcBorders>
            <w:shd w:val="clear" w:color="auto" w:fill="auto"/>
            <w:noWrap/>
            <w:vAlign w:val="center"/>
            <w:hideMark/>
          </w:tcPr>
          <w:p w14:paraId="6157BF1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ml</w:t>
            </w:r>
          </w:p>
        </w:tc>
        <w:tc>
          <w:tcPr>
            <w:tcW w:w="1047" w:type="dxa"/>
            <w:tcBorders>
              <w:top w:val="nil"/>
              <w:left w:val="nil"/>
              <w:bottom w:val="single" w:sz="4" w:space="0" w:color="auto"/>
              <w:right w:val="single" w:sz="4" w:space="0" w:color="auto"/>
            </w:tcBorders>
            <w:shd w:val="clear" w:color="auto" w:fill="auto"/>
            <w:noWrap/>
            <w:vAlign w:val="center"/>
            <w:hideMark/>
          </w:tcPr>
          <w:p w14:paraId="7E49CE6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4,00</w:t>
            </w:r>
          </w:p>
        </w:tc>
        <w:tc>
          <w:tcPr>
            <w:tcW w:w="992" w:type="dxa"/>
            <w:tcBorders>
              <w:top w:val="nil"/>
              <w:left w:val="nil"/>
              <w:bottom w:val="single" w:sz="4" w:space="0" w:color="auto"/>
              <w:right w:val="nil"/>
            </w:tcBorders>
            <w:shd w:val="clear" w:color="auto" w:fill="auto"/>
            <w:noWrap/>
            <w:vAlign w:val="center"/>
            <w:hideMark/>
          </w:tcPr>
          <w:p w14:paraId="708066D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15</w:t>
            </w: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08F51D4C"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6B500A70" w14:textId="77777777" w:rsidTr="00A051B2">
        <w:trPr>
          <w:trHeight w:val="289"/>
          <w:jc w:val="center"/>
        </w:trPr>
        <w:tc>
          <w:tcPr>
            <w:tcW w:w="1174" w:type="dxa"/>
            <w:tcBorders>
              <w:top w:val="nil"/>
              <w:left w:val="single" w:sz="4" w:space="0" w:color="auto"/>
              <w:bottom w:val="nil"/>
              <w:right w:val="single" w:sz="8" w:space="0" w:color="auto"/>
            </w:tcBorders>
            <w:shd w:val="clear" w:color="auto" w:fill="auto"/>
            <w:noWrap/>
            <w:vAlign w:val="center"/>
            <w:hideMark/>
          </w:tcPr>
          <w:p w14:paraId="26BE4D2F" w14:textId="77777777" w:rsidR="004B1B0A" w:rsidRPr="00EA6D0A" w:rsidRDefault="004B1B0A" w:rsidP="00A051B2">
            <w:pPr>
              <w:spacing w:after="0" w:line="240" w:lineRule="auto"/>
              <w:jc w:val="center"/>
              <w:rPr>
                <w:rFonts w:eastAsia="Times New Roman" w:cs="Arial"/>
                <w:i/>
                <w:iCs/>
                <w:color w:val="000000"/>
                <w:sz w:val="18"/>
                <w:szCs w:val="18"/>
                <w:lang w:eastAsia="fr-CD"/>
              </w:rPr>
            </w:pPr>
            <w:r w:rsidRPr="00EA6D0A">
              <w:rPr>
                <w:rFonts w:eastAsia="Times New Roman" w:cs="Arial"/>
                <w:i/>
                <w:iCs/>
                <w:color w:val="000000"/>
                <w:sz w:val="18"/>
                <w:szCs w:val="18"/>
                <w:lang w:eastAsia="fr-CD"/>
              </w:rPr>
              <w:t>15.2</w:t>
            </w:r>
          </w:p>
        </w:tc>
        <w:tc>
          <w:tcPr>
            <w:tcW w:w="4937" w:type="dxa"/>
            <w:tcBorders>
              <w:top w:val="nil"/>
              <w:left w:val="nil"/>
              <w:bottom w:val="single" w:sz="4" w:space="0" w:color="auto"/>
              <w:right w:val="single" w:sz="8" w:space="0" w:color="auto"/>
            </w:tcBorders>
            <w:shd w:val="clear" w:color="auto" w:fill="auto"/>
            <w:noWrap/>
            <w:vAlign w:val="bottom"/>
            <w:hideMark/>
          </w:tcPr>
          <w:p w14:paraId="6DA3D944" w14:textId="77777777" w:rsidR="004B1B0A" w:rsidRPr="00EA6D0A" w:rsidRDefault="004B1B0A" w:rsidP="00A051B2">
            <w:pPr>
              <w:spacing w:after="0" w:line="240" w:lineRule="auto"/>
              <w:rPr>
                <w:rFonts w:eastAsia="Times New Roman" w:cs="Arial"/>
                <w:i/>
                <w:iCs/>
                <w:color w:val="000000"/>
                <w:sz w:val="18"/>
                <w:szCs w:val="18"/>
                <w:lang w:eastAsia="fr-CD"/>
              </w:rPr>
            </w:pPr>
            <w:r w:rsidRPr="00EA6D0A">
              <w:rPr>
                <w:rFonts w:eastAsia="Times New Roman" w:cs="Arial"/>
                <w:i/>
                <w:iCs/>
                <w:color w:val="000000"/>
                <w:sz w:val="18"/>
                <w:szCs w:val="18"/>
                <w:lang w:eastAsia="fr-CD"/>
              </w:rPr>
              <w:t xml:space="preserve"> Distribution d'eau froide </w:t>
            </w:r>
          </w:p>
        </w:tc>
        <w:tc>
          <w:tcPr>
            <w:tcW w:w="533" w:type="dxa"/>
            <w:tcBorders>
              <w:top w:val="nil"/>
              <w:left w:val="nil"/>
              <w:bottom w:val="single" w:sz="4" w:space="0" w:color="auto"/>
              <w:right w:val="single" w:sz="4" w:space="0" w:color="auto"/>
            </w:tcBorders>
            <w:shd w:val="clear" w:color="auto" w:fill="auto"/>
            <w:noWrap/>
            <w:vAlign w:val="center"/>
            <w:hideMark/>
          </w:tcPr>
          <w:p w14:paraId="41D2F3B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54DBE661"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4" w:space="0" w:color="auto"/>
              <w:right w:val="nil"/>
            </w:tcBorders>
            <w:shd w:val="clear" w:color="auto" w:fill="auto"/>
            <w:noWrap/>
            <w:vAlign w:val="center"/>
            <w:hideMark/>
          </w:tcPr>
          <w:p w14:paraId="1321F49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18B177DD"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30129010" w14:textId="77777777" w:rsidTr="00A051B2">
        <w:trPr>
          <w:trHeight w:val="289"/>
          <w:jc w:val="center"/>
        </w:trPr>
        <w:tc>
          <w:tcPr>
            <w:tcW w:w="1174" w:type="dxa"/>
            <w:tcBorders>
              <w:top w:val="single" w:sz="4" w:space="0" w:color="auto"/>
              <w:left w:val="single" w:sz="4" w:space="0" w:color="auto"/>
              <w:bottom w:val="nil"/>
              <w:right w:val="single" w:sz="8" w:space="0" w:color="auto"/>
            </w:tcBorders>
            <w:shd w:val="clear" w:color="auto" w:fill="auto"/>
            <w:noWrap/>
            <w:vAlign w:val="center"/>
            <w:hideMark/>
          </w:tcPr>
          <w:p w14:paraId="78AD4A85" w14:textId="77777777" w:rsidR="004B1B0A" w:rsidRPr="00EA6D0A" w:rsidRDefault="004B1B0A" w:rsidP="00A051B2">
            <w:pPr>
              <w:spacing w:after="0" w:line="240" w:lineRule="auto"/>
              <w:jc w:val="center"/>
              <w:rPr>
                <w:rFonts w:eastAsia="Times New Roman" w:cs="Arial"/>
                <w:color w:val="000000"/>
                <w:sz w:val="18"/>
                <w:szCs w:val="18"/>
                <w:lang w:eastAsia="fr-CD"/>
              </w:rPr>
            </w:pPr>
            <w:r w:rsidRPr="00EA6D0A">
              <w:rPr>
                <w:rFonts w:eastAsia="Times New Roman" w:cs="Arial"/>
                <w:color w:val="000000"/>
                <w:sz w:val="18"/>
                <w:szCs w:val="18"/>
                <w:lang w:eastAsia="fr-CD"/>
              </w:rPr>
              <w:t>15.2.1</w:t>
            </w:r>
          </w:p>
        </w:tc>
        <w:tc>
          <w:tcPr>
            <w:tcW w:w="4937" w:type="dxa"/>
            <w:tcBorders>
              <w:top w:val="nil"/>
              <w:left w:val="nil"/>
              <w:bottom w:val="single" w:sz="4" w:space="0" w:color="auto"/>
              <w:right w:val="single" w:sz="8" w:space="0" w:color="auto"/>
            </w:tcBorders>
            <w:shd w:val="clear" w:color="auto" w:fill="auto"/>
            <w:noWrap/>
            <w:vAlign w:val="bottom"/>
            <w:hideMark/>
          </w:tcPr>
          <w:p w14:paraId="2B10B672"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Installation de réseau d'adduction en tuyau PPR 1" </w:t>
            </w:r>
          </w:p>
        </w:tc>
        <w:tc>
          <w:tcPr>
            <w:tcW w:w="533" w:type="dxa"/>
            <w:tcBorders>
              <w:top w:val="nil"/>
              <w:left w:val="nil"/>
              <w:bottom w:val="single" w:sz="4" w:space="0" w:color="auto"/>
              <w:right w:val="single" w:sz="4" w:space="0" w:color="auto"/>
            </w:tcBorders>
            <w:shd w:val="clear" w:color="auto" w:fill="auto"/>
            <w:noWrap/>
            <w:vAlign w:val="center"/>
            <w:hideMark/>
          </w:tcPr>
          <w:p w14:paraId="3B33FD1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ml</w:t>
            </w:r>
          </w:p>
        </w:tc>
        <w:tc>
          <w:tcPr>
            <w:tcW w:w="1047" w:type="dxa"/>
            <w:tcBorders>
              <w:top w:val="nil"/>
              <w:left w:val="nil"/>
              <w:bottom w:val="single" w:sz="4" w:space="0" w:color="auto"/>
              <w:right w:val="single" w:sz="4" w:space="0" w:color="auto"/>
            </w:tcBorders>
            <w:shd w:val="clear" w:color="auto" w:fill="auto"/>
            <w:noWrap/>
            <w:vAlign w:val="center"/>
            <w:hideMark/>
          </w:tcPr>
          <w:p w14:paraId="5480643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60,00</w:t>
            </w:r>
          </w:p>
        </w:tc>
        <w:tc>
          <w:tcPr>
            <w:tcW w:w="992" w:type="dxa"/>
            <w:tcBorders>
              <w:top w:val="nil"/>
              <w:left w:val="nil"/>
              <w:bottom w:val="single" w:sz="4" w:space="0" w:color="auto"/>
              <w:right w:val="nil"/>
            </w:tcBorders>
            <w:shd w:val="clear" w:color="auto" w:fill="auto"/>
            <w:noWrap/>
            <w:vAlign w:val="center"/>
            <w:hideMark/>
          </w:tcPr>
          <w:p w14:paraId="5C91998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6</w:t>
            </w: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58BB9A12"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5AAE5992" w14:textId="77777777" w:rsidTr="00A051B2">
        <w:trPr>
          <w:trHeight w:val="289"/>
          <w:jc w:val="center"/>
        </w:trPr>
        <w:tc>
          <w:tcPr>
            <w:tcW w:w="1174" w:type="dxa"/>
            <w:tcBorders>
              <w:top w:val="single" w:sz="4" w:space="0" w:color="auto"/>
              <w:left w:val="single" w:sz="4" w:space="0" w:color="auto"/>
              <w:bottom w:val="nil"/>
              <w:right w:val="single" w:sz="8" w:space="0" w:color="auto"/>
            </w:tcBorders>
            <w:shd w:val="clear" w:color="auto" w:fill="auto"/>
            <w:noWrap/>
            <w:vAlign w:val="center"/>
            <w:hideMark/>
          </w:tcPr>
          <w:p w14:paraId="532D8263" w14:textId="77777777" w:rsidR="004B1B0A" w:rsidRPr="00EA6D0A" w:rsidRDefault="004B1B0A" w:rsidP="00A051B2">
            <w:pPr>
              <w:spacing w:after="0" w:line="240" w:lineRule="auto"/>
              <w:jc w:val="center"/>
              <w:rPr>
                <w:rFonts w:eastAsia="Times New Roman" w:cs="Arial"/>
                <w:color w:val="000000"/>
                <w:sz w:val="18"/>
                <w:szCs w:val="18"/>
                <w:lang w:eastAsia="fr-CD"/>
              </w:rPr>
            </w:pPr>
            <w:r w:rsidRPr="00EA6D0A">
              <w:rPr>
                <w:rFonts w:eastAsia="Times New Roman" w:cs="Arial"/>
                <w:color w:val="000000"/>
                <w:sz w:val="18"/>
                <w:szCs w:val="18"/>
                <w:lang w:eastAsia="fr-CD"/>
              </w:rPr>
              <w:lastRenderedPageBreak/>
              <w:t>15.2.2</w:t>
            </w:r>
          </w:p>
        </w:tc>
        <w:tc>
          <w:tcPr>
            <w:tcW w:w="4937" w:type="dxa"/>
            <w:tcBorders>
              <w:top w:val="nil"/>
              <w:left w:val="nil"/>
              <w:bottom w:val="single" w:sz="4" w:space="0" w:color="auto"/>
              <w:right w:val="single" w:sz="8" w:space="0" w:color="auto"/>
            </w:tcBorders>
            <w:shd w:val="clear" w:color="auto" w:fill="auto"/>
            <w:noWrap/>
            <w:vAlign w:val="bottom"/>
            <w:hideMark/>
          </w:tcPr>
          <w:p w14:paraId="13F0023C"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Installation de réseau d'adduction en tuyau PPR 1/2" </w:t>
            </w:r>
          </w:p>
        </w:tc>
        <w:tc>
          <w:tcPr>
            <w:tcW w:w="533" w:type="dxa"/>
            <w:tcBorders>
              <w:top w:val="nil"/>
              <w:left w:val="nil"/>
              <w:bottom w:val="single" w:sz="4" w:space="0" w:color="auto"/>
              <w:right w:val="single" w:sz="4" w:space="0" w:color="auto"/>
            </w:tcBorders>
            <w:shd w:val="clear" w:color="auto" w:fill="auto"/>
            <w:noWrap/>
            <w:vAlign w:val="center"/>
            <w:hideMark/>
          </w:tcPr>
          <w:p w14:paraId="79926B5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ml</w:t>
            </w:r>
          </w:p>
        </w:tc>
        <w:tc>
          <w:tcPr>
            <w:tcW w:w="1047" w:type="dxa"/>
            <w:tcBorders>
              <w:top w:val="nil"/>
              <w:left w:val="nil"/>
              <w:bottom w:val="single" w:sz="4" w:space="0" w:color="auto"/>
              <w:right w:val="single" w:sz="4" w:space="0" w:color="auto"/>
            </w:tcBorders>
            <w:shd w:val="clear" w:color="auto" w:fill="auto"/>
            <w:noWrap/>
            <w:vAlign w:val="center"/>
            <w:hideMark/>
          </w:tcPr>
          <w:p w14:paraId="012D0DF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30,00</w:t>
            </w:r>
          </w:p>
        </w:tc>
        <w:tc>
          <w:tcPr>
            <w:tcW w:w="992" w:type="dxa"/>
            <w:tcBorders>
              <w:top w:val="nil"/>
              <w:left w:val="nil"/>
              <w:bottom w:val="single" w:sz="4" w:space="0" w:color="auto"/>
              <w:right w:val="nil"/>
            </w:tcBorders>
            <w:shd w:val="clear" w:color="auto" w:fill="auto"/>
            <w:noWrap/>
            <w:vAlign w:val="center"/>
            <w:hideMark/>
          </w:tcPr>
          <w:p w14:paraId="387DDEC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4</w:t>
            </w: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4FD9340B"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23F62DB3" w14:textId="77777777" w:rsidTr="00A051B2">
        <w:trPr>
          <w:trHeight w:val="289"/>
          <w:jc w:val="center"/>
        </w:trPr>
        <w:tc>
          <w:tcPr>
            <w:tcW w:w="1174" w:type="dxa"/>
            <w:tcBorders>
              <w:top w:val="single" w:sz="4" w:space="0" w:color="auto"/>
              <w:left w:val="single" w:sz="4" w:space="0" w:color="auto"/>
              <w:bottom w:val="nil"/>
              <w:right w:val="single" w:sz="8" w:space="0" w:color="auto"/>
            </w:tcBorders>
            <w:shd w:val="clear" w:color="auto" w:fill="auto"/>
            <w:noWrap/>
            <w:vAlign w:val="center"/>
            <w:hideMark/>
          </w:tcPr>
          <w:p w14:paraId="6DAF0C21" w14:textId="77777777" w:rsidR="004B1B0A" w:rsidRPr="00EA6D0A" w:rsidRDefault="004B1B0A" w:rsidP="00A051B2">
            <w:pPr>
              <w:spacing w:after="0" w:line="240" w:lineRule="auto"/>
              <w:jc w:val="center"/>
              <w:rPr>
                <w:rFonts w:eastAsia="Times New Roman" w:cs="Arial"/>
                <w:i/>
                <w:iCs/>
                <w:color w:val="000000"/>
                <w:sz w:val="18"/>
                <w:szCs w:val="18"/>
                <w:lang w:eastAsia="fr-CD"/>
              </w:rPr>
            </w:pPr>
            <w:r w:rsidRPr="00EA6D0A">
              <w:rPr>
                <w:rFonts w:eastAsia="Times New Roman" w:cs="Arial"/>
                <w:i/>
                <w:iCs/>
                <w:color w:val="000000"/>
                <w:sz w:val="18"/>
                <w:szCs w:val="18"/>
                <w:lang w:eastAsia="fr-CD"/>
              </w:rPr>
              <w:t>15.3</w:t>
            </w:r>
          </w:p>
        </w:tc>
        <w:tc>
          <w:tcPr>
            <w:tcW w:w="4937" w:type="dxa"/>
            <w:tcBorders>
              <w:top w:val="nil"/>
              <w:left w:val="nil"/>
              <w:bottom w:val="single" w:sz="4" w:space="0" w:color="auto"/>
              <w:right w:val="single" w:sz="8" w:space="0" w:color="auto"/>
            </w:tcBorders>
            <w:shd w:val="clear" w:color="auto" w:fill="auto"/>
            <w:noWrap/>
            <w:vAlign w:val="bottom"/>
            <w:hideMark/>
          </w:tcPr>
          <w:p w14:paraId="6F7142E0" w14:textId="77777777" w:rsidR="004B1B0A" w:rsidRPr="00EA6D0A" w:rsidRDefault="004B1B0A" w:rsidP="00A051B2">
            <w:pPr>
              <w:spacing w:after="0" w:line="240" w:lineRule="auto"/>
              <w:rPr>
                <w:rFonts w:eastAsia="Times New Roman" w:cs="Arial"/>
                <w:i/>
                <w:iCs/>
                <w:sz w:val="18"/>
                <w:szCs w:val="18"/>
                <w:lang w:eastAsia="fr-CD"/>
              </w:rPr>
            </w:pPr>
            <w:r w:rsidRPr="00EA6D0A">
              <w:rPr>
                <w:rFonts w:eastAsia="Times New Roman" w:cs="Arial"/>
                <w:i/>
                <w:iCs/>
                <w:sz w:val="18"/>
                <w:szCs w:val="18"/>
                <w:lang w:eastAsia="fr-CD"/>
              </w:rPr>
              <w:t>Réseaux d'égouts à l'extérieur/intérieur du batiment</w:t>
            </w:r>
          </w:p>
        </w:tc>
        <w:tc>
          <w:tcPr>
            <w:tcW w:w="533" w:type="dxa"/>
            <w:tcBorders>
              <w:top w:val="nil"/>
              <w:left w:val="nil"/>
              <w:bottom w:val="single" w:sz="4" w:space="0" w:color="auto"/>
              <w:right w:val="single" w:sz="4" w:space="0" w:color="auto"/>
            </w:tcBorders>
            <w:shd w:val="clear" w:color="auto" w:fill="auto"/>
            <w:noWrap/>
            <w:vAlign w:val="center"/>
            <w:hideMark/>
          </w:tcPr>
          <w:p w14:paraId="671F730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4" w:space="0" w:color="auto"/>
              <w:right w:val="single" w:sz="4" w:space="0" w:color="auto"/>
            </w:tcBorders>
            <w:shd w:val="clear" w:color="auto" w:fill="auto"/>
            <w:noWrap/>
            <w:vAlign w:val="center"/>
            <w:hideMark/>
          </w:tcPr>
          <w:p w14:paraId="3C8BA8EF"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4" w:space="0" w:color="auto"/>
              <w:right w:val="nil"/>
            </w:tcBorders>
            <w:shd w:val="clear" w:color="auto" w:fill="auto"/>
            <w:noWrap/>
            <w:vAlign w:val="center"/>
            <w:hideMark/>
          </w:tcPr>
          <w:p w14:paraId="54DC9BCF"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2E523CE0"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5E8C48D" w14:textId="77777777" w:rsidTr="00A051B2">
        <w:trPr>
          <w:trHeight w:val="289"/>
          <w:jc w:val="center"/>
        </w:trPr>
        <w:tc>
          <w:tcPr>
            <w:tcW w:w="117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643FB14" w14:textId="77777777" w:rsidR="004B1B0A" w:rsidRPr="00EA6D0A" w:rsidRDefault="004B1B0A" w:rsidP="00A051B2">
            <w:pPr>
              <w:spacing w:after="0" w:line="240" w:lineRule="auto"/>
              <w:jc w:val="center"/>
              <w:rPr>
                <w:rFonts w:eastAsia="Times New Roman" w:cs="Arial"/>
                <w:color w:val="000000"/>
                <w:sz w:val="18"/>
                <w:szCs w:val="18"/>
                <w:lang w:eastAsia="fr-CD"/>
              </w:rPr>
            </w:pPr>
            <w:r w:rsidRPr="00EA6D0A">
              <w:rPr>
                <w:rFonts w:eastAsia="Times New Roman" w:cs="Arial"/>
                <w:color w:val="000000"/>
                <w:sz w:val="18"/>
                <w:szCs w:val="18"/>
                <w:lang w:eastAsia="fr-CD"/>
              </w:rPr>
              <w:t>15.3.1</w:t>
            </w:r>
          </w:p>
        </w:tc>
        <w:tc>
          <w:tcPr>
            <w:tcW w:w="4937" w:type="dxa"/>
            <w:tcBorders>
              <w:top w:val="nil"/>
              <w:left w:val="nil"/>
              <w:bottom w:val="single" w:sz="4" w:space="0" w:color="auto"/>
              <w:right w:val="single" w:sz="8" w:space="0" w:color="auto"/>
            </w:tcBorders>
            <w:shd w:val="clear" w:color="auto" w:fill="auto"/>
            <w:noWrap/>
            <w:vAlign w:val="bottom"/>
            <w:hideMark/>
          </w:tcPr>
          <w:p w14:paraId="6903F9F1"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FO et PO PVC 110</w:t>
            </w:r>
          </w:p>
        </w:tc>
        <w:tc>
          <w:tcPr>
            <w:tcW w:w="533" w:type="dxa"/>
            <w:tcBorders>
              <w:top w:val="nil"/>
              <w:left w:val="nil"/>
              <w:bottom w:val="single" w:sz="4" w:space="0" w:color="auto"/>
              <w:right w:val="single" w:sz="4" w:space="0" w:color="auto"/>
            </w:tcBorders>
            <w:shd w:val="clear" w:color="auto" w:fill="auto"/>
            <w:noWrap/>
            <w:vAlign w:val="center"/>
            <w:hideMark/>
          </w:tcPr>
          <w:p w14:paraId="58987DE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ml</w:t>
            </w:r>
          </w:p>
        </w:tc>
        <w:tc>
          <w:tcPr>
            <w:tcW w:w="1047" w:type="dxa"/>
            <w:tcBorders>
              <w:top w:val="nil"/>
              <w:left w:val="nil"/>
              <w:bottom w:val="single" w:sz="4" w:space="0" w:color="auto"/>
              <w:right w:val="single" w:sz="4" w:space="0" w:color="auto"/>
            </w:tcBorders>
            <w:shd w:val="clear" w:color="auto" w:fill="auto"/>
            <w:noWrap/>
            <w:vAlign w:val="center"/>
            <w:hideMark/>
          </w:tcPr>
          <w:p w14:paraId="6D23ABBC"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18,00</w:t>
            </w:r>
          </w:p>
        </w:tc>
        <w:tc>
          <w:tcPr>
            <w:tcW w:w="992" w:type="dxa"/>
            <w:tcBorders>
              <w:top w:val="nil"/>
              <w:left w:val="nil"/>
              <w:bottom w:val="single" w:sz="4" w:space="0" w:color="auto"/>
              <w:right w:val="nil"/>
            </w:tcBorders>
            <w:shd w:val="clear" w:color="auto" w:fill="auto"/>
            <w:noWrap/>
            <w:vAlign w:val="center"/>
            <w:hideMark/>
          </w:tcPr>
          <w:p w14:paraId="0C8045CF"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11</w:t>
            </w: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3002C914"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17F3BA3B"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7DC94F94" w14:textId="77777777" w:rsidR="004B1B0A" w:rsidRPr="00EA6D0A" w:rsidRDefault="004B1B0A" w:rsidP="00A051B2">
            <w:pPr>
              <w:spacing w:after="0" w:line="240" w:lineRule="auto"/>
              <w:jc w:val="center"/>
              <w:rPr>
                <w:rFonts w:eastAsia="Times New Roman" w:cs="Arial"/>
                <w:color w:val="000000"/>
                <w:sz w:val="18"/>
                <w:szCs w:val="18"/>
                <w:lang w:eastAsia="fr-CD"/>
              </w:rPr>
            </w:pPr>
            <w:r w:rsidRPr="00EA6D0A">
              <w:rPr>
                <w:rFonts w:eastAsia="Times New Roman" w:cs="Arial"/>
                <w:color w:val="000000"/>
                <w:sz w:val="18"/>
                <w:szCs w:val="18"/>
                <w:lang w:eastAsia="fr-CD"/>
              </w:rPr>
              <w:t>15.3.2</w:t>
            </w:r>
          </w:p>
        </w:tc>
        <w:tc>
          <w:tcPr>
            <w:tcW w:w="4937" w:type="dxa"/>
            <w:tcBorders>
              <w:top w:val="nil"/>
              <w:left w:val="nil"/>
              <w:bottom w:val="single" w:sz="4" w:space="0" w:color="auto"/>
              <w:right w:val="single" w:sz="8" w:space="0" w:color="auto"/>
            </w:tcBorders>
            <w:shd w:val="clear" w:color="auto" w:fill="auto"/>
            <w:noWrap/>
            <w:vAlign w:val="bottom"/>
            <w:hideMark/>
          </w:tcPr>
          <w:p w14:paraId="2EFED26F"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FO et PO PVC 63</w:t>
            </w:r>
          </w:p>
        </w:tc>
        <w:tc>
          <w:tcPr>
            <w:tcW w:w="533" w:type="dxa"/>
            <w:tcBorders>
              <w:top w:val="nil"/>
              <w:left w:val="nil"/>
              <w:bottom w:val="single" w:sz="4" w:space="0" w:color="auto"/>
              <w:right w:val="single" w:sz="4" w:space="0" w:color="auto"/>
            </w:tcBorders>
            <w:shd w:val="clear" w:color="auto" w:fill="auto"/>
            <w:noWrap/>
            <w:vAlign w:val="center"/>
            <w:hideMark/>
          </w:tcPr>
          <w:p w14:paraId="00DBB4EF"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ml</w:t>
            </w:r>
          </w:p>
        </w:tc>
        <w:tc>
          <w:tcPr>
            <w:tcW w:w="1047" w:type="dxa"/>
            <w:tcBorders>
              <w:top w:val="nil"/>
              <w:left w:val="nil"/>
              <w:bottom w:val="single" w:sz="4" w:space="0" w:color="auto"/>
              <w:right w:val="single" w:sz="4" w:space="0" w:color="auto"/>
            </w:tcBorders>
            <w:shd w:val="clear" w:color="auto" w:fill="auto"/>
            <w:noWrap/>
            <w:vAlign w:val="center"/>
            <w:hideMark/>
          </w:tcPr>
          <w:p w14:paraId="07B8E8A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20,00</w:t>
            </w:r>
          </w:p>
        </w:tc>
        <w:tc>
          <w:tcPr>
            <w:tcW w:w="992" w:type="dxa"/>
            <w:tcBorders>
              <w:top w:val="nil"/>
              <w:left w:val="nil"/>
              <w:bottom w:val="single" w:sz="4" w:space="0" w:color="auto"/>
              <w:right w:val="nil"/>
            </w:tcBorders>
            <w:shd w:val="clear" w:color="auto" w:fill="auto"/>
            <w:noWrap/>
            <w:vAlign w:val="center"/>
            <w:hideMark/>
          </w:tcPr>
          <w:p w14:paraId="5BC302FF"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9</w:t>
            </w: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6356E749"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0C2208B2"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7C3C33AF" w14:textId="77777777" w:rsidR="004B1B0A" w:rsidRPr="00EA6D0A" w:rsidRDefault="004B1B0A" w:rsidP="00A051B2">
            <w:pPr>
              <w:spacing w:after="0" w:line="240" w:lineRule="auto"/>
              <w:jc w:val="center"/>
              <w:rPr>
                <w:rFonts w:eastAsia="Times New Roman" w:cs="Arial"/>
                <w:color w:val="000000"/>
                <w:sz w:val="18"/>
                <w:szCs w:val="18"/>
                <w:lang w:eastAsia="fr-CD"/>
              </w:rPr>
            </w:pPr>
            <w:r w:rsidRPr="00EA6D0A">
              <w:rPr>
                <w:rFonts w:eastAsia="Times New Roman" w:cs="Arial"/>
                <w:color w:val="000000"/>
                <w:sz w:val="18"/>
                <w:szCs w:val="18"/>
                <w:lang w:eastAsia="fr-CD"/>
              </w:rPr>
              <w:t>15.3.3</w:t>
            </w:r>
          </w:p>
        </w:tc>
        <w:tc>
          <w:tcPr>
            <w:tcW w:w="4937" w:type="dxa"/>
            <w:tcBorders>
              <w:top w:val="nil"/>
              <w:left w:val="nil"/>
              <w:bottom w:val="single" w:sz="4" w:space="0" w:color="auto"/>
              <w:right w:val="single" w:sz="8" w:space="0" w:color="auto"/>
            </w:tcBorders>
            <w:shd w:val="clear" w:color="auto" w:fill="auto"/>
            <w:noWrap/>
            <w:vAlign w:val="bottom"/>
            <w:hideMark/>
          </w:tcPr>
          <w:p w14:paraId="2C97C101"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Fosse septique 35 usagers</w:t>
            </w:r>
          </w:p>
        </w:tc>
        <w:tc>
          <w:tcPr>
            <w:tcW w:w="533" w:type="dxa"/>
            <w:tcBorders>
              <w:top w:val="nil"/>
              <w:left w:val="nil"/>
              <w:bottom w:val="single" w:sz="4" w:space="0" w:color="auto"/>
              <w:right w:val="single" w:sz="4" w:space="0" w:color="auto"/>
            </w:tcBorders>
            <w:shd w:val="clear" w:color="auto" w:fill="auto"/>
            <w:noWrap/>
            <w:vAlign w:val="center"/>
            <w:hideMark/>
          </w:tcPr>
          <w:p w14:paraId="54D403B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nil"/>
              <w:left w:val="nil"/>
              <w:bottom w:val="single" w:sz="4" w:space="0" w:color="auto"/>
              <w:right w:val="single" w:sz="4" w:space="0" w:color="auto"/>
            </w:tcBorders>
            <w:shd w:val="clear" w:color="auto" w:fill="auto"/>
            <w:noWrap/>
            <w:vAlign w:val="center"/>
            <w:hideMark/>
          </w:tcPr>
          <w:p w14:paraId="649FD188"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w:t>
            </w:r>
          </w:p>
        </w:tc>
        <w:tc>
          <w:tcPr>
            <w:tcW w:w="992" w:type="dxa"/>
            <w:tcBorders>
              <w:top w:val="nil"/>
              <w:left w:val="nil"/>
              <w:bottom w:val="single" w:sz="4" w:space="0" w:color="auto"/>
              <w:right w:val="nil"/>
            </w:tcBorders>
            <w:shd w:val="clear" w:color="auto" w:fill="auto"/>
            <w:noWrap/>
            <w:vAlign w:val="center"/>
            <w:hideMark/>
          </w:tcPr>
          <w:p w14:paraId="62363BE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2800</w:t>
            </w: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55A3E8AD"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0157435" w14:textId="77777777" w:rsidTr="00A051B2">
        <w:trPr>
          <w:trHeight w:val="28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10B451F5" w14:textId="77777777" w:rsidR="004B1B0A" w:rsidRPr="00EA6D0A" w:rsidRDefault="004B1B0A" w:rsidP="00A051B2">
            <w:pPr>
              <w:spacing w:after="0" w:line="240" w:lineRule="auto"/>
              <w:jc w:val="center"/>
              <w:rPr>
                <w:rFonts w:eastAsia="Times New Roman" w:cs="Arial"/>
                <w:color w:val="000000"/>
                <w:sz w:val="18"/>
                <w:szCs w:val="18"/>
                <w:lang w:eastAsia="fr-CD"/>
              </w:rPr>
            </w:pPr>
            <w:r w:rsidRPr="00EA6D0A">
              <w:rPr>
                <w:rFonts w:eastAsia="Times New Roman" w:cs="Arial"/>
                <w:color w:val="000000"/>
                <w:sz w:val="18"/>
                <w:szCs w:val="18"/>
                <w:lang w:eastAsia="fr-CD"/>
              </w:rPr>
              <w:t>15.3.4</w:t>
            </w:r>
          </w:p>
        </w:tc>
        <w:tc>
          <w:tcPr>
            <w:tcW w:w="4937" w:type="dxa"/>
            <w:tcBorders>
              <w:top w:val="nil"/>
              <w:left w:val="nil"/>
              <w:bottom w:val="single" w:sz="4" w:space="0" w:color="auto"/>
              <w:right w:val="single" w:sz="8" w:space="0" w:color="auto"/>
            </w:tcBorders>
            <w:shd w:val="clear" w:color="auto" w:fill="auto"/>
            <w:noWrap/>
            <w:vAlign w:val="bottom"/>
            <w:hideMark/>
          </w:tcPr>
          <w:p w14:paraId="70B8EDCE"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Puit perdu de diamètre intérieur 260 cm</w:t>
            </w:r>
          </w:p>
        </w:tc>
        <w:tc>
          <w:tcPr>
            <w:tcW w:w="533" w:type="dxa"/>
            <w:tcBorders>
              <w:top w:val="nil"/>
              <w:left w:val="nil"/>
              <w:bottom w:val="single" w:sz="4" w:space="0" w:color="auto"/>
              <w:right w:val="single" w:sz="4" w:space="0" w:color="auto"/>
            </w:tcBorders>
            <w:shd w:val="clear" w:color="auto" w:fill="auto"/>
            <w:noWrap/>
            <w:vAlign w:val="center"/>
            <w:hideMark/>
          </w:tcPr>
          <w:p w14:paraId="0187F4D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nil"/>
              <w:left w:val="nil"/>
              <w:bottom w:val="single" w:sz="4" w:space="0" w:color="auto"/>
              <w:right w:val="single" w:sz="4" w:space="0" w:color="auto"/>
            </w:tcBorders>
            <w:shd w:val="clear" w:color="auto" w:fill="auto"/>
            <w:noWrap/>
            <w:vAlign w:val="center"/>
            <w:hideMark/>
          </w:tcPr>
          <w:p w14:paraId="57C7CED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w:t>
            </w:r>
          </w:p>
        </w:tc>
        <w:tc>
          <w:tcPr>
            <w:tcW w:w="992" w:type="dxa"/>
            <w:tcBorders>
              <w:top w:val="nil"/>
              <w:left w:val="nil"/>
              <w:bottom w:val="single" w:sz="4" w:space="0" w:color="auto"/>
              <w:right w:val="nil"/>
            </w:tcBorders>
            <w:shd w:val="clear" w:color="auto" w:fill="auto"/>
            <w:noWrap/>
            <w:vAlign w:val="center"/>
            <w:hideMark/>
          </w:tcPr>
          <w:p w14:paraId="2757E56E"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1700</w:t>
            </w: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7209768A"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74973ABB" w14:textId="77777777" w:rsidTr="00A051B2">
        <w:trPr>
          <w:trHeight w:val="299"/>
          <w:jc w:val="center"/>
        </w:trPr>
        <w:tc>
          <w:tcPr>
            <w:tcW w:w="1174" w:type="dxa"/>
            <w:tcBorders>
              <w:top w:val="nil"/>
              <w:left w:val="single" w:sz="4" w:space="0" w:color="auto"/>
              <w:bottom w:val="single" w:sz="4" w:space="0" w:color="auto"/>
              <w:right w:val="single" w:sz="8" w:space="0" w:color="auto"/>
            </w:tcBorders>
            <w:shd w:val="clear" w:color="auto" w:fill="auto"/>
            <w:noWrap/>
            <w:vAlign w:val="center"/>
            <w:hideMark/>
          </w:tcPr>
          <w:p w14:paraId="0217FAA3" w14:textId="77777777" w:rsidR="004B1B0A" w:rsidRPr="00EA6D0A" w:rsidRDefault="004B1B0A" w:rsidP="00A051B2">
            <w:pPr>
              <w:spacing w:after="0" w:line="240" w:lineRule="auto"/>
              <w:jc w:val="center"/>
              <w:rPr>
                <w:rFonts w:eastAsia="Times New Roman" w:cs="Arial"/>
                <w:color w:val="000000"/>
                <w:sz w:val="18"/>
                <w:szCs w:val="18"/>
                <w:lang w:eastAsia="fr-CD"/>
              </w:rPr>
            </w:pPr>
            <w:r w:rsidRPr="00EA6D0A">
              <w:rPr>
                <w:rFonts w:eastAsia="Times New Roman" w:cs="Arial"/>
                <w:color w:val="000000"/>
                <w:sz w:val="18"/>
                <w:szCs w:val="18"/>
                <w:lang w:eastAsia="fr-CD"/>
              </w:rPr>
              <w:t>15.3.5</w:t>
            </w:r>
          </w:p>
        </w:tc>
        <w:tc>
          <w:tcPr>
            <w:tcW w:w="4937" w:type="dxa"/>
            <w:tcBorders>
              <w:top w:val="nil"/>
              <w:left w:val="nil"/>
              <w:bottom w:val="single" w:sz="4" w:space="0" w:color="auto"/>
              <w:right w:val="single" w:sz="8" w:space="0" w:color="auto"/>
            </w:tcBorders>
            <w:shd w:val="clear" w:color="auto" w:fill="auto"/>
            <w:noWrap/>
            <w:vAlign w:val="bottom"/>
            <w:hideMark/>
          </w:tcPr>
          <w:p w14:paraId="6CF6E98C"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Chambre de visite 60x60 cm</w:t>
            </w:r>
          </w:p>
        </w:tc>
        <w:tc>
          <w:tcPr>
            <w:tcW w:w="533" w:type="dxa"/>
            <w:tcBorders>
              <w:top w:val="nil"/>
              <w:left w:val="nil"/>
              <w:bottom w:val="single" w:sz="4" w:space="0" w:color="auto"/>
              <w:right w:val="single" w:sz="4" w:space="0" w:color="auto"/>
            </w:tcBorders>
            <w:shd w:val="clear" w:color="auto" w:fill="auto"/>
            <w:noWrap/>
            <w:vAlign w:val="center"/>
            <w:hideMark/>
          </w:tcPr>
          <w:p w14:paraId="576A91C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pce</w:t>
            </w:r>
          </w:p>
        </w:tc>
        <w:tc>
          <w:tcPr>
            <w:tcW w:w="1047" w:type="dxa"/>
            <w:tcBorders>
              <w:top w:val="nil"/>
              <w:left w:val="nil"/>
              <w:bottom w:val="single" w:sz="4" w:space="0" w:color="auto"/>
              <w:right w:val="single" w:sz="4" w:space="0" w:color="auto"/>
            </w:tcBorders>
            <w:shd w:val="clear" w:color="auto" w:fill="auto"/>
            <w:noWrap/>
            <w:vAlign w:val="center"/>
            <w:hideMark/>
          </w:tcPr>
          <w:p w14:paraId="2E66674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10,00</w:t>
            </w:r>
          </w:p>
        </w:tc>
        <w:tc>
          <w:tcPr>
            <w:tcW w:w="992" w:type="dxa"/>
            <w:tcBorders>
              <w:top w:val="nil"/>
              <w:left w:val="nil"/>
              <w:bottom w:val="single" w:sz="4" w:space="0" w:color="auto"/>
              <w:right w:val="nil"/>
            </w:tcBorders>
            <w:shd w:val="clear" w:color="auto" w:fill="auto"/>
            <w:noWrap/>
            <w:vAlign w:val="center"/>
            <w:hideMark/>
          </w:tcPr>
          <w:p w14:paraId="2994607D"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60</w:t>
            </w:r>
          </w:p>
        </w:tc>
        <w:tc>
          <w:tcPr>
            <w:tcW w:w="1276" w:type="dxa"/>
            <w:tcBorders>
              <w:top w:val="nil"/>
              <w:left w:val="single" w:sz="8" w:space="0" w:color="auto"/>
              <w:bottom w:val="single" w:sz="4" w:space="0" w:color="auto"/>
              <w:right w:val="single" w:sz="4" w:space="0" w:color="auto"/>
            </w:tcBorders>
            <w:shd w:val="clear" w:color="auto" w:fill="auto"/>
            <w:noWrap/>
            <w:vAlign w:val="center"/>
          </w:tcPr>
          <w:p w14:paraId="3C466B82"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35C212DD" w14:textId="77777777" w:rsidTr="00A051B2">
        <w:trPr>
          <w:trHeight w:val="299"/>
          <w:jc w:val="center"/>
        </w:trPr>
        <w:tc>
          <w:tcPr>
            <w:tcW w:w="1174" w:type="dxa"/>
            <w:tcBorders>
              <w:top w:val="single" w:sz="8" w:space="0" w:color="auto"/>
              <w:left w:val="single" w:sz="4" w:space="0" w:color="auto"/>
              <w:bottom w:val="single" w:sz="8" w:space="0" w:color="auto"/>
              <w:right w:val="nil"/>
            </w:tcBorders>
            <w:shd w:val="clear" w:color="000000" w:fill="D9D9D9"/>
            <w:noWrap/>
            <w:vAlign w:val="center"/>
            <w:hideMark/>
          </w:tcPr>
          <w:p w14:paraId="68B5165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4937" w:type="dxa"/>
            <w:tcBorders>
              <w:top w:val="single" w:sz="8" w:space="0" w:color="auto"/>
              <w:left w:val="nil"/>
              <w:bottom w:val="single" w:sz="8" w:space="0" w:color="auto"/>
              <w:right w:val="nil"/>
            </w:tcBorders>
            <w:shd w:val="clear" w:color="000000" w:fill="D9D9D9"/>
            <w:noWrap/>
            <w:vAlign w:val="bottom"/>
            <w:hideMark/>
          </w:tcPr>
          <w:p w14:paraId="0626CB92"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 xml:space="preserve">                                             </w:t>
            </w:r>
            <w:r w:rsidRPr="00EA6D0A">
              <w:rPr>
                <w:rFonts w:eastAsia="Times New Roman" w:cs="Arial"/>
                <w:b/>
                <w:bCs/>
                <w:i/>
                <w:iCs/>
                <w:sz w:val="18"/>
                <w:szCs w:val="18"/>
                <w:lang w:eastAsia="fr-CD"/>
              </w:rPr>
              <w:t xml:space="preserve"> Sous-total 15</w:t>
            </w:r>
          </w:p>
        </w:tc>
        <w:tc>
          <w:tcPr>
            <w:tcW w:w="533" w:type="dxa"/>
            <w:tcBorders>
              <w:top w:val="single" w:sz="8" w:space="0" w:color="auto"/>
              <w:left w:val="nil"/>
              <w:bottom w:val="single" w:sz="8" w:space="0" w:color="auto"/>
              <w:right w:val="nil"/>
            </w:tcBorders>
            <w:shd w:val="clear" w:color="000000" w:fill="D9D9D9"/>
            <w:noWrap/>
            <w:vAlign w:val="center"/>
            <w:hideMark/>
          </w:tcPr>
          <w:p w14:paraId="195C49D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single" w:sz="8" w:space="0" w:color="auto"/>
              <w:left w:val="nil"/>
              <w:bottom w:val="single" w:sz="8" w:space="0" w:color="auto"/>
              <w:right w:val="nil"/>
            </w:tcBorders>
            <w:shd w:val="clear" w:color="000000" w:fill="D9D9D9"/>
            <w:noWrap/>
            <w:vAlign w:val="center"/>
            <w:hideMark/>
          </w:tcPr>
          <w:p w14:paraId="0489F150"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single" w:sz="8" w:space="0" w:color="auto"/>
              <w:left w:val="nil"/>
              <w:bottom w:val="single" w:sz="8" w:space="0" w:color="auto"/>
              <w:right w:val="nil"/>
            </w:tcBorders>
            <w:shd w:val="clear" w:color="000000" w:fill="D9D9D9"/>
            <w:noWrap/>
            <w:vAlign w:val="center"/>
            <w:hideMark/>
          </w:tcPr>
          <w:p w14:paraId="3AFB379F"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single" w:sz="8" w:space="0" w:color="auto"/>
              <w:left w:val="single" w:sz="8" w:space="0" w:color="auto"/>
              <w:bottom w:val="single" w:sz="8" w:space="0" w:color="auto"/>
              <w:right w:val="single" w:sz="4" w:space="0" w:color="auto"/>
            </w:tcBorders>
            <w:shd w:val="clear" w:color="000000" w:fill="D9D9D9"/>
            <w:noWrap/>
            <w:vAlign w:val="center"/>
          </w:tcPr>
          <w:p w14:paraId="52919305" w14:textId="77777777" w:rsidR="004B1B0A" w:rsidRPr="00EA6D0A" w:rsidRDefault="004B1B0A" w:rsidP="00A051B2">
            <w:pPr>
              <w:spacing w:after="0" w:line="240" w:lineRule="auto"/>
              <w:jc w:val="center"/>
              <w:rPr>
                <w:rFonts w:eastAsia="Times New Roman" w:cs="Arial"/>
                <w:b/>
                <w:bCs/>
                <w:sz w:val="18"/>
                <w:szCs w:val="18"/>
                <w:lang w:eastAsia="fr-CD"/>
              </w:rPr>
            </w:pPr>
          </w:p>
        </w:tc>
      </w:tr>
      <w:tr w:rsidR="004B1B0A" w:rsidRPr="00EA6D0A" w14:paraId="797C0B6E" w14:textId="77777777" w:rsidTr="00A051B2">
        <w:trPr>
          <w:trHeight w:val="299"/>
          <w:jc w:val="center"/>
        </w:trPr>
        <w:tc>
          <w:tcPr>
            <w:tcW w:w="1174" w:type="dxa"/>
            <w:tcBorders>
              <w:top w:val="nil"/>
              <w:left w:val="single" w:sz="4" w:space="0" w:color="auto"/>
              <w:bottom w:val="single" w:sz="8" w:space="0" w:color="auto"/>
              <w:right w:val="single" w:sz="8" w:space="0" w:color="auto"/>
            </w:tcBorders>
            <w:shd w:val="clear" w:color="000000" w:fill="F8CBAD"/>
            <w:noWrap/>
            <w:vAlign w:val="center"/>
            <w:hideMark/>
          </w:tcPr>
          <w:p w14:paraId="715A7F46"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DIV</w:t>
            </w:r>
          </w:p>
        </w:tc>
        <w:tc>
          <w:tcPr>
            <w:tcW w:w="4937" w:type="dxa"/>
            <w:tcBorders>
              <w:top w:val="nil"/>
              <w:left w:val="nil"/>
              <w:bottom w:val="single" w:sz="8" w:space="0" w:color="auto"/>
              <w:right w:val="single" w:sz="4" w:space="0" w:color="auto"/>
            </w:tcBorders>
            <w:shd w:val="clear" w:color="000000" w:fill="F8CBAD"/>
            <w:noWrap/>
            <w:vAlign w:val="bottom"/>
            <w:hideMark/>
          </w:tcPr>
          <w:p w14:paraId="37D19C36" w14:textId="77777777" w:rsidR="004B1B0A" w:rsidRPr="00EA6D0A" w:rsidRDefault="004B1B0A" w:rsidP="00A051B2">
            <w:pPr>
              <w:spacing w:after="0" w:line="240" w:lineRule="auto"/>
              <w:rPr>
                <w:rFonts w:eastAsia="Times New Roman" w:cs="Arial"/>
                <w:b/>
                <w:bCs/>
                <w:sz w:val="18"/>
                <w:szCs w:val="18"/>
                <w:lang w:eastAsia="fr-CD"/>
              </w:rPr>
            </w:pPr>
            <w:r w:rsidRPr="00EA6D0A">
              <w:rPr>
                <w:rFonts w:eastAsia="Times New Roman" w:cs="Arial"/>
                <w:b/>
                <w:bCs/>
                <w:sz w:val="18"/>
                <w:szCs w:val="18"/>
                <w:lang w:eastAsia="fr-CD"/>
              </w:rPr>
              <w:t>16.0 TRAVAUX DIVERS</w:t>
            </w:r>
          </w:p>
        </w:tc>
        <w:tc>
          <w:tcPr>
            <w:tcW w:w="533" w:type="dxa"/>
            <w:tcBorders>
              <w:top w:val="nil"/>
              <w:left w:val="nil"/>
              <w:bottom w:val="single" w:sz="8" w:space="0" w:color="auto"/>
              <w:right w:val="single" w:sz="4" w:space="0" w:color="auto"/>
            </w:tcBorders>
            <w:shd w:val="clear" w:color="000000" w:fill="F8CBAD"/>
            <w:noWrap/>
            <w:vAlign w:val="center"/>
            <w:hideMark/>
          </w:tcPr>
          <w:p w14:paraId="7F62A026"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nil"/>
              <w:left w:val="nil"/>
              <w:bottom w:val="single" w:sz="8" w:space="0" w:color="auto"/>
              <w:right w:val="single" w:sz="4" w:space="0" w:color="auto"/>
            </w:tcBorders>
            <w:shd w:val="clear" w:color="000000" w:fill="F8CBAD"/>
            <w:noWrap/>
            <w:vAlign w:val="center"/>
            <w:hideMark/>
          </w:tcPr>
          <w:p w14:paraId="05A6DE86" w14:textId="77777777" w:rsidR="004B1B0A" w:rsidRPr="00EA6D0A" w:rsidRDefault="004B1B0A" w:rsidP="00A051B2">
            <w:pPr>
              <w:spacing w:after="0" w:line="240" w:lineRule="auto"/>
              <w:jc w:val="center"/>
              <w:rPr>
                <w:rFonts w:eastAsia="Times New Roman" w:cs="Arial"/>
                <w:color w:val="FF0000"/>
                <w:sz w:val="18"/>
                <w:szCs w:val="18"/>
                <w:lang w:eastAsia="fr-CD"/>
              </w:rPr>
            </w:pPr>
            <w:r w:rsidRPr="00EA6D0A">
              <w:rPr>
                <w:rFonts w:eastAsia="Times New Roman" w:cs="Arial"/>
                <w:color w:val="FF0000"/>
                <w:sz w:val="18"/>
                <w:szCs w:val="18"/>
                <w:lang w:eastAsia="fr-CD"/>
              </w:rPr>
              <w:t> </w:t>
            </w:r>
          </w:p>
        </w:tc>
        <w:tc>
          <w:tcPr>
            <w:tcW w:w="992" w:type="dxa"/>
            <w:tcBorders>
              <w:top w:val="nil"/>
              <w:left w:val="nil"/>
              <w:bottom w:val="single" w:sz="8" w:space="0" w:color="auto"/>
              <w:right w:val="nil"/>
            </w:tcBorders>
            <w:shd w:val="clear" w:color="000000" w:fill="F8CBAD"/>
            <w:noWrap/>
            <w:vAlign w:val="center"/>
            <w:hideMark/>
          </w:tcPr>
          <w:p w14:paraId="6DB372F3"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nil"/>
              <w:left w:val="single" w:sz="8" w:space="0" w:color="auto"/>
              <w:bottom w:val="single" w:sz="8" w:space="0" w:color="auto"/>
              <w:right w:val="single" w:sz="4" w:space="0" w:color="auto"/>
            </w:tcBorders>
            <w:shd w:val="clear" w:color="000000" w:fill="F8CBAD"/>
            <w:noWrap/>
            <w:vAlign w:val="center"/>
          </w:tcPr>
          <w:p w14:paraId="184DBDEE"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2E583C71" w14:textId="77777777" w:rsidTr="00A051B2">
        <w:trPr>
          <w:trHeight w:val="299"/>
          <w:jc w:val="center"/>
        </w:trPr>
        <w:tc>
          <w:tcPr>
            <w:tcW w:w="1174" w:type="dxa"/>
            <w:tcBorders>
              <w:top w:val="nil"/>
              <w:left w:val="single" w:sz="4" w:space="0" w:color="auto"/>
              <w:bottom w:val="nil"/>
              <w:right w:val="single" w:sz="8" w:space="0" w:color="auto"/>
            </w:tcBorders>
            <w:shd w:val="clear" w:color="auto" w:fill="auto"/>
            <w:noWrap/>
            <w:vAlign w:val="center"/>
            <w:hideMark/>
          </w:tcPr>
          <w:p w14:paraId="26CF6F1A"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16.1</w:t>
            </w:r>
          </w:p>
        </w:tc>
        <w:tc>
          <w:tcPr>
            <w:tcW w:w="4937" w:type="dxa"/>
            <w:tcBorders>
              <w:top w:val="nil"/>
              <w:left w:val="nil"/>
              <w:bottom w:val="single" w:sz="8" w:space="0" w:color="auto"/>
              <w:right w:val="single" w:sz="8" w:space="0" w:color="auto"/>
            </w:tcBorders>
            <w:shd w:val="clear" w:color="auto" w:fill="auto"/>
            <w:noWrap/>
            <w:vAlign w:val="bottom"/>
            <w:hideMark/>
          </w:tcPr>
          <w:p w14:paraId="7EE600E6" w14:textId="77777777" w:rsidR="004B1B0A" w:rsidRPr="00EA6D0A" w:rsidRDefault="004B1B0A" w:rsidP="00A051B2">
            <w:pPr>
              <w:spacing w:after="0" w:line="240" w:lineRule="auto"/>
              <w:rPr>
                <w:rFonts w:eastAsia="Times New Roman" w:cs="Arial"/>
                <w:sz w:val="18"/>
                <w:szCs w:val="18"/>
                <w:lang w:eastAsia="fr-CD"/>
              </w:rPr>
            </w:pPr>
            <w:r w:rsidRPr="00EA6D0A">
              <w:rPr>
                <w:rFonts w:eastAsia="Times New Roman" w:cs="Arial"/>
                <w:sz w:val="18"/>
                <w:szCs w:val="18"/>
                <w:lang w:eastAsia="fr-CD"/>
              </w:rPr>
              <w:t>Aménagement de voies d'accès et alentour du Bâtiment</w:t>
            </w:r>
          </w:p>
        </w:tc>
        <w:tc>
          <w:tcPr>
            <w:tcW w:w="533" w:type="dxa"/>
            <w:tcBorders>
              <w:top w:val="nil"/>
              <w:left w:val="nil"/>
              <w:bottom w:val="nil"/>
              <w:right w:val="single" w:sz="4" w:space="0" w:color="auto"/>
            </w:tcBorders>
            <w:shd w:val="clear" w:color="auto" w:fill="auto"/>
            <w:noWrap/>
            <w:vAlign w:val="center"/>
            <w:hideMark/>
          </w:tcPr>
          <w:p w14:paraId="58BD6A32"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m2</w:t>
            </w:r>
          </w:p>
        </w:tc>
        <w:tc>
          <w:tcPr>
            <w:tcW w:w="1047" w:type="dxa"/>
            <w:tcBorders>
              <w:top w:val="nil"/>
              <w:left w:val="nil"/>
              <w:bottom w:val="nil"/>
              <w:right w:val="single" w:sz="4" w:space="0" w:color="auto"/>
            </w:tcBorders>
            <w:shd w:val="clear" w:color="auto" w:fill="auto"/>
            <w:noWrap/>
            <w:vAlign w:val="center"/>
            <w:hideMark/>
          </w:tcPr>
          <w:p w14:paraId="759FD6B4"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110,00</w:t>
            </w:r>
          </w:p>
        </w:tc>
        <w:tc>
          <w:tcPr>
            <w:tcW w:w="992" w:type="dxa"/>
            <w:tcBorders>
              <w:top w:val="nil"/>
              <w:left w:val="nil"/>
              <w:bottom w:val="nil"/>
              <w:right w:val="nil"/>
            </w:tcBorders>
            <w:shd w:val="clear" w:color="auto" w:fill="auto"/>
            <w:noWrap/>
            <w:vAlign w:val="center"/>
            <w:hideMark/>
          </w:tcPr>
          <w:p w14:paraId="0FFCAFBB"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5</w:t>
            </w:r>
          </w:p>
        </w:tc>
        <w:tc>
          <w:tcPr>
            <w:tcW w:w="1276" w:type="dxa"/>
            <w:tcBorders>
              <w:top w:val="nil"/>
              <w:left w:val="single" w:sz="8" w:space="0" w:color="auto"/>
              <w:bottom w:val="nil"/>
              <w:right w:val="single" w:sz="4" w:space="0" w:color="auto"/>
            </w:tcBorders>
            <w:shd w:val="clear" w:color="auto" w:fill="auto"/>
            <w:noWrap/>
            <w:vAlign w:val="center"/>
          </w:tcPr>
          <w:p w14:paraId="6BEE419E" w14:textId="77777777" w:rsidR="004B1B0A" w:rsidRPr="00EA6D0A" w:rsidRDefault="004B1B0A" w:rsidP="00A051B2">
            <w:pPr>
              <w:spacing w:after="0" w:line="240" w:lineRule="auto"/>
              <w:jc w:val="center"/>
              <w:rPr>
                <w:rFonts w:eastAsia="Times New Roman" w:cs="Arial"/>
                <w:sz w:val="18"/>
                <w:szCs w:val="18"/>
                <w:lang w:eastAsia="fr-CD"/>
              </w:rPr>
            </w:pPr>
          </w:p>
        </w:tc>
      </w:tr>
      <w:tr w:rsidR="004B1B0A" w:rsidRPr="00EA6D0A" w14:paraId="68CAA7E1" w14:textId="77777777" w:rsidTr="00A051B2">
        <w:trPr>
          <w:trHeight w:val="299"/>
          <w:jc w:val="center"/>
        </w:trPr>
        <w:tc>
          <w:tcPr>
            <w:tcW w:w="1174" w:type="dxa"/>
            <w:tcBorders>
              <w:top w:val="single" w:sz="8" w:space="0" w:color="auto"/>
              <w:left w:val="single" w:sz="4" w:space="0" w:color="auto"/>
              <w:bottom w:val="nil"/>
              <w:right w:val="nil"/>
            </w:tcBorders>
            <w:shd w:val="clear" w:color="000000" w:fill="D9D9D9"/>
            <w:noWrap/>
            <w:vAlign w:val="center"/>
            <w:hideMark/>
          </w:tcPr>
          <w:p w14:paraId="0A13803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4937" w:type="dxa"/>
            <w:tcBorders>
              <w:top w:val="nil"/>
              <w:left w:val="nil"/>
              <w:bottom w:val="nil"/>
              <w:right w:val="nil"/>
            </w:tcBorders>
            <w:shd w:val="clear" w:color="000000" w:fill="D9D9D9"/>
            <w:noWrap/>
            <w:vAlign w:val="bottom"/>
            <w:hideMark/>
          </w:tcPr>
          <w:p w14:paraId="292A6432" w14:textId="77777777" w:rsidR="004B1B0A" w:rsidRPr="00EA6D0A" w:rsidRDefault="004B1B0A" w:rsidP="00A051B2">
            <w:pPr>
              <w:spacing w:after="0" w:line="240" w:lineRule="auto"/>
              <w:rPr>
                <w:rFonts w:eastAsia="Times New Roman" w:cs="Arial"/>
                <w:b/>
                <w:bCs/>
                <w:i/>
                <w:iCs/>
                <w:sz w:val="18"/>
                <w:szCs w:val="18"/>
                <w:lang w:eastAsia="fr-CD"/>
              </w:rPr>
            </w:pPr>
            <w:r w:rsidRPr="00EA6D0A">
              <w:rPr>
                <w:rFonts w:eastAsia="Times New Roman" w:cs="Arial"/>
                <w:b/>
                <w:bCs/>
                <w:i/>
                <w:iCs/>
                <w:sz w:val="18"/>
                <w:szCs w:val="18"/>
                <w:lang w:eastAsia="fr-CD"/>
              </w:rPr>
              <w:t xml:space="preserve">                                              Sous-total 16</w:t>
            </w:r>
          </w:p>
        </w:tc>
        <w:tc>
          <w:tcPr>
            <w:tcW w:w="533" w:type="dxa"/>
            <w:tcBorders>
              <w:top w:val="single" w:sz="8" w:space="0" w:color="auto"/>
              <w:left w:val="nil"/>
              <w:bottom w:val="nil"/>
              <w:right w:val="nil"/>
            </w:tcBorders>
            <w:shd w:val="clear" w:color="000000" w:fill="D9D9D9"/>
            <w:noWrap/>
            <w:vAlign w:val="center"/>
            <w:hideMark/>
          </w:tcPr>
          <w:p w14:paraId="5A529E11"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047" w:type="dxa"/>
            <w:tcBorders>
              <w:top w:val="single" w:sz="8" w:space="0" w:color="auto"/>
              <w:left w:val="nil"/>
              <w:bottom w:val="nil"/>
              <w:right w:val="nil"/>
            </w:tcBorders>
            <w:shd w:val="clear" w:color="000000" w:fill="D9D9D9"/>
            <w:noWrap/>
            <w:vAlign w:val="center"/>
            <w:hideMark/>
          </w:tcPr>
          <w:p w14:paraId="2E86CC17"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992" w:type="dxa"/>
            <w:tcBorders>
              <w:top w:val="single" w:sz="8" w:space="0" w:color="auto"/>
              <w:left w:val="nil"/>
              <w:bottom w:val="nil"/>
              <w:right w:val="nil"/>
            </w:tcBorders>
            <w:shd w:val="clear" w:color="000000" w:fill="D9D9D9"/>
            <w:noWrap/>
            <w:vAlign w:val="center"/>
            <w:hideMark/>
          </w:tcPr>
          <w:p w14:paraId="04506700" w14:textId="77777777" w:rsidR="004B1B0A" w:rsidRPr="00EA6D0A" w:rsidRDefault="004B1B0A" w:rsidP="00A051B2">
            <w:pPr>
              <w:spacing w:after="0" w:line="240" w:lineRule="auto"/>
              <w:jc w:val="center"/>
              <w:rPr>
                <w:rFonts w:eastAsia="Times New Roman" w:cs="Arial"/>
                <w:sz w:val="18"/>
                <w:szCs w:val="18"/>
                <w:lang w:eastAsia="fr-CD"/>
              </w:rPr>
            </w:pPr>
            <w:r w:rsidRPr="00EA6D0A">
              <w:rPr>
                <w:rFonts w:eastAsia="Times New Roman" w:cs="Arial"/>
                <w:sz w:val="18"/>
                <w:szCs w:val="18"/>
                <w:lang w:eastAsia="fr-CD"/>
              </w:rPr>
              <w:t> </w:t>
            </w:r>
          </w:p>
        </w:tc>
        <w:tc>
          <w:tcPr>
            <w:tcW w:w="1276" w:type="dxa"/>
            <w:tcBorders>
              <w:top w:val="single" w:sz="8" w:space="0" w:color="auto"/>
              <w:left w:val="single" w:sz="8" w:space="0" w:color="auto"/>
              <w:bottom w:val="single" w:sz="8" w:space="0" w:color="auto"/>
              <w:right w:val="single" w:sz="4" w:space="0" w:color="auto"/>
            </w:tcBorders>
            <w:shd w:val="clear" w:color="000000" w:fill="D9D9D9"/>
            <w:noWrap/>
            <w:vAlign w:val="center"/>
          </w:tcPr>
          <w:p w14:paraId="1B8C19E8" w14:textId="77777777" w:rsidR="004B1B0A" w:rsidRPr="00EA6D0A" w:rsidRDefault="004B1B0A" w:rsidP="00A051B2">
            <w:pPr>
              <w:spacing w:after="0" w:line="240" w:lineRule="auto"/>
              <w:jc w:val="center"/>
              <w:rPr>
                <w:rFonts w:eastAsia="Times New Roman" w:cs="Arial"/>
                <w:b/>
                <w:bCs/>
                <w:sz w:val="18"/>
                <w:szCs w:val="18"/>
                <w:lang w:eastAsia="fr-CD"/>
              </w:rPr>
            </w:pPr>
          </w:p>
        </w:tc>
      </w:tr>
      <w:tr w:rsidR="004B1B0A" w:rsidRPr="00EA6D0A" w14:paraId="3503D2A8" w14:textId="77777777" w:rsidTr="00A051B2">
        <w:trPr>
          <w:trHeight w:val="655"/>
          <w:jc w:val="center"/>
        </w:trPr>
        <w:tc>
          <w:tcPr>
            <w:tcW w:w="8683" w:type="dxa"/>
            <w:gridSpan w:val="5"/>
            <w:tcBorders>
              <w:top w:val="single" w:sz="8" w:space="0" w:color="auto"/>
              <w:left w:val="single" w:sz="4" w:space="0" w:color="auto"/>
              <w:bottom w:val="single" w:sz="4" w:space="0" w:color="auto"/>
              <w:right w:val="nil"/>
            </w:tcBorders>
            <w:shd w:val="clear" w:color="000000" w:fill="FFFF00"/>
            <w:noWrap/>
            <w:vAlign w:val="center"/>
            <w:hideMark/>
          </w:tcPr>
          <w:p w14:paraId="41975155"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 </w:t>
            </w:r>
          </w:p>
          <w:p w14:paraId="6518079D" w14:textId="77777777" w:rsidR="004B1B0A" w:rsidRPr="00EA6D0A" w:rsidRDefault="004B1B0A" w:rsidP="00A051B2">
            <w:pPr>
              <w:spacing w:after="0" w:line="240" w:lineRule="auto"/>
              <w:jc w:val="center"/>
              <w:rPr>
                <w:rFonts w:eastAsia="Times New Roman" w:cs="Arial"/>
                <w:b/>
                <w:bCs/>
                <w:sz w:val="18"/>
                <w:szCs w:val="18"/>
                <w:lang w:eastAsia="fr-CD"/>
              </w:rPr>
            </w:pPr>
            <w:r w:rsidRPr="00EA6D0A">
              <w:rPr>
                <w:rFonts w:eastAsia="Times New Roman" w:cs="Arial"/>
                <w:b/>
                <w:bCs/>
                <w:sz w:val="18"/>
                <w:szCs w:val="18"/>
                <w:lang w:eastAsia="fr-CD"/>
              </w:rPr>
              <w:t>TOTAL TRAVAUX DE CONSTRUCTION DES BUREAUX DE LA SOUS DIVISION GEMENA 1    (HTVA)</w:t>
            </w:r>
          </w:p>
        </w:tc>
        <w:tc>
          <w:tcPr>
            <w:tcW w:w="1276" w:type="dxa"/>
            <w:tcBorders>
              <w:top w:val="nil"/>
              <w:left w:val="single" w:sz="8" w:space="0" w:color="auto"/>
              <w:bottom w:val="single" w:sz="4" w:space="0" w:color="auto"/>
              <w:right w:val="single" w:sz="4" w:space="0" w:color="auto"/>
            </w:tcBorders>
            <w:shd w:val="clear" w:color="000000" w:fill="FFFF00"/>
            <w:noWrap/>
            <w:vAlign w:val="center"/>
          </w:tcPr>
          <w:p w14:paraId="65E8F4CA" w14:textId="77777777" w:rsidR="004B1B0A" w:rsidRPr="00EA6D0A" w:rsidRDefault="004B1B0A" w:rsidP="00A051B2">
            <w:pPr>
              <w:spacing w:after="0" w:line="240" w:lineRule="auto"/>
              <w:jc w:val="center"/>
              <w:rPr>
                <w:rFonts w:eastAsia="Times New Roman" w:cs="Arial"/>
                <w:b/>
                <w:bCs/>
                <w:sz w:val="18"/>
                <w:szCs w:val="18"/>
                <w:lang w:eastAsia="fr-CD"/>
              </w:rPr>
            </w:pPr>
          </w:p>
        </w:tc>
      </w:tr>
    </w:tbl>
    <w:p w14:paraId="15B5CE6B" w14:textId="49CBB263" w:rsidR="005161E0" w:rsidRPr="00286C61" w:rsidRDefault="005161E0" w:rsidP="00EA5344">
      <w:pPr>
        <w:spacing w:after="0" w:line="240" w:lineRule="auto"/>
        <w:rPr>
          <w:rFonts w:ascii="Calibri" w:eastAsia="Times New Roman" w:hAnsi="Calibri" w:cs="Calibri"/>
          <w:b/>
          <w:bCs/>
          <w:sz w:val="20"/>
          <w:szCs w:val="20"/>
          <w:highlight w:val="yellow"/>
          <w:lang w:eastAsia="fr-FR"/>
        </w:rPr>
      </w:pPr>
    </w:p>
    <w:p w14:paraId="4A94CF08" w14:textId="77777777" w:rsidR="00286C61" w:rsidRPr="00286C61" w:rsidRDefault="00286C61" w:rsidP="00EA5344">
      <w:pPr>
        <w:spacing w:after="0" w:line="240" w:lineRule="auto"/>
        <w:rPr>
          <w:rFonts w:ascii="Calibri" w:eastAsia="Times New Roman" w:hAnsi="Calibri" w:cs="Calibri"/>
          <w:b/>
          <w:bCs/>
          <w:sz w:val="18"/>
          <w:szCs w:val="18"/>
          <w:highlight w:val="yellow"/>
          <w:lang w:eastAsia="fr-FR"/>
        </w:rPr>
      </w:pPr>
    </w:p>
    <w:p w14:paraId="1E1E490D" w14:textId="77777777" w:rsidR="00286C61" w:rsidRDefault="00286C61" w:rsidP="00286C61">
      <w:pPr>
        <w:widowControl w:val="0"/>
        <w:suppressAutoHyphens/>
        <w:spacing w:after="0" w:line="240" w:lineRule="auto"/>
        <w:jc w:val="both"/>
        <w:rPr>
          <w:kern w:val="18"/>
          <w:sz w:val="20"/>
        </w:rPr>
      </w:pPr>
    </w:p>
    <w:p w14:paraId="107BB6E2" w14:textId="49FD8684" w:rsidR="00286C61" w:rsidRPr="00D450F6" w:rsidRDefault="00286C61" w:rsidP="00286C61">
      <w:pPr>
        <w:widowControl w:val="0"/>
        <w:suppressAutoHyphens/>
        <w:spacing w:before="60" w:after="60" w:line="288" w:lineRule="auto"/>
        <w:jc w:val="both"/>
        <w:rPr>
          <w:kern w:val="18"/>
          <w:sz w:val="20"/>
        </w:rPr>
      </w:pPr>
      <w:r w:rsidRPr="00D450F6">
        <w:rPr>
          <w:kern w:val="18"/>
          <w:sz w:val="20"/>
        </w:rPr>
        <w:t>Certifié pour vrai et conforme,</w:t>
      </w:r>
    </w:p>
    <w:p w14:paraId="7523A5D5" w14:textId="77777777" w:rsidR="00286C61" w:rsidRPr="00D450F6" w:rsidRDefault="00286C61" w:rsidP="00286C61">
      <w:pPr>
        <w:widowControl w:val="0"/>
        <w:suppressAutoHyphens/>
        <w:spacing w:before="60" w:after="60" w:line="288" w:lineRule="auto"/>
        <w:jc w:val="both"/>
        <w:rPr>
          <w:kern w:val="18"/>
          <w:sz w:val="20"/>
        </w:rPr>
      </w:pPr>
    </w:p>
    <w:p w14:paraId="739DE33F" w14:textId="77777777" w:rsidR="00286C61" w:rsidRPr="00D450F6" w:rsidRDefault="00286C61" w:rsidP="00286C61">
      <w:pPr>
        <w:widowControl w:val="0"/>
        <w:suppressAutoHyphens/>
        <w:spacing w:before="60" w:after="60" w:line="288" w:lineRule="auto"/>
        <w:jc w:val="both"/>
        <w:rPr>
          <w:kern w:val="18"/>
          <w:sz w:val="20"/>
        </w:rPr>
      </w:pPr>
      <w:r w:rsidRPr="00D450F6">
        <w:rPr>
          <w:kern w:val="18"/>
          <w:sz w:val="20"/>
        </w:rPr>
        <w:t>Fait à …………………… le ………………</w:t>
      </w:r>
    </w:p>
    <w:p w14:paraId="4B6BB750" w14:textId="77777777" w:rsidR="005F68E9" w:rsidRDefault="005F68E9">
      <w:pPr>
        <w:spacing w:after="0" w:line="240" w:lineRule="auto"/>
        <w:rPr>
          <w:kern w:val="18"/>
          <w:sz w:val="20"/>
        </w:rPr>
      </w:pPr>
      <w:r>
        <w:rPr>
          <w:kern w:val="18"/>
          <w:sz w:val="20"/>
        </w:rPr>
        <w:br w:type="page"/>
      </w:r>
    </w:p>
    <w:p w14:paraId="766F2A21" w14:textId="77777777" w:rsidR="00E43A1B" w:rsidRDefault="00E43A1B" w:rsidP="001A6560">
      <w:pPr>
        <w:pStyle w:val="Titre2"/>
      </w:pPr>
      <w:bookmarkStart w:id="256" w:name="_Toc184361684"/>
      <w:r>
        <w:lastRenderedPageBreak/>
        <w:t>Planning</w:t>
      </w:r>
      <w:bookmarkEnd w:id="256"/>
    </w:p>
    <w:p w14:paraId="7D9BA6E4" w14:textId="6C01EA32" w:rsidR="00E43A1B" w:rsidRDefault="00587CF5" w:rsidP="00E43A1B">
      <w:r>
        <w:t>Planning des travaux (A compléter par le soumissionnaire)</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1080"/>
        <w:gridCol w:w="638"/>
        <w:gridCol w:w="236"/>
        <w:gridCol w:w="358"/>
        <w:gridCol w:w="357"/>
        <w:gridCol w:w="327"/>
        <w:gridCol w:w="32"/>
        <w:gridCol w:w="341"/>
        <w:gridCol w:w="358"/>
        <w:gridCol w:w="357"/>
        <w:gridCol w:w="327"/>
        <w:gridCol w:w="32"/>
        <w:gridCol w:w="341"/>
        <w:gridCol w:w="358"/>
        <w:gridCol w:w="357"/>
        <w:gridCol w:w="327"/>
        <w:gridCol w:w="32"/>
        <w:gridCol w:w="341"/>
        <w:gridCol w:w="358"/>
        <w:gridCol w:w="357"/>
        <w:gridCol w:w="327"/>
        <w:gridCol w:w="32"/>
        <w:gridCol w:w="341"/>
        <w:gridCol w:w="358"/>
        <w:gridCol w:w="357"/>
        <w:gridCol w:w="327"/>
        <w:gridCol w:w="32"/>
      </w:tblGrid>
      <w:tr w:rsidR="009A5309" w:rsidRPr="002E2503" w14:paraId="42C7D723" w14:textId="77777777" w:rsidTr="009A5309">
        <w:trPr>
          <w:gridAfter w:val="1"/>
          <w:wAfter w:w="32" w:type="dxa"/>
        </w:trPr>
        <w:tc>
          <w:tcPr>
            <w:tcW w:w="404" w:type="dxa"/>
            <w:vMerge w:val="restart"/>
            <w:shd w:val="clear" w:color="auto" w:fill="7F7F7F"/>
          </w:tcPr>
          <w:p w14:paraId="5D1274D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r w:rsidRPr="002E2503">
              <w:rPr>
                <w:rFonts w:cs="Calibri"/>
                <w:b/>
                <w:bCs/>
                <w:sz w:val="18"/>
                <w:szCs w:val="18"/>
              </w:rPr>
              <w:t>N°</w:t>
            </w:r>
          </w:p>
        </w:tc>
        <w:tc>
          <w:tcPr>
            <w:tcW w:w="1080" w:type="dxa"/>
            <w:vMerge w:val="restart"/>
            <w:shd w:val="clear" w:color="auto" w:fill="7F7F7F"/>
          </w:tcPr>
          <w:p w14:paraId="2818437A"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Description des activités</w:t>
            </w:r>
          </w:p>
        </w:tc>
        <w:tc>
          <w:tcPr>
            <w:tcW w:w="638" w:type="dxa"/>
            <w:vMerge w:val="restart"/>
            <w:shd w:val="clear" w:color="auto" w:fill="7F7F7F"/>
          </w:tcPr>
          <w:p w14:paraId="45E17916"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Nbre de jours</w:t>
            </w:r>
          </w:p>
        </w:tc>
        <w:tc>
          <w:tcPr>
            <w:tcW w:w="1278" w:type="dxa"/>
            <w:gridSpan w:val="4"/>
            <w:shd w:val="clear" w:color="auto" w:fill="7F7F7F"/>
          </w:tcPr>
          <w:p w14:paraId="75EF0BB1"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Mois 1</w:t>
            </w:r>
          </w:p>
        </w:tc>
        <w:tc>
          <w:tcPr>
            <w:tcW w:w="1415" w:type="dxa"/>
            <w:gridSpan w:val="5"/>
            <w:shd w:val="clear" w:color="auto" w:fill="7F7F7F"/>
          </w:tcPr>
          <w:p w14:paraId="6EA0892C"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Mois 2</w:t>
            </w:r>
          </w:p>
        </w:tc>
        <w:tc>
          <w:tcPr>
            <w:tcW w:w="1415" w:type="dxa"/>
            <w:gridSpan w:val="5"/>
            <w:shd w:val="clear" w:color="auto" w:fill="7F7F7F"/>
          </w:tcPr>
          <w:p w14:paraId="1FBB5133"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Mois 3</w:t>
            </w:r>
          </w:p>
        </w:tc>
        <w:tc>
          <w:tcPr>
            <w:tcW w:w="1415" w:type="dxa"/>
            <w:gridSpan w:val="5"/>
            <w:shd w:val="clear" w:color="auto" w:fill="7F7F7F"/>
          </w:tcPr>
          <w:p w14:paraId="7026E0E0"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Mois 4</w:t>
            </w:r>
          </w:p>
        </w:tc>
        <w:tc>
          <w:tcPr>
            <w:tcW w:w="1415" w:type="dxa"/>
            <w:gridSpan w:val="5"/>
            <w:shd w:val="clear" w:color="auto" w:fill="7F7F7F"/>
          </w:tcPr>
          <w:p w14:paraId="1E8DD8EE"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Mois 5</w:t>
            </w:r>
          </w:p>
        </w:tc>
      </w:tr>
      <w:tr w:rsidR="009A5309" w:rsidRPr="002E2503" w14:paraId="6F8E40D0" w14:textId="77777777" w:rsidTr="009A5309">
        <w:tc>
          <w:tcPr>
            <w:tcW w:w="404" w:type="dxa"/>
            <w:vMerge/>
            <w:shd w:val="clear" w:color="auto" w:fill="BFBFBF"/>
          </w:tcPr>
          <w:p w14:paraId="079527CB"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1080" w:type="dxa"/>
            <w:vMerge/>
            <w:shd w:val="clear" w:color="auto" w:fill="BFBFBF"/>
          </w:tcPr>
          <w:p w14:paraId="00245491"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p>
        </w:tc>
        <w:tc>
          <w:tcPr>
            <w:tcW w:w="638" w:type="dxa"/>
            <w:vMerge/>
            <w:shd w:val="clear" w:color="auto" w:fill="BFBFBF"/>
          </w:tcPr>
          <w:p w14:paraId="0CCCEC89"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p>
        </w:tc>
        <w:tc>
          <w:tcPr>
            <w:tcW w:w="236" w:type="dxa"/>
            <w:shd w:val="clear" w:color="auto" w:fill="D1D1D1"/>
          </w:tcPr>
          <w:p w14:paraId="2C9AFD8B"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S1</w:t>
            </w:r>
          </w:p>
        </w:tc>
        <w:tc>
          <w:tcPr>
            <w:tcW w:w="358" w:type="dxa"/>
            <w:shd w:val="clear" w:color="auto" w:fill="D1D1D1"/>
          </w:tcPr>
          <w:p w14:paraId="50FD8112"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S2</w:t>
            </w:r>
          </w:p>
        </w:tc>
        <w:tc>
          <w:tcPr>
            <w:tcW w:w="357" w:type="dxa"/>
            <w:shd w:val="clear" w:color="auto" w:fill="D1D1D1"/>
          </w:tcPr>
          <w:p w14:paraId="284D7A5A"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S3</w:t>
            </w:r>
          </w:p>
        </w:tc>
        <w:tc>
          <w:tcPr>
            <w:tcW w:w="359" w:type="dxa"/>
            <w:gridSpan w:val="2"/>
            <w:shd w:val="clear" w:color="auto" w:fill="D1D1D1"/>
          </w:tcPr>
          <w:p w14:paraId="3F5B9295"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S4</w:t>
            </w:r>
          </w:p>
        </w:tc>
        <w:tc>
          <w:tcPr>
            <w:tcW w:w="341" w:type="dxa"/>
            <w:shd w:val="clear" w:color="auto" w:fill="D1D1D1"/>
          </w:tcPr>
          <w:p w14:paraId="37132756"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S1</w:t>
            </w:r>
          </w:p>
        </w:tc>
        <w:tc>
          <w:tcPr>
            <w:tcW w:w="358" w:type="dxa"/>
            <w:shd w:val="clear" w:color="auto" w:fill="D1D1D1"/>
          </w:tcPr>
          <w:p w14:paraId="74D8D379"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S2</w:t>
            </w:r>
          </w:p>
        </w:tc>
        <w:tc>
          <w:tcPr>
            <w:tcW w:w="357" w:type="dxa"/>
            <w:shd w:val="clear" w:color="auto" w:fill="D1D1D1"/>
          </w:tcPr>
          <w:p w14:paraId="3D35C2DE"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S3</w:t>
            </w:r>
          </w:p>
        </w:tc>
        <w:tc>
          <w:tcPr>
            <w:tcW w:w="359" w:type="dxa"/>
            <w:gridSpan w:val="2"/>
            <w:shd w:val="clear" w:color="auto" w:fill="D1D1D1"/>
          </w:tcPr>
          <w:p w14:paraId="52818681"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S4</w:t>
            </w:r>
          </w:p>
        </w:tc>
        <w:tc>
          <w:tcPr>
            <w:tcW w:w="341" w:type="dxa"/>
            <w:shd w:val="clear" w:color="auto" w:fill="D1D1D1"/>
          </w:tcPr>
          <w:p w14:paraId="4E11E41F"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S1</w:t>
            </w:r>
          </w:p>
        </w:tc>
        <w:tc>
          <w:tcPr>
            <w:tcW w:w="358" w:type="dxa"/>
            <w:shd w:val="clear" w:color="auto" w:fill="D1D1D1"/>
          </w:tcPr>
          <w:p w14:paraId="1F694A43"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S2</w:t>
            </w:r>
          </w:p>
        </w:tc>
        <w:tc>
          <w:tcPr>
            <w:tcW w:w="357" w:type="dxa"/>
            <w:shd w:val="clear" w:color="auto" w:fill="D1D1D1"/>
          </w:tcPr>
          <w:p w14:paraId="2552AD61"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S3</w:t>
            </w:r>
          </w:p>
        </w:tc>
        <w:tc>
          <w:tcPr>
            <w:tcW w:w="359" w:type="dxa"/>
            <w:gridSpan w:val="2"/>
            <w:shd w:val="clear" w:color="auto" w:fill="D1D1D1"/>
          </w:tcPr>
          <w:p w14:paraId="6FD22F30"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S4</w:t>
            </w:r>
          </w:p>
        </w:tc>
        <w:tc>
          <w:tcPr>
            <w:tcW w:w="341" w:type="dxa"/>
            <w:shd w:val="clear" w:color="auto" w:fill="D1D1D1"/>
          </w:tcPr>
          <w:p w14:paraId="6D69332E"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S1</w:t>
            </w:r>
          </w:p>
        </w:tc>
        <w:tc>
          <w:tcPr>
            <w:tcW w:w="358" w:type="dxa"/>
            <w:shd w:val="clear" w:color="auto" w:fill="D1D1D1"/>
          </w:tcPr>
          <w:p w14:paraId="77DD5788"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S2</w:t>
            </w:r>
          </w:p>
        </w:tc>
        <w:tc>
          <w:tcPr>
            <w:tcW w:w="357" w:type="dxa"/>
            <w:shd w:val="clear" w:color="auto" w:fill="D1D1D1"/>
          </w:tcPr>
          <w:p w14:paraId="0173E4EF"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S3</w:t>
            </w:r>
          </w:p>
        </w:tc>
        <w:tc>
          <w:tcPr>
            <w:tcW w:w="359" w:type="dxa"/>
            <w:gridSpan w:val="2"/>
            <w:shd w:val="clear" w:color="auto" w:fill="D1D1D1"/>
          </w:tcPr>
          <w:p w14:paraId="56226749"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S4</w:t>
            </w:r>
          </w:p>
        </w:tc>
        <w:tc>
          <w:tcPr>
            <w:tcW w:w="341" w:type="dxa"/>
            <w:shd w:val="clear" w:color="auto" w:fill="D1D1D1"/>
          </w:tcPr>
          <w:p w14:paraId="00E139C9"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S1</w:t>
            </w:r>
          </w:p>
        </w:tc>
        <w:tc>
          <w:tcPr>
            <w:tcW w:w="358" w:type="dxa"/>
            <w:shd w:val="clear" w:color="auto" w:fill="D1D1D1"/>
          </w:tcPr>
          <w:p w14:paraId="5B727FED"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S2</w:t>
            </w:r>
          </w:p>
        </w:tc>
        <w:tc>
          <w:tcPr>
            <w:tcW w:w="357" w:type="dxa"/>
            <w:shd w:val="clear" w:color="auto" w:fill="D1D1D1"/>
          </w:tcPr>
          <w:p w14:paraId="52A291DF"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S3</w:t>
            </w:r>
          </w:p>
        </w:tc>
        <w:tc>
          <w:tcPr>
            <w:tcW w:w="359" w:type="dxa"/>
            <w:gridSpan w:val="2"/>
            <w:shd w:val="clear" w:color="auto" w:fill="D1D1D1"/>
          </w:tcPr>
          <w:p w14:paraId="41C2F719" w14:textId="77777777" w:rsidR="009A5309" w:rsidRPr="009A5309" w:rsidRDefault="009A5309" w:rsidP="00C55F83">
            <w:pPr>
              <w:autoSpaceDE w:val="0"/>
              <w:autoSpaceDN w:val="0"/>
              <w:adjustRightInd w:val="0"/>
              <w:spacing w:before="120" w:after="120" w:line="240" w:lineRule="auto"/>
              <w:jc w:val="center"/>
              <w:rPr>
                <w:rFonts w:cs="Calibri"/>
                <w:sz w:val="16"/>
                <w:szCs w:val="16"/>
              </w:rPr>
            </w:pPr>
            <w:r w:rsidRPr="009A5309">
              <w:rPr>
                <w:rFonts w:cs="Calibri"/>
                <w:sz w:val="16"/>
                <w:szCs w:val="16"/>
              </w:rPr>
              <w:t>S4</w:t>
            </w:r>
          </w:p>
        </w:tc>
      </w:tr>
      <w:tr w:rsidR="009A5309" w:rsidRPr="002E2503" w14:paraId="687F1591" w14:textId="77777777" w:rsidTr="009A5309">
        <w:trPr>
          <w:trHeight w:val="265"/>
        </w:trPr>
        <w:tc>
          <w:tcPr>
            <w:tcW w:w="404" w:type="dxa"/>
            <w:shd w:val="clear" w:color="auto" w:fill="auto"/>
          </w:tcPr>
          <w:p w14:paraId="3F595762"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r w:rsidRPr="002E2503">
              <w:rPr>
                <w:rFonts w:cs="Calibri"/>
                <w:bCs/>
                <w:sz w:val="18"/>
                <w:szCs w:val="18"/>
              </w:rPr>
              <w:t>0.</w:t>
            </w:r>
          </w:p>
        </w:tc>
        <w:tc>
          <w:tcPr>
            <w:tcW w:w="1080" w:type="dxa"/>
            <w:shd w:val="clear" w:color="auto" w:fill="auto"/>
          </w:tcPr>
          <w:p w14:paraId="617A3320" w14:textId="77777777" w:rsidR="009A5309" w:rsidRPr="009A5309" w:rsidRDefault="009A5309" w:rsidP="00C55F83">
            <w:pPr>
              <w:autoSpaceDE w:val="0"/>
              <w:autoSpaceDN w:val="0"/>
              <w:adjustRightInd w:val="0"/>
              <w:spacing w:before="120" w:after="120" w:line="240" w:lineRule="auto"/>
              <w:rPr>
                <w:rFonts w:cs="Calibri"/>
                <w:sz w:val="16"/>
                <w:szCs w:val="16"/>
              </w:rPr>
            </w:pPr>
            <w:r w:rsidRPr="009A5309">
              <w:rPr>
                <w:rFonts w:cs="Calibri"/>
                <w:sz w:val="16"/>
                <w:szCs w:val="16"/>
              </w:rPr>
              <w:t>Installation et repli de chantier</w:t>
            </w:r>
          </w:p>
        </w:tc>
        <w:tc>
          <w:tcPr>
            <w:tcW w:w="638" w:type="dxa"/>
            <w:shd w:val="clear" w:color="auto" w:fill="auto"/>
          </w:tcPr>
          <w:p w14:paraId="28083B60" w14:textId="77777777" w:rsidR="009A5309" w:rsidRPr="009A5309" w:rsidRDefault="009A5309" w:rsidP="00C55F83">
            <w:pPr>
              <w:autoSpaceDE w:val="0"/>
              <w:autoSpaceDN w:val="0"/>
              <w:adjustRightInd w:val="0"/>
              <w:spacing w:before="120" w:after="120" w:line="240" w:lineRule="auto"/>
              <w:jc w:val="center"/>
              <w:rPr>
                <w:rFonts w:cs="Calibri"/>
                <w:b/>
                <w:bCs/>
                <w:sz w:val="16"/>
                <w:szCs w:val="16"/>
              </w:rPr>
            </w:pPr>
          </w:p>
        </w:tc>
        <w:tc>
          <w:tcPr>
            <w:tcW w:w="236" w:type="dxa"/>
            <w:shd w:val="clear" w:color="auto" w:fill="auto"/>
          </w:tcPr>
          <w:p w14:paraId="5EDAA92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0598A18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4B7A6A46"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324BE74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shd w:val="clear" w:color="auto" w:fill="auto"/>
          </w:tcPr>
          <w:p w14:paraId="24F4858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53B46E9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shd w:val="clear" w:color="auto" w:fill="auto"/>
          </w:tcPr>
          <w:p w14:paraId="4C03F7D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4F48C50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35BBA564"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7AC4ACD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66289BAF"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3EE97D17"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1E70A024"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61BC552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111C7FD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0D61CC9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7BF2F3D4"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3280FB96"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19406EC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57E788F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r>
      <w:tr w:rsidR="009A5309" w:rsidRPr="002E2503" w14:paraId="7A687F2C" w14:textId="77777777" w:rsidTr="009A5309">
        <w:tc>
          <w:tcPr>
            <w:tcW w:w="404" w:type="dxa"/>
            <w:shd w:val="clear" w:color="auto" w:fill="auto"/>
          </w:tcPr>
          <w:p w14:paraId="6E6B5CB3"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r w:rsidRPr="002E2503">
              <w:rPr>
                <w:rFonts w:cs="Calibri"/>
                <w:bCs/>
                <w:sz w:val="18"/>
                <w:szCs w:val="18"/>
              </w:rPr>
              <w:t>1.</w:t>
            </w:r>
          </w:p>
        </w:tc>
        <w:tc>
          <w:tcPr>
            <w:tcW w:w="1080" w:type="dxa"/>
            <w:shd w:val="clear" w:color="auto" w:fill="auto"/>
          </w:tcPr>
          <w:p w14:paraId="27D036FD" w14:textId="77777777" w:rsidR="009A5309" w:rsidRPr="009A5309" w:rsidRDefault="009A5309" w:rsidP="00C55F83">
            <w:pPr>
              <w:autoSpaceDE w:val="0"/>
              <w:autoSpaceDN w:val="0"/>
              <w:adjustRightInd w:val="0"/>
              <w:spacing w:before="120" w:after="120" w:line="240" w:lineRule="auto"/>
              <w:rPr>
                <w:rFonts w:cs="Calibri"/>
                <w:sz w:val="16"/>
                <w:szCs w:val="16"/>
              </w:rPr>
            </w:pPr>
            <w:r w:rsidRPr="009A5309">
              <w:rPr>
                <w:rFonts w:cs="Calibri"/>
                <w:sz w:val="16"/>
                <w:szCs w:val="16"/>
              </w:rPr>
              <w:t>Terrassement et Fondation</w:t>
            </w:r>
          </w:p>
        </w:tc>
        <w:tc>
          <w:tcPr>
            <w:tcW w:w="638" w:type="dxa"/>
            <w:shd w:val="clear" w:color="auto" w:fill="auto"/>
          </w:tcPr>
          <w:p w14:paraId="79DA5A67" w14:textId="77777777" w:rsidR="009A5309" w:rsidRPr="009A5309" w:rsidRDefault="009A5309" w:rsidP="00C55F83">
            <w:pPr>
              <w:autoSpaceDE w:val="0"/>
              <w:autoSpaceDN w:val="0"/>
              <w:adjustRightInd w:val="0"/>
              <w:spacing w:before="120" w:after="120" w:line="240" w:lineRule="auto"/>
              <w:jc w:val="center"/>
              <w:rPr>
                <w:rFonts w:cs="Calibri"/>
                <w:b/>
                <w:bCs/>
                <w:sz w:val="16"/>
                <w:szCs w:val="16"/>
              </w:rPr>
            </w:pPr>
          </w:p>
        </w:tc>
        <w:tc>
          <w:tcPr>
            <w:tcW w:w="236" w:type="dxa"/>
            <w:shd w:val="clear" w:color="auto" w:fill="auto"/>
          </w:tcPr>
          <w:p w14:paraId="48CB211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33C18357"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21D8707B"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075FEA4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shd w:val="clear" w:color="auto" w:fill="auto"/>
          </w:tcPr>
          <w:p w14:paraId="05ABD6E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2C6104D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shd w:val="clear" w:color="auto" w:fill="auto"/>
          </w:tcPr>
          <w:p w14:paraId="21043FB2"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3B0C45F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60E5C8D5"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6A568FFB"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15DE9303"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16BA931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0EAA7BC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3D5B5CA2"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74FD766F"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3AB57A62"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5F24D765"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236816B5"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6B3BEF8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755FE1DB"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r>
      <w:tr w:rsidR="009A5309" w:rsidRPr="002E2503" w14:paraId="61C4710E" w14:textId="77777777" w:rsidTr="009A5309">
        <w:tc>
          <w:tcPr>
            <w:tcW w:w="404" w:type="dxa"/>
            <w:shd w:val="clear" w:color="auto" w:fill="auto"/>
          </w:tcPr>
          <w:p w14:paraId="15E3BB7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r w:rsidRPr="002E2503">
              <w:rPr>
                <w:rFonts w:cs="Calibri"/>
                <w:bCs/>
                <w:sz w:val="18"/>
                <w:szCs w:val="18"/>
              </w:rPr>
              <w:t>2.</w:t>
            </w:r>
          </w:p>
        </w:tc>
        <w:tc>
          <w:tcPr>
            <w:tcW w:w="1080" w:type="dxa"/>
            <w:shd w:val="clear" w:color="auto" w:fill="auto"/>
          </w:tcPr>
          <w:p w14:paraId="5C9C71AA" w14:textId="77777777" w:rsidR="009A5309" w:rsidRPr="009A5309" w:rsidRDefault="009A5309" w:rsidP="00C55F83">
            <w:pPr>
              <w:autoSpaceDE w:val="0"/>
              <w:autoSpaceDN w:val="0"/>
              <w:adjustRightInd w:val="0"/>
              <w:spacing w:before="120" w:after="120" w:line="240" w:lineRule="auto"/>
              <w:rPr>
                <w:rFonts w:cs="Calibri"/>
                <w:sz w:val="16"/>
                <w:szCs w:val="16"/>
              </w:rPr>
            </w:pPr>
            <w:r w:rsidRPr="009A5309">
              <w:rPr>
                <w:rFonts w:cs="Calibri"/>
                <w:sz w:val="16"/>
                <w:szCs w:val="16"/>
              </w:rPr>
              <w:t xml:space="preserve">Elévation des murs </w:t>
            </w:r>
          </w:p>
        </w:tc>
        <w:tc>
          <w:tcPr>
            <w:tcW w:w="638" w:type="dxa"/>
            <w:shd w:val="clear" w:color="auto" w:fill="auto"/>
          </w:tcPr>
          <w:p w14:paraId="78C17CFE" w14:textId="77777777" w:rsidR="009A5309" w:rsidRPr="009A5309" w:rsidRDefault="009A5309" w:rsidP="00C55F83">
            <w:pPr>
              <w:autoSpaceDE w:val="0"/>
              <w:autoSpaceDN w:val="0"/>
              <w:adjustRightInd w:val="0"/>
              <w:spacing w:before="120" w:after="120" w:line="240" w:lineRule="auto"/>
              <w:jc w:val="center"/>
              <w:rPr>
                <w:rFonts w:cs="Calibri"/>
                <w:b/>
                <w:bCs/>
                <w:sz w:val="16"/>
                <w:szCs w:val="16"/>
              </w:rPr>
            </w:pPr>
          </w:p>
        </w:tc>
        <w:tc>
          <w:tcPr>
            <w:tcW w:w="236" w:type="dxa"/>
            <w:shd w:val="clear" w:color="auto" w:fill="auto"/>
          </w:tcPr>
          <w:p w14:paraId="31E50E3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3B601EA4"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7184434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7A16FD5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shd w:val="clear" w:color="auto" w:fill="auto"/>
          </w:tcPr>
          <w:p w14:paraId="5F021C77"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6F0AF90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shd w:val="clear" w:color="auto" w:fill="auto"/>
          </w:tcPr>
          <w:p w14:paraId="1300DF7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238A4C6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0BA2A3C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7972BDC5"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41E727A7"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5BE8F986"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13B96AF1"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4B484A2F"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2F52D47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17AE1946"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0D0C5AD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2E04A2DF"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02E91F87"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446B41B4"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r>
      <w:tr w:rsidR="009A5309" w:rsidRPr="002E2503" w14:paraId="0F4E9841" w14:textId="77777777" w:rsidTr="009A5309">
        <w:tc>
          <w:tcPr>
            <w:tcW w:w="404" w:type="dxa"/>
            <w:shd w:val="clear" w:color="auto" w:fill="auto"/>
          </w:tcPr>
          <w:p w14:paraId="48320EB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r w:rsidRPr="002E2503">
              <w:rPr>
                <w:rFonts w:cs="Calibri"/>
                <w:bCs/>
                <w:sz w:val="18"/>
                <w:szCs w:val="18"/>
              </w:rPr>
              <w:t>3.</w:t>
            </w:r>
          </w:p>
        </w:tc>
        <w:tc>
          <w:tcPr>
            <w:tcW w:w="1080" w:type="dxa"/>
            <w:shd w:val="clear" w:color="auto" w:fill="auto"/>
          </w:tcPr>
          <w:p w14:paraId="436A3F4B" w14:textId="77777777" w:rsidR="009A5309" w:rsidRPr="009A5309" w:rsidRDefault="009A5309" w:rsidP="00C55F83">
            <w:pPr>
              <w:autoSpaceDE w:val="0"/>
              <w:autoSpaceDN w:val="0"/>
              <w:adjustRightInd w:val="0"/>
              <w:spacing w:before="120" w:after="120" w:line="240" w:lineRule="auto"/>
              <w:rPr>
                <w:rFonts w:cs="Calibri"/>
                <w:sz w:val="16"/>
                <w:szCs w:val="16"/>
              </w:rPr>
            </w:pPr>
            <w:r w:rsidRPr="009A5309">
              <w:rPr>
                <w:rFonts w:cs="Calibri"/>
                <w:sz w:val="16"/>
                <w:szCs w:val="16"/>
              </w:rPr>
              <w:t>Charpente, Couverture et Plafond</w:t>
            </w:r>
          </w:p>
        </w:tc>
        <w:tc>
          <w:tcPr>
            <w:tcW w:w="638" w:type="dxa"/>
            <w:shd w:val="clear" w:color="auto" w:fill="auto"/>
          </w:tcPr>
          <w:p w14:paraId="5E0AF36A" w14:textId="77777777" w:rsidR="009A5309" w:rsidRPr="009A5309" w:rsidRDefault="009A5309" w:rsidP="00C55F83">
            <w:pPr>
              <w:autoSpaceDE w:val="0"/>
              <w:autoSpaceDN w:val="0"/>
              <w:adjustRightInd w:val="0"/>
              <w:spacing w:before="120" w:after="120" w:line="240" w:lineRule="auto"/>
              <w:jc w:val="center"/>
              <w:rPr>
                <w:rFonts w:cs="Calibri"/>
                <w:b/>
                <w:bCs/>
                <w:sz w:val="16"/>
                <w:szCs w:val="16"/>
              </w:rPr>
            </w:pPr>
          </w:p>
        </w:tc>
        <w:tc>
          <w:tcPr>
            <w:tcW w:w="236" w:type="dxa"/>
            <w:shd w:val="clear" w:color="auto" w:fill="auto"/>
          </w:tcPr>
          <w:p w14:paraId="65291B2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750455E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425F6BF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61BE74E4"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shd w:val="clear" w:color="auto" w:fill="auto"/>
          </w:tcPr>
          <w:p w14:paraId="62974091"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5F94F089"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shd w:val="clear" w:color="auto" w:fill="auto"/>
          </w:tcPr>
          <w:p w14:paraId="6FDCAD41"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7FEF8F9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2465AE17"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6BD46E69"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4F9CABF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487E7D25"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3793E0C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3F2371E3"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4DD4D666"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7931E516"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0A2E7BA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34495BB4"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7D4FD32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7A64FD19"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r>
      <w:tr w:rsidR="009A5309" w:rsidRPr="002E2503" w14:paraId="0B6E4A22" w14:textId="77777777" w:rsidTr="009A5309">
        <w:tc>
          <w:tcPr>
            <w:tcW w:w="404" w:type="dxa"/>
            <w:shd w:val="clear" w:color="auto" w:fill="auto"/>
          </w:tcPr>
          <w:p w14:paraId="5533A5F1"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r w:rsidRPr="002E2503">
              <w:rPr>
                <w:rFonts w:cs="Calibri"/>
                <w:bCs/>
                <w:sz w:val="18"/>
                <w:szCs w:val="18"/>
              </w:rPr>
              <w:t>4.</w:t>
            </w:r>
          </w:p>
        </w:tc>
        <w:tc>
          <w:tcPr>
            <w:tcW w:w="1080" w:type="dxa"/>
            <w:shd w:val="clear" w:color="auto" w:fill="auto"/>
          </w:tcPr>
          <w:p w14:paraId="3971EE76" w14:textId="77777777" w:rsidR="009A5309" w:rsidRPr="009A5309" w:rsidRDefault="009A5309" w:rsidP="00C55F83">
            <w:pPr>
              <w:autoSpaceDE w:val="0"/>
              <w:autoSpaceDN w:val="0"/>
              <w:adjustRightInd w:val="0"/>
              <w:spacing w:before="120" w:after="120" w:line="240" w:lineRule="auto"/>
              <w:rPr>
                <w:rFonts w:cs="Calibri"/>
                <w:sz w:val="16"/>
                <w:szCs w:val="16"/>
              </w:rPr>
            </w:pPr>
            <w:r w:rsidRPr="009A5309">
              <w:rPr>
                <w:rFonts w:cs="Calibri"/>
                <w:sz w:val="16"/>
                <w:szCs w:val="16"/>
              </w:rPr>
              <w:t>Huisseries</w:t>
            </w:r>
          </w:p>
        </w:tc>
        <w:tc>
          <w:tcPr>
            <w:tcW w:w="638" w:type="dxa"/>
            <w:shd w:val="clear" w:color="auto" w:fill="auto"/>
          </w:tcPr>
          <w:p w14:paraId="62D5EB86" w14:textId="77777777" w:rsidR="009A5309" w:rsidRPr="009A5309" w:rsidRDefault="009A5309" w:rsidP="00C55F83">
            <w:pPr>
              <w:autoSpaceDE w:val="0"/>
              <w:autoSpaceDN w:val="0"/>
              <w:adjustRightInd w:val="0"/>
              <w:spacing w:before="120" w:after="120" w:line="240" w:lineRule="auto"/>
              <w:jc w:val="center"/>
              <w:rPr>
                <w:rFonts w:cs="Calibri"/>
                <w:b/>
                <w:bCs/>
                <w:sz w:val="16"/>
                <w:szCs w:val="16"/>
              </w:rPr>
            </w:pPr>
          </w:p>
        </w:tc>
        <w:tc>
          <w:tcPr>
            <w:tcW w:w="236" w:type="dxa"/>
            <w:shd w:val="clear" w:color="auto" w:fill="auto"/>
          </w:tcPr>
          <w:p w14:paraId="43B95889"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388645F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1237693B"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72CCB50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shd w:val="clear" w:color="auto" w:fill="auto"/>
          </w:tcPr>
          <w:p w14:paraId="3248C686"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2CF4D08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shd w:val="clear" w:color="auto" w:fill="auto"/>
          </w:tcPr>
          <w:p w14:paraId="46F0C0A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1D1CB3C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712A51C1"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7F8F3F3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3579F72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230C687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2E108562"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4AD9C682"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1FA1552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0B4B75AF"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68EE71D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1E9353C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1502A682"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21BA8433"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r>
      <w:tr w:rsidR="009A5309" w:rsidRPr="002E2503" w14:paraId="18736C13" w14:textId="77777777" w:rsidTr="009A5309">
        <w:tc>
          <w:tcPr>
            <w:tcW w:w="404" w:type="dxa"/>
            <w:shd w:val="clear" w:color="auto" w:fill="auto"/>
          </w:tcPr>
          <w:p w14:paraId="211EB745"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r w:rsidRPr="002E2503">
              <w:rPr>
                <w:rFonts w:cs="Calibri"/>
                <w:bCs/>
                <w:sz w:val="18"/>
                <w:szCs w:val="18"/>
              </w:rPr>
              <w:t>5.</w:t>
            </w:r>
          </w:p>
        </w:tc>
        <w:tc>
          <w:tcPr>
            <w:tcW w:w="1080" w:type="dxa"/>
            <w:shd w:val="clear" w:color="auto" w:fill="auto"/>
          </w:tcPr>
          <w:p w14:paraId="32699F65" w14:textId="77777777" w:rsidR="009A5309" w:rsidRPr="009A5309" w:rsidRDefault="009A5309" w:rsidP="00C55F83">
            <w:pPr>
              <w:autoSpaceDE w:val="0"/>
              <w:autoSpaceDN w:val="0"/>
              <w:adjustRightInd w:val="0"/>
              <w:spacing w:before="120" w:after="120" w:line="240" w:lineRule="auto"/>
              <w:rPr>
                <w:rFonts w:cs="Calibri"/>
                <w:sz w:val="16"/>
                <w:szCs w:val="16"/>
              </w:rPr>
            </w:pPr>
            <w:r w:rsidRPr="009A5309">
              <w:rPr>
                <w:rFonts w:cs="Calibri"/>
                <w:sz w:val="16"/>
                <w:szCs w:val="16"/>
              </w:rPr>
              <w:t>Revêtement des parois</w:t>
            </w:r>
          </w:p>
        </w:tc>
        <w:tc>
          <w:tcPr>
            <w:tcW w:w="638" w:type="dxa"/>
            <w:shd w:val="clear" w:color="auto" w:fill="auto"/>
          </w:tcPr>
          <w:p w14:paraId="1914AA8E" w14:textId="77777777" w:rsidR="009A5309" w:rsidRPr="009A5309" w:rsidRDefault="009A5309" w:rsidP="00C55F83">
            <w:pPr>
              <w:autoSpaceDE w:val="0"/>
              <w:autoSpaceDN w:val="0"/>
              <w:adjustRightInd w:val="0"/>
              <w:spacing w:before="120" w:after="120" w:line="240" w:lineRule="auto"/>
              <w:jc w:val="center"/>
              <w:rPr>
                <w:rFonts w:cs="Calibri"/>
                <w:b/>
                <w:bCs/>
                <w:sz w:val="16"/>
                <w:szCs w:val="16"/>
              </w:rPr>
            </w:pPr>
          </w:p>
        </w:tc>
        <w:tc>
          <w:tcPr>
            <w:tcW w:w="236" w:type="dxa"/>
            <w:shd w:val="clear" w:color="auto" w:fill="auto"/>
          </w:tcPr>
          <w:p w14:paraId="48DFBA4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49FA8545"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2AD7807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2868D569"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shd w:val="clear" w:color="auto" w:fill="auto"/>
          </w:tcPr>
          <w:p w14:paraId="58CFF81B"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3D6E114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shd w:val="clear" w:color="auto" w:fill="auto"/>
          </w:tcPr>
          <w:p w14:paraId="4299B91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1E5EA191"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2F68F4F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688A97E5"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27F2292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102255E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10472FE1"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160488DB"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4703034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59A1FD8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3688277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205EF10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75504EA2"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24E5A18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r>
      <w:tr w:rsidR="009A5309" w:rsidRPr="002E2503" w14:paraId="0C0D192B" w14:textId="77777777" w:rsidTr="009A5309">
        <w:tc>
          <w:tcPr>
            <w:tcW w:w="404" w:type="dxa"/>
            <w:shd w:val="clear" w:color="auto" w:fill="auto"/>
          </w:tcPr>
          <w:p w14:paraId="1F05E42E" w14:textId="77777777" w:rsidR="009A5309" w:rsidRPr="002E2503" w:rsidRDefault="009A5309" w:rsidP="00C55F83">
            <w:pPr>
              <w:autoSpaceDE w:val="0"/>
              <w:autoSpaceDN w:val="0"/>
              <w:adjustRightInd w:val="0"/>
              <w:spacing w:before="120" w:after="120" w:line="240" w:lineRule="auto"/>
              <w:jc w:val="center"/>
              <w:rPr>
                <w:rFonts w:cs="Calibri"/>
                <w:bCs/>
                <w:sz w:val="18"/>
                <w:szCs w:val="18"/>
              </w:rPr>
            </w:pPr>
            <w:r w:rsidRPr="002E2503">
              <w:rPr>
                <w:rFonts w:cs="Calibri"/>
                <w:bCs/>
                <w:sz w:val="18"/>
                <w:szCs w:val="18"/>
              </w:rPr>
              <w:t>6.</w:t>
            </w:r>
          </w:p>
        </w:tc>
        <w:tc>
          <w:tcPr>
            <w:tcW w:w="1080" w:type="dxa"/>
            <w:shd w:val="clear" w:color="auto" w:fill="auto"/>
          </w:tcPr>
          <w:p w14:paraId="400F72EE" w14:textId="77777777" w:rsidR="009A5309" w:rsidRPr="009A5309" w:rsidRDefault="009A5309" w:rsidP="00C55F83">
            <w:pPr>
              <w:autoSpaceDE w:val="0"/>
              <w:autoSpaceDN w:val="0"/>
              <w:adjustRightInd w:val="0"/>
              <w:spacing w:before="120" w:after="120" w:line="240" w:lineRule="auto"/>
              <w:rPr>
                <w:rFonts w:cs="Calibri"/>
                <w:sz w:val="16"/>
                <w:szCs w:val="16"/>
              </w:rPr>
            </w:pPr>
            <w:r w:rsidRPr="009A5309">
              <w:rPr>
                <w:rFonts w:cs="Calibri"/>
                <w:sz w:val="16"/>
                <w:szCs w:val="16"/>
              </w:rPr>
              <w:t>Revêtement du sol</w:t>
            </w:r>
          </w:p>
        </w:tc>
        <w:tc>
          <w:tcPr>
            <w:tcW w:w="638" w:type="dxa"/>
            <w:shd w:val="clear" w:color="auto" w:fill="auto"/>
          </w:tcPr>
          <w:p w14:paraId="2BB8F379" w14:textId="77777777" w:rsidR="009A5309" w:rsidRPr="009A5309" w:rsidRDefault="009A5309" w:rsidP="00C55F83">
            <w:pPr>
              <w:autoSpaceDE w:val="0"/>
              <w:autoSpaceDN w:val="0"/>
              <w:adjustRightInd w:val="0"/>
              <w:spacing w:before="120" w:after="120" w:line="240" w:lineRule="auto"/>
              <w:jc w:val="center"/>
              <w:rPr>
                <w:rFonts w:cs="Calibri"/>
                <w:b/>
                <w:bCs/>
                <w:sz w:val="16"/>
                <w:szCs w:val="16"/>
              </w:rPr>
            </w:pPr>
          </w:p>
        </w:tc>
        <w:tc>
          <w:tcPr>
            <w:tcW w:w="236" w:type="dxa"/>
            <w:shd w:val="clear" w:color="auto" w:fill="auto"/>
          </w:tcPr>
          <w:p w14:paraId="716128B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37640AC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13FEA93F"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2BAFA2C4"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shd w:val="clear" w:color="auto" w:fill="auto"/>
          </w:tcPr>
          <w:p w14:paraId="0C03FA9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0FB248D5"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shd w:val="clear" w:color="auto" w:fill="auto"/>
          </w:tcPr>
          <w:p w14:paraId="45A0C72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440510B7"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115F0564"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055E76B1"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13FC21F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4AAFED6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5A32644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5A3CC61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6887335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25C9A783"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442C1FAF"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6BC86745"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022EB516"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54E5B993"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r>
      <w:tr w:rsidR="009A5309" w:rsidRPr="002E2503" w14:paraId="159EBF6E" w14:textId="77777777" w:rsidTr="009A5309">
        <w:tc>
          <w:tcPr>
            <w:tcW w:w="404" w:type="dxa"/>
            <w:shd w:val="clear" w:color="auto" w:fill="auto"/>
          </w:tcPr>
          <w:p w14:paraId="6D8B4C27" w14:textId="77777777" w:rsidR="009A5309" w:rsidRPr="002E2503" w:rsidRDefault="009A5309" w:rsidP="00C55F83">
            <w:pPr>
              <w:autoSpaceDE w:val="0"/>
              <w:autoSpaceDN w:val="0"/>
              <w:adjustRightInd w:val="0"/>
              <w:spacing w:before="120" w:after="120" w:line="240" w:lineRule="auto"/>
              <w:jc w:val="center"/>
              <w:rPr>
                <w:rFonts w:cs="Calibri"/>
                <w:bCs/>
                <w:sz w:val="18"/>
                <w:szCs w:val="18"/>
              </w:rPr>
            </w:pPr>
            <w:r w:rsidRPr="002E2503">
              <w:rPr>
                <w:rFonts w:cs="Calibri"/>
                <w:bCs/>
                <w:sz w:val="18"/>
                <w:szCs w:val="18"/>
              </w:rPr>
              <w:t>7.</w:t>
            </w:r>
          </w:p>
        </w:tc>
        <w:tc>
          <w:tcPr>
            <w:tcW w:w="1080" w:type="dxa"/>
            <w:shd w:val="clear" w:color="auto" w:fill="auto"/>
          </w:tcPr>
          <w:p w14:paraId="13F56397" w14:textId="77777777" w:rsidR="009A5309" w:rsidRPr="009A5309" w:rsidRDefault="009A5309" w:rsidP="00C55F83">
            <w:pPr>
              <w:autoSpaceDE w:val="0"/>
              <w:autoSpaceDN w:val="0"/>
              <w:adjustRightInd w:val="0"/>
              <w:spacing w:before="120" w:after="120" w:line="240" w:lineRule="auto"/>
              <w:rPr>
                <w:rFonts w:cs="Calibri"/>
                <w:sz w:val="16"/>
                <w:szCs w:val="16"/>
              </w:rPr>
            </w:pPr>
            <w:r w:rsidRPr="009A5309">
              <w:rPr>
                <w:rFonts w:cs="Calibri"/>
                <w:sz w:val="16"/>
                <w:szCs w:val="16"/>
              </w:rPr>
              <w:t>Electricité</w:t>
            </w:r>
          </w:p>
        </w:tc>
        <w:tc>
          <w:tcPr>
            <w:tcW w:w="638" w:type="dxa"/>
            <w:shd w:val="clear" w:color="auto" w:fill="auto"/>
          </w:tcPr>
          <w:p w14:paraId="47FA4F3A" w14:textId="77777777" w:rsidR="009A5309" w:rsidRPr="009A5309" w:rsidRDefault="009A5309" w:rsidP="00C55F83">
            <w:pPr>
              <w:autoSpaceDE w:val="0"/>
              <w:autoSpaceDN w:val="0"/>
              <w:adjustRightInd w:val="0"/>
              <w:spacing w:before="120" w:after="120" w:line="240" w:lineRule="auto"/>
              <w:jc w:val="center"/>
              <w:rPr>
                <w:rFonts w:cs="Calibri"/>
                <w:b/>
                <w:bCs/>
                <w:sz w:val="16"/>
                <w:szCs w:val="16"/>
              </w:rPr>
            </w:pPr>
          </w:p>
        </w:tc>
        <w:tc>
          <w:tcPr>
            <w:tcW w:w="236" w:type="dxa"/>
            <w:shd w:val="clear" w:color="auto" w:fill="auto"/>
          </w:tcPr>
          <w:p w14:paraId="68BE46D3"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66AFF5E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077A66CF"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7DC6C147"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shd w:val="clear" w:color="auto" w:fill="auto"/>
          </w:tcPr>
          <w:p w14:paraId="4CF1B5D5"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6FD97BB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shd w:val="clear" w:color="auto" w:fill="auto"/>
          </w:tcPr>
          <w:p w14:paraId="056C762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2CFC5E4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68BA7E0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5582768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090A605B"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6E1F3CD3"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3F6D6C94"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63EB4267"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535F650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0DB47253"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5E92A262"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3A6C6756"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6BC530FF"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06F58FE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r>
      <w:tr w:rsidR="009A5309" w:rsidRPr="002E2503" w14:paraId="627D50C4" w14:textId="77777777" w:rsidTr="009A5309">
        <w:tc>
          <w:tcPr>
            <w:tcW w:w="404" w:type="dxa"/>
            <w:shd w:val="clear" w:color="auto" w:fill="auto"/>
          </w:tcPr>
          <w:p w14:paraId="06229404" w14:textId="77777777" w:rsidR="009A5309" w:rsidRPr="002E2503" w:rsidRDefault="009A5309" w:rsidP="00C55F83">
            <w:pPr>
              <w:autoSpaceDE w:val="0"/>
              <w:autoSpaceDN w:val="0"/>
              <w:adjustRightInd w:val="0"/>
              <w:spacing w:before="120" w:after="120" w:line="240" w:lineRule="auto"/>
              <w:jc w:val="center"/>
              <w:rPr>
                <w:rFonts w:cs="Calibri"/>
                <w:bCs/>
                <w:sz w:val="18"/>
                <w:szCs w:val="18"/>
              </w:rPr>
            </w:pPr>
            <w:r w:rsidRPr="002E2503">
              <w:rPr>
                <w:rFonts w:cs="Calibri"/>
                <w:bCs/>
                <w:sz w:val="18"/>
                <w:szCs w:val="18"/>
              </w:rPr>
              <w:t>8.</w:t>
            </w:r>
          </w:p>
        </w:tc>
        <w:tc>
          <w:tcPr>
            <w:tcW w:w="1080" w:type="dxa"/>
            <w:shd w:val="clear" w:color="auto" w:fill="auto"/>
          </w:tcPr>
          <w:p w14:paraId="779501A4" w14:textId="77777777" w:rsidR="009A5309" w:rsidRPr="009A5309" w:rsidRDefault="009A5309" w:rsidP="00C55F83">
            <w:pPr>
              <w:autoSpaceDE w:val="0"/>
              <w:autoSpaceDN w:val="0"/>
              <w:adjustRightInd w:val="0"/>
              <w:spacing w:before="120" w:after="120" w:line="240" w:lineRule="auto"/>
              <w:rPr>
                <w:rFonts w:cs="Calibri"/>
                <w:sz w:val="16"/>
                <w:szCs w:val="16"/>
              </w:rPr>
            </w:pPr>
            <w:r w:rsidRPr="009A5309">
              <w:rPr>
                <w:rFonts w:cs="Calibri"/>
                <w:sz w:val="16"/>
                <w:szCs w:val="16"/>
              </w:rPr>
              <w:t>Peinture et Aération</w:t>
            </w:r>
          </w:p>
        </w:tc>
        <w:tc>
          <w:tcPr>
            <w:tcW w:w="638" w:type="dxa"/>
            <w:shd w:val="clear" w:color="auto" w:fill="auto"/>
          </w:tcPr>
          <w:p w14:paraId="2A6CE684" w14:textId="77777777" w:rsidR="009A5309" w:rsidRPr="009A5309" w:rsidRDefault="009A5309" w:rsidP="00C55F83">
            <w:pPr>
              <w:autoSpaceDE w:val="0"/>
              <w:autoSpaceDN w:val="0"/>
              <w:adjustRightInd w:val="0"/>
              <w:spacing w:before="120" w:after="120" w:line="240" w:lineRule="auto"/>
              <w:jc w:val="center"/>
              <w:rPr>
                <w:rFonts w:cs="Calibri"/>
                <w:b/>
                <w:bCs/>
                <w:sz w:val="16"/>
                <w:szCs w:val="16"/>
              </w:rPr>
            </w:pPr>
          </w:p>
        </w:tc>
        <w:tc>
          <w:tcPr>
            <w:tcW w:w="236" w:type="dxa"/>
            <w:shd w:val="clear" w:color="auto" w:fill="auto"/>
          </w:tcPr>
          <w:p w14:paraId="2ED42C32"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1CB056A1"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33F81783"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4FAAB8D5"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shd w:val="clear" w:color="auto" w:fill="auto"/>
          </w:tcPr>
          <w:p w14:paraId="63819EB7"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7EB2BC6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shd w:val="clear" w:color="auto" w:fill="auto"/>
          </w:tcPr>
          <w:p w14:paraId="29F39BA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01A751D4"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0AFAE4A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562345D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223C4183"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7CA9F0F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1E8D29C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2888F4F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29296AC3"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34F190EF"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3251EF5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0C5810F6"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298F68D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7DB6A24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r>
      <w:tr w:rsidR="009A5309" w:rsidRPr="002E2503" w14:paraId="73312EA9" w14:textId="77777777" w:rsidTr="009A5309">
        <w:tc>
          <w:tcPr>
            <w:tcW w:w="404" w:type="dxa"/>
            <w:shd w:val="clear" w:color="auto" w:fill="auto"/>
          </w:tcPr>
          <w:p w14:paraId="7C906583" w14:textId="77777777" w:rsidR="009A5309" w:rsidRPr="002E2503" w:rsidRDefault="009A5309" w:rsidP="00C55F83">
            <w:pPr>
              <w:autoSpaceDE w:val="0"/>
              <w:autoSpaceDN w:val="0"/>
              <w:adjustRightInd w:val="0"/>
              <w:spacing w:before="120" w:after="120" w:line="240" w:lineRule="auto"/>
              <w:jc w:val="center"/>
              <w:rPr>
                <w:rFonts w:cs="Calibri"/>
                <w:bCs/>
                <w:sz w:val="18"/>
                <w:szCs w:val="18"/>
              </w:rPr>
            </w:pPr>
            <w:r w:rsidRPr="002E2503">
              <w:rPr>
                <w:rFonts w:cs="Calibri"/>
                <w:bCs/>
                <w:sz w:val="18"/>
                <w:szCs w:val="18"/>
              </w:rPr>
              <w:t>9.</w:t>
            </w:r>
          </w:p>
        </w:tc>
        <w:tc>
          <w:tcPr>
            <w:tcW w:w="1080" w:type="dxa"/>
            <w:shd w:val="clear" w:color="auto" w:fill="auto"/>
          </w:tcPr>
          <w:p w14:paraId="4A934B86" w14:textId="77777777" w:rsidR="009A5309" w:rsidRPr="009A5309" w:rsidRDefault="009A5309" w:rsidP="00C55F83">
            <w:pPr>
              <w:autoSpaceDE w:val="0"/>
              <w:autoSpaceDN w:val="0"/>
              <w:adjustRightInd w:val="0"/>
              <w:spacing w:before="120" w:after="120" w:line="240" w:lineRule="auto"/>
              <w:rPr>
                <w:rFonts w:cs="Calibri"/>
                <w:sz w:val="16"/>
                <w:szCs w:val="16"/>
              </w:rPr>
            </w:pPr>
            <w:r w:rsidRPr="009A5309">
              <w:rPr>
                <w:rFonts w:cs="Calibri"/>
                <w:sz w:val="16"/>
                <w:szCs w:val="16"/>
              </w:rPr>
              <w:t>Evacuation eaux pluviales</w:t>
            </w:r>
          </w:p>
        </w:tc>
        <w:tc>
          <w:tcPr>
            <w:tcW w:w="638" w:type="dxa"/>
            <w:shd w:val="clear" w:color="auto" w:fill="auto"/>
          </w:tcPr>
          <w:p w14:paraId="0FC5341E" w14:textId="77777777" w:rsidR="009A5309" w:rsidRPr="009A5309" w:rsidRDefault="009A5309" w:rsidP="00C55F83">
            <w:pPr>
              <w:autoSpaceDE w:val="0"/>
              <w:autoSpaceDN w:val="0"/>
              <w:adjustRightInd w:val="0"/>
              <w:spacing w:before="120" w:after="120" w:line="240" w:lineRule="auto"/>
              <w:jc w:val="center"/>
              <w:rPr>
                <w:rFonts w:cs="Calibri"/>
                <w:b/>
                <w:bCs/>
                <w:sz w:val="16"/>
                <w:szCs w:val="16"/>
              </w:rPr>
            </w:pPr>
          </w:p>
        </w:tc>
        <w:tc>
          <w:tcPr>
            <w:tcW w:w="236" w:type="dxa"/>
            <w:shd w:val="clear" w:color="auto" w:fill="auto"/>
          </w:tcPr>
          <w:p w14:paraId="1B6D0D9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41AFE1A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1371990B"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080903C1"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shd w:val="clear" w:color="auto" w:fill="auto"/>
          </w:tcPr>
          <w:p w14:paraId="5CE1C4E6"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5C4B97D3"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shd w:val="clear" w:color="auto" w:fill="auto"/>
          </w:tcPr>
          <w:p w14:paraId="5B0C658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05A09B4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7D71D073"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1256CDE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2726EA92"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1B01A4FB"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2922DEAB"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39C5036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5620C35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41F1AAA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6F2DAE26"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467ED8F2"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0B55A08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6EFCCC29"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r>
      <w:tr w:rsidR="009A5309" w:rsidRPr="002E2503" w14:paraId="2C0C335C" w14:textId="77777777" w:rsidTr="009A5309">
        <w:tc>
          <w:tcPr>
            <w:tcW w:w="404" w:type="dxa"/>
            <w:shd w:val="clear" w:color="auto" w:fill="auto"/>
          </w:tcPr>
          <w:p w14:paraId="40D80DA5" w14:textId="77777777" w:rsidR="009A5309" w:rsidRPr="002E2503" w:rsidRDefault="009A5309" w:rsidP="00C55F83">
            <w:pPr>
              <w:autoSpaceDE w:val="0"/>
              <w:autoSpaceDN w:val="0"/>
              <w:adjustRightInd w:val="0"/>
              <w:spacing w:before="120" w:after="120" w:line="240" w:lineRule="auto"/>
              <w:jc w:val="center"/>
              <w:rPr>
                <w:rFonts w:cs="Calibri"/>
                <w:bCs/>
                <w:sz w:val="18"/>
                <w:szCs w:val="18"/>
              </w:rPr>
            </w:pPr>
            <w:r w:rsidRPr="002E2503">
              <w:rPr>
                <w:rFonts w:cs="Calibri"/>
                <w:bCs/>
                <w:sz w:val="18"/>
                <w:szCs w:val="18"/>
              </w:rPr>
              <w:t>10.</w:t>
            </w:r>
          </w:p>
        </w:tc>
        <w:tc>
          <w:tcPr>
            <w:tcW w:w="1080" w:type="dxa"/>
            <w:shd w:val="clear" w:color="auto" w:fill="auto"/>
          </w:tcPr>
          <w:p w14:paraId="3B903D59" w14:textId="77777777" w:rsidR="009A5309" w:rsidRPr="009A5309" w:rsidRDefault="009A5309" w:rsidP="00C55F83">
            <w:pPr>
              <w:autoSpaceDE w:val="0"/>
              <w:autoSpaceDN w:val="0"/>
              <w:adjustRightInd w:val="0"/>
              <w:spacing w:before="120" w:after="120" w:line="240" w:lineRule="auto"/>
              <w:rPr>
                <w:rFonts w:cs="Calibri"/>
                <w:sz w:val="16"/>
                <w:szCs w:val="16"/>
              </w:rPr>
            </w:pPr>
            <w:r w:rsidRPr="009A5309">
              <w:rPr>
                <w:rFonts w:cs="Calibri"/>
                <w:sz w:val="16"/>
                <w:szCs w:val="16"/>
              </w:rPr>
              <w:t xml:space="preserve">Mobilier fixe et Ferronnerie </w:t>
            </w:r>
          </w:p>
        </w:tc>
        <w:tc>
          <w:tcPr>
            <w:tcW w:w="638" w:type="dxa"/>
            <w:shd w:val="clear" w:color="auto" w:fill="auto"/>
          </w:tcPr>
          <w:p w14:paraId="278E40F9" w14:textId="77777777" w:rsidR="009A5309" w:rsidRPr="009A5309" w:rsidRDefault="009A5309" w:rsidP="00C55F83">
            <w:pPr>
              <w:autoSpaceDE w:val="0"/>
              <w:autoSpaceDN w:val="0"/>
              <w:adjustRightInd w:val="0"/>
              <w:spacing w:before="120" w:after="120" w:line="240" w:lineRule="auto"/>
              <w:jc w:val="center"/>
              <w:rPr>
                <w:rFonts w:cs="Calibri"/>
                <w:b/>
                <w:bCs/>
                <w:sz w:val="16"/>
                <w:szCs w:val="16"/>
              </w:rPr>
            </w:pPr>
          </w:p>
        </w:tc>
        <w:tc>
          <w:tcPr>
            <w:tcW w:w="236" w:type="dxa"/>
            <w:shd w:val="clear" w:color="auto" w:fill="auto"/>
          </w:tcPr>
          <w:p w14:paraId="175F486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3D6A71B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379A27F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2FFC136F"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shd w:val="clear" w:color="auto" w:fill="auto"/>
          </w:tcPr>
          <w:p w14:paraId="748267F5"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49DB0BA7"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shd w:val="clear" w:color="auto" w:fill="auto"/>
          </w:tcPr>
          <w:p w14:paraId="735AE40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00E9C825"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23AFD589"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2B9FB50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28F16F41"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5145E34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012DB22B"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5118C56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3E5AF47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42604C12"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03533126"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299133C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427C433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342C8C39"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r>
      <w:tr w:rsidR="009A5309" w:rsidRPr="002E2503" w14:paraId="68C126EC" w14:textId="77777777" w:rsidTr="009A5309">
        <w:tc>
          <w:tcPr>
            <w:tcW w:w="404" w:type="dxa"/>
            <w:shd w:val="clear" w:color="auto" w:fill="auto"/>
          </w:tcPr>
          <w:p w14:paraId="6B1B234A" w14:textId="77777777" w:rsidR="009A5309" w:rsidRPr="002E2503" w:rsidRDefault="009A5309" w:rsidP="00C55F83">
            <w:pPr>
              <w:autoSpaceDE w:val="0"/>
              <w:autoSpaceDN w:val="0"/>
              <w:adjustRightInd w:val="0"/>
              <w:spacing w:before="120" w:after="120" w:line="240" w:lineRule="auto"/>
              <w:jc w:val="center"/>
              <w:rPr>
                <w:rFonts w:cs="Calibri"/>
                <w:bCs/>
                <w:sz w:val="18"/>
                <w:szCs w:val="18"/>
              </w:rPr>
            </w:pPr>
            <w:r w:rsidRPr="002E2503">
              <w:rPr>
                <w:rFonts w:cs="Calibri"/>
                <w:bCs/>
                <w:sz w:val="18"/>
                <w:szCs w:val="18"/>
              </w:rPr>
              <w:t>11.</w:t>
            </w:r>
          </w:p>
        </w:tc>
        <w:tc>
          <w:tcPr>
            <w:tcW w:w="1080" w:type="dxa"/>
            <w:shd w:val="clear" w:color="auto" w:fill="auto"/>
          </w:tcPr>
          <w:p w14:paraId="0B25CA0B" w14:textId="77777777" w:rsidR="009A5309" w:rsidRPr="009A5309" w:rsidRDefault="009A5309" w:rsidP="00C55F83">
            <w:pPr>
              <w:autoSpaceDE w:val="0"/>
              <w:autoSpaceDN w:val="0"/>
              <w:adjustRightInd w:val="0"/>
              <w:spacing w:before="120" w:after="120" w:line="240" w:lineRule="auto"/>
              <w:rPr>
                <w:rFonts w:cs="Calibri"/>
                <w:sz w:val="16"/>
                <w:szCs w:val="16"/>
              </w:rPr>
            </w:pPr>
            <w:r w:rsidRPr="009A5309">
              <w:rPr>
                <w:rFonts w:cs="Calibri"/>
                <w:sz w:val="16"/>
                <w:szCs w:val="16"/>
              </w:rPr>
              <w:t>Plombier, Travaux Divers</w:t>
            </w:r>
          </w:p>
        </w:tc>
        <w:tc>
          <w:tcPr>
            <w:tcW w:w="638" w:type="dxa"/>
            <w:shd w:val="clear" w:color="auto" w:fill="auto"/>
          </w:tcPr>
          <w:p w14:paraId="43C4BAB9" w14:textId="77777777" w:rsidR="009A5309" w:rsidRPr="009A5309" w:rsidRDefault="009A5309" w:rsidP="00C55F83">
            <w:pPr>
              <w:autoSpaceDE w:val="0"/>
              <w:autoSpaceDN w:val="0"/>
              <w:adjustRightInd w:val="0"/>
              <w:spacing w:before="120" w:after="120" w:line="240" w:lineRule="auto"/>
              <w:jc w:val="center"/>
              <w:rPr>
                <w:rFonts w:cs="Calibri"/>
                <w:b/>
                <w:bCs/>
                <w:sz w:val="16"/>
                <w:szCs w:val="16"/>
              </w:rPr>
            </w:pPr>
          </w:p>
        </w:tc>
        <w:tc>
          <w:tcPr>
            <w:tcW w:w="236" w:type="dxa"/>
            <w:shd w:val="clear" w:color="auto" w:fill="auto"/>
          </w:tcPr>
          <w:p w14:paraId="6D3C23EB"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373AF0F9"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6B3B4B02"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5CB981A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shd w:val="clear" w:color="auto" w:fill="auto"/>
          </w:tcPr>
          <w:p w14:paraId="53B02D0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28BB3577"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shd w:val="clear" w:color="auto" w:fill="auto"/>
          </w:tcPr>
          <w:p w14:paraId="30FECF41"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3A61ACDB"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503128E5"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08FAC325"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171D0FC7"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50F2F4A6"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13A0565B"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091D9091"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4E3FC44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7F5A653B"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49EA8F87"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46911B1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47C819A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628D7B54"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r>
      <w:tr w:rsidR="009A5309" w:rsidRPr="002E2503" w14:paraId="7BD5A077" w14:textId="77777777" w:rsidTr="009A5309">
        <w:tc>
          <w:tcPr>
            <w:tcW w:w="404" w:type="dxa"/>
            <w:shd w:val="clear" w:color="auto" w:fill="auto"/>
          </w:tcPr>
          <w:p w14:paraId="54FF0AAB" w14:textId="77777777" w:rsidR="009A5309" w:rsidRPr="002E2503" w:rsidRDefault="009A5309" w:rsidP="00C55F83">
            <w:pPr>
              <w:autoSpaceDE w:val="0"/>
              <w:autoSpaceDN w:val="0"/>
              <w:adjustRightInd w:val="0"/>
              <w:spacing w:before="120" w:after="120" w:line="240" w:lineRule="auto"/>
              <w:jc w:val="center"/>
              <w:rPr>
                <w:rFonts w:cs="Calibri"/>
                <w:bCs/>
                <w:sz w:val="18"/>
                <w:szCs w:val="18"/>
              </w:rPr>
            </w:pPr>
            <w:r w:rsidRPr="002E2503">
              <w:rPr>
                <w:rFonts w:cs="Calibri"/>
                <w:bCs/>
                <w:sz w:val="18"/>
                <w:szCs w:val="18"/>
              </w:rPr>
              <w:t>12.</w:t>
            </w:r>
          </w:p>
        </w:tc>
        <w:tc>
          <w:tcPr>
            <w:tcW w:w="1080" w:type="dxa"/>
            <w:shd w:val="clear" w:color="auto" w:fill="auto"/>
          </w:tcPr>
          <w:p w14:paraId="57492147" w14:textId="77777777" w:rsidR="009A5309" w:rsidRPr="009A5309" w:rsidRDefault="009A5309" w:rsidP="00C55F83">
            <w:pPr>
              <w:autoSpaceDE w:val="0"/>
              <w:autoSpaceDN w:val="0"/>
              <w:adjustRightInd w:val="0"/>
              <w:spacing w:before="120" w:after="120" w:line="240" w:lineRule="auto"/>
              <w:rPr>
                <w:rFonts w:cs="Calibri"/>
                <w:sz w:val="16"/>
                <w:szCs w:val="16"/>
              </w:rPr>
            </w:pPr>
            <w:r w:rsidRPr="009A5309">
              <w:rPr>
                <w:rFonts w:cs="Calibri"/>
                <w:sz w:val="16"/>
                <w:szCs w:val="16"/>
              </w:rPr>
              <w:t>Repli chantier</w:t>
            </w:r>
          </w:p>
        </w:tc>
        <w:tc>
          <w:tcPr>
            <w:tcW w:w="638" w:type="dxa"/>
            <w:shd w:val="clear" w:color="auto" w:fill="auto"/>
          </w:tcPr>
          <w:p w14:paraId="2B8E94DC" w14:textId="77777777" w:rsidR="009A5309" w:rsidRPr="009A5309" w:rsidRDefault="009A5309" w:rsidP="00C55F83">
            <w:pPr>
              <w:autoSpaceDE w:val="0"/>
              <w:autoSpaceDN w:val="0"/>
              <w:adjustRightInd w:val="0"/>
              <w:spacing w:before="120" w:after="120" w:line="240" w:lineRule="auto"/>
              <w:jc w:val="center"/>
              <w:rPr>
                <w:rFonts w:cs="Calibri"/>
                <w:b/>
                <w:bCs/>
                <w:sz w:val="16"/>
                <w:szCs w:val="16"/>
              </w:rPr>
            </w:pPr>
          </w:p>
        </w:tc>
        <w:tc>
          <w:tcPr>
            <w:tcW w:w="236" w:type="dxa"/>
            <w:shd w:val="clear" w:color="auto" w:fill="auto"/>
          </w:tcPr>
          <w:p w14:paraId="17F17D43"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265F35CE"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2D9FD7B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68240E1A"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shd w:val="clear" w:color="auto" w:fill="auto"/>
          </w:tcPr>
          <w:p w14:paraId="4A3DEE3C"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shd w:val="clear" w:color="auto" w:fill="auto"/>
          </w:tcPr>
          <w:p w14:paraId="44E95820"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shd w:val="clear" w:color="auto" w:fill="auto"/>
          </w:tcPr>
          <w:p w14:paraId="46E6A5C8"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1972C18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6277F42B"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2EDF0D6F"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3E131FCF"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shd w:val="clear" w:color="auto" w:fill="auto"/>
          </w:tcPr>
          <w:p w14:paraId="7EB822C9"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791B6A02"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2BBECBA2"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5196D7E6"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22E5686D"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41" w:type="dxa"/>
          </w:tcPr>
          <w:p w14:paraId="55E3D737"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8" w:type="dxa"/>
          </w:tcPr>
          <w:p w14:paraId="20C44CF9"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7" w:type="dxa"/>
          </w:tcPr>
          <w:p w14:paraId="25C9A6D4"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c>
          <w:tcPr>
            <w:tcW w:w="359" w:type="dxa"/>
            <w:gridSpan w:val="2"/>
          </w:tcPr>
          <w:p w14:paraId="4411D999" w14:textId="77777777" w:rsidR="009A5309" w:rsidRPr="002E2503" w:rsidRDefault="009A5309" w:rsidP="00C55F83">
            <w:pPr>
              <w:autoSpaceDE w:val="0"/>
              <w:autoSpaceDN w:val="0"/>
              <w:adjustRightInd w:val="0"/>
              <w:spacing w:before="120" w:after="120" w:line="240" w:lineRule="auto"/>
              <w:jc w:val="center"/>
              <w:rPr>
                <w:rFonts w:cs="Calibri"/>
                <w:b/>
                <w:bCs/>
                <w:sz w:val="18"/>
                <w:szCs w:val="18"/>
              </w:rPr>
            </w:pPr>
          </w:p>
        </w:tc>
      </w:tr>
    </w:tbl>
    <w:p w14:paraId="36788087" w14:textId="77777777" w:rsidR="00D57CE9" w:rsidRDefault="00D57CE9" w:rsidP="00D57CE9">
      <w:pPr>
        <w:spacing w:after="0" w:line="240" w:lineRule="auto"/>
      </w:pPr>
      <w:r>
        <w:t>Fait à …… le, …../…../ 202….</w:t>
      </w:r>
    </w:p>
    <w:p w14:paraId="47E77EB4" w14:textId="77777777" w:rsidR="00D57CE9" w:rsidRDefault="00D57CE9" w:rsidP="00D57CE9">
      <w:pPr>
        <w:spacing w:after="0" w:line="240" w:lineRule="auto"/>
      </w:pPr>
    </w:p>
    <w:p w14:paraId="16F49A0F" w14:textId="77777777" w:rsidR="00D57CE9" w:rsidRDefault="00D57CE9" w:rsidP="00D57CE9">
      <w:pPr>
        <w:spacing w:after="0" w:line="240" w:lineRule="auto"/>
      </w:pPr>
      <w:r>
        <w:t xml:space="preserve">Pour l’entreprise </w:t>
      </w:r>
    </w:p>
    <w:p w14:paraId="356F7E05" w14:textId="77777777" w:rsidR="001B512F" w:rsidRDefault="001B512F" w:rsidP="00E43A1B"/>
    <w:p w14:paraId="5FA08ADB" w14:textId="77777777" w:rsidR="00E43A1B" w:rsidRDefault="00E43A1B" w:rsidP="00E43A1B"/>
    <w:p w14:paraId="5300B3DB" w14:textId="77777777" w:rsidR="00E43A1B" w:rsidRDefault="00E43A1B" w:rsidP="00E43A1B"/>
    <w:p w14:paraId="7F559E63" w14:textId="77777777" w:rsidR="00E43A1B" w:rsidRDefault="00E43A1B" w:rsidP="00E43A1B"/>
    <w:p w14:paraId="263DC1AE" w14:textId="77777777" w:rsidR="00E43A1B" w:rsidRPr="00E43A1B" w:rsidRDefault="00E43A1B" w:rsidP="00E43A1B"/>
    <w:p w14:paraId="3CEF86C5" w14:textId="4411B590" w:rsidR="001A6560" w:rsidRPr="00D450F6" w:rsidRDefault="001A6560" w:rsidP="001A6560">
      <w:pPr>
        <w:pStyle w:val="Titre2"/>
      </w:pPr>
      <w:bookmarkStart w:id="257" w:name="_Toc184361685"/>
      <w:r w:rsidRPr="00D450F6">
        <w:lastRenderedPageBreak/>
        <w:t>Déclaration sur l’honneur – motifs d’exclusion</w:t>
      </w:r>
      <w:bookmarkEnd w:id="253"/>
      <w:bookmarkEnd w:id="254"/>
      <w:bookmarkEnd w:id="255"/>
      <w:bookmarkEnd w:id="257"/>
      <w:r w:rsidRPr="00D450F6">
        <w:t xml:space="preserve"> </w:t>
      </w:r>
    </w:p>
    <w:p w14:paraId="4C12151F" w14:textId="77777777" w:rsidR="001A6560" w:rsidRPr="00D450F6" w:rsidRDefault="001A6560" w:rsidP="001A6560">
      <w:pPr>
        <w:spacing w:after="0" w:line="240" w:lineRule="auto"/>
        <w:jc w:val="both"/>
        <w:textAlignment w:val="baseline"/>
        <w:rPr>
          <w:rFonts w:ascii="Times New Roman" w:eastAsia="Times New Roman" w:hAnsi="Times New Roman" w:cs="Segoe UI"/>
          <w:sz w:val="20"/>
          <w:szCs w:val="20"/>
          <w:lang w:val="fr-FR" w:eastAsia="fr-BE"/>
        </w:rPr>
      </w:pPr>
      <w:r w:rsidRPr="00D450F6">
        <w:rPr>
          <w:rFonts w:ascii="Times New Roman" w:eastAsia="Times New Roman" w:hAnsi="Times New Roman" w:cs="Segoe UI"/>
          <w:sz w:val="20"/>
          <w:szCs w:val="20"/>
          <w:lang w:val="fr-FR" w:eastAsia="fr-BE"/>
        </w:rPr>
        <w:t>Par la présente, je/nous, agissant en ma/notre qualité de représentant(s) légal/ légaux du soumissionnaire précité, déclare/</w:t>
      </w:r>
      <w:r w:rsidRPr="00D450F6">
        <w:rPr>
          <w:rFonts w:eastAsia="Times New Roman" w:cs="Segoe UI"/>
          <w:sz w:val="20"/>
          <w:szCs w:val="20"/>
          <w:lang w:val="fr-FR" w:eastAsia="fr-BE"/>
        </w:rPr>
        <w:t>rons</w:t>
      </w:r>
      <w:r w:rsidRPr="00D450F6">
        <w:rPr>
          <w:rFonts w:ascii="Times New Roman" w:eastAsia="Times New Roman" w:hAnsi="Times New Roman" w:cs="Segoe UI"/>
          <w:sz w:val="20"/>
          <w:szCs w:val="20"/>
          <w:lang w:val="fr-FR" w:eastAsia="fr-BE"/>
        </w:rPr>
        <w:t> que le soumissionnaire ne se trouve pas dans un des cas d’exclusion suivants</w:t>
      </w:r>
      <w:r w:rsidRPr="00D450F6">
        <w:rPr>
          <w:rFonts w:ascii="Times New Roman" w:eastAsia="Times New Roman" w:hAnsi="Times New Roman"/>
          <w:sz w:val="20"/>
          <w:szCs w:val="20"/>
          <w:lang w:val="fr-FR" w:eastAsia="fr-BE"/>
        </w:rPr>
        <w:t> </w:t>
      </w:r>
      <w:r w:rsidRPr="00D450F6">
        <w:rPr>
          <w:rFonts w:ascii="Times New Roman" w:eastAsia="Times New Roman" w:hAnsi="Times New Roman" w:cs="Segoe UI"/>
          <w:sz w:val="20"/>
          <w:szCs w:val="20"/>
          <w:lang w:val="fr-FR" w:eastAsia="fr-BE"/>
        </w:rPr>
        <w:t>: </w:t>
      </w:r>
    </w:p>
    <w:p w14:paraId="6CC13321" w14:textId="77777777" w:rsidR="001A6560" w:rsidRPr="00D450F6" w:rsidRDefault="001A6560" w:rsidP="001A6560">
      <w:pPr>
        <w:spacing w:after="0" w:line="240" w:lineRule="auto"/>
        <w:jc w:val="both"/>
        <w:textAlignment w:val="baseline"/>
        <w:rPr>
          <w:rFonts w:eastAsia="Times New Roman" w:cs="Segoe UI"/>
          <w:sz w:val="20"/>
          <w:szCs w:val="20"/>
          <w:lang w:val="fr-FR" w:eastAsia="fr-BE"/>
        </w:rPr>
      </w:pPr>
    </w:p>
    <w:p w14:paraId="4AD37645" w14:textId="77777777" w:rsidR="001A6560" w:rsidRPr="00D450F6" w:rsidRDefault="001A6560" w:rsidP="004C6E25">
      <w:pPr>
        <w:numPr>
          <w:ilvl w:val="0"/>
          <w:numId w:val="33"/>
        </w:numPr>
        <w:spacing w:after="0" w:line="240" w:lineRule="auto"/>
        <w:textAlignment w:val="baseline"/>
        <w:rPr>
          <w:rFonts w:eastAsia="Times New Roman" w:cs="Segoe UI"/>
          <w:sz w:val="20"/>
          <w:szCs w:val="20"/>
          <w:lang w:val="fr-FR" w:eastAsia="fr-BE"/>
        </w:rPr>
      </w:pPr>
      <w:r w:rsidRPr="00D450F6">
        <w:rPr>
          <w:rFonts w:eastAsia="Times New Roman" w:cs="Segoe UI"/>
          <w:sz w:val="20"/>
          <w:szCs w:val="20"/>
          <w:lang w:val="fr-FR" w:eastAsia="fr-BE"/>
        </w:rPr>
        <w:t>Le soumissionnaire ni un de ses dirigeants a fait l’objet d’une condamnation prononcée par une </w:t>
      </w:r>
      <w:r w:rsidRPr="00D450F6">
        <w:rPr>
          <w:rFonts w:eastAsia="Times New Roman" w:cs="Segoe UI"/>
          <w:b/>
          <w:bCs/>
          <w:sz w:val="20"/>
          <w:szCs w:val="20"/>
          <w:u w:val="single"/>
          <w:lang w:val="fr-FR" w:eastAsia="fr-BE"/>
        </w:rPr>
        <w:t>décision judiciaire ayant force de chose jugée</w:t>
      </w:r>
      <w:r w:rsidRPr="00D450F6">
        <w:rPr>
          <w:rFonts w:eastAsia="Times New Roman" w:cs="Segoe UI"/>
          <w:sz w:val="20"/>
          <w:szCs w:val="20"/>
          <w:lang w:val="fr-FR" w:eastAsia="fr-BE"/>
        </w:rPr>
        <w:t> pour l’une des infractions suivantes : </w:t>
      </w:r>
    </w:p>
    <w:p w14:paraId="2D6D0385" w14:textId="77777777" w:rsidR="001A6560" w:rsidRPr="00D450F6" w:rsidRDefault="001A6560" w:rsidP="001A6560">
      <w:pPr>
        <w:spacing w:after="0" w:line="240" w:lineRule="auto"/>
        <w:ind w:firstLine="705"/>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1° participation à une </w:t>
      </w:r>
      <w:r w:rsidRPr="00D450F6">
        <w:rPr>
          <w:rFonts w:eastAsia="Times New Roman" w:cs="Segoe UI"/>
          <w:b/>
          <w:bCs/>
          <w:sz w:val="20"/>
          <w:szCs w:val="20"/>
          <w:lang w:val="fr-FR" w:eastAsia="fr-BE"/>
        </w:rPr>
        <w:t>organisation criminelle</w:t>
      </w:r>
      <w:r w:rsidRPr="00D450F6">
        <w:rPr>
          <w:rFonts w:eastAsia="Times New Roman" w:cs="Segoe UI"/>
          <w:sz w:val="20"/>
          <w:szCs w:val="20"/>
          <w:lang w:val="fr-FR" w:eastAsia="fr-BE"/>
        </w:rPr>
        <w:t>; </w:t>
      </w:r>
    </w:p>
    <w:p w14:paraId="4A2CBF9C" w14:textId="77777777" w:rsidR="001A6560" w:rsidRPr="00D450F6" w:rsidRDefault="001A6560" w:rsidP="001A6560">
      <w:pPr>
        <w:spacing w:after="0" w:line="240" w:lineRule="auto"/>
        <w:ind w:firstLine="705"/>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2° </w:t>
      </w:r>
      <w:r w:rsidRPr="00D450F6">
        <w:rPr>
          <w:rFonts w:eastAsia="Times New Roman" w:cs="Segoe UI"/>
          <w:b/>
          <w:bCs/>
          <w:sz w:val="20"/>
          <w:szCs w:val="20"/>
          <w:lang w:val="fr-FR" w:eastAsia="fr-BE"/>
        </w:rPr>
        <w:t>corruption</w:t>
      </w:r>
      <w:r w:rsidRPr="00D450F6">
        <w:rPr>
          <w:rFonts w:eastAsia="Times New Roman" w:cs="Segoe UI"/>
          <w:sz w:val="20"/>
          <w:szCs w:val="20"/>
          <w:lang w:val="fr-FR" w:eastAsia="fr-BE"/>
        </w:rPr>
        <w:t>; </w:t>
      </w:r>
    </w:p>
    <w:p w14:paraId="31BFA9A7" w14:textId="77777777" w:rsidR="001A6560" w:rsidRPr="00D450F6" w:rsidRDefault="001A6560" w:rsidP="001A6560">
      <w:pPr>
        <w:spacing w:after="0" w:line="240" w:lineRule="auto"/>
        <w:ind w:firstLine="705"/>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3° </w:t>
      </w:r>
      <w:r w:rsidRPr="00D450F6">
        <w:rPr>
          <w:rFonts w:eastAsia="Times New Roman" w:cs="Segoe UI"/>
          <w:b/>
          <w:bCs/>
          <w:sz w:val="20"/>
          <w:szCs w:val="20"/>
          <w:lang w:val="fr-FR" w:eastAsia="fr-BE"/>
        </w:rPr>
        <w:t>fraude</w:t>
      </w:r>
      <w:r w:rsidRPr="00D450F6">
        <w:rPr>
          <w:rFonts w:eastAsia="Times New Roman" w:cs="Segoe UI"/>
          <w:sz w:val="20"/>
          <w:szCs w:val="20"/>
          <w:lang w:val="fr-FR" w:eastAsia="fr-BE"/>
        </w:rPr>
        <w:t>; </w:t>
      </w:r>
    </w:p>
    <w:p w14:paraId="20DC2750" w14:textId="77777777" w:rsidR="001A6560" w:rsidRPr="00D450F6" w:rsidRDefault="001A6560" w:rsidP="001A6560">
      <w:pPr>
        <w:spacing w:after="0" w:line="240" w:lineRule="auto"/>
        <w:ind w:left="705"/>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4° infractions </w:t>
      </w:r>
      <w:r w:rsidRPr="00D450F6">
        <w:rPr>
          <w:rFonts w:eastAsia="Times New Roman" w:cs="Segoe UI"/>
          <w:b/>
          <w:bCs/>
          <w:sz w:val="20"/>
          <w:szCs w:val="20"/>
          <w:lang w:val="fr-FR" w:eastAsia="fr-BE"/>
        </w:rPr>
        <w:t>terroristes</w:t>
      </w:r>
      <w:r w:rsidRPr="00D450F6">
        <w:rPr>
          <w:rFonts w:eastAsia="Times New Roman" w:cs="Segoe UI"/>
          <w:sz w:val="20"/>
          <w:szCs w:val="20"/>
          <w:lang w:val="fr-FR" w:eastAsia="fr-BE"/>
        </w:rPr>
        <w:t>, infractions liées aux activités terroristes ou incitation à commettre une telle infraction, complicité ou tentative d’une telle infraction; </w:t>
      </w:r>
    </w:p>
    <w:p w14:paraId="38DCF204" w14:textId="77777777" w:rsidR="001A6560" w:rsidRPr="00D450F6" w:rsidRDefault="001A6560" w:rsidP="001A6560">
      <w:pPr>
        <w:spacing w:after="0" w:line="240" w:lineRule="auto"/>
        <w:ind w:firstLine="705"/>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5° </w:t>
      </w:r>
      <w:r w:rsidRPr="00D450F6">
        <w:rPr>
          <w:rFonts w:eastAsia="Times New Roman" w:cs="Segoe UI"/>
          <w:b/>
          <w:bCs/>
          <w:sz w:val="20"/>
          <w:szCs w:val="20"/>
          <w:lang w:val="fr-FR" w:eastAsia="fr-BE"/>
        </w:rPr>
        <w:t>blanchimen</w:t>
      </w:r>
      <w:r w:rsidRPr="00D450F6">
        <w:rPr>
          <w:rFonts w:eastAsia="Times New Roman" w:cs="Segoe UI"/>
          <w:sz w:val="20"/>
          <w:szCs w:val="20"/>
          <w:lang w:val="fr-FR" w:eastAsia="fr-BE"/>
        </w:rPr>
        <w:t>t de capitaux ou </w:t>
      </w:r>
      <w:r w:rsidRPr="00D450F6">
        <w:rPr>
          <w:rFonts w:eastAsia="Times New Roman" w:cs="Segoe UI"/>
          <w:b/>
          <w:bCs/>
          <w:sz w:val="20"/>
          <w:szCs w:val="20"/>
          <w:lang w:val="fr-FR" w:eastAsia="fr-BE"/>
        </w:rPr>
        <w:t>financement du terrorisme</w:t>
      </w:r>
      <w:r w:rsidRPr="00D450F6">
        <w:rPr>
          <w:rFonts w:eastAsia="Times New Roman" w:cs="Segoe UI"/>
          <w:sz w:val="20"/>
          <w:szCs w:val="20"/>
          <w:lang w:val="fr-FR" w:eastAsia="fr-BE"/>
        </w:rPr>
        <w:t>; </w:t>
      </w:r>
    </w:p>
    <w:p w14:paraId="0F3D6803" w14:textId="77777777" w:rsidR="001A6560" w:rsidRPr="00D450F6" w:rsidRDefault="001A6560" w:rsidP="001A6560">
      <w:pPr>
        <w:spacing w:after="0" w:line="240" w:lineRule="auto"/>
        <w:ind w:firstLine="705"/>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6° </w:t>
      </w:r>
      <w:r w:rsidRPr="00D450F6">
        <w:rPr>
          <w:rFonts w:eastAsia="Times New Roman" w:cs="Segoe UI"/>
          <w:b/>
          <w:bCs/>
          <w:sz w:val="20"/>
          <w:szCs w:val="20"/>
          <w:lang w:val="fr-FR" w:eastAsia="fr-BE"/>
        </w:rPr>
        <w:t>travail des enfants</w:t>
      </w:r>
      <w:r w:rsidRPr="00D450F6">
        <w:rPr>
          <w:rFonts w:eastAsia="Times New Roman" w:cs="Segoe UI"/>
          <w:sz w:val="20"/>
          <w:szCs w:val="20"/>
          <w:lang w:val="fr-FR" w:eastAsia="fr-BE"/>
        </w:rPr>
        <w:t> et autres formes de traite des êtres humains. </w:t>
      </w:r>
    </w:p>
    <w:p w14:paraId="41CBE56D" w14:textId="77777777" w:rsidR="001A6560" w:rsidRPr="00D450F6" w:rsidRDefault="001A6560" w:rsidP="001A6560">
      <w:pPr>
        <w:spacing w:after="0" w:line="240" w:lineRule="auto"/>
        <w:ind w:firstLine="705"/>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7° occupation de ressortissants de pays tiers en </w:t>
      </w:r>
      <w:r w:rsidRPr="00D450F6">
        <w:rPr>
          <w:rFonts w:eastAsia="Times New Roman" w:cs="Segoe UI"/>
          <w:b/>
          <w:bCs/>
          <w:sz w:val="20"/>
          <w:szCs w:val="20"/>
          <w:lang w:val="fr-FR" w:eastAsia="fr-BE"/>
        </w:rPr>
        <w:t>séjour illégal</w:t>
      </w:r>
      <w:r w:rsidRPr="00D450F6">
        <w:rPr>
          <w:rFonts w:eastAsia="Times New Roman" w:cs="Segoe UI"/>
          <w:sz w:val="20"/>
          <w:szCs w:val="20"/>
          <w:lang w:val="fr-FR" w:eastAsia="fr-BE"/>
        </w:rPr>
        <w:t>. </w:t>
      </w:r>
    </w:p>
    <w:p w14:paraId="44D23A0F" w14:textId="77777777" w:rsidR="003505C2" w:rsidRDefault="003505C2" w:rsidP="001A6560">
      <w:pPr>
        <w:spacing w:after="0" w:line="240" w:lineRule="auto"/>
        <w:ind w:left="705"/>
        <w:jc w:val="both"/>
        <w:textAlignment w:val="baseline"/>
        <w:rPr>
          <w:rFonts w:eastAsia="Times New Roman" w:cs="Segoe UI"/>
          <w:sz w:val="20"/>
          <w:szCs w:val="20"/>
          <w:lang w:val="fr-FR" w:eastAsia="fr-BE"/>
        </w:rPr>
      </w:pPr>
      <w:r w:rsidRPr="003505C2">
        <w:rPr>
          <w:rFonts w:eastAsia="Times New Roman" w:cs="Segoe UI"/>
          <w:sz w:val="20"/>
          <w:szCs w:val="20"/>
          <w:lang w:val="fr-FR" w:eastAsia="fr-BE"/>
        </w:rPr>
        <w:t>8° la création de sociétés offshore</w:t>
      </w:r>
    </w:p>
    <w:p w14:paraId="53B4730F" w14:textId="38CDA8D1" w:rsidR="001A6560" w:rsidRPr="00D450F6" w:rsidRDefault="001A6560" w:rsidP="001A6560">
      <w:pPr>
        <w:spacing w:after="0" w:line="240" w:lineRule="auto"/>
        <w:ind w:left="705"/>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L’exclusion sur base de ce critère vaut pour une durée de 5 ans à compter de la date du jugement. </w:t>
      </w:r>
    </w:p>
    <w:p w14:paraId="4CAEF3B2" w14:textId="77777777" w:rsidR="001A6560" w:rsidRPr="00D450F6" w:rsidRDefault="001A6560" w:rsidP="001A6560">
      <w:pPr>
        <w:spacing w:after="0" w:line="240" w:lineRule="auto"/>
        <w:ind w:left="360"/>
        <w:jc w:val="both"/>
        <w:textAlignment w:val="baseline"/>
        <w:rPr>
          <w:rFonts w:eastAsia="Times New Roman" w:cs="Segoe UI"/>
          <w:sz w:val="20"/>
          <w:szCs w:val="20"/>
          <w:lang w:val="fr-FR" w:eastAsia="fr-BE"/>
        </w:rPr>
      </w:pPr>
    </w:p>
    <w:p w14:paraId="6EC7C70F" w14:textId="4B8A19B5" w:rsidR="001A6560" w:rsidRPr="00D450F6" w:rsidRDefault="001A6560" w:rsidP="004C6E25">
      <w:pPr>
        <w:numPr>
          <w:ilvl w:val="0"/>
          <w:numId w:val="24"/>
        </w:numPr>
        <w:spacing w:after="0" w:line="240" w:lineRule="auto"/>
        <w:ind w:left="360" w:firstLine="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Le soumissionnaire ne satisfait pas à ses obligations relatives au </w:t>
      </w:r>
      <w:r w:rsidRPr="00D450F6">
        <w:rPr>
          <w:rFonts w:eastAsia="Times New Roman" w:cs="Segoe UI"/>
          <w:b/>
          <w:bCs/>
          <w:sz w:val="20"/>
          <w:szCs w:val="20"/>
          <w:u w:val="single"/>
          <w:lang w:val="fr-FR" w:eastAsia="fr-BE"/>
        </w:rPr>
        <w:t>paiement d’impôts et taxes ou de cotisations de sécurité sociale</w:t>
      </w:r>
      <w:r w:rsidRPr="00D450F6">
        <w:rPr>
          <w:rFonts w:eastAsia="Times New Roman" w:cs="Segoe UI"/>
          <w:sz w:val="20"/>
          <w:szCs w:val="20"/>
          <w:lang w:val="fr-FR" w:eastAsia="fr-BE"/>
        </w:rPr>
        <w:t xml:space="preserve"> pour un montant de plus de </w:t>
      </w:r>
      <w:r w:rsidR="003505C2">
        <w:rPr>
          <w:rFonts w:eastAsia="Times New Roman" w:cs="Segoe UI"/>
          <w:sz w:val="20"/>
          <w:szCs w:val="20"/>
          <w:lang w:val="fr-FR" w:eastAsia="fr-BE"/>
        </w:rPr>
        <w:t>3</w:t>
      </w:r>
      <w:r w:rsidRPr="00D450F6">
        <w:rPr>
          <w:rFonts w:eastAsia="Times New Roman" w:cs="Segoe UI"/>
          <w:sz w:val="20"/>
          <w:szCs w:val="20"/>
          <w:lang w:val="fr-FR" w:eastAsia="fr-BE"/>
        </w:rPr>
        <w:t>.000 €, 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 </w:t>
      </w:r>
    </w:p>
    <w:p w14:paraId="012C6AA9" w14:textId="77777777" w:rsidR="001A6560" w:rsidRPr="00D450F6" w:rsidRDefault="001A6560" w:rsidP="001A6560">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20049190" w14:textId="77777777" w:rsidR="001A6560" w:rsidRPr="00D450F6" w:rsidRDefault="001A6560" w:rsidP="004C6E25">
      <w:pPr>
        <w:numPr>
          <w:ilvl w:val="0"/>
          <w:numId w:val="25"/>
        </w:numPr>
        <w:spacing w:after="0" w:line="240" w:lineRule="auto"/>
        <w:ind w:left="360" w:firstLine="0"/>
        <w:jc w:val="both"/>
        <w:textAlignment w:val="baseline"/>
        <w:rPr>
          <w:rFonts w:eastAsia="Times New Roman" w:cs="Segoe UI"/>
          <w:color w:val="000000"/>
          <w:sz w:val="20"/>
          <w:szCs w:val="20"/>
          <w:lang w:val="fr-FR" w:eastAsia="fr-BE"/>
        </w:rPr>
      </w:pPr>
      <w:r w:rsidRPr="00D450F6">
        <w:rPr>
          <w:rFonts w:eastAsia="Times New Roman" w:cs="Segoe UI"/>
          <w:color w:val="000000"/>
          <w:sz w:val="20"/>
          <w:szCs w:val="20"/>
          <w:lang w:val="fr-FR" w:eastAsia="fr-BE"/>
        </w:rPr>
        <w:t>le soumissionnaire est en </w:t>
      </w:r>
      <w:r w:rsidRPr="00D450F6">
        <w:rPr>
          <w:rFonts w:eastAsia="Times New Roman"/>
          <w:b/>
          <w:bCs/>
          <w:color w:val="000000"/>
          <w:sz w:val="20"/>
          <w:szCs w:val="20"/>
          <w:u w:val="single"/>
          <w:lang w:val="fr-FR" w:eastAsia="fr-BE"/>
        </w:rPr>
        <w:t>état de faillite, de liquidation, de cessation d’activités, de réorganisation judiciaire</w:t>
      </w:r>
      <w:r w:rsidRPr="00D450F6">
        <w:rPr>
          <w:rFonts w:eastAsia="Times New Roman" w:cs="Segoe UI"/>
          <w:b/>
          <w:bCs/>
          <w:color w:val="000000"/>
          <w:sz w:val="20"/>
          <w:szCs w:val="20"/>
          <w:u w:val="single"/>
          <w:lang w:val="fr-FR" w:eastAsia="fr-BE"/>
        </w:rPr>
        <w:t>,</w:t>
      </w:r>
      <w:r w:rsidRPr="00D450F6">
        <w:rPr>
          <w:rFonts w:eastAsia="Times New Roman" w:cs="Segoe UI"/>
          <w:color w:val="000000"/>
          <w:sz w:val="20"/>
          <w:szCs w:val="20"/>
          <w:lang w:val="fr-FR" w:eastAsia="fr-BE"/>
        </w:rPr>
        <w:t> ou a fait l’aveu de sa faillite</w:t>
      </w:r>
      <w:r w:rsidRPr="00D450F6">
        <w:rPr>
          <w:rFonts w:eastAsia="Times New Roman" w:cs="Segoe UI"/>
          <w:color w:val="000000"/>
          <w:sz w:val="20"/>
          <w:szCs w:val="20"/>
          <w:u w:val="single"/>
          <w:lang w:val="fr-FR" w:eastAsia="fr-BE"/>
        </w:rPr>
        <w:t>,</w:t>
      </w:r>
      <w:r w:rsidRPr="00D450F6">
        <w:rPr>
          <w:rFonts w:eastAsia="Times New Roman" w:cs="Segoe UI"/>
          <w:color w:val="000000"/>
          <w:sz w:val="20"/>
          <w:szCs w:val="20"/>
          <w:lang w:val="fr-FR" w:eastAsia="fr-BE"/>
        </w:rPr>
        <w:t> ou fait l’objet d’une procédure de liquidation ou de réorganisation judiciaire, ou est dans toute situation analogue résultant d’une procédure de même nature existant dans d’autres réglementations nationales; </w:t>
      </w:r>
    </w:p>
    <w:p w14:paraId="6A5115AE" w14:textId="77777777" w:rsidR="001A6560" w:rsidRPr="00D450F6" w:rsidRDefault="001A6560" w:rsidP="001A6560">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43B9ADC8" w14:textId="77777777" w:rsidR="001A6560" w:rsidRPr="00D450F6" w:rsidRDefault="001A6560" w:rsidP="004C6E25">
      <w:pPr>
        <w:numPr>
          <w:ilvl w:val="0"/>
          <w:numId w:val="26"/>
        </w:numPr>
        <w:spacing w:after="0" w:line="240" w:lineRule="auto"/>
        <w:ind w:left="360" w:firstLine="0"/>
        <w:textAlignment w:val="baseline"/>
        <w:rPr>
          <w:rFonts w:eastAsia="Times New Roman" w:cs="Segoe UI"/>
          <w:sz w:val="20"/>
          <w:szCs w:val="20"/>
          <w:lang w:val="fr-FR" w:eastAsia="fr-BE"/>
        </w:rPr>
      </w:pPr>
      <w:r w:rsidRPr="00D450F6">
        <w:rPr>
          <w:rFonts w:eastAsia="Times New Roman" w:cs="Segoe UI"/>
          <w:sz w:val="20"/>
          <w:szCs w:val="20"/>
          <w:lang w:val="fr-FR" w:eastAsia="fr-BE"/>
        </w:rPr>
        <w:t>le soumissionnaire</w:t>
      </w:r>
      <w:r w:rsidRPr="00D450F6">
        <w:rPr>
          <w:rFonts w:eastAsia="Times New Roman" w:cs="Segoe UI"/>
          <w:sz w:val="20"/>
          <w:szCs w:val="20"/>
          <w:u w:val="single"/>
          <w:lang w:val="fr-FR" w:eastAsia="fr-BE"/>
        </w:rPr>
        <w:t> ou un de ses dirigeants</w:t>
      </w:r>
      <w:r w:rsidRPr="00D450F6">
        <w:rPr>
          <w:rFonts w:eastAsia="Times New Roman" w:cs="Segoe UI"/>
          <w:sz w:val="20"/>
          <w:szCs w:val="20"/>
          <w:lang w:val="fr-FR" w:eastAsia="fr-BE"/>
        </w:rPr>
        <w:t> a commis une </w:t>
      </w:r>
      <w:r w:rsidRPr="00D450F6">
        <w:rPr>
          <w:rFonts w:eastAsia="Times New Roman" w:cs="Segoe UI"/>
          <w:b/>
          <w:bCs/>
          <w:sz w:val="20"/>
          <w:szCs w:val="20"/>
          <w:u w:val="single"/>
          <w:lang w:val="fr-FR" w:eastAsia="fr-BE"/>
        </w:rPr>
        <w:t>faute professionnelle grave qui remet en cause son intégrité.</w:t>
      </w:r>
      <w:r w:rsidRPr="00D450F6">
        <w:rPr>
          <w:rFonts w:eastAsia="Times New Roman" w:cs="Segoe UI"/>
          <w:sz w:val="20"/>
          <w:szCs w:val="20"/>
          <w:lang w:val="fr-FR" w:eastAsia="fr-BE"/>
        </w:rPr>
        <w:t> </w:t>
      </w:r>
      <w:r w:rsidRPr="00D450F6">
        <w:rPr>
          <w:rFonts w:eastAsia="Times New Roman" w:cs="Segoe UI"/>
          <w:sz w:val="20"/>
          <w:szCs w:val="20"/>
          <w:lang w:val="fr-FR" w:eastAsia="fr-BE"/>
        </w:rPr>
        <w:br/>
        <w:t> </w:t>
      </w:r>
      <w:r w:rsidRPr="00D450F6">
        <w:rPr>
          <w:rFonts w:eastAsia="Times New Roman" w:cs="Segoe UI"/>
          <w:sz w:val="20"/>
          <w:szCs w:val="20"/>
          <w:lang w:val="fr-FR" w:eastAsia="fr-BE"/>
        </w:rPr>
        <w:br/>
        <w:t>Sont entre autres considérées comme telle faute professionnelle grave</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  </w:t>
      </w:r>
    </w:p>
    <w:p w14:paraId="454CB3AA" w14:textId="500A2D03" w:rsidR="001A6560" w:rsidRPr="00D450F6" w:rsidRDefault="001A6560" w:rsidP="001A6560">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une infraction à la Politique de Enabel concernant l’exploitation et les abus sexuels – juin 2019</w:t>
      </w:r>
      <w:r w:rsidRPr="00D450F6">
        <w:rPr>
          <w:rFonts w:eastAsia="Times New Roman" w:cs="Segoe UI"/>
          <w:color w:val="0078D4"/>
          <w:sz w:val="20"/>
          <w:szCs w:val="20"/>
          <w:u w:val="single"/>
          <w:lang w:val="fr-FR" w:eastAsia="fr-BE"/>
        </w:rPr>
        <w:t> </w:t>
      </w:r>
    </w:p>
    <w:p w14:paraId="2A954AB7" w14:textId="77777777" w:rsidR="001A6560" w:rsidRPr="00D450F6" w:rsidRDefault="001A6560" w:rsidP="004C6E25">
      <w:pPr>
        <w:numPr>
          <w:ilvl w:val="0"/>
          <w:numId w:val="27"/>
        </w:numPr>
        <w:spacing w:after="0" w:line="240" w:lineRule="auto"/>
        <w:ind w:left="1080" w:firstLine="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une infraction à la Politique de Enabel concernant la maîtrise des risques de fraude et de corruption – juin 2019 </w:t>
      </w:r>
      <w:r w:rsidRPr="00D450F6">
        <w:rPr>
          <w:rFonts w:eastAsia="Times New Roman" w:cs="Segoe UI"/>
          <w:color w:val="0078D4"/>
          <w:sz w:val="20"/>
          <w:szCs w:val="20"/>
          <w:u w:val="single"/>
          <w:shd w:val="clear" w:color="auto" w:fill="FFFF00"/>
          <w:lang w:val="fr-FR" w:eastAsia="fr-BE"/>
        </w:rPr>
        <w:t>&lt;lien&gt;</w:t>
      </w:r>
      <w:r w:rsidRPr="00D450F6">
        <w:rPr>
          <w:rFonts w:eastAsia="Times New Roman" w:cs="Segoe UI"/>
          <w:sz w:val="20"/>
          <w:szCs w:val="20"/>
          <w:lang w:val="fr-FR" w:eastAsia="fr-BE"/>
        </w:rPr>
        <w:t>;  </w:t>
      </w:r>
    </w:p>
    <w:p w14:paraId="3C600CAC" w14:textId="77777777" w:rsidR="001A6560" w:rsidRPr="00D450F6" w:rsidRDefault="001A6560" w:rsidP="004C6E25">
      <w:pPr>
        <w:numPr>
          <w:ilvl w:val="0"/>
          <w:numId w:val="28"/>
        </w:numPr>
        <w:spacing w:after="0" w:line="240" w:lineRule="auto"/>
        <w:ind w:left="1080" w:firstLine="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une infraction relative </w:t>
      </w:r>
      <w:r w:rsidRPr="00D450F6">
        <w:rPr>
          <w:rFonts w:eastAsia="Times New Roman"/>
          <w:sz w:val="20"/>
          <w:szCs w:val="20"/>
          <w:lang w:val="fr-FR" w:eastAsia="fr-BE"/>
        </w:rPr>
        <w:t>à</w:t>
      </w:r>
      <w:r w:rsidRPr="00D450F6">
        <w:rPr>
          <w:rFonts w:eastAsia="Times New Roman" w:cs="Segoe UI"/>
          <w:sz w:val="20"/>
          <w:szCs w:val="20"/>
          <w:lang w:val="fr-FR" w:eastAsia="fr-BE"/>
        </w:rPr>
        <w:t> une disposition d’ordre réglementaire de la législation locale applicable relative au harcèlement sexuel au travail</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 </w:t>
      </w:r>
    </w:p>
    <w:p w14:paraId="4BD2F32F" w14:textId="77777777" w:rsidR="001A6560" w:rsidRPr="00D450F6" w:rsidRDefault="001A6560" w:rsidP="004C6E25">
      <w:pPr>
        <w:numPr>
          <w:ilvl w:val="0"/>
          <w:numId w:val="29"/>
        </w:numPr>
        <w:spacing w:after="0" w:line="240" w:lineRule="auto"/>
        <w:ind w:left="1080" w:firstLine="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le soumissionnaire s’est rendu gravement coupable de fausse déclaration ou faux documents en fournissant les renseignements exigés pour la vérification de l’absence de motifs d’exclusion ou la satisfaction des critères de sélection, ou a caché des informations</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 </w:t>
      </w:r>
    </w:p>
    <w:p w14:paraId="76C81D99" w14:textId="77777777" w:rsidR="001A6560" w:rsidRPr="00D450F6" w:rsidRDefault="001A6560" w:rsidP="004C6E25">
      <w:pPr>
        <w:numPr>
          <w:ilvl w:val="0"/>
          <w:numId w:val="30"/>
        </w:numPr>
        <w:spacing w:after="0" w:line="240" w:lineRule="auto"/>
        <w:ind w:left="1080" w:firstLine="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lorsque Enabel dispose d’élements suffisamment plausibles pour conclure que le soumissionnaire a commis des actes, conclu des conventions ou procédé à des ententes en vue de fausser la concurrence. </w:t>
      </w:r>
    </w:p>
    <w:p w14:paraId="76247A61" w14:textId="77777777" w:rsidR="001A6560" w:rsidRPr="00D450F6" w:rsidRDefault="001A6560" w:rsidP="001A6560">
      <w:pPr>
        <w:spacing w:after="0" w:line="240" w:lineRule="auto"/>
        <w:ind w:left="708"/>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La présence du soumissionnaire sur une des listes d’exclusion Enabel en raison d’un tel acte/convention/entente est considérée comme élément suffisamment plausible. </w:t>
      </w:r>
    </w:p>
    <w:p w14:paraId="7077C88E" w14:textId="77777777" w:rsidR="001A6560" w:rsidRPr="00D450F6" w:rsidRDefault="001A6560" w:rsidP="001A6560">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3E55F063" w14:textId="77777777" w:rsidR="001A6560" w:rsidRPr="00D450F6" w:rsidRDefault="001A6560" w:rsidP="004C6E25">
      <w:pPr>
        <w:numPr>
          <w:ilvl w:val="0"/>
          <w:numId w:val="31"/>
        </w:numPr>
        <w:spacing w:after="0" w:line="240" w:lineRule="auto"/>
        <w:ind w:left="360" w:firstLine="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lorsqu’il ne peut être remédié à un conflit d’intérêts par d’autres mesures moins intrusives; </w:t>
      </w:r>
    </w:p>
    <w:p w14:paraId="01F3E919" w14:textId="77777777" w:rsidR="001A6560" w:rsidRPr="00D450F6" w:rsidRDefault="001A6560" w:rsidP="001A6560">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0542237A" w14:textId="77777777" w:rsidR="001A6560" w:rsidRPr="00D450F6" w:rsidRDefault="001A6560" w:rsidP="004C6E25">
      <w:pPr>
        <w:numPr>
          <w:ilvl w:val="0"/>
          <w:numId w:val="32"/>
        </w:numPr>
        <w:spacing w:after="0" w:line="240" w:lineRule="auto"/>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des </w:t>
      </w:r>
      <w:r w:rsidRPr="00D450F6">
        <w:rPr>
          <w:rFonts w:eastAsia="Times New Roman" w:cs="Segoe UI"/>
          <w:b/>
          <w:bCs/>
          <w:sz w:val="20"/>
          <w:szCs w:val="20"/>
          <w:lang w:val="fr-FR" w:eastAsia="fr-BE"/>
        </w:rPr>
        <w:t>défaillances importantes ou persistantes</w:t>
      </w:r>
      <w:r w:rsidRPr="00D450F6">
        <w:rPr>
          <w:rFonts w:eastAsia="Times New Roman" w:cs="Segoe UI"/>
          <w:sz w:val="20"/>
          <w:szCs w:val="20"/>
          <w:lang w:val="fr-FR" w:eastAsia="fr-BE"/>
        </w:rPr>
        <w:t> du soumissionnaire ont été constatées lors de l’exécution d’une </w:t>
      </w:r>
      <w:r w:rsidRPr="00D450F6">
        <w:rPr>
          <w:rFonts w:eastAsia="Times New Roman" w:cs="Segoe UI"/>
          <w:b/>
          <w:bCs/>
          <w:sz w:val="20"/>
          <w:szCs w:val="20"/>
          <w:lang w:val="fr-FR" w:eastAsia="fr-BE"/>
        </w:rPr>
        <w:t>obligation essentielle</w:t>
      </w:r>
      <w:r w:rsidRPr="00D450F6">
        <w:rPr>
          <w:rFonts w:eastAsia="Times New Roman" w:cs="Segoe UI"/>
          <w:sz w:val="20"/>
          <w:szCs w:val="20"/>
          <w:lang w:val="fr-FR" w:eastAsia="fr-BE"/>
        </w:rPr>
        <w:t> qui lui incombait dans le cadre d’un contrat antérieur passé avec un autre pouvoir public, lorsque ces défaillances ont donné lieu à des mesures d’office, des dommages et intérêts ou à une autre sanction comparable. </w:t>
      </w:r>
      <w:r w:rsidRPr="00D450F6">
        <w:rPr>
          <w:rFonts w:eastAsia="Times New Roman" w:cs="Segoe UI"/>
          <w:sz w:val="20"/>
          <w:szCs w:val="20"/>
          <w:lang w:val="fr-FR" w:eastAsia="fr-BE"/>
        </w:rPr>
        <w:br/>
        <w:t> Sont considérées comme ‘défaillances importantes’ le respect des obligations applicables dans les domaines du droit environnemental, social et du travail établies par le droit de l’Union européenne, le droit national, les conventions collectives ou par les dispositions internationales en matière de droit environnemental, social et du travail. </w:t>
      </w:r>
      <w:r w:rsidRPr="00D450F6">
        <w:rPr>
          <w:rFonts w:eastAsia="Times New Roman" w:cs="Segoe UI"/>
          <w:sz w:val="20"/>
          <w:szCs w:val="20"/>
          <w:lang w:val="fr-FR" w:eastAsia="fr-BE"/>
        </w:rPr>
        <w:br/>
      </w:r>
      <w:r w:rsidRPr="00D450F6">
        <w:rPr>
          <w:rFonts w:eastAsia="Times New Roman" w:cs="Segoe UI"/>
          <w:sz w:val="20"/>
          <w:szCs w:val="20"/>
          <w:lang w:val="fr-FR" w:eastAsia="fr-BE"/>
        </w:rPr>
        <w:lastRenderedPageBreak/>
        <w:t>La présence du soumissionnaire sur la liste d’exclusion Enabel en raison d’une telle défaillance sert d’un tel constat. </w:t>
      </w:r>
    </w:p>
    <w:p w14:paraId="5557A60F" w14:textId="77777777" w:rsidR="001A6560" w:rsidRPr="00D450F6" w:rsidRDefault="001A6560" w:rsidP="001A6560">
      <w:pPr>
        <w:spacing w:after="0" w:line="240" w:lineRule="auto"/>
        <w:ind w:left="705"/>
        <w:jc w:val="both"/>
        <w:textAlignment w:val="baseline"/>
        <w:rPr>
          <w:rFonts w:eastAsia="Times New Roman" w:cs="Segoe UI"/>
          <w:sz w:val="20"/>
          <w:szCs w:val="20"/>
          <w:lang w:val="fr-FR" w:eastAsia="fr-BE"/>
        </w:rPr>
      </w:pPr>
    </w:p>
    <w:p w14:paraId="1E8A7AC3" w14:textId="77777777" w:rsidR="001A6560" w:rsidRPr="00D450F6" w:rsidRDefault="001A6560" w:rsidP="004C6E25">
      <w:pPr>
        <w:numPr>
          <w:ilvl w:val="0"/>
          <w:numId w:val="32"/>
        </w:numPr>
        <w:spacing w:after="0" w:line="240" w:lineRule="auto"/>
        <w:ind w:left="360" w:firstLine="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des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 </w:t>
      </w:r>
    </w:p>
    <w:p w14:paraId="419455EB" w14:textId="77777777" w:rsidR="001A6560" w:rsidRPr="00D450F6" w:rsidRDefault="001A6560" w:rsidP="001A6560">
      <w:pPr>
        <w:spacing w:after="0" w:line="240" w:lineRule="auto"/>
        <w:ind w:left="360"/>
        <w:jc w:val="both"/>
        <w:textAlignment w:val="baseline"/>
        <w:rPr>
          <w:rFonts w:eastAsia="Times New Roman" w:cs="Segoe UI"/>
          <w:sz w:val="20"/>
          <w:szCs w:val="20"/>
          <w:lang w:val="fr-FR" w:eastAsia="fr-BE"/>
        </w:rPr>
      </w:pPr>
    </w:p>
    <w:p w14:paraId="72B0F25B" w14:textId="77777777" w:rsidR="001A6560" w:rsidRPr="00D450F6" w:rsidRDefault="001A6560" w:rsidP="004C6E25">
      <w:pPr>
        <w:numPr>
          <w:ilvl w:val="0"/>
          <w:numId w:val="32"/>
        </w:numPr>
        <w:spacing w:after="0" w:line="240" w:lineRule="auto"/>
        <w:ind w:left="360" w:firstLine="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Le soumissionnaire ni un de des dirigeants se trouvent sur les listes de personnes, de groupes ou d’entités soumises par les Nations-Unies, l’Union européenne et la Belgique à des sanctions financières</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w:t>
      </w:r>
    </w:p>
    <w:p w14:paraId="094E9309" w14:textId="77777777" w:rsidR="001A6560" w:rsidRPr="00D450F6" w:rsidRDefault="001A6560" w:rsidP="001A6560">
      <w:pPr>
        <w:spacing w:after="0" w:line="240" w:lineRule="auto"/>
        <w:ind w:left="360"/>
        <w:jc w:val="both"/>
        <w:textAlignment w:val="baseline"/>
        <w:rPr>
          <w:rFonts w:eastAsia="Times New Roman" w:cs="Segoe UI"/>
          <w:sz w:val="20"/>
          <w:szCs w:val="20"/>
          <w:lang w:val="fr-FR" w:eastAsia="fr-BE"/>
        </w:rPr>
      </w:pPr>
    </w:p>
    <w:p w14:paraId="266B6B0E" w14:textId="77777777" w:rsidR="001A6560" w:rsidRPr="00D450F6" w:rsidRDefault="001A6560" w:rsidP="001A6560">
      <w:pPr>
        <w:spacing w:after="0" w:line="240" w:lineRule="auto"/>
        <w:ind w:left="360"/>
        <w:jc w:val="both"/>
        <w:textAlignment w:val="baseline"/>
        <w:rPr>
          <w:rFonts w:eastAsia="Times New Roman" w:cs="Segoe UI"/>
          <w:sz w:val="20"/>
          <w:szCs w:val="20"/>
          <w:lang w:val="fr-FR" w:eastAsia="fr-BE"/>
        </w:rPr>
      </w:pPr>
      <w:r w:rsidRPr="00D450F6">
        <w:rPr>
          <w:rFonts w:eastAsia="Times New Roman" w:cs="Segoe UI"/>
          <w:sz w:val="20"/>
          <w:szCs w:val="20"/>
          <w:lang w:val="fr-FR" w:eastAsia="fr-BE"/>
        </w:rPr>
        <w:t xml:space="preserve">Pour les Nations Unies, les listes peuvent être consultées à l’adresse suivante : </w:t>
      </w:r>
      <w:hyperlink r:id="rId28" w:history="1">
        <w:r w:rsidRPr="00D450F6">
          <w:rPr>
            <w:rFonts w:ascii="Times New Roman" w:eastAsia="Times New Roman" w:hAnsi="Times New Roman" w:cs="Segoe UI"/>
            <w:color w:val="0563C1"/>
            <w:sz w:val="20"/>
            <w:szCs w:val="20"/>
            <w:u w:val="single"/>
            <w:lang w:val="fr-FR" w:eastAsia="fr-BE"/>
          </w:rPr>
          <w:t>https://finances.belgium.be/fr/tresorerie/sanctions-financieres/sanctions-internationales-nations-unies</w:t>
        </w:r>
      </w:hyperlink>
      <w:r w:rsidRPr="00D450F6">
        <w:rPr>
          <w:rFonts w:eastAsia="Times New Roman" w:cs="Segoe UI"/>
          <w:sz w:val="20"/>
          <w:szCs w:val="20"/>
          <w:lang w:val="fr-FR" w:eastAsia="fr-BE"/>
        </w:rPr>
        <w:t xml:space="preserve">  </w:t>
      </w:r>
      <w:r w:rsidRPr="00D450F6">
        <w:rPr>
          <w:rFonts w:eastAsia="Times New Roman" w:cs="Segoe UI"/>
          <w:sz w:val="20"/>
          <w:szCs w:val="20"/>
          <w:lang w:val="fr-FR" w:eastAsia="fr-BE"/>
        </w:rPr>
        <w:br/>
      </w:r>
      <w:r w:rsidRPr="00D450F6">
        <w:rPr>
          <w:rFonts w:eastAsia="Times New Roman" w:cs="Segoe UI"/>
          <w:sz w:val="20"/>
          <w:szCs w:val="20"/>
          <w:lang w:val="fr-FR" w:eastAsia="fr-BE"/>
        </w:rPr>
        <w:br/>
        <w:t xml:space="preserve">Pour l’Union européenne, les listes peuvent être consultées à l’adresse suivante : </w:t>
      </w:r>
      <w:hyperlink r:id="rId29" w:history="1">
        <w:r w:rsidRPr="00D450F6">
          <w:rPr>
            <w:rFonts w:ascii="Times New Roman" w:eastAsia="Times New Roman" w:hAnsi="Times New Roman" w:cs="Segoe UI"/>
            <w:color w:val="0563C1"/>
            <w:sz w:val="20"/>
            <w:szCs w:val="20"/>
            <w:u w:val="single"/>
            <w:lang w:val="fr-FR" w:eastAsia="fr-BE"/>
          </w:rPr>
          <w:t>https://finances.belgium.be/fr/tresorerie/sanctions-financieres/sanctions-europ%C3%A9ennes-ue</w:t>
        </w:r>
      </w:hyperlink>
    </w:p>
    <w:p w14:paraId="01F6C711" w14:textId="77777777" w:rsidR="001A6560" w:rsidRPr="00D450F6" w:rsidRDefault="001A6560" w:rsidP="001A6560">
      <w:pPr>
        <w:spacing w:before="100" w:beforeAutospacing="1" w:after="0" w:afterAutospacing="1" w:line="240" w:lineRule="auto"/>
        <w:ind w:left="360"/>
        <w:textAlignment w:val="baseline"/>
        <w:rPr>
          <w:rFonts w:eastAsia="Times New Roman" w:cs="Segoe UI"/>
          <w:sz w:val="20"/>
          <w:szCs w:val="20"/>
          <w:lang w:val="fr-FR" w:eastAsia="fr-BE"/>
        </w:rPr>
      </w:pPr>
      <w:hyperlink r:id="rId30" w:history="1">
        <w:r w:rsidRPr="00D450F6">
          <w:rPr>
            <w:rFonts w:ascii="Times New Roman" w:eastAsia="Times New Roman" w:hAnsi="Times New Roman" w:cs="Segoe UI"/>
            <w:color w:val="0563C1"/>
            <w:sz w:val="20"/>
            <w:szCs w:val="20"/>
            <w:u w:val="single"/>
            <w:lang w:val="fr-FR" w:eastAsia="fr-BE"/>
          </w:rPr>
          <w:t>https://eeas.europa.eu/headquarters/headquarters-homepage/8442/consolidated-list-sanctions</w:t>
        </w:r>
      </w:hyperlink>
      <w:r w:rsidRPr="00D450F6">
        <w:rPr>
          <w:rFonts w:eastAsia="Times New Roman" w:cs="Segoe UI"/>
          <w:sz w:val="20"/>
          <w:szCs w:val="20"/>
          <w:lang w:val="fr-FR" w:eastAsia="fr-BE"/>
        </w:rPr>
        <w:br/>
      </w:r>
      <w:r w:rsidRPr="00D450F6">
        <w:rPr>
          <w:rFonts w:eastAsia="Times New Roman" w:cs="Segoe UI"/>
          <w:sz w:val="20"/>
          <w:szCs w:val="20"/>
          <w:lang w:val="fr-FR" w:eastAsia="fr-BE"/>
        </w:rPr>
        <w:br/>
      </w:r>
      <w:hyperlink r:id="rId31" w:history="1">
        <w:r w:rsidRPr="00D450F6">
          <w:rPr>
            <w:rFonts w:ascii="Times New Roman" w:eastAsia="Times New Roman" w:hAnsi="Times New Roman" w:cs="Segoe UI"/>
            <w:color w:val="0563C1"/>
            <w:sz w:val="20"/>
            <w:szCs w:val="20"/>
            <w:u w:val="single"/>
            <w:lang w:val="fr-FR" w:eastAsia="fr-BE"/>
          </w:rPr>
          <w:t>https://eeas.europa.eu/sites/eeas/files/restrictive_measures-2017-01-17-clean.pdf</w:t>
        </w:r>
      </w:hyperlink>
      <w:r w:rsidRPr="00D450F6">
        <w:rPr>
          <w:rFonts w:eastAsia="Times New Roman" w:cs="Segoe UI"/>
          <w:sz w:val="20"/>
          <w:szCs w:val="20"/>
          <w:lang w:val="fr-FR" w:eastAsia="fr-BE"/>
        </w:rPr>
        <w:br/>
      </w:r>
      <w:r w:rsidRPr="00D450F6">
        <w:rPr>
          <w:rFonts w:eastAsia="Times New Roman" w:cs="Segoe UI"/>
          <w:sz w:val="20"/>
          <w:szCs w:val="20"/>
          <w:lang w:val="fr-FR" w:eastAsia="fr-BE"/>
        </w:rPr>
        <w:br/>
        <w:t xml:space="preserve">Pour la Belgique : </w:t>
      </w:r>
      <w:hyperlink r:id="rId32" w:history="1">
        <w:r w:rsidRPr="00D450F6">
          <w:rPr>
            <w:rFonts w:ascii="Times New Roman" w:eastAsia="Times New Roman" w:hAnsi="Times New Roman" w:cs="Segoe UI"/>
            <w:color w:val="0563C1"/>
            <w:sz w:val="20"/>
            <w:szCs w:val="20"/>
            <w:u w:val="single"/>
            <w:lang w:val="fr-FR" w:eastAsia="fr-BE"/>
          </w:rPr>
          <w:t>https://finances.belgium.be/fr/sur_le_spf/structure_et_services/administrations_generales/tr%C3%A9sorerie/contr%C3%B4le-des-instruments-1-2</w:t>
        </w:r>
      </w:hyperlink>
    </w:p>
    <w:p w14:paraId="733F7585" w14:textId="77777777" w:rsidR="001A6560" w:rsidRPr="00D450F6" w:rsidRDefault="001A6560" w:rsidP="004C6E25">
      <w:pPr>
        <w:numPr>
          <w:ilvl w:val="0"/>
          <w:numId w:val="32"/>
        </w:numPr>
        <w:rPr>
          <w:rFonts w:eastAsia="Times New Roman" w:cs="Segoe UI"/>
          <w:sz w:val="20"/>
          <w:szCs w:val="20"/>
          <w:lang w:val="fr-FR" w:eastAsia="nl-BE"/>
        </w:rPr>
      </w:pPr>
      <w:r w:rsidRPr="00D450F6">
        <w:rPr>
          <w:rFonts w:cs="Segoe UI"/>
          <w:sz w:val="20"/>
          <w:szCs w:val="20"/>
          <w:lang w:val="fr-FR"/>
        </w:rPr>
        <w:t xml:space="preserve"> </w:t>
      </w:r>
      <w:r w:rsidRPr="00D450F6">
        <w:rPr>
          <w:rFonts w:eastAsia="Times New Roman" w:cs="Segoe UI"/>
          <w:sz w:val="20"/>
          <w:szCs w:val="20"/>
          <w:lang w:val="fr-FR" w:eastAsia="nl-BE"/>
        </w:rPr>
        <w:t xml:space="preserve">&lt;…&gt;Si Enabel exécute un projet pour un autre bailleur de fonds ou donneur, d’autres motifs d’exclusion supplémentaires sont encore possibles. </w:t>
      </w:r>
    </w:p>
    <w:p w14:paraId="648C5ECF" w14:textId="77777777" w:rsidR="001A6560" w:rsidRPr="00D450F6" w:rsidRDefault="001A6560" w:rsidP="001A6560">
      <w:pPr>
        <w:ind w:left="360"/>
        <w:rPr>
          <w:rFonts w:eastAsia="Times New Roman" w:cs="Segoe UI"/>
          <w:sz w:val="20"/>
          <w:szCs w:val="20"/>
          <w:lang w:val="fr-FR" w:eastAsia="nl-BE"/>
        </w:rPr>
      </w:pPr>
      <w:r w:rsidRPr="00D450F6">
        <w:rPr>
          <w:rFonts w:eastAsia="Times New Roman" w:cs="Segoe UI"/>
          <w:sz w:val="20"/>
          <w:szCs w:val="20"/>
          <w:lang w:val="fr-FR" w:eastAsia="nl-BE"/>
        </w:rPr>
        <w:t xml:space="preserve">Le soumissionnaire déclare formellement être en mesure, sur demande et sans délai, de fournir les certificats et autres formes de pièces justificatives visés, sauf si: </w:t>
      </w:r>
    </w:p>
    <w:p w14:paraId="781E26E7" w14:textId="77777777" w:rsidR="001A6560" w:rsidRPr="00D450F6" w:rsidRDefault="001A6560" w:rsidP="001A6560">
      <w:pPr>
        <w:ind w:left="708"/>
        <w:rPr>
          <w:rFonts w:eastAsia="Times New Roman" w:cs="Segoe UI"/>
          <w:sz w:val="20"/>
          <w:szCs w:val="20"/>
          <w:lang w:val="fr-FR" w:eastAsia="nl-BE"/>
        </w:rPr>
      </w:pPr>
      <w:r w:rsidRPr="00D450F6">
        <w:rPr>
          <w:rFonts w:eastAsia="Times New Roman" w:cs="Segoe UI"/>
          <w:sz w:val="20"/>
          <w:szCs w:val="20"/>
          <w:lang w:val="fr-FR" w:eastAsia="nl-BE"/>
        </w:rPr>
        <w:t>a.</w:t>
      </w:r>
      <w:r w:rsidRPr="00D450F6">
        <w:rPr>
          <w:rFonts w:eastAsia="Times New Roman" w:cs="Segoe UI"/>
          <w:sz w:val="20"/>
          <w:szCs w:val="20"/>
          <w:lang w:val="fr-FR" w:eastAsia="nl-BE"/>
        </w:rPr>
        <w:tab/>
        <w:t xml:space="preserve">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correspondante; </w:t>
      </w:r>
    </w:p>
    <w:p w14:paraId="37C767DA" w14:textId="77777777" w:rsidR="001A6560" w:rsidRPr="00D450F6" w:rsidRDefault="001A6560" w:rsidP="001A6560">
      <w:pPr>
        <w:ind w:left="360" w:firstLine="348"/>
        <w:rPr>
          <w:rFonts w:eastAsia="Times New Roman" w:cs="Segoe UI"/>
          <w:sz w:val="20"/>
          <w:szCs w:val="20"/>
          <w:lang w:val="fr-FR" w:eastAsia="nl-BE"/>
        </w:rPr>
      </w:pPr>
      <w:r w:rsidRPr="00D450F6">
        <w:rPr>
          <w:rFonts w:eastAsia="Times New Roman" w:cs="Segoe UI"/>
          <w:sz w:val="20"/>
          <w:szCs w:val="20"/>
          <w:lang w:val="fr-FR" w:eastAsia="nl-BE"/>
        </w:rPr>
        <w:t>b.</w:t>
      </w:r>
      <w:r w:rsidRPr="00D450F6">
        <w:rPr>
          <w:rFonts w:eastAsia="Times New Roman" w:cs="Segoe UI"/>
          <w:sz w:val="20"/>
          <w:szCs w:val="20"/>
          <w:lang w:val="fr-FR" w:eastAsia="nl-BE"/>
        </w:rPr>
        <w:tab/>
        <w:t xml:space="preserve">Enabel est déjà en possession des documents concernés. </w:t>
      </w:r>
    </w:p>
    <w:p w14:paraId="77E7DA74" w14:textId="77777777" w:rsidR="001A6560" w:rsidRPr="00D450F6" w:rsidRDefault="001A6560" w:rsidP="001A6560">
      <w:pPr>
        <w:ind w:left="708"/>
        <w:rPr>
          <w:rFonts w:eastAsia="Times New Roman" w:cs="Segoe UI"/>
          <w:sz w:val="20"/>
          <w:szCs w:val="20"/>
          <w:lang w:val="fr-FR" w:eastAsia="nl-BE"/>
        </w:rPr>
      </w:pPr>
      <w:r w:rsidRPr="00D450F6">
        <w:rPr>
          <w:rFonts w:eastAsia="Times New Roman" w:cs="Segoe UI"/>
          <w:sz w:val="20"/>
          <w:szCs w:val="20"/>
          <w:lang w:val="fr-FR" w:eastAsia="nl-BE"/>
        </w:rPr>
        <w:t xml:space="preserve"> Le soumissionnaire consent formellement à ce que Enabel ait accès aux documents justificatifs étayant les informations fournies dans le présent document. </w:t>
      </w:r>
    </w:p>
    <w:p w14:paraId="14B48031" w14:textId="77777777" w:rsidR="001A6560" w:rsidRPr="00D450F6" w:rsidRDefault="001A6560" w:rsidP="001A6560">
      <w:pPr>
        <w:ind w:left="360"/>
        <w:rPr>
          <w:rFonts w:eastAsia="Times New Roman" w:cs="Segoe UI"/>
          <w:sz w:val="20"/>
          <w:szCs w:val="20"/>
          <w:lang w:val="fr-FR" w:eastAsia="nl-BE"/>
        </w:rPr>
      </w:pPr>
      <w:r w:rsidRPr="00D450F6">
        <w:rPr>
          <w:rFonts w:eastAsia="Times New Roman" w:cs="Segoe UI"/>
          <w:sz w:val="20"/>
          <w:szCs w:val="20"/>
          <w:lang w:val="fr-FR" w:eastAsia="nl-BE"/>
        </w:rPr>
        <w:t>Date</w:t>
      </w:r>
    </w:p>
    <w:p w14:paraId="6BA68894" w14:textId="77777777" w:rsidR="001A6560" w:rsidRPr="00D450F6" w:rsidRDefault="001A6560" w:rsidP="001A6560">
      <w:pPr>
        <w:ind w:left="360"/>
        <w:rPr>
          <w:rFonts w:eastAsia="Times New Roman" w:cs="Segoe UI"/>
          <w:sz w:val="20"/>
          <w:szCs w:val="20"/>
          <w:lang w:val="fr-FR" w:eastAsia="nl-BE"/>
        </w:rPr>
      </w:pPr>
      <w:r w:rsidRPr="00D450F6">
        <w:rPr>
          <w:rFonts w:eastAsia="Times New Roman" w:cs="Segoe UI"/>
          <w:sz w:val="20"/>
          <w:szCs w:val="20"/>
          <w:lang w:val="fr-FR" w:eastAsia="nl-BE"/>
        </w:rPr>
        <w:t xml:space="preserve">Localisation </w:t>
      </w:r>
    </w:p>
    <w:p w14:paraId="6ED2791E" w14:textId="77777777" w:rsidR="001A6560" w:rsidRPr="00D450F6" w:rsidRDefault="001A6560" w:rsidP="001A6560">
      <w:pPr>
        <w:ind w:left="360"/>
        <w:rPr>
          <w:rFonts w:eastAsia="Times New Roman" w:cs="Segoe UI"/>
          <w:sz w:val="20"/>
          <w:szCs w:val="20"/>
          <w:lang w:val="fr-FR" w:eastAsia="nl-BE"/>
        </w:rPr>
      </w:pPr>
      <w:r w:rsidRPr="00D450F6">
        <w:rPr>
          <w:rFonts w:eastAsia="Times New Roman" w:cs="Segoe UI"/>
          <w:sz w:val="20"/>
          <w:szCs w:val="20"/>
          <w:lang w:val="fr-FR" w:eastAsia="nl-BE"/>
        </w:rPr>
        <w:t>Signature</w:t>
      </w:r>
    </w:p>
    <w:p w14:paraId="42F2D0B1" w14:textId="77777777" w:rsidR="000742AE" w:rsidRDefault="000742AE">
      <w:pPr>
        <w:spacing w:after="0" w:line="240" w:lineRule="auto"/>
        <w:rPr>
          <w:rFonts w:ascii="Calibri" w:eastAsia="Times New Roman" w:hAnsi="Calibri"/>
          <w:b/>
          <w:color w:val="D81A1A"/>
          <w:sz w:val="28"/>
          <w:szCs w:val="26"/>
        </w:rPr>
      </w:pPr>
      <w:bookmarkStart w:id="258" w:name="_Toc52268504"/>
      <w:bookmarkStart w:id="259" w:name="_Toc52533035"/>
      <w:bookmarkStart w:id="260" w:name="_Toc52536039"/>
      <w:r>
        <w:br w:type="page"/>
      </w:r>
    </w:p>
    <w:p w14:paraId="1B7D6EB5" w14:textId="425E9E7C" w:rsidR="001A6560" w:rsidRPr="00D450F6" w:rsidRDefault="001A6560" w:rsidP="001A6560">
      <w:pPr>
        <w:pStyle w:val="Titre2"/>
      </w:pPr>
      <w:bookmarkStart w:id="261" w:name="_Toc184361686"/>
      <w:r w:rsidRPr="00D450F6">
        <w:lastRenderedPageBreak/>
        <w:t>Déclaration intégrité soumissionnaires</w:t>
      </w:r>
      <w:bookmarkEnd w:id="258"/>
      <w:bookmarkEnd w:id="259"/>
      <w:bookmarkEnd w:id="260"/>
      <w:bookmarkEnd w:id="261"/>
    </w:p>
    <w:p w14:paraId="360CE481" w14:textId="77777777" w:rsidR="001A6560" w:rsidRPr="00D450F6" w:rsidRDefault="001A6560" w:rsidP="001A6560">
      <w:pPr>
        <w:widowControl w:val="0"/>
        <w:suppressAutoHyphens/>
        <w:spacing w:before="60" w:after="60" w:line="288" w:lineRule="auto"/>
        <w:jc w:val="both"/>
        <w:rPr>
          <w:kern w:val="18"/>
          <w:sz w:val="20"/>
        </w:rPr>
      </w:pPr>
      <w:r w:rsidRPr="00D450F6">
        <w:rPr>
          <w:kern w:val="18"/>
          <w:sz w:val="20"/>
        </w:rPr>
        <w:t xml:space="preserve">Par la présente, je / nous, agissant en ma/notre qualité de représentant(s) légal/légaux du soumissionnaire précité, déclare/rons ce qui suit : </w:t>
      </w:r>
    </w:p>
    <w:p w14:paraId="27A6FF08" w14:textId="77777777" w:rsidR="001A6560" w:rsidRPr="00D450F6" w:rsidRDefault="001A6560" w:rsidP="001A6560">
      <w:pPr>
        <w:numPr>
          <w:ilvl w:val="0"/>
          <w:numId w:val="15"/>
        </w:numPr>
        <w:spacing w:after="0" w:line="280" w:lineRule="auto"/>
        <w:jc w:val="both"/>
      </w:pPr>
      <w:r w:rsidRPr="00D450F6">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4C92AB66" w14:textId="77777777" w:rsidR="001A6560" w:rsidRPr="00D450F6" w:rsidRDefault="001A6560" w:rsidP="001A6560">
      <w:pPr>
        <w:numPr>
          <w:ilvl w:val="0"/>
          <w:numId w:val="15"/>
        </w:numPr>
        <w:spacing w:after="0" w:line="280" w:lineRule="auto"/>
        <w:jc w:val="both"/>
      </w:pPr>
      <w:r w:rsidRPr="00D450F6">
        <w:t xml:space="preserve">Les administrateurs, collaborateurs ou leurs partenaires n'ont pas d'intérêts financiers ou autres dans les entreprises, organisations, etc. ayant un lien direct ou indirect avec Enabel (ce qui pourrait, par exemple, entraîner un conflit d'intérêts). </w:t>
      </w:r>
    </w:p>
    <w:p w14:paraId="31C64B90" w14:textId="611D82AE" w:rsidR="001A6560" w:rsidRPr="00D450F6" w:rsidRDefault="001A6560" w:rsidP="001A6560">
      <w:pPr>
        <w:numPr>
          <w:ilvl w:val="0"/>
          <w:numId w:val="15"/>
        </w:numPr>
        <w:spacing w:after="0" w:line="280" w:lineRule="auto"/>
        <w:jc w:val="both"/>
      </w:pPr>
      <w:r w:rsidRPr="00D450F6">
        <w:t xml:space="preserve">J'ai / nous avons pris connaissance des articles relatifs à la déontologie du présent marché public (voir 1.7.), ainsi que de la Politique de Enabel concernant l’exploitation et les abus sexuels ainsi que de la Politique de Enabel concernant la maîtrise des risques de fraude et de </w:t>
      </w:r>
      <w:r w:rsidR="005F68E9" w:rsidRPr="00D450F6">
        <w:t>corruption et</w:t>
      </w:r>
      <w:r w:rsidRPr="00D450F6">
        <w:t xml:space="preserve"> je / nous déclare/rons souscrire et respecter entièrement ces articles.</w:t>
      </w:r>
    </w:p>
    <w:p w14:paraId="1F4D8F2F" w14:textId="77777777" w:rsidR="001A6560" w:rsidRPr="00D450F6" w:rsidRDefault="001A6560" w:rsidP="001A6560">
      <w:pPr>
        <w:widowControl w:val="0"/>
        <w:suppressAutoHyphens/>
        <w:spacing w:before="60" w:after="60" w:line="288" w:lineRule="auto"/>
        <w:jc w:val="both"/>
        <w:rPr>
          <w:kern w:val="18"/>
          <w:sz w:val="20"/>
        </w:rPr>
      </w:pPr>
    </w:p>
    <w:p w14:paraId="7D7AB691" w14:textId="77777777" w:rsidR="001A6560" w:rsidRPr="00D450F6" w:rsidRDefault="001A6560" w:rsidP="001A6560">
      <w:pPr>
        <w:widowControl w:val="0"/>
        <w:suppressAutoHyphens/>
        <w:spacing w:before="60" w:after="60" w:line="288" w:lineRule="auto"/>
        <w:jc w:val="both"/>
        <w:rPr>
          <w:kern w:val="18"/>
          <w:sz w:val="20"/>
        </w:rPr>
      </w:pPr>
      <w:r w:rsidRPr="00D450F6">
        <w:rPr>
          <w:kern w:val="18"/>
          <w:sz w:val="20"/>
        </w:rPr>
        <w:t xml:space="preserve">Si le marché précité devait être attribué au soumissionnaire, je/nous déclare/rons, par ailleurs, marquer mon/notre accord avec les dispositions suivantes : </w:t>
      </w:r>
    </w:p>
    <w:p w14:paraId="67BAD73A" w14:textId="77777777" w:rsidR="001A6560" w:rsidRPr="00D450F6" w:rsidRDefault="001A6560" w:rsidP="001A6560">
      <w:pPr>
        <w:numPr>
          <w:ilvl w:val="0"/>
          <w:numId w:val="16"/>
        </w:numPr>
        <w:spacing w:after="0" w:line="280" w:lineRule="auto"/>
        <w:jc w:val="both"/>
      </w:pPr>
      <w:r w:rsidRPr="00D450F6">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05DFC456" w14:textId="77777777" w:rsidR="001A6560" w:rsidRPr="00D450F6" w:rsidRDefault="001A6560" w:rsidP="001A6560">
      <w:pPr>
        <w:numPr>
          <w:ilvl w:val="0"/>
          <w:numId w:val="16"/>
        </w:numPr>
        <w:spacing w:after="0" w:line="280" w:lineRule="auto"/>
        <w:jc w:val="both"/>
      </w:pPr>
      <w:r w:rsidRPr="00D450F6">
        <w:t>Tout contrat (marché public) sera résilié, dès lors qu’il s’avérerait que l’attribution du contrat ou son exécution aurait donné lieu à l’obtention ou l’offre des avantages appréciables en argent précités.</w:t>
      </w:r>
    </w:p>
    <w:p w14:paraId="747BB8CF" w14:textId="77777777" w:rsidR="001A6560" w:rsidRPr="00D450F6" w:rsidRDefault="001A6560" w:rsidP="001A6560">
      <w:pPr>
        <w:numPr>
          <w:ilvl w:val="0"/>
          <w:numId w:val="16"/>
        </w:numPr>
        <w:spacing w:after="0" w:line="280" w:lineRule="auto"/>
        <w:jc w:val="both"/>
      </w:pPr>
      <w:r w:rsidRPr="00D450F6">
        <w:t xml:space="preserve">Tout manquement à se conformer à une ou plusieurs des clauses déontologiques </w:t>
      </w:r>
      <w:r w:rsidRPr="003844AB">
        <w:t>aboutira</w:t>
      </w:r>
      <w:r w:rsidRPr="00D450F6">
        <w:t xml:space="preserve"> à l’exclusion du contractant du présent marché et d’autres marchés publics pour Enabel.</w:t>
      </w:r>
    </w:p>
    <w:p w14:paraId="496DC56D" w14:textId="77777777" w:rsidR="001A6560" w:rsidRPr="00D450F6" w:rsidRDefault="001A6560" w:rsidP="001A6560">
      <w:pPr>
        <w:spacing w:after="0" w:line="280" w:lineRule="auto"/>
        <w:ind w:left="720"/>
        <w:jc w:val="both"/>
      </w:pPr>
    </w:p>
    <w:p w14:paraId="133BB38D" w14:textId="77777777" w:rsidR="001A6560" w:rsidRPr="00D450F6" w:rsidRDefault="001A6560" w:rsidP="001A6560">
      <w:pPr>
        <w:widowControl w:val="0"/>
        <w:suppressAutoHyphens/>
        <w:spacing w:before="60" w:after="60" w:line="288" w:lineRule="auto"/>
        <w:jc w:val="both"/>
        <w:rPr>
          <w:kern w:val="18"/>
          <w:szCs w:val="21"/>
        </w:rPr>
      </w:pPr>
      <w:r w:rsidRPr="00D450F6">
        <w:rPr>
          <w:kern w:val="18"/>
          <w:szCs w:val="21"/>
        </w:rPr>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7463F09A" w14:textId="77777777" w:rsidR="001A6560" w:rsidRPr="00D450F6" w:rsidRDefault="001A6560" w:rsidP="001A6560">
      <w:pPr>
        <w:spacing w:after="120" w:line="480" w:lineRule="auto"/>
        <w:rPr>
          <w:kern w:val="18"/>
          <w:szCs w:val="21"/>
        </w:rPr>
      </w:pPr>
      <w:r w:rsidRPr="00D450F6">
        <w:rPr>
          <w:kern w:val="18"/>
          <w:szCs w:val="21"/>
        </w:rPr>
        <w:t xml:space="preserve">Date </w:t>
      </w:r>
    </w:p>
    <w:p w14:paraId="39122F9E" w14:textId="77777777" w:rsidR="001A6560" w:rsidRPr="00D450F6" w:rsidRDefault="001A6560" w:rsidP="001A6560">
      <w:pPr>
        <w:spacing w:after="120" w:line="480" w:lineRule="auto"/>
        <w:rPr>
          <w:kern w:val="18"/>
          <w:szCs w:val="21"/>
        </w:rPr>
      </w:pPr>
      <w:r w:rsidRPr="00D450F6">
        <w:rPr>
          <w:kern w:val="18"/>
          <w:szCs w:val="21"/>
        </w:rPr>
        <w:t xml:space="preserve">Localisation </w:t>
      </w:r>
    </w:p>
    <w:p w14:paraId="09B99AFE" w14:textId="77777777" w:rsidR="001A6560" w:rsidRPr="00D450F6" w:rsidRDefault="001A6560" w:rsidP="001A6560">
      <w:pPr>
        <w:spacing w:after="120" w:line="480" w:lineRule="auto"/>
        <w:rPr>
          <w:kern w:val="18"/>
          <w:szCs w:val="21"/>
        </w:rPr>
      </w:pPr>
      <w:r w:rsidRPr="00D450F6">
        <w:rPr>
          <w:kern w:val="18"/>
          <w:szCs w:val="21"/>
        </w:rPr>
        <w:t xml:space="preserve">Signature </w:t>
      </w:r>
    </w:p>
    <w:p w14:paraId="72AFB532" w14:textId="77777777" w:rsidR="00214A85" w:rsidRDefault="00214A85">
      <w:pPr>
        <w:spacing w:after="0" w:line="240" w:lineRule="auto"/>
        <w:rPr>
          <w:rFonts w:ascii="Calibri" w:eastAsia="Times New Roman" w:hAnsi="Calibri"/>
          <w:b/>
          <w:color w:val="D81A1A"/>
          <w:sz w:val="28"/>
          <w:szCs w:val="26"/>
        </w:rPr>
      </w:pPr>
      <w:bookmarkStart w:id="262" w:name="_Toc51592073"/>
      <w:bookmarkStart w:id="263" w:name="_Toc52268505"/>
      <w:bookmarkStart w:id="264" w:name="_Toc52533036"/>
      <w:bookmarkStart w:id="265" w:name="_Toc52536040"/>
      <w:r>
        <w:br w:type="page"/>
      </w:r>
    </w:p>
    <w:p w14:paraId="62D73CA8" w14:textId="6CCA6687" w:rsidR="001A6560" w:rsidRDefault="001A6560" w:rsidP="001A6560">
      <w:pPr>
        <w:pStyle w:val="Titre2"/>
      </w:pPr>
      <w:bookmarkStart w:id="266" w:name="_Toc51592078"/>
      <w:bookmarkStart w:id="267" w:name="_Toc52268507"/>
      <w:bookmarkStart w:id="268" w:name="_Toc52533038"/>
      <w:bookmarkStart w:id="269" w:name="_Toc52536042"/>
      <w:bookmarkStart w:id="270" w:name="_Toc184361687"/>
      <w:bookmarkEnd w:id="262"/>
      <w:bookmarkEnd w:id="263"/>
      <w:bookmarkEnd w:id="264"/>
      <w:bookmarkEnd w:id="265"/>
      <w:r w:rsidRPr="00D450F6">
        <w:lastRenderedPageBreak/>
        <w:t>Documents à remettre – liste exhaustive</w:t>
      </w:r>
      <w:bookmarkEnd w:id="266"/>
      <w:bookmarkEnd w:id="267"/>
      <w:bookmarkEnd w:id="268"/>
      <w:bookmarkEnd w:id="269"/>
      <w:bookmarkEnd w:id="270"/>
    </w:p>
    <w:p w14:paraId="03A07B1D" w14:textId="77777777" w:rsidR="00ED5D4B" w:rsidRDefault="00ED5D4B" w:rsidP="004C6E25">
      <w:pPr>
        <w:pStyle w:val="Paragraphedeliste"/>
        <w:numPr>
          <w:ilvl w:val="0"/>
          <w:numId w:val="53"/>
        </w:numPr>
        <w:spacing w:after="120" w:line="240" w:lineRule="auto"/>
        <w:ind w:left="714" w:hanging="357"/>
        <w:jc w:val="both"/>
        <w:rPr>
          <w:sz w:val="20"/>
          <w:szCs w:val="20"/>
        </w:rPr>
      </w:pPr>
      <w:r w:rsidRPr="00872364">
        <w:rPr>
          <w:sz w:val="20"/>
          <w:szCs w:val="20"/>
        </w:rPr>
        <w:t>Fiche d’identification appropriée signée</w:t>
      </w:r>
    </w:p>
    <w:p w14:paraId="7FA4ABAB" w14:textId="77777777" w:rsidR="002A60B1" w:rsidRPr="00872364" w:rsidRDefault="002A60B1" w:rsidP="002A60B1">
      <w:pPr>
        <w:pStyle w:val="Paragraphedeliste"/>
        <w:spacing w:after="120" w:line="240" w:lineRule="auto"/>
        <w:ind w:left="714"/>
        <w:jc w:val="both"/>
        <w:rPr>
          <w:sz w:val="20"/>
          <w:szCs w:val="20"/>
        </w:rPr>
      </w:pPr>
    </w:p>
    <w:p w14:paraId="3E9FA715" w14:textId="77777777" w:rsidR="00ED5D4B" w:rsidRDefault="00ED5D4B" w:rsidP="004C6E25">
      <w:pPr>
        <w:pStyle w:val="Paragraphedeliste"/>
        <w:numPr>
          <w:ilvl w:val="0"/>
          <w:numId w:val="53"/>
        </w:numPr>
        <w:spacing w:after="120" w:line="240" w:lineRule="auto"/>
        <w:ind w:left="714" w:hanging="357"/>
        <w:jc w:val="both"/>
        <w:rPr>
          <w:sz w:val="20"/>
          <w:szCs w:val="20"/>
        </w:rPr>
      </w:pPr>
      <w:r w:rsidRPr="00872364">
        <w:rPr>
          <w:sz w:val="20"/>
          <w:szCs w:val="20"/>
        </w:rPr>
        <w:t>Formulaire d’offre – Prix rempli et signé</w:t>
      </w:r>
    </w:p>
    <w:p w14:paraId="69A04259" w14:textId="77777777" w:rsidR="00D57CE9" w:rsidRPr="00D57CE9" w:rsidRDefault="00D57CE9" w:rsidP="00D57CE9">
      <w:pPr>
        <w:pStyle w:val="Paragraphedeliste"/>
        <w:rPr>
          <w:sz w:val="20"/>
          <w:szCs w:val="20"/>
        </w:rPr>
      </w:pPr>
    </w:p>
    <w:p w14:paraId="49F8D215" w14:textId="1353CB6D" w:rsidR="00D57CE9" w:rsidRDefault="00D57CE9" w:rsidP="004C6E25">
      <w:pPr>
        <w:pStyle w:val="Paragraphedeliste"/>
        <w:numPr>
          <w:ilvl w:val="0"/>
          <w:numId w:val="53"/>
        </w:numPr>
        <w:spacing w:after="120" w:line="240" w:lineRule="auto"/>
        <w:ind w:left="714" w:hanging="357"/>
        <w:jc w:val="both"/>
        <w:rPr>
          <w:sz w:val="20"/>
          <w:szCs w:val="20"/>
        </w:rPr>
      </w:pPr>
      <w:r>
        <w:rPr>
          <w:sz w:val="20"/>
          <w:szCs w:val="20"/>
        </w:rPr>
        <w:t>Planning des travaux</w:t>
      </w:r>
    </w:p>
    <w:p w14:paraId="079E4C30" w14:textId="77777777" w:rsidR="002A60B1" w:rsidRPr="002A60B1" w:rsidRDefault="002A60B1" w:rsidP="002A60B1">
      <w:pPr>
        <w:pStyle w:val="Paragraphedeliste"/>
        <w:rPr>
          <w:sz w:val="20"/>
          <w:szCs w:val="20"/>
        </w:rPr>
      </w:pPr>
    </w:p>
    <w:p w14:paraId="366229F2" w14:textId="77777777" w:rsidR="002A60B1" w:rsidRDefault="00ED5D4B" w:rsidP="004C6E25">
      <w:pPr>
        <w:pStyle w:val="Paragraphedeliste"/>
        <w:numPr>
          <w:ilvl w:val="0"/>
          <w:numId w:val="53"/>
        </w:numPr>
        <w:spacing w:after="0" w:line="240" w:lineRule="auto"/>
        <w:ind w:left="714" w:hanging="357"/>
        <w:jc w:val="both"/>
        <w:rPr>
          <w:sz w:val="20"/>
          <w:szCs w:val="20"/>
        </w:rPr>
      </w:pPr>
      <w:r w:rsidRPr="00872364">
        <w:rPr>
          <w:sz w:val="20"/>
          <w:szCs w:val="20"/>
        </w:rPr>
        <w:t>Déclaration sur l’honneur – motifs d’exclusion</w:t>
      </w:r>
    </w:p>
    <w:p w14:paraId="6EEFFE2E" w14:textId="77777777" w:rsidR="002A60B1" w:rsidRPr="002A60B1" w:rsidRDefault="002A60B1" w:rsidP="002A60B1">
      <w:pPr>
        <w:pStyle w:val="Paragraphedeliste"/>
        <w:rPr>
          <w:sz w:val="20"/>
          <w:szCs w:val="20"/>
        </w:rPr>
      </w:pPr>
    </w:p>
    <w:p w14:paraId="6F62924F" w14:textId="4DCF5DE9" w:rsidR="00ED5D4B" w:rsidRDefault="00ED5D4B" w:rsidP="004C6E25">
      <w:pPr>
        <w:pStyle w:val="Paragraphedeliste"/>
        <w:numPr>
          <w:ilvl w:val="0"/>
          <w:numId w:val="53"/>
        </w:numPr>
        <w:spacing w:after="0" w:line="240" w:lineRule="auto"/>
        <w:ind w:left="714" w:hanging="357"/>
        <w:jc w:val="both"/>
        <w:rPr>
          <w:sz w:val="20"/>
          <w:szCs w:val="20"/>
        </w:rPr>
      </w:pPr>
      <w:r w:rsidRPr="00872364">
        <w:rPr>
          <w:sz w:val="20"/>
          <w:szCs w:val="20"/>
        </w:rPr>
        <w:t xml:space="preserve">Déclaration intégrité </w:t>
      </w:r>
      <w:r w:rsidR="006D7909">
        <w:rPr>
          <w:sz w:val="20"/>
          <w:szCs w:val="20"/>
        </w:rPr>
        <w:t xml:space="preserve">du </w:t>
      </w:r>
      <w:r w:rsidRPr="00872364">
        <w:rPr>
          <w:sz w:val="20"/>
          <w:szCs w:val="20"/>
        </w:rPr>
        <w:t>soumissionnaire</w:t>
      </w:r>
    </w:p>
    <w:p w14:paraId="20F9932C" w14:textId="77777777" w:rsidR="002A60B1" w:rsidRPr="002A60B1" w:rsidRDefault="002A60B1" w:rsidP="002A60B1">
      <w:pPr>
        <w:pStyle w:val="Paragraphedeliste"/>
        <w:rPr>
          <w:sz w:val="20"/>
          <w:szCs w:val="20"/>
        </w:rPr>
      </w:pPr>
    </w:p>
    <w:p w14:paraId="726A29F9" w14:textId="6206A354" w:rsidR="006A641C" w:rsidRDefault="006A641C" w:rsidP="004C6E25">
      <w:pPr>
        <w:pStyle w:val="Paragraphedeliste"/>
        <w:numPr>
          <w:ilvl w:val="0"/>
          <w:numId w:val="53"/>
        </w:numPr>
        <w:spacing w:after="120" w:line="240" w:lineRule="auto"/>
        <w:ind w:left="714" w:hanging="357"/>
        <w:jc w:val="both"/>
        <w:rPr>
          <w:sz w:val="20"/>
          <w:szCs w:val="20"/>
        </w:rPr>
      </w:pPr>
      <w:r w:rsidRPr="006A641C">
        <w:rPr>
          <w:sz w:val="20"/>
          <w:szCs w:val="20"/>
        </w:rPr>
        <w:t xml:space="preserve">Au moins (3) trois preuves d’exécution de travaux de </w:t>
      </w:r>
      <w:r w:rsidR="006E580F">
        <w:rPr>
          <w:sz w:val="20"/>
          <w:szCs w:val="20"/>
        </w:rPr>
        <w:t>construction</w:t>
      </w:r>
      <w:r w:rsidRPr="006A641C">
        <w:rPr>
          <w:sz w:val="20"/>
          <w:szCs w:val="20"/>
        </w:rPr>
        <w:t xml:space="preserve"> similaires d’une valeur de d’au moins </w:t>
      </w:r>
      <w:r w:rsidR="002A60B1">
        <w:rPr>
          <w:sz w:val="20"/>
          <w:szCs w:val="20"/>
        </w:rPr>
        <w:t>75</w:t>
      </w:r>
      <w:r w:rsidRPr="006A641C">
        <w:rPr>
          <w:sz w:val="20"/>
          <w:szCs w:val="20"/>
        </w:rPr>
        <w:t>.000€ chacun au cours de 5 dernières années : 2019 à 2024</w:t>
      </w:r>
    </w:p>
    <w:p w14:paraId="7D91A822" w14:textId="77777777" w:rsidR="002A60B1" w:rsidRPr="002A60B1" w:rsidRDefault="002A60B1" w:rsidP="002A60B1">
      <w:pPr>
        <w:pStyle w:val="Paragraphedeliste"/>
        <w:rPr>
          <w:sz w:val="20"/>
          <w:szCs w:val="20"/>
        </w:rPr>
      </w:pPr>
    </w:p>
    <w:p w14:paraId="16EAE63D" w14:textId="7B7279BF" w:rsidR="00ED5D4B" w:rsidRDefault="00810603" w:rsidP="004C6E25">
      <w:pPr>
        <w:pStyle w:val="Paragraphedeliste"/>
        <w:numPr>
          <w:ilvl w:val="0"/>
          <w:numId w:val="53"/>
        </w:numPr>
        <w:spacing w:after="120" w:line="240" w:lineRule="auto"/>
        <w:ind w:left="714" w:hanging="357"/>
        <w:jc w:val="both"/>
        <w:rPr>
          <w:sz w:val="20"/>
          <w:szCs w:val="20"/>
        </w:rPr>
      </w:pPr>
      <w:r>
        <w:rPr>
          <w:sz w:val="20"/>
          <w:szCs w:val="20"/>
        </w:rPr>
        <w:t xml:space="preserve">Le tableau </w:t>
      </w:r>
      <w:r w:rsidR="0049734F">
        <w:rPr>
          <w:sz w:val="20"/>
          <w:szCs w:val="20"/>
        </w:rPr>
        <w:t xml:space="preserve">reprenant la liste des matériels </w:t>
      </w:r>
      <w:r w:rsidR="008D0B8E">
        <w:rPr>
          <w:sz w:val="20"/>
          <w:szCs w:val="20"/>
        </w:rPr>
        <w:t xml:space="preserve">de chantiers nécessaire </w:t>
      </w:r>
      <w:r w:rsidR="00367E31">
        <w:rPr>
          <w:sz w:val="20"/>
          <w:szCs w:val="20"/>
        </w:rPr>
        <w:t>à l’exécution des travaux</w:t>
      </w:r>
    </w:p>
    <w:p w14:paraId="2C0A34ED" w14:textId="77777777" w:rsidR="002A60B1" w:rsidRPr="002A60B1" w:rsidRDefault="002A60B1" w:rsidP="002A60B1">
      <w:pPr>
        <w:pStyle w:val="Paragraphedeliste"/>
        <w:rPr>
          <w:sz w:val="20"/>
          <w:szCs w:val="20"/>
        </w:rPr>
      </w:pPr>
    </w:p>
    <w:p w14:paraId="7A66CF11" w14:textId="77777777" w:rsidR="0000766E" w:rsidRPr="0000766E" w:rsidRDefault="00ED5D4B" w:rsidP="004C6E25">
      <w:pPr>
        <w:pStyle w:val="Paragraphedeliste"/>
        <w:numPr>
          <w:ilvl w:val="0"/>
          <w:numId w:val="53"/>
        </w:numPr>
        <w:spacing w:line="240" w:lineRule="auto"/>
        <w:ind w:left="714" w:hanging="357"/>
        <w:jc w:val="both"/>
        <w:rPr>
          <w:sz w:val="20"/>
          <w:szCs w:val="20"/>
        </w:rPr>
      </w:pPr>
      <w:r w:rsidRPr="0000766E">
        <w:rPr>
          <w:sz w:val="20"/>
          <w:szCs w:val="20"/>
        </w:rPr>
        <w:t>Le Tableau de la liste nominative du personnel clé affecté au chantier, dument remplie, datée et signée accompagné des CV et copies certifiées des diplômes dudit personnel à affecter au chantier</w:t>
      </w:r>
      <w:r w:rsidR="0000766E" w:rsidRPr="0000766E">
        <w:rPr>
          <w:sz w:val="20"/>
          <w:szCs w:val="20"/>
        </w:rPr>
        <w:t xml:space="preserve"> : </w:t>
      </w:r>
    </w:p>
    <w:p w14:paraId="125BCEC1" w14:textId="05209113" w:rsidR="002A60B1" w:rsidRPr="002A60B1" w:rsidRDefault="002A60B1" w:rsidP="00C766F7">
      <w:pPr>
        <w:pStyle w:val="BTCbulletsCTB"/>
        <w:numPr>
          <w:ilvl w:val="1"/>
          <w:numId w:val="46"/>
        </w:numPr>
        <w:rPr>
          <w:rFonts w:ascii="Georgia" w:eastAsia="Calibri" w:hAnsi="Georgia"/>
          <w:bCs w:val="0"/>
          <w:color w:val="585756"/>
          <w:szCs w:val="20"/>
          <w:lang w:val="fr-BE" w:eastAsia="en-US"/>
        </w:rPr>
      </w:pPr>
      <w:r w:rsidRPr="002A60B1">
        <w:rPr>
          <w:rFonts w:ascii="Georgia" w:eastAsia="Calibri" w:hAnsi="Georgia"/>
          <w:bCs w:val="0"/>
          <w:color w:val="585756"/>
          <w:szCs w:val="20"/>
          <w:lang w:val="fr-BE" w:eastAsia="en-US"/>
        </w:rPr>
        <w:t xml:space="preserve">1 chef de chantier ingénieur BTP de niveau Bac + 3 (A0) ayant au moins 5 ans d’expérience comme chef de chantier sur au moins 2 chantiers comparables à celui faisant l’objet de ce marché </w:t>
      </w:r>
    </w:p>
    <w:p w14:paraId="67177271" w14:textId="09197B11" w:rsidR="002A60B1" w:rsidRPr="002A60B1" w:rsidRDefault="002A60B1" w:rsidP="00C766F7">
      <w:pPr>
        <w:pStyle w:val="BTCbulletsCTB"/>
        <w:numPr>
          <w:ilvl w:val="1"/>
          <w:numId w:val="46"/>
        </w:numPr>
        <w:rPr>
          <w:rFonts w:ascii="Georgia" w:eastAsia="Calibri" w:hAnsi="Georgia"/>
          <w:bCs w:val="0"/>
          <w:color w:val="585756"/>
          <w:szCs w:val="20"/>
          <w:lang w:val="fr-BE" w:eastAsia="en-US"/>
        </w:rPr>
      </w:pPr>
      <w:r w:rsidRPr="002A60B1">
        <w:rPr>
          <w:rFonts w:ascii="Georgia" w:eastAsia="Calibri" w:hAnsi="Georgia"/>
          <w:bCs w:val="0"/>
          <w:color w:val="585756"/>
          <w:szCs w:val="20"/>
          <w:lang w:val="fr-BE" w:eastAsia="en-US"/>
        </w:rPr>
        <w:t xml:space="preserve">1 contremaitre maçon (A2 construction) ayant au moins 3 ans d’expérience comme chef d’équipe maçon sur au moins 2 chantiers comparables à celui faisant l’objet de ce marché ; </w:t>
      </w:r>
    </w:p>
    <w:p w14:paraId="098E38F6" w14:textId="12083B57" w:rsidR="002A60B1" w:rsidRPr="002A60B1" w:rsidRDefault="002A60B1" w:rsidP="00C766F7">
      <w:pPr>
        <w:pStyle w:val="BTCbulletsCTB"/>
        <w:numPr>
          <w:ilvl w:val="1"/>
          <w:numId w:val="46"/>
        </w:numPr>
        <w:rPr>
          <w:rFonts w:ascii="Georgia" w:eastAsia="Calibri" w:hAnsi="Georgia"/>
          <w:bCs w:val="0"/>
          <w:color w:val="585756"/>
          <w:szCs w:val="20"/>
          <w:lang w:val="fr-BE" w:eastAsia="en-US"/>
        </w:rPr>
      </w:pPr>
      <w:r w:rsidRPr="002A60B1">
        <w:rPr>
          <w:rFonts w:ascii="Georgia" w:eastAsia="Calibri" w:hAnsi="Georgia"/>
          <w:bCs w:val="0"/>
          <w:color w:val="585756"/>
          <w:szCs w:val="20"/>
          <w:lang w:val="fr-BE" w:eastAsia="en-US"/>
        </w:rPr>
        <w:t xml:space="preserve">1 contremaitre charpentier (A2 construction) ayant au moins 3 ans d’expérience comme chef d’équipe Charpentier sur au moins 2 chantiers comparables à celui faisant l’objet de ce marché. </w:t>
      </w:r>
    </w:p>
    <w:p w14:paraId="302BFC07" w14:textId="4D42CAED" w:rsidR="002A60B1" w:rsidRPr="002A60B1" w:rsidRDefault="002A60B1" w:rsidP="00C766F7">
      <w:pPr>
        <w:pStyle w:val="BTCbulletsCTB"/>
        <w:numPr>
          <w:ilvl w:val="1"/>
          <w:numId w:val="46"/>
        </w:numPr>
        <w:rPr>
          <w:rFonts w:ascii="Georgia" w:eastAsia="Calibri" w:hAnsi="Georgia"/>
          <w:bCs w:val="0"/>
          <w:color w:val="585756"/>
          <w:szCs w:val="20"/>
          <w:lang w:val="fr-BE" w:eastAsia="en-US"/>
        </w:rPr>
      </w:pPr>
      <w:r w:rsidRPr="002A60B1">
        <w:rPr>
          <w:rFonts w:ascii="Georgia" w:eastAsia="Calibri" w:hAnsi="Georgia"/>
          <w:bCs w:val="0"/>
          <w:color w:val="585756"/>
          <w:szCs w:val="20"/>
          <w:lang w:val="fr-BE" w:eastAsia="en-US"/>
        </w:rPr>
        <w:t>1 électricien Gradué ou Ir Technicien avec 3 Années d’expériences dans les travaux d’électricité du bâtiment sur au moins 2 chantiers comparables à celui faisant l’objet de ce marché</w:t>
      </w:r>
    </w:p>
    <w:p w14:paraId="22705709" w14:textId="0938F616" w:rsidR="002A60B1" w:rsidRPr="002A60B1" w:rsidRDefault="002A60B1" w:rsidP="00C766F7">
      <w:pPr>
        <w:pStyle w:val="BTCbulletsCTB"/>
        <w:numPr>
          <w:ilvl w:val="1"/>
          <w:numId w:val="46"/>
        </w:numPr>
        <w:rPr>
          <w:rFonts w:ascii="Georgia" w:eastAsia="Calibri" w:hAnsi="Georgia"/>
          <w:bCs w:val="0"/>
          <w:color w:val="585756"/>
          <w:szCs w:val="20"/>
          <w:lang w:val="fr-BE" w:eastAsia="en-US"/>
        </w:rPr>
      </w:pPr>
      <w:r w:rsidRPr="002A60B1">
        <w:rPr>
          <w:rFonts w:ascii="Georgia" w:eastAsia="Calibri" w:hAnsi="Georgia"/>
          <w:bCs w:val="0"/>
          <w:color w:val="585756"/>
          <w:szCs w:val="20"/>
          <w:lang w:val="fr-BE" w:eastAsia="en-US"/>
        </w:rPr>
        <w:t>1 Plombier (A2) ayant au moins 3 ans d’expérience dans les travaux de plomberie d’un bâtiment sur au moins 2 chantiers comparables à celui faisant l’objet de ce marché</w:t>
      </w:r>
    </w:p>
    <w:p w14:paraId="4AC7BA7A" w14:textId="6ACB3FE2" w:rsidR="002A60B1" w:rsidRPr="002A60B1" w:rsidRDefault="002A60B1" w:rsidP="00C766F7">
      <w:pPr>
        <w:pStyle w:val="BTCbulletsCTB"/>
        <w:numPr>
          <w:ilvl w:val="1"/>
          <w:numId w:val="46"/>
        </w:numPr>
        <w:rPr>
          <w:rFonts w:ascii="Georgia" w:eastAsia="Calibri" w:hAnsi="Georgia"/>
          <w:bCs w:val="0"/>
          <w:color w:val="585756"/>
          <w:szCs w:val="20"/>
          <w:lang w:val="fr-BE" w:eastAsia="en-US"/>
        </w:rPr>
      </w:pPr>
      <w:r w:rsidRPr="002A60B1">
        <w:rPr>
          <w:rFonts w:ascii="Georgia" w:eastAsia="Calibri" w:hAnsi="Georgia"/>
          <w:bCs w:val="0"/>
          <w:color w:val="585756"/>
          <w:szCs w:val="20"/>
          <w:lang w:val="fr-BE" w:eastAsia="en-US"/>
        </w:rPr>
        <w:t>1 contremaitre peintre ayant au moins 3 ans d’expérience dans les travaux de peinture d’un bâtiment sur au moins 2chantiers comparables à celui faisant l’objet de ce marché</w:t>
      </w:r>
    </w:p>
    <w:p w14:paraId="24A03DF1" w14:textId="77777777" w:rsidR="000742AE" w:rsidRPr="002A60B1" w:rsidRDefault="000742AE" w:rsidP="0000766E">
      <w:pPr>
        <w:jc w:val="both"/>
        <w:rPr>
          <w:lang w:val="nl-NL"/>
        </w:rPr>
      </w:pPr>
    </w:p>
    <w:sectPr w:rsidR="000742AE" w:rsidRPr="002A60B1" w:rsidSect="00AC24B6">
      <w:headerReference w:type="first" r:id="rId33"/>
      <w:footerReference w:type="first" r:id="rId34"/>
      <w:pgSz w:w="11906" w:h="16838"/>
      <w:pgMar w:top="1418" w:right="1418" w:bottom="1418" w:left="1418"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79755" w14:textId="77777777" w:rsidR="005D26CC" w:rsidRDefault="005D26CC" w:rsidP="00C913B3">
      <w:pPr>
        <w:spacing w:after="0" w:line="240" w:lineRule="auto"/>
      </w:pPr>
      <w:r>
        <w:separator/>
      </w:r>
    </w:p>
  </w:endnote>
  <w:endnote w:type="continuationSeparator" w:id="0">
    <w:p w14:paraId="759F1F9C" w14:textId="77777777" w:rsidR="005D26CC" w:rsidRDefault="005D26CC" w:rsidP="00C91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DejaVu Sans">
    <w:altName w:val="Arial"/>
    <w:charset w:val="00"/>
    <w:family w:val="swiss"/>
    <w:pitch w:val="variable"/>
    <w:sig w:usb0="E7002EFF" w:usb1="D200FDFF" w:usb2="0A24602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Bitstream Vera Sans Mono">
    <w:charset w:val="00"/>
    <w:family w:val="modern"/>
    <w:pitch w:val="fixed"/>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altName w:val="Segoe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TE1880318t00">
    <w:altName w:val="Calibri"/>
    <w:panose1 w:val="00000000000000000000"/>
    <w:charset w:val="00"/>
    <w:family w:val="auto"/>
    <w:notTrueType/>
    <w:pitch w:val="default"/>
    <w:sig w:usb0="00000003" w:usb1="00000000" w:usb2="00000000" w:usb3="00000000" w:csb0="00000001" w:csb1="00000000"/>
  </w:font>
  <w:font w:name="TTE23AE92Ct00">
    <w:altName w:val="Calibri"/>
    <w:panose1 w:val="00000000000000000000"/>
    <w:charset w:val="00"/>
    <w:family w:val="auto"/>
    <w:notTrueType/>
    <w:pitch w:val="default"/>
    <w:sig w:usb0="00000003" w:usb1="00000000" w:usb2="00000000" w:usb3="00000000" w:csb0="00000001" w:csb1="00000000"/>
  </w:font>
  <w:font w:name="TTE18E08E8t00">
    <w:altName w:val="Calibri"/>
    <w:panose1 w:val="00000000000000000000"/>
    <w:charset w:val="00"/>
    <w:family w:val="auto"/>
    <w:notTrueType/>
    <w:pitch w:val="default"/>
    <w:sig w:usb0="00000003" w:usb1="00000000" w:usb2="00000000" w:usb3="00000000" w:csb0="00000001" w:csb1="00000000"/>
  </w:font>
  <w:font w:name="TTE1880390t00">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D413A" w14:textId="7CC7ED5E" w:rsidR="00BF4EF6" w:rsidRPr="00BF4EF6" w:rsidRDefault="00DA133D" w:rsidP="00BF4EF6">
    <w:pPr>
      <w:spacing w:after="0" w:line="240" w:lineRule="auto"/>
      <w:rPr>
        <w:sz w:val="16"/>
        <w:szCs w:val="16"/>
      </w:rPr>
    </w:pPr>
    <w:r w:rsidRPr="00BF4EF6">
      <w:rPr>
        <w:sz w:val="16"/>
        <w:szCs w:val="16"/>
      </w:rPr>
      <w:t xml:space="preserve">CSC </w:t>
    </w:r>
    <w:r w:rsidR="004E117C" w:rsidRPr="00BF4EF6">
      <w:rPr>
        <w:sz w:val="16"/>
        <w:szCs w:val="16"/>
      </w:rPr>
      <w:t>COD2</w:t>
    </w:r>
    <w:r w:rsidR="00E91F89">
      <w:rPr>
        <w:sz w:val="16"/>
        <w:szCs w:val="16"/>
      </w:rPr>
      <w:t>2</w:t>
    </w:r>
    <w:r w:rsidR="004E117C" w:rsidRPr="00BF4EF6">
      <w:rPr>
        <w:sz w:val="16"/>
        <w:szCs w:val="16"/>
      </w:rPr>
      <w:t>00</w:t>
    </w:r>
    <w:r w:rsidR="00BB7AA9">
      <w:rPr>
        <w:sz w:val="16"/>
        <w:szCs w:val="16"/>
      </w:rPr>
      <w:t>2</w:t>
    </w:r>
    <w:r w:rsidR="004E117C" w:rsidRPr="00BF4EF6">
      <w:rPr>
        <w:sz w:val="16"/>
        <w:szCs w:val="16"/>
      </w:rPr>
      <w:t>-10</w:t>
    </w:r>
    <w:r w:rsidR="00BB7AA9">
      <w:rPr>
        <w:sz w:val="16"/>
        <w:szCs w:val="16"/>
      </w:rPr>
      <w:t>080</w:t>
    </w:r>
    <w:r w:rsidRPr="00BF4EF6">
      <w:rPr>
        <w:sz w:val="16"/>
        <w:szCs w:val="16"/>
      </w:rPr>
      <w:t xml:space="preserve"> </w:t>
    </w:r>
    <w:r w:rsidR="00BF4EF6">
      <w:rPr>
        <w:sz w:val="16"/>
        <w:szCs w:val="16"/>
      </w:rPr>
      <w:t xml:space="preserve">_ </w:t>
    </w:r>
    <w:r w:rsidR="00BF4EF6" w:rsidRPr="00BF4EF6">
      <w:rPr>
        <w:sz w:val="16"/>
        <w:szCs w:val="16"/>
      </w:rPr>
      <w:t xml:space="preserve">Marché de travaux de </w:t>
    </w:r>
    <w:r w:rsidR="00E91F89" w:rsidRPr="00E91F89">
      <w:rPr>
        <w:sz w:val="16"/>
        <w:szCs w:val="16"/>
      </w:rPr>
      <w:t>construction du bâtiment des bureaux de la sous division Gemena 1, de l’Enseignement Primaire, Secondaire et Technique "EPST" dans la province du Sud Ubangi</w:t>
    </w:r>
  </w:p>
  <w:p w14:paraId="768C5F9B" w14:textId="6D1C1879" w:rsidR="00DA133D" w:rsidRPr="00BF4EF6" w:rsidRDefault="00DA133D" w:rsidP="00BF4EF6">
    <w:pPr>
      <w:spacing w:after="0" w:line="240" w:lineRule="auto"/>
      <w:rPr>
        <w:sz w:val="16"/>
        <w:szCs w:val="16"/>
      </w:rPr>
    </w:pPr>
  </w:p>
  <w:p w14:paraId="58FE886C" w14:textId="64941F1E" w:rsidR="00DA133D" w:rsidRPr="00BF4EF6" w:rsidRDefault="00643FA1" w:rsidP="00BF4EF6">
    <w:pPr>
      <w:spacing w:after="0" w:line="240" w:lineRule="auto"/>
      <w:rPr>
        <w:sz w:val="16"/>
        <w:szCs w:val="16"/>
      </w:rPr>
    </w:pPr>
    <w:r w:rsidRPr="00BF4EF6">
      <w:rPr>
        <w:noProof/>
        <w:sz w:val="16"/>
        <w:szCs w:val="16"/>
      </w:rPr>
      <mc:AlternateContent>
        <mc:Choice Requires="wps">
          <w:drawing>
            <wp:anchor distT="45720" distB="45720" distL="114300" distR="114300" simplePos="0" relativeHeight="251656704" behindDoc="1" locked="0" layoutInCell="1" allowOverlap="1" wp14:anchorId="7D37947B" wp14:editId="0BC3760A">
              <wp:simplePos x="0" y="0"/>
              <wp:positionH relativeFrom="margin">
                <wp:posOffset>74930</wp:posOffset>
              </wp:positionH>
              <wp:positionV relativeFrom="page">
                <wp:posOffset>9840595</wp:posOffset>
              </wp:positionV>
              <wp:extent cx="4828540" cy="1276350"/>
              <wp:effectExtent l="0" t="0" r="0" b="0"/>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4BC0EF52" w14:textId="77777777" w:rsidR="00DA133D" w:rsidRPr="00126C92" w:rsidRDefault="00DA133D" w:rsidP="008367A0">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37947B" id="_x0000_t202" coordsize="21600,21600" o:spt="202" path="m,l,21600r21600,l21600,xe">
              <v:stroke joinstyle="miter"/>
              <v:path gradientshapeok="t" o:connecttype="rect"/>
            </v:shapetype>
            <v:shape id="Zone de texte 310" o:spid="_x0000_s1027" type="#_x0000_t202" style="position:absolute;margin-left:5.9pt;margin-top:774.85pt;width:380.2pt;height:100.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4BC0EF52" w14:textId="77777777" w:rsidR="00DA133D" w:rsidRPr="00126C92" w:rsidRDefault="00DA133D" w:rsidP="008367A0">
                    <w:pPr>
                      <w:pStyle w:val="Basdepage"/>
                    </w:pPr>
                  </w:p>
                </w:txbxContent>
              </v:textbox>
              <w10:wrap anchorx="margin" anchory="page"/>
            </v:shape>
          </w:pict>
        </mc:Fallback>
      </mc:AlternateContent>
    </w:r>
    <w:r w:rsidR="00DA133D" w:rsidRPr="00BF4EF6">
      <w:rPr>
        <w:sz w:val="16"/>
        <w:szCs w:val="16"/>
      </w:rPr>
      <w:fldChar w:fldCharType="begin"/>
    </w:r>
    <w:r w:rsidR="00DA133D" w:rsidRPr="00BF4EF6">
      <w:rPr>
        <w:sz w:val="16"/>
        <w:szCs w:val="16"/>
      </w:rPr>
      <w:instrText>PAGE   \* MERGEFORMAT</w:instrText>
    </w:r>
    <w:r w:rsidR="00DA133D" w:rsidRPr="00BF4EF6">
      <w:rPr>
        <w:sz w:val="16"/>
        <w:szCs w:val="16"/>
      </w:rPr>
      <w:fldChar w:fldCharType="separate"/>
    </w:r>
    <w:r w:rsidR="00DA133D" w:rsidRPr="00BF4EF6">
      <w:rPr>
        <w:sz w:val="16"/>
        <w:szCs w:val="16"/>
      </w:rPr>
      <w:t>5</w:t>
    </w:r>
    <w:r w:rsidR="00DA133D" w:rsidRPr="00BF4EF6">
      <w:rPr>
        <w:sz w:val="16"/>
        <w:szCs w:val="16"/>
      </w:rPr>
      <w:fldChar w:fldCharType="end"/>
    </w:r>
  </w:p>
  <w:p w14:paraId="37C482C2" w14:textId="77777777" w:rsidR="00DA133D" w:rsidRPr="00BF4EF6" w:rsidRDefault="00DA133D" w:rsidP="00BF4EF6">
    <w:pPr>
      <w:spacing w:after="0" w:line="240" w:lineRule="auto"/>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9CF4B" w14:textId="2BD7A658" w:rsidR="00DA133D" w:rsidRDefault="00643FA1">
    <w:pPr>
      <w:pStyle w:val="Pieddepage"/>
      <w:jc w:val="right"/>
    </w:pPr>
    <w:r>
      <w:rPr>
        <w:noProof/>
      </w:rPr>
      <mc:AlternateContent>
        <mc:Choice Requires="wps">
          <w:drawing>
            <wp:anchor distT="45720" distB="45720" distL="114300" distR="114300" simplePos="0" relativeHeight="251658752" behindDoc="1" locked="0" layoutInCell="1" allowOverlap="1" wp14:anchorId="634B3201" wp14:editId="7FAD064D">
              <wp:simplePos x="0" y="0"/>
              <wp:positionH relativeFrom="margin">
                <wp:posOffset>84455</wp:posOffset>
              </wp:positionH>
              <wp:positionV relativeFrom="page">
                <wp:posOffset>9829800</wp:posOffset>
              </wp:positionV>
              <wp:extent cx="5006340" cy="5943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D894C13" w14:textId="77777777" w:rsidR="00DA133D" w:rsidRPr="00126C92" w:rsidRDefault="00DA133D"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73875C7" w14:textId="77777777" w:rsidR="00DA133D" w:rsidRPr="00126C92" w:rsidRDefault="00DA133D"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B3201" id="_x0000_t202" coordsize="21600,21600" o:spt="202" path="m,l,21600r21600,l21600,xe">
              <v:stroke joinstyle="miter"/>
              <v:path gradientshapeok="t" o:connecttype="rect"/>
            </v:shapetype>
            <v:shape id="Zone de texte 3" o:spid="_x0000_s1028" type="#_x0000_t202" style="position:absolute;left:0;text-align:left;margin-left:6.65pt;margin-top:774pt;width:394.2pt;height:46.8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6D894C13" w14:textId="77777777" w:rsidR="00DA133D" w:rsidRPr="00126C92" w:rsidRDefault="00DA133D"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73875C7" w14:textId="77777777" w:rsidR="00DA133D" w:rsidRPr="00126C92" w:rsidRDefault="00DA133D"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DA133D">
      <w:fldChar w:fldCharType="begin"/>
    </w:r>
    <w:r w:rsidR="00DA133D">
      <w:instrText>PAGE   \* MERGEFORMAT</w:instrText>
    </w:r>
    <w:r w:rsidR="00DA133D">
      <w:fldChar w:fldCharType="separate"/>
    </w:r>
    <w:r w:rsidR="00A9603C" w:rsidRPr="00A9603C">
      <w:rPr>
        <w:noProof/>
        <w:lang w:val="fr-FR"/>
      </w:rPr>
      <w:t>1</w:t>
    </w:r>
    <w:r w:rsidR="00DA133D">
      <w:fldChar w:fldCharType="end"/>
    </w:r>
  </w:p>
  <w:p w14:paraId="2D724584" w14:textId="77777777" w:rsidR="00DA133D" w:rsidRDefault="00DA133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E5325" w14:textId="4C8AB6FD" w:rsidR="00DA133D" w:rsidRDefault="00643FA1">
    <w:pPr>
      <w:pStyle w:val="Pieddepage"/>
      <w:jc w:val="right"/>
    </w:pPr>
    <w:r>
      <w:rPr>
        <w:noProof/>
      </w:rPr>
      <mc:AlternateContent>
        <mc:Choice Requires="wps">
          <w:drawing>
            <wp:anchor distT="45720" distB="45720" distL="114300" distR="114300" simplePos="0" relativeHeight="251659776" behindDoc="1" locked="0" layoutInCell="1" allowOverlap="1" wp14:anchorId="25267A0A" wp14:editId="60F906E7">
              <wp:simplePos x="0" y="0"/>
              <wp:positionH relativeFrom="margin">
                <wp:posOffset>84455</wp:posOffset>
              </wp:positionH>
              <wp:positionV relativeFrom="page">
                <wp:posOffset>9829800</wp:posOffset>
              </wp:positionV>
              <wp:extent cx="5006340" cy="594360"/>
              <wp:effectExtent l="0" t="0" r="0" b="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363C2717" w14:textId="77777777" w:rsidR="00DA133D" w:rsidRPr="00126C92" w:rsidRDefault="00DA133D"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3CB46EF4" w14:textId="77777777" w:rsidR="00DA133D" w:rsidRDefault="00DA133D"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267A0A" id="_x0000_t202" coordsize="21600,21600" o:spt="202" path="m,l,21600r21600,l21600,xe">
              <v:stroke joinstyle="miter"/>
              <v:path gradientshapeok="t" o:connecttype="rect"/>
            </v:shapetype>
            <v:shape id="_x0000_s1029" type="#_x0000_t202" style="position:absolute;left:0;text-align:left;margin-left:6.65pt;margin-top:774pt;width:394.2pt;height:46.8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" stroked="f">
              <v:textbox>
                <w:txbxContent>
                  <w:p w14:paraId="363C2717" w14:textId="77777777" w:rsidR="00DA133D" w:rsidRPr="00126C92" w:rsidRDefault="00DA133D"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3CB46EF4" w14:textId="77777777" w:rsidR="00DA133D" w:rsidRDefault="00DA133D"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DA133D">
      <w:fldChar w:fldCharType="begin"/>
    </w:r>
    <w:r w:rsidR="00DA133D">
      <w:instrText>PAGE   \* MERGEFORMAT</w:instrText>
    </w:r>
    <w:r w:rsidR="00DA133D">
      <w:fldChar w:fldCharType="separate"/>
    </w:r>
    <w:r w:rsidR="00A9603C" w:rsidRPr="00A9603C">
      <w:rPr>
        <w:noProof/>
        <w:lang w:val="fr-FR"/>
      </w:rPr>
      <w:t>2</w:t>
    </w:r>
    <w:r w:rsidR="00DA133D">
      <w:fldChar w:fldCharType="end"/>
    </w:r>
  </w:p>
  <w:p w14:paraId="0F28C215" w14:textId="77777777" w:rsidR="00DA133D" w:rsidRDefault="00DA13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8A710" w14:textId="77777777" w:rsidR="005D26CC" w:rsidRDefault="005D26CC" w:rsidP="00C913B3">
      <w:pPr>
        <w:spacing w:after="0" w:line="240" w:lineRule="auto"/>
      </w:pPr>
      <w:r>
        <w:separator/>
      </w:r>
    </w:p>
  </w:footnote>
  <w:footnote w:type="continuationSeparator" w:id="0">
    <w:p w14:paraId="1339388C" w14:textId="77777777" w:rsidR="005D26CC" w:rsidRDefault="005D26CC" w:rsidP="00C913B3">
      <w:pPr>
        <w:spacing w:after="0" w:line="240" w:lineRule="auto"/>
      </w:pPr>
      <w:r>
        <w:continuationSeparator/>
      </w:r>
    </w:p>
  </w:footnote>
  <w:footnote w:id="1">
    <w:p w14:paraId="6691429C" w14:textId="77777777" w:rsidR="00DA133D" w:rsidRDefault="00DA133D" w:rsidP="009A07D1">
      <w:pPr>
        <w:pStyle w:val="Notedebasdepage"/>
      </w:pPr>
      <w:r>
        <w:rPr>
          <w:rStyle w:val="Appelnotedebasdep"/>
        </w:rPr>
        <w:footnoteRef/>
      </w:r>
      <w:r>
        <w:t xml:space="preserve"> M.B. du 30 décembre 1998, du 17 novembre 2001, du 6 juillet 2012, du 15 janvier 2013 et du 26 mars 2013.</w:t>
      </w:r>
    </w:p>
  </w:footnote>
  <w:footnote w:id="2">
    <w:p w14:paraId="6DB54FB5" w14:textId="77777777" w:rsidR="00DA133D" w:rsidRPr="004177A8" w:rsidRDefault="00DA133D" w:rsidP="009A07D1">
      <w:pPr>
        <w:pStyle w:val="Notedebasdepage"/>
        <w:rPr>
          <w:rStyle w:val="Appelnotedebasdep"/>
        </w:rPr>
      </w:pPr>
      <w:r>
        <w:rPr>
          <w:rStyle w:val="Appelnotedebasdep"/>
        </w:rPr>
        <w:footnoteRef/>
      </w:r>
      <w:r>
        <w:t xml:space="preserve"> </w:t>
      </w:r>
      <w:r w:rsidRPr="004177A8">
        <w:rPr>
          <w:rStyle w:val="Appelnotedebasdep"/>
        </w:rPr>
        <w:t>M.B. du 1er juillet 1999.</w:t>
      </w:r>
    </w:p>
  </w:footnote>
  <w:footnote w:id="3">
    <w:p w14:paraId="5FBFC851" w14:textId="77777777" w:rsidR="00DA133D" w:rsidRPr="00C81AA0" w:rsidRDefault="00DA133D" w:rsidP="009A07D1">
      <w:pPr>
        <w:pStyle w:val="Notedebasdepage"/>
      </w:pPr>
      <w:r w:rsidRPr="00C81AA0">
        <w:rPr>
          <w:rStyle w:val="Appelnotedebasdep"/>
        </w:rPr>
        <w:footnoteRef/>
      </w:r>
      <w:r w:rsidRPr="00C81AA0">
        <w:t xml:space="preserve"> M.B. du 18 novembre 2008.</w:t>
      </w:r>
    </w:p>
  </w:footnote>
  <w:footnote w:id="4">
    <w:p w14:paraId="5B74A51D" w14:textId="77777777" w:rsidR="00DA133D" w:rsidRPr="00C81AA0" w:rsidRDefault="00DA133D" w:rsidP="009A07D1">
      <w:pPr>
        <w:pStyle w:val="Notedebasdepage"/>
      </w:pPr>
      <w:r w:rsidRPr="00C81AA0">
        <w:rPr>
          <w:rStyle w:val="Appelnotedebasdep"/>
        </w:rPr>
        <w:footnoteRef/>
      </w:r>
      <w:r w:rsidRPr="00C81AA0">
        <w:t xml:space="preserve"> </w:t>
      </w:r>
      <w:r w:rsidRPr="00C81AA0">
        <w:rPr>
          <w:u w:val="single"/>
        </w:rPr>
        <w:t>http://www.ilo.org/ilolex/french/convdisp1.htm</w:t>
      </w:r>
      <w:r w:rsidRPr="00C81AA0">
        <w:t>.</w:t>
      </w:r>
    </w:p>
  </w:footnote>
  <w:footnote w:id="5">
    <w:p w14:paraId="3230C333" w14:textId="77777777" w:rsidR="00DA133D" w:rsidRDefault="00DA133D" w:rsidP="00AC7962">
      <w:pPr>
        <w:pStyle w:val="Notedebasdepage"/>
      </w:pPr>
      <w:r>
        <w:rPr>
          <w:rStyle w:val="Appelnotedebasdep"/>
        </w:rPr>
        <w:footnoteRef/>
      </w:r>
      <w:r>
        <w:t xml:space="preserve"> Une version coordonnée de ce document peut être consultée sur </w:t>
      </w:r>
      <w:r>
        <w:rPr>
          <w:u w:val="single"/>
        </w:rPr>
        <w:t>www.publicprocurement.be</w:t>
      </w:r>
      <w:r>
        <w:t> .</w:t>
      </w:r>
    </w:p>
  </w:footnote>
  <w:footnote w:id="6">
    <w:p w14:paraId="13BD3992" w14:textId="77777777" w:rsidR="00DA133D" w:rsidRPr="00FD590E" w:rsidRDefault="00DA133D" w:rsidP="00AC7962">
      <w:pPr>
        <w:pStyle w:val="Notedebasdepage"/>
      </w:pPr>
      <w:r>
        <w:rPr>
          <w:rStyle w:val="Appelnotedebasdep"/>
        </w:rPr>
        <w:footnoteRef/>
      </w:r>
      <w:r>
        <w:t xml:space="preserve"> M.B. du 21 juin 2013.</w:t>
      </w:r>
    </w:p>
  </w:footnote>
  <w:footnote w:id="7">
    <w:p w14:paraId="5D5658CC" w14:textId="77777777" w:rsidR="00DA133D" w:rsidRPr="00067DE5" w:rsidRDefault="00DA133D" w:rsidP="00AC7962">
      <w:pPr>
        <w:pStyle w:val="Notedebasdepage"/>
      </w:pPr>
      <w:r>
        <w:rPr>
          <w:rStyle w:val="Appelnotedebasdep"/>
        </w:rPr>
        <w:footnoteRef/>
      </w:r>
      <w:r>
        <w:t xml:space="preserve"> Ne pas confondre durée du marché et délai d’exécution.</w:t>
      </w:r>
    </w:p>
  </w:footnote>
  <w:footnote w:id="8">
    <w:p w14:paraId="5499843E" w14:textId="77777777" w:rsidR="00DA133D" w:rsidRPr="0063640A" w:rsidRDefault="00DA133D" w:rsidP="00AC7962">
      <w:pPr>
        <w:pStyle w:val="Notedebasdepage"/>
      </w:pPr>
      <w:r>
        <w:rPr>
          <w:rStyle w:val="Appelnotedebasdep"/>
        </w:rPr>
        <w:footnoteRef/>
      </w:r>
      <w:r>
        <w:t xml:space="preserve"> </w:t>
      </w:r>
      <w:r w:rsidRPr="00371B69">
        <w:rPr>
          <w:highlight w:val="lightGray"/>
        </w:rPr>
        <w:t>Attention : le pouvoir adjudicataire doit répondre au plus tard 6 jours avant la date limite de dépôt des offres, sinon le délai de réception des offres doit obligatoirement être prolongé (art. 59 §3 de la Loi)</w:t>
      </w:r>
    </w:p>
  </w:footnote>
  <w:footnote w:id="9">
    <w:p w14:paraId="09B19703" w14:textId="77777777" w:rsidR="001A6560" w:rsidRDefault="001A6560" w:rsidP="001A6560">
      <w:pPr>
        <w:pStyle w:val="Notedebasdepage"/>
      </w:pPr>
      <w:r>
        <w:rPr>
          <w:rStyle w:val="Appelnotedebasdep"/>
        </w:rPr>
        <w:footnoteRef/>
      </w:r>
      <w:r>
        <w:t xml:space="preserve"> </w:t>
      </w:r>
      <w:r w:rsidRPr="000D3026">
        <w:t>Comme indiqué sur le document officiel.</w:t>
      </w:r>
    </w:p>
  </w:footnote>
  <w:footnote w:id="10">
    <w:p w14:paraId="7CFB01B6" w14:textId="77777777" w:rsidR="001A6560" w:rsidRDefault="001A6560" w:rsidP="001A6560">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11">
    <w:p w14:paraId="447DA917" w14:textId="77777777" w:rsidR="001A6560" w:rsidRDefault="001A6560" w:rsidP="001A6560">
      <w:pPr>
        <w:pStyle w:val="Notedebasdepage"/>
      </w:pPr>
      <w:r>
        <w:rPr>
          <w:rStyle w:val="Appelnotedebasdep"/>
        </w:rPr>
        <w:footnoteRef/>
      </w:r>
      <w:r>
        <w:t xml:space="preserve"> </w:t>
      </w:r>
      <w:r w:rsidRPr="000D3026">
        <w:t>A défaut des autres documents d'identités: titre de séjour ou passeport diplomatique.</w:t>
      </w:r>
    </w:p>
  </w:footnote>
  <w:footnote w:id="12">
    <w:p w14:paraId="23CCA881" w14:textId="77777777" w:rsidR="001A6560" w:rsidRDefault="001A6560" w:rsidP="001A6560">
      <w:pPr>
        <w:pStyle w:val="Notedebasdepage"/>
      </w:pPr>
      <w:r>
        <w:rPr>
          <w:rStyle w:val="Appelnotedebasdep"/>
        </w:rPr>
        <w:footnoteRef/>
      </w:r>
      <w:r>
        <w:t xml:space="preserve"> </w:t>
      </w:r>
      <w:r w:rsidRPr="000D3026">
        <w:t>Voir le tableau des dénominations correspondantes par pays.</w:t>
      </w:r>
    </w:p>
  </w:footnote>
  <w:footnote w:id="13">
    <w:p w14:paraId="7D692BD6" w14:textId="77777777" w:rsidR="001A6560" w:rsidRDefault="001A6560" w:rsidP="001A6560">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14">
    <w:p w14:paraId="46C39BD1" w14:textId="77777777" w:rsidR="001A6560" w:rsidRDefault="001A6560" w:rsidP="001A6560">
      <w:pPr>
        <w:pStyle w:val="Notedebasdepage"/>
      </w:pPr>
      <w:r>
        <w:rPr>
          <w:rStyle w:val="Appelnotedebasdep"/>
        </w:rPr>
        <w:footnoteRef/>
      </w:r>
      <w:r>
        <w:t xml:space="preserve"> </w:t>
      </w:r>
      <w:r w:rsidRPr="000D3026">
        <w:t>Dénomination nationale et sa traduction en EN ou FR, le cas échéant.</w:t>
      </w:r>
    </w:p>
  </w:footnote>
  <w:footnote w:id="15">
    <w:p w14:paraId="593D6A21" w14:textId="77777777" w:rsidR="001A6560" w:rsidRDefault="001A6560" w:rsidP="001A6560">
      <w:pPr>
        <w:pStyle w:val="Notedebasdepage"/>
      </w:pPr>
      <w:r>
        <w:rPr>
          <w:rStyle w:val="Appelnotedebasdep"/>
        </w:rPr>
        <w:footnoteRef/>
      </w:r>
      <w:r>
        <w:t xml:space="preserve"> </w:t>
      </w:r>
      <w:r w:rsidRPr="000D3026">
        <w:t>ONG = Organisation non gouvernementale, à remplir pour les organisations sans but lucratif.</w:t>
      </w:r>
    </w:p>
  </w:footnote>
  <w:footnote w:id="16">
    <w:p w14:paraId="241D5F96" w14:textId="77777777" w:rsidR="001A6560" w:rsidRDefault="001A6560" w:rsidP="001A6560">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17">
    <w:p w14:paraId="15E8D10A" w14:textId="77777777" w:rsidR="001A6560" w:rsidRDefault="001A6560" w:rsidP="001A6560">
      <w:pPr>
        <w:pStyle w:val="Notedebasdepage"/>
      </w:pPr>
      <w:r>
        <w:rPr>
          <w:rStyle w:val="Appelnotedebasdep"/>
        </w:rPr>
        <w:footnoteRef/>
      </w:r>
      <w:r>
        <w:t xml:space="preserve"> </w:t>
      </w:r>
      <w:r w:rsidRPr="00FC215D">
        <w:t>Entité de droit public DOTÉE DE LA PERSONNALITÉ 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8">
    <w:p w14:paraId="1FA8346B" w14:textId="77777777" w:rsidR="001A6560" w:rsidRDefault="001A6560" w:rsidP="001A6560">
      <w:pPr>
        <w:pStyle w:val="Notedebasdepage"/>
      </w:pPr>
      <w:r>
        <w:rPr>
          <w:rStyle w:val="Appelnotedebasdep"/>
        </w:rPr>
        <w:footnoteRef/>
      </w:r>
      <w:r>
        <w:t xml:space="preserve"> </w:t>
      </w:r>
      <w:r w:rsidRPr="00FC215D">
        <w:t>Dénomination nationale et sa traduction en EN ou FR, le cas échéant.</w:t>
      </w:r>
    </w:p>
  </w:footnote>
  <w:footnote w:id="19">
    <w:p w14:paraId="12EFA0CD" w14:textId="77777777" w:rsidR="001A6560" w:rsidRDefault="001A6560" w:rsidP="001A6560">
      <w:pPr>
        <w:pStyle w:val="Notedebasdepage"/>
      </w:pPr>
      <w:r>
        <w:rPr>
          <w:rStyle w:val="Appelnotedebasdep"/>
        </w:rPr>
        <w:footnoteRef/>
      </w:r>
      <w:r>
        <w:t xml:space="preserve"> </w:t>
      </w:r>
      <w:r w:rsidRPr="00FC215D">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A956D" w14:textId="77777777" w:rsidR="00DA133D" w:rsidRDefault="00DA133D" w:rsidP="0034799E">
    <w:pPr>
      <w:pStyle w:val="En-tte"/>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2F9FE" w14:textId="32772674" w:rsidR="00DA133D" w:rsidRDefault="00643FA1" w:rsidP="0034799E">
    <w:pPr>
      <w:pStyle w:val="En-tte"/>
      <w:tabs>
        <w:tab w:val="clear" w:pos="4536"/>
        <w:tab w:val="clear" w:pos="9072"/>
        <w:tab w:val="left" w:pos="1620"/>
      </w:tabs>
    </w:pPr>
    <w:r>
      <w:rPr>
        <w:noProof/>
      </w:rPr>
      <w:drawing>
        <wp:anchor distT="36576" distB="59055" distL="163068" distR="161925" simplePos="0" relativeHeight="251655680" behindDoc="0" locked="1" layoutInCell="1" allowOverlap="1" wp14:anchorId="5848289F" wp14:editId="646FDCD1">
          <wp:simplePos x="0" y="0"/>
          <wp:positionH relativeFrom="column">
            <wp:posOffset>-1180592</wp:posOffset>
          </wp:positionH>
          <wp:positionV relativeFrom="page">
            <wp:posOffset>6731</wp:posOffset>
          </wp:positionV>
          <wp:extent cx="7542022" cy="10670794"/>
          <wp:effectExtent l="57150" t="38100" r="40005" b="5461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rsidR="00DA133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5BAD1" w14:textId="04E5CA4E" w:rsidR="00DA133D" w:rsidRDefault="00643FA1" w:rsidP="0034799E">
    <w:pPr>
      <w:pStyle w:val="En-tte"/>
      <w:tabs>
        <w:tab w:val="clear" w:pos="4536"/>
        <w:tab w:val="clear" w:pos="9072"/>
        <w:tab w:val="left" w:pos="1620"/>
      </w:tabs>
    </w:pPr>
    <w:r>
      <w:rPr>
        <w:noProof/>
      </w:rPr>
      <w:drawing>
        <wp:anchor distT="0" distB="0" distL="114300" distR="114300" simplePos="0" relativeHeight="251657728" behindDoc="1" locked="0" layoutInCell="1" allowOverlap="1" wp14:anchorId="56CA2CD3" wp14:editId="23F83A6A">
          <wp:simplePos x="0" y="0"/>
          <wp:positionH relativeFrom="column">
            <wp:posOffset>-1157605</wp:posOffset>
          </wp:positionH>
          <wp:positionV relativeFrom="paragraph">
            <wp:posOffset>-419735</wp:posOffset>
          </wp:positionV>
          <wp:extent cx="7513320" cy="10633075"/>
          <wp:effectExtent l="0" t="0" r="0" b="0"/>
          <wp:wrapNone/>
          <wp:docPr id="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946DEC0"/>
    <w:lvl w:ilvl="0">
      <w:start w:val="1"/>
      <w:numFmt w:val="decimal"/>
      <w:pStyle w:val="SBList"/>
      <w:lvlText w:val="%1."/>
      <w:lvlJc w:val="left"/>
      <w:pPr>
        <w:tabs>
          <w:tab w:val="num" w:pos="360"/>
        </w:tabs>
        <w:ind w:left="360" w:hanging="360"/>
      </w:pPr>
    </w:lvl>
  </w:abstractNum>
  <w:abstractNum w:abstractNumId="1" w15:restartNumberingAfterBreak="0">
    <w:nsid w:val="00000003"/>
    <w:multiLevelType w:val="hybridMultilevel"/>
    <w:tmpl w:val="645C9BE8"/>
    <w:lvl w:ilvl="0" w:tplc="9D1E2C56">
      <w:start w:val="1"/>
      <w:numFmt w:val="decimal"/>
      <w:lvlText w:val="%1."/>
      <w:lvlJc w:val="left"/>
      <w:pPr>
        <w:tabs>
          <w:tab w:val="num" w:pos="720"/>
        </w:tabs>
        <w:ind w:left="720" w:hanging="360"/>
      </w:pPr>
      <w:rPr>
        <w:rFonts w:ascii="Garamond" w:hAnsi="Garamond" w:hint="default"/>
      </w:rPr>
    </w:lvl>
    <w:lvl w:ilvl="1" w:tplc="40D6C37E">
      <w:start w:val="1"/>
      <w:numFmt w:val="decimal"/>
      <w:lvlText w:val="%2."/>
      <w:lvlJc w:val="left"/>
      <w:pPr>
        <w:tabs>
          <w:tab w:val="num" w:pos="-1800"/>
        </w:tabs>
        <w:ind w:left="-1800" w:hanging="360"/>
      </w:pPr>
      <w:rPr>
        <w:rFonts w:hint="default"/>
      </w:rPr>
    </w:lvl>
    <w:lvl w:ilvl="2" w:tplc="477CD13C">
      <w:start w:val="1"/>
      <w:numFmt w:val="decimal"/>
      <w:lvlText w:val="%3."/>
      <w:lvlJc w:val="left"/>
      <w:pPr>
        <w:tabs>
          <w:tab w:val="num" w:pos="-1440"/>
        </w:tabs>
        <w:ind w:left="-1440" w:hanging="360"/>
      </w:pPr>
      <w:rPr>
        <w:rFonts w:hint="default"/>
      </w:rPr>
    </w:lvl>
    <w:lvl w:ilvl="3" w:tplc="843A056E">
      <w:start w:val="1"/>
      <w:numFmt w:val="decimal"/>
      <w:lvlText w:val="%4."/>
      <w:lvlJc w:val="left"/>
      <w:pPr>
        <w:tabs>
          <w:tab w:val="num" w:pos="-1080"/>
        </w:tabs>
        <w:ind w:left="-1080" w:hanging="360"/>
      </w:pPr>
      <w:rPr>
        <w:rFonts w:hint="default"/>
      </w:rPr>
    </w:lvl>
    <w:lvl w:ilvl="4" w:tplc="9E824DEE">
      <w:start w:val="1"/>
      <w:numFmt w:val="decimal"/>
      <w:lvlText w:val="%5."/>
      <w:lvlJc w:val="left"/>
      <w:pPr>
        <w:tabs>
          <w:tab w:val="num" w:pos="-720"/>
        </w:tabs>
        <w:ind w:left="-720" w:hanging="360"/>
      </w:pPr>
      <w:rPr>
        <w:rFonts w:hint="default"/>
      </w:rPr>
    </w:lvl>
    <w:lvl w:ilvl="5" w:tplc="10422C84">
      <w:start w:val="1"/>
      <w:numFmt w:val="decimal"/>
      <w:lvlText w:val="%6."/>
      <w:lvlJc w:val="left"/>
      <w:pPr>
        <w:tabs>
          <w:tab w:val="num" w:pos="-360"/>
        </w:tabs>
        <w:ind w:left="-360" w:hanging="360"/>
      </w:pPr>
      <w:rPr>
        <w:rFonts w:hint="default"/>
      </w:rPr>
    </w:lvl>
    <w:lvl w:ilvl="6" w:tplc="244031DC">
      <w:start w:val="1"/>
      <w:numFmt w:val="decimal"/>
      <w:lvlText w:val="%7."/>
      <w:lvlJc w:val="left"/>
      <w:pPr>
        <w:tabs>
          <w:tab w:val="num" w:pos="0"/>
        </w:tabs>
        <w:ind w:left="0" w:hanging="360"/>
      </w:pPr>
      <w:rPr>
        <w:rFonts w:hint="default"/>
      </w:rPr>
    </w:lvl>
    <w:lvl w:ilvl="7" w:tplc="2738D79E">
      <w:start w:val="1"/>
      <w:numFmt w:val="decimal"/>
      <w:lvlText w:val="%8."/>
      <w:lvlJc w:val="left"/>
      <w:pPr>
        <w:tabs>
          <w:tab w:val="num" w:pos="360"/>
        </w:tabs>
        <w:ind w:left="360" w:hanging="360"/>
      </w:pPr>
      <w:rPr>
        <w:rFonts w:hint="default"/>
      </w:rPr>
    </w:lvl>
    <w:lvl w:ilvl="8" w:tplc="4182A9A4">
      <w:start w:val="1"/>
      <w:numFmt w:val="decimal"/>
      <w:pStyle w:val="BTCBullets"/>
      <w:lvlText w:val="%9."/>
      <w:lvlJc w:val="left"/>
      <w:pPr>
        <w:tabs>
          <w:tab w:val="num" w:pos="720"/>
        </w:tabs>
        <w:ind w:left="720" w:hanging="360"/>
      </w:pPr>
      <w:rPr>
        <w:rFonts w:hint="default"/>
      </w:rPr>
    </w:lvl>
  </w:abstractNum>
  <w:abstractNum w:abstractNumId="2" w15:restartNumberingAfterBreak="0">
    <w:nsid w:val="037258B6"/>
    <w:multiLevelType w:val="hybridMultilevel"/>
    <w:tmpl w:val="8946CD22"/>
    <w:lvl w:ilvl="0" w:tplc="96F0F362">
      <w:start w:val="1"/>
      <w:numFmt w:val="decimal"/>
      <w:pStyle w:val="BTCtextCTB"/>
      <w:lvlText w:val="%1."/>
      <w:lvlJc w:val="left"/>
      <w:pPr>
        <w:tabs>
          <w:tab w:val="num" w:pos="7731"/>
        </w:tabs>
        <w:ind w:left="7659" w:hanging="288"/>
      </w:pPr>
      <w:rPr>
        <w:rFonts w:hint="default"/>
      </w:rPr>
    </w:lvl>
    <w:lvl w:ilvl="1" w:tplc="04090019" w:tentative="1">
      <w:start w:val="1"/>
      <w:numFmt w:val="lowerLetter"/>
      <w:lvlText w:val="%2."/>
      <w:lvlJc w:val="left"/>
      <w:pPr>
        <w:tabs>
          <w:tab w:val="num" w:pos="7947"/>
        </w:tabs>
        <w:ind w:left="7947" w:hanging="360"/>
      </w:pPr>
    </w:lvl>
    <w:lvl w:ilvl="2" w:tplc="0409001B" w:tentative="1">
      <w:start w:val="1"/>
      <w:numFmt w:val="lowerRoman"/>
      <w:lvlText w:val="%3."/>
      <w:lvlJc w:val="right"/>
      <w:pPr>
        <w:tabs>
          <w:tab w:val="num" w:pos="8667"/>
        </w:tabs>
        <w:ind w:left="8667" w:hanging="180"/>
      </w:pPr>
    </w:lvl>
    <w:lvl w:ilvl="3" w:tplc="0409000F" w:tentative="1">
      <w:start w:val="1"/>
      <w:numFmt w:val="decimal"/>
      <w:lvlText w:val="%4."/>
      <w:lvlJc w:val="left"/>
      <w:pPr>
        <w:tabs>
          <w:tab w:val="num" w:pos="9387"/>
        </w:tabs>
        <w:ind w:left="9387" w:hanging="360"/>
      </w:pPr>
    </w:lvl>
    <w:lvl w:ilvl="4" w:tplc="04090019" w:tentative="1">
      <w:start w:val="1"/>
      <w:numFmt w:val="lowerLetter"/>
      <w:lvlText w:val="%5."/>
      <w:lvlJc w:val="left"/>
      <w:pPr>
        <w:tabs>
          <w:tab w:val="num" w:pos="10107"/>
        </w:tabs>
        <w:ind w:left="10107" w:hanging="360"/>
      </w:pPr>
    </w:lvl>
    <w:lvl w:ilvl="5" w:tplc="0409001B" w:tentative="1">
      <w:start w:val="1"/>
      <w:numFmt w:val="lowerRoman"/>
      <w:lvlText w:val="%6."/>
      <w:lvlJc w:val="right"/>
      <w:pPr>
        <w:tabs>
          <w:tab w:val="num" w:pos="10827"/>
        </w:tabs>
        <w:ind w:left="10827" w:hanging="180"/>
      </w:pPr>
    </w:lvl>
    <w:lvl w:ilvl="6" w:tplc="0409000F" w:tentative="1">
      <w:start w:val="1"/>
      <w:numFmt w:val="decimal"/>
      <w:lvlText w:val="%7."/>
      <w:lvlJc w:val="left"/>
      <w:pPr>
        <w:tabs>
          <w:tab w:val="num" w:pos="11547"/>
        </w:tabs>
        <w:ind w:left="11547" w:hanging="360"/>
      </w:pPr>
    </w:lvl>
    <w:lvl w:ilvl="7" w:tplc="04090019" w:tentative="1">
      <w:start w:val="1"/>
      <w:numFmt w:val="lowerLetter"/>
      <w:lvlText w:val="%8."/>
      <w:lvlJc w:val="left"/>
      <w:pPr>
        <w:tabs>
          <w:tab w:val="num" w:pos="12267"/>
        </w:tabs>
        <w:ind w:left="12267" w:hanging="360"/>
      </w:pPr>
    </w:lvl>
    <w:lvl w:ilvl="8" w:tplc="0409001B" w:tentative="1">
      <w:start w:val="1"/>
      <w:numFmt w:val="lowerRoman"/>
      <w:lvlText w:val="%9."/>
      <w:lvlJc w:val="right"/>
      <w:pPr>
        <w:tabs>
          <w:tab w:val="num" w:pos="12987"/>
        </w:tabs>
        <w:ind w:left="12987" w:hanging="180"/>
      </w:pPr>
    </w:lvl>
  </w:abstractNum>
  <w:abstractNum w:abstractNumId="3" w15:restartNumberingAfterBreak="0">
    <w:nsid w:val="045C5E5E"/>
    <w:multiLevelType w:val="hybridMultilevel"/>
    <w:tmpl w:val="BE46F990"/>
    <w:lvl w:ilvl="0" w:tplc="C358BBAA">
      <w:start w:val="6"/>
      <w:numFmt w:val="decimal"/>
      <w:lvlText w:val="%1."/>
      <w:lvlJc w:val="left"/>
      <w:pPr>
        <w:tabs>
          <w:tab w:val="num" w:pos="720"/>
        </w:tabs>
        <w:ind w:left="720" w:hanging="360"/>
      </w:pPr>
    </w:lvl>
    <w:lvl w:ilvl="1" w:tplc="F628DF08" w:tentative="1">
      <w:start w:val="1"/>
      <w:numFmt w:val="decimal"/>
      <w:lvlText w:val="%2."/>
      <w:lvlJc w:val="left"/>
      <w:pPr>
        <w:tabs>
          <w:tab w:val="num" w:pos="1440"/>
        </w:tabs>
        <w:ind w:left="1440" w:hanging="360"/>
      </w:pPr>
    </w:lvl>
    <w:lvl w:ilvl="2" w:tplc="C21E9232" w:tentative="1">
      <w:start w:val="1"/>
      <w:numFmt w:val="decimal"/>
      <w:lvlText w:val="%3."/>
      <w:lvlJc w:val="left"/>
      <w:pPr>
        <w:tabs>
          <w:tab w:val="num" w:pos="2160"/>
        </w:tabs>
        <w:ind w:left="2160" w:hanging="360"/>
      </w:pPr>
    </w:lvl>
    <w:lvl w:ilvl="3" w:tplc="2E5E3278" w:tentative="1">
      <w:start w:val="1"/>
      <w:numFmt w:val="decimal"/>
      <w:lvlText w:val="%4."/>
      <w:lvlJc w:val="left"/>
      <w:pPr>
        <w:tabs>
          <w:tab w:val="num" w:pos="2880"/>
        </w:tabs>
        <w:ind w:left="2880" w:hanging="360"/>
      </w:pPr>
    </w:lvl>
    <w:lvl w:ilvl="4" w:tplc="7642652E" w:tentative="1">
      <w:start w:val="1"/>
      <w:numFmt w:val="decimal"/>
      <w:lvlText w:val="%5."/>
      <w:lvlJc w:val="left"/>
      <w:pPr>
        <w:tabs>
          <w:tab w:val="num" w:pos="3600"/>
        </w:tabs>
        <w:ind w:left="3600" w:hanging="360"/>
      </w:pPr>
    </w:lvl>
    <w:lvl w:ilvl="5" w:tplc="FDA0B02C" w:tentative="1">
      <w:start w:val="1"/>
      <w:numFmt w:val="decimal"/>
      <w:lvlText w:val="%6."/>
      <w:lvlJc w:val="left"/>
      <w:pPr>
        <w:tabs>
          <w:tab w:val="num" w:pos="4320"/>
        </w:tabs>
        <w:ind w:left="4320" w:hanging="360"/>
      </w:pPr>
    </w:lvl>
    <w:lvl w:ilvl="6" w:tplc="02D4F72E" w:tentative="1">
      <w:start w:val="1"/>
      <w:numFmt w:val="decimal"/>
      <w:lvlText w:val="%7."/>
      <w:lvlJc w:val="left"/>
      <w:pPr>
        <w:tabs>
          <w:tab w:val="num" w:pos="5040"/>
        </w:tabs>
        <w:ind w:left="5040" w:hanging="360"/>
      </w:pPr>
    </w:lvl>
    <w:lvl w:ilvl="7" w:tplc="3CE81EC8" w:tentative="1">
      <w:start w:val="1"/>
      <w:numFmt w:val="decimal"/>
      <w:lvlText w:val="%8."/>
      <w:lvlJc w:val="left"/>
      <w:pPr>
        <w:tabs>
          <w:tab w:val="num" w:pos="5760"/>
        </w:tabs>
        <w:ind w:left="5760" w:hanging="360"/>
      </w:pPr>
    </w:lvl>
    <w:lvl w:ilvl="8" w:tplc="362A43C0" w:tentative="1">
      <w:start w:val="1"/>
      <w:numFmt w:val="decimal"/>
      <w:lvlText w:val="%9."/>
      <w:lvlJc w:val="left"/>
      <w:pPr>
        <w:tabs>
          <w:tab w:val="num" w:pos="6480"/>
        </w:tabs>
        <w:ind w:left="6480" w:hanging="360"/>
      </w:pPr>
    </w:lvl>
  </w:abstractNum>
  <w:abstractNum w:abstractNumId="4" w15:restartNumberingAfterBreak="0">
    <w:nsid w:val="056A71F1"/>
    <w:multiLevelType w:val="hybridMultilevel"/>
    <w:tmpl w:val="D3FE4FF0"/>
    <w:lvl w:ilvl="0" w:tplc="2F149392">
      <w:start w:val="1"/>
      <w:numFmt w:val="bullet"/>
      <w:lvlText w:val="-"/>
      <w:lvlJc w:val="left"/>
      <w:pPr>
        <w:ind w:left="765"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15:restartNumberingAfterBreak="0">
    <w:nsid w:val="070875BD"/>
    <w:multiLevelType w:val="hybridMultilevel"/>
    <w:tmpl w:val="5D6A2ED6"/>
    <w:lvl w:ilvl="0" w:tplc="FFFFFFFF">
      <w:start w:val="1"/>
      <w:numFmt w:val="bullet"/>
      <w:lvlText w:val="-"/>
      <w:lvlJc w:val="left"/>
      <w:pPr>
        <w:ind w:left="72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3FFACE8C">
      <w:start w:val="150"/>
      <w:numFmt w:val="bullet"/>
      <w:lvlText w:val="-"/>
      <w:lvlJc w:val="left"/>
      <w:pPr>
        <w:ind w:left="2880" w:hanging="360"/>
      </w:pPr>
      <w:rPr>
        <w:rFonts w:ascii="Century Gothic" w:eastAsiaTheme="minorHAnsi" w:hAnsi="Century Gothic" w:cstheme="minorBid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2915C0"/>
    <w:multiLevelType w:val="hybridMultilevel"/>
    <w:tmpl w:val="D4E28CEA"/>
    <w:lvl w:ilvl="0" w:tplc="7D0C973C">
      <w:start w:val="1"/>
      <w:numFmt w:val="bullet"/>
      <w:pStyle w:val="Listedepoints2"/>
      <w:lvlText w:val="-"/>
      <w:lvlJc w:val="left"/>
      <w:pPr>
        <w:ind w:left="1571" w:hanging="360"/>
      </w:pPr>
      <w:rPr>
        <w:rFonts w:ascii="Arial" w:hAnsi="Arial" w:hint="default"/>
      </w:rPr>
    </w:lvl>
    <w:lvl w:ilvl="1" w:tplc="672EEC6A">
      <w:start w:val="1"/>
      <w:numFmt w:val="bullet"/>
      <w:pStyle w:val="Listedepoints3"/>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0B237AB0"/>
    <w:multiLevelType w:val="hybridMultilevel"/>
    <w:tmpl w:val="FE26B938"/>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8" w15:restartNumberingAfterBreak="0">
    <w:nsid w:val="0D3F5DE1"/>
    <w:multiLevelType w:val="hybridMultilevel"/>
    <w:tmpl w:val="9C24A6BA"/>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9" w15:restartNumberingAfterBreak="0">
    <w:nsid w:val="0E2A052B"/>
    <w:multiLevelType w:val="hybridMultilevel"/>
    <w:tmpl w:val="E7B6C1EC"/>
    <w:lvl w:ilvl="0" w:tplc="2F149392">
      <w:start w:val="1"/>
      <w:numFmt w:val="bullet"/>
      <w:lvlText w:val="-"/>
      <w:lvlJc w:val="left"/>
      <w:pPr>
        <w:ind w:left="1866"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C0003" w:tentative="1">
      <w:start w:val="1"/>
      <w:numFmt w:val="bullet"/>
      <w:lvlText w:val="o"/>
      <w:lvlJc w:val="left"/>
      <w:pPr>
        <w:ind w:left="2586" w:hanging="360"/>
      </w:pPr>
      <w:rPr>
        <w:rFonts w:ascii="Courier New" w:hAnsi="Courier New" w:cs="Courier New" w:hint="default"/>
      </w:rPr>
    </w:lvl>
    <w:lvl w:ilvl="2" w:tplc="040C0005" w:tentative="1">
      <w:start w:val="1"/>
      <w:numFmt w:val="bullet"/>
      <w:lvlText w:val=""/>
      <w:lvlJc w:val="left"/>
      <w:pPr>
        <w:ind w:left="3306" w:hanging="360"/>
      </w:pPr>
      <w:rPr>
        <w:rFonts w:ascii="Wingdings" w:hAnsi="Wingdings" w:hint="default"/>
      </w:rPr>
    </w:lvl>
    <w:lvl w:ilvl="3" w:tplc="040C0001" w:tentative="1">
      <w:start w:val="1"/>
      <w:numFmt w:val="bullet"/>
      <w:lvlText w:val=""/>
      <w:lvlJc w:val="left"/>
      <w:pPr>
        <w:ind w:left="4026" w:hanging="360"/>
      </w:pPr>
      <w:rPr>
        <w:rFonts w:ascii="Symbol" w:hAnsi="Symbol" w:hint="default"/>
      </w:rPr>
    </w:lvl>
    <w:lvl w:ilvl="4" w:tplc="040C0003" w:tentative="1">
      <w:start w:val="1"/>
      <w:numFmt w:val="bullet"/>
      <w:lvlText w:val="o"/>
      <w:lvlJc w:val="left"/>
      <w:pPr>
        <w:ind w:left="4746" w:hanging="360"/>
      </w:pPr>
      <w:rPr>
        <w:rFonts w:ascii="Courier New" w:hAnsi="Courier New" w:cs="Courier New" w:hint="default"/>
      </w:rPr>
    </w:lvl>
    <w:lvl w:ilvl="5" w:tplc="040C0005" w:tentative="1">
      <w:start w:val="1"/>
      <w:numFmt w:val="bullet"/>
      <w:lvlText w:val=""/>
      <w:lvlJc w:val="left"/>
      <w:pPr>
        <w:ind w:left="5466" w:hanging="360"/>
      </w:pPr>
      <w:rPr>
        <w:rFonts w:ascii="Wingdings" w:hAnsi="Wingdings" w:hint="default"/>
      </w:rPr>
    </w:lvl>
    <w:lvl w:ilvl="6" w:tplc="040C0001" w:tentative="1">
      <w:start w:val="1"/>
      <w:numFmt w:val="bullet"/>
      <w:lvlText w:val=""/>
      <w:lvlJc w:val="left"/>
      <w:pPr>
        <w:ind w:left="6186" w:hanging="360"/>
      </w:pPr>
      <w:rPr>
        <w:rFonts w:ascii="Symbol" w:hAnsi="Symbol" w:hint="default"/>
      </w:rPr>
    </w:lvl>
    <w:lvl w:ilvl="7" w:tplc="040C0003" w:tentative="1">
      <w:start w:val="1"/>
      <w:numFmt w:val="bullet"/>
      <w:lvlText w:val="o"/>
      <w:lvlJc w:val="left"/>
      <w:pPr>
        <w:ind w:left="6906" w:hanging="360"/>
      </w:pPr>
      <w:rPr>
        <w:rFonts w:ascii="Courier New" w:hAnsi="Courier New" w:cs="Courier New" w:hint="default"/>
      </w:rPr>
    </w:lvl>
    <w:lvl w:ilvl="8" w:tplc="040C0005" w:tentative="1">
      <w:start w:val="1"/>
      <w:numFmt w:val="bullet"/>
      <w:lvlText w:val=""/>
      <w:lvlJc w:val="left"/>
      <w:pPr>
        <w:ind w:left="7626" w:hanging="360"/>
      </w:pPr>
      <w:rPr>
        <w:rFonts w:ascii="Wingdings" w:hAnsi="Wingdings" w:hint="default"/>
      </w:rPr>
    </w:lvl>
  </w:abstractNum>
  <w:abstractNum w:abstractNumId="10" w15:restartNumberingAfterBreak="0">
    <w:nsid w:val="0FA42A05"/>
    <w:multiLevelType w:val="hybridMultilevel"/>
    <w:tmpl w:val="B77CB8B0"/>
    <w:lvl w:ilvl="0" w:tplc="2558E610">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11" w15:restartNumberingAfterBreak="0">
    <w:nsid w:val="0FD226C2"/>
    <w:multiLevelType w:val="hybridMultilevel"/>
    <w:tmpl w:val="4F9A59EE"/>
    <w:lvl w:ilvl="0" w:tplc="601C7152">
      <w:start w:val="504"/>
      <w:numFmt w:val="bullet"/>
      <w:lvlText w:val="•"/>
      <w:lvlJc w:val="left"/>
      <w:pPr>
        <w:ind w:left="787" w:hanging="360"/>
      </w:pPr>
      <w:rPr>
        <w:rFonts w:ascii="Calibri" w:eastAsia="Calibri" w:hAnsi="Calibri" w:cs="Calibri" w:hint="default"/>
      </w:rPr>
    </w:lvl>
    <w:lvl w:ilvl="1" w:tplc="240C0003" w:tentative="1">
      <w:start w:val="1"/>
      <w:numFmt w:val="bullet"/>
      <w:lvlText w:val="o"/>
      <w:lvlJc w:val="left"/>
      <w:pPr>
        <w:ind w:left="1441" w:hanging="360"/>
      </w:pPr>
      <w:rPr>
        <w:rFonts w:ascii="Courier New" w:hAnsi="Courier New" w:cs="Courier New" w:hint="default"/>
      </w:rPr>
    </w:lvl>
    <w:lvl w:ilvl="2" w:tplc="240C0005" w:tentative="1">
      <w:start w:val="1"/>
      <w:numFmt w:val="bullet"/>
      <w:lvlText w:val=""/>
      <w:lvlJc w:val="left"/>
      <w:pPr>
        <w:ind w:left="2161" w:hanging="360"/>
      </w:pPr>
      <w:rPr>
        <w:rFonts w:ascii="Wingdings" w:hAnsi="Wingdings" w:hint="default"/>
      </w:rPr>
    </w:lvl>
    <w:lvl w:ilvl="3" w:tplc="240C0001" w:tentative="1">
      <w:start w:val="1"/>
      <w:numFmt w:val="bullet"/>
      <w:lvlText w:val=""/>
      <w:lvlJc w:val="left"/>
      <w:pPr>
        <w:ind w:left="2881" w:hanging="360"/>
      </w:pPr>
      <w:rPr>
        <w:rFonts w:ascii="Symbol" w:hAnsi="Symbol" w:hint="default"/>
      </w:rPr>
    </w:lvl>
    <w:lvl w:ilvl="4" w:tplc="240C0003" w:tentative="1">
      <w:start w:val="1"/>
      <w:numFmt w:val="bullet"/>
      <w:lvlText w:val="o"/>
      <w:lvlJc w:val="left"/>
      <w:pPr>
        <w:ind w:left="3601" w:hanging="360"/>
      </w:pPr>
      <w:rPr>
        <w:rFonts w:ascii="Courier New" w:hAnsi="Courier New" w:cs="Courier New" w:hint="default"/>
      </w:rPr>
    </w:lvl>
    <w:lvl w:ilvl="5" w:tplc="240C0005" w:tentative="1">
      <w:start w:val="1"/>
      <w:numFmt w:val="bullet"/>
      <w:lvlText w:val=""/>
      <w:lvlJc w:val="left"/>
      <w:pPr>
        <w:ind w:left="4321" w:hanging="360"/>
      </w:pPr>
      <w:rPr>
        <w:rFonts w:ascii="Wingdings" w:hAnsi="Wingdings" w:hint="default"/>
      </w:rPr>
    </w:lvl>
    <w:lvl w:ilvl="6" w:tplc="240C0001" w:tentative="1">
      <w:start w:val="1"/>
      <w:numFmt w:val="bullet"/>
      <w:lvlText w:val=""/>
      <w:lvlJc w:val="left"/>
      <w:pPr>
        <w:ind w:left="5041" w:hanging="360"/>
      </w:pPr>
      <w:rPr>
        <w:rFonts w:ascii="Symbol" w:hAnsi="Symbol" w:hint="default"/>
      </w:rPr>
    </w:lvl>
    <w:lvl w:ilvl="7" w:tplc="240C0003" w:tentative="1">
      <w:start w:val="1"/>
      <w:numFmt w:val="bullet"/>
      <w:lvlText w:val="o"/>
      <w:lvlJc w:val="left"/>
      <w:pPr>
        <w:ind w:left="5761" w:hanging="360"/>
      </w:pPr>
      <w:rPr>
        <w:rFonts w:ascii="Courier New" w:hAnsi="Courier New" w:cs="Courier New" w:hint="default"/>
      </w:rPr>
    </w:lvl>
    <w:lvl w:ilvl="8" w:tplc="240C0005" w:tentative="1">
      <w:start w:val="1"/>
      <w:numFmt w:val="bullet"/>
      <w:lvlText w:val=""/>
      <w:lvlJc w:val="left"/>
      <w:pPr>
        <w:ind w:left="6481" w:hanging="360"/>
      </w:pPr>
      <w:rPr>
        <w:rFonts w:ascii="Wingdings" w:hAnsi="Wingdings" w:hint="default"/>
      </w:rPr>
    </w:lvl>
  </w:abstractNum>
  <w:abstractNum w:abstractNumId="12" w15:restartNumberingAfterBreak="0">
    <w:nsid w:val="11BA4206"/>
    <w:multiLevelType w:val="hybridMultilevel"/>
    <w:tmpl w:val="410CB38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3D32766"/>
    <w:multiLevelType w:val="hybridMultilevel"/>
    <w:tmpl w:val="B0E020A0"/>
    <w:lvl w:ilvl="0" w:tplc="192870F4">
      <w:numFmt w:val="bullet"/>
      <w:lvlText w:val="-"/>
      <w:lvlJc w:val="left"/>
      <w:pPr>
        <w:ind w:left="1069" w:hanging="360"/>
      </w:pPr>
      <w:rPr>
        <w:rFonts w:ascii="Agency FB" w:eastAsia="Times New Roman" w:hAnsi="Agency FB" w:cs="Arial"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14" w15:restartNumberingAfterBreak="0">
    <w:nsid w:val="13E435E4"/>
    <w:multiLevelType w:val="hybridMultilevel"/>
    <w:tmpl w:val="5B3ED2A2"/>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5" w15:restartNumberingAfterBreak="0">
    <w:nsid w:val="14B80F99"/>
    <w:multiLevelType w:val="hybridMultilevel"/>
    <w:tmpl w:val="1AD2745C"/>
    <w:lvl w:ilvl="0" w:tplc="601C7152">
      <w:start w:val="504"/>
      <w:numFmt w:val="bullet"/>
      <w:lvlText w:val="•"/>
      <w:lvlJc w:val="left"/>
      <w:pPr>
        <w:ind w:left="786" w:hanging="360"/>
      </w:pPr>
      <w:rPr>
        <w:rFonts w:ascii="Calibri" w:eastAsia="Calibri" w:hAnsi="Calibri" w:cs="Calibri" w:hint="default"/>
      </w:rPr>
    </w:lvl>
    <w:lvl w:ilvl="1" w:tplc="240C0003">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6" w15:restartNumberingAfterBreak="0">
    <w:nsid w:val="1521584B"/>
    <w:multiLevelType w:val="hybridMultilevel"/>
    <w:tmpl w:val="19B8EB1E"/>
    <w:lvl w:ilvl="0" w:tplc="5F92E798">
      <w:start w:val="1"/>
      <w:numFmt w:val="bullet"/>
      <w:lvlText w:val="•"/>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9CCE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F6332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A6F07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DAFD5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425FC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8D44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907D0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0C305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74C00E9"/>
    <w:multiLevelType w:val="hybridMultilevel"/>
    <w:tmpl w:val="46466D44"/>
    <w:lvl w:ilvl="0" w:tplc="5016E594">
      <w:numFmt w:val="bullet"/>
      <w:lvlText w:val="-"/>
      <w:lvlJc w:val="left"/>
      <w:pPr>
        <w:tabs>
          <w:tab w:val="num" w:pos="1224"/>
        </w:tabs>
        <w:ind w:left="1152" w:hanging="288"/>
      </w:pPr>
      <w:rPr>
        <w:rFonts w:ascii="Arial" w:eastAsia="DejaVu Sans" w:hAnsi="Arial" w:cs="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9" w15:restartNumberingAfterBreak="0">
    <w:nsid w:val="1B5F34CA"/>
    <w:multiLevelType w:val="hybridMultilevel"/>
    <w:tmpl w:val="8C7633EE"/>
    <w:lvl w:ilvl="0" w:tplc="08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1D736F99"/>
    <w:multiLevelType w:val="hybridMultilevel"/>
    <w:tmpl w:val="28BC3498"/>
    <w:lvl w:ilvl="0" w:tplc="0809000F">
      <w:start w:val="2"/>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21073D32"/>
    <w:multiLevelType w:val="hybridMultilevel"/>
    <w:tmpl w:val="A560C940"/>
    <w:lvl w:ilvl="0" w:tplc="5016E594">
      <w:numFmt w:val="bullet"/>
      <w:lvlText w:val="-"/>
      <w:lvlJc w:val="left"/>
      <w:pPr>
        <w:ind w:left="720" w:hanging="360"/>
      </w:pPr>
      <w:rPr>
        <w:rFonts w:ascii="Arial" w:eastAsia="DejaVu Sans"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23" w15:restartNumberingAfterBreak="0">
    <w:nsid w:val="224865C8"/>
    <w:multiLevelType w:val="hybridMultilevel"/>
    <w:tmpl w:val="ECCE2AF0"/>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24" w15:restartNumberingAfterBreak="0">
    <w:nsid w:val="230E0C1E"/>
    <w:multiLevelType w:val="hybridMultilevel"/>
    <w:tmpl w:val="2E46A6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pStyle w:val="Heading10"/>
      <w:lvlText w:val=""/>
      <w:lvlJc w:val="left"/>
      <w:pPr>
        <w:ind w:left="6480" w:hanging="360"/>
      </w:pPr>
      <w:rPr>
        <w:rFonts w:ascii="Wingdings" w:hAnsi="Wingdings" w:hint="default"/>
      </w:rPr>
    </w:lvl>
  </w:abstractNum>
  <w:abstractNum w:abstractNumId="25"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26" w15:restartNumberingAfterBreak="0">
    <w:nsid w:val="250E49D6"/>
    <w:multiLevelType w:val="hybridMultilevel"/>
    <w:tmpl w:val="AACCE330"/>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27"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28" w15:restartNumberingAfterBreak="0">
    <w:nsid w:val="266E041C"/>
    <w:multiLevelType w:val="hybridMultilevel"/>
    <w:tmpl w:val="A2949D16"/>
    <w:lvl w:ilvl="0" w:tplc="B0367D36">
      <w:start w:val="4"/>
      <w:numFmt w:val="decimal"/>
      <w:lvlText w:val="%1."/>
      <w:lvlJc w:val="left"/>
      <w:pPr>
        <w:tabs>
          <w:tab w:val="num" w:pos="720"/>
        </w:tabs>
        <w:ind w:left="720" w:hanging="360"/>
      </w:pPr>
    </w:lvl>
    <w:lvl w:ilvl="1" w:tplc="F4EEDEA6" w:tentative="1">
      <w:start w:val="1"/>
      <w:numFmt w:val="decimal"/>
      <w:lvlText w:val="%2."/>
      <w:lvlJc w:val="left"/>
      <w:pPr>
        <w:tabs>
          <w:tab w:val="num" w:pos="1440"/>
        </w:tabs>
        <w:ind w:left="1440" w:hanging="360"/>
      </w:pPr>
    </w:lvl>
    <w:lvl w:ilvl="2" w:tplc="418C1DCE" w:tentative="1">
      <w:start w:val="1"/>
      <w:numFmt w:val="decimal"/>
      <w:lvlText w:val="%3."/>
      <w:lvlJc w:val="left"/>
      <w:pPr>
        <w:tabs>
          <w:tab w:val="num" w:pos="2160"/>
        </w:tabs>
        <w:ind w:left="2160" w:hanging="360"/>
      </w:pPr>
    </w:lvl>
    <w:lvl w:ilvl="3" w:tplc="BCFECB4C" w:tentative="1">
      <w:start w:val="1"/>
      <w:numFmt w:val="decimal"/>
      <w:lvlText w:val="%4."/>
      <w:lvlJc w:val="left"/>
      <w:pPr>
        <w:tabs>
          <w:tab w:val="num" w:pos="2880"/>
        </w:tabs>
        <w:ind w:left="2880" w:hanging="360"/>
      </w:pPr>
    </w:lvl>
    <w:lvl w:ilvl="4" w:tplc="D570CF6A" w:tentative="1">
      <w:start w:val="1"/>
      <w:numFmt w:val="decimal"/>
      <w:lvlText w:val="%5."/>
      <w:lvlJc w:val="left"/>
      <w:pPr>
        <w:tabs>
          <w:tab w:val="num" w:pos="3600"/>
        </w:tabs>
        <w:ind w:left="3600" w:hanging="360"/>
      </w:pPr>
    </w:lvl>
    <w:lvl w:ilvl="5" w:tplc="BBBA56BA" w:tentative="1">
      <w:start w:val="1"/>
      <w:numFmt w:val="decimal"/>
      <w:lvlText w:val="%6."/>
      <w:lvlJc w:val="left"/>
      <w:pPr>
        <w:tabs>
          <w:tab w:val="num" w:pos="4320"/>
        </w:tabs>
        <w:ind w:left="4320" w:hanging="360"/>
      </w:pPr>
    </w:lvl>
    <w:lvl w:ilvl="6" w:tplc="843ECC2E" w:tentative="1">
      <w:start w:val="1"/>
      <w:numFmt w:val="decimal"/>
      <w:lvlText w:val="%7."/>
      <w:lvlJc w:val="left"/>
      <w:pPr>
        <w:tabs>
          <w:tab w:val="num" w:pos="5040"/>
        </w:tabs>
        <w:ind w:left="5040" w:hanging="360"/>
      </w:pPr>
    </w:lvl>
    <w:lvl w:ilvl="7" w:tplc="AA4A719C" w:tentative="1">
      <w:start w:val="1"/>
      <w:numFmt w:val="decimal"/>
      <w:lvlText w:val="%8."/>
      <w:lvlJc w:val="left"/>
      <w:pPr>
        <w:tabs>
          <w:tab w:val="num" w:pos="5760"/>
        </w:tabs>
        <w:ind w:left="5760" w:hanging="360"/>
      </w:pPr>
    </w:lvl>
    <w:lvl w:ilvl="8" w:tplc="D0746CBC" w:tentative="1">
      <w:start w:val="1"/>
      <w:numFmt w:val="decimal"/>
      <w:lvlText w:val="%9."/>
      <w:lvlJc w:val="left"/>
      <w:pPr>
        <w:tabs>
          <w:tab w:val="num" w:pos="6480"/>
        </w:tabs>
        <w:ind w:left="6480" w:hanging="360"/>
      </w:pPr>
    </w:lvl>
  </w:abstractNum>
  <w:abstractNum w:abstractNumId="29" w15:restartNumberingAfterBreak="0">
    <w:nsid w:val="268440DC"/>
    <w:multiLevelType w:val="hybridMultilevel"/>
    <w:tmpl w:val="D390E624"/>
    <w:lvl w:ilvl="0" w:tplc="601C7152">
      <w:start w:val="504"/>
      <w:numFmt w:val="bullet"/>
      <w:lvlText w:val="•"/>
      <w:lvlJc w:val="left"/>
      <w:pPr>
        <w:ind w:left="720" w:hanging="360"/>
      </w:pPr>
      <w:rPr>
        <w:rFonts w:ascii="Calibri" w:eastAsia="Calibri" w:hAnsi="Calibri" w:cs="Calibri" w:hint="default"/>
      </w:rPr>
    </w:lvl>
    <w:lvl w:ilvl="1" w:tplc="240C0003">
      <w:start w:val="1"/>
      <w:numFmt w:val="bullet"/>
      <w:lvlText w:val="o"/>
      <w:lvlJc w:val="left"/>
      <w:pPr>
        <w:ind w:left="1440" w:hanging="360"/>
      </w:pPr>
      <w:rPr>
        <w:rFonts w:ascii="Courier New" w:hAnsi="Courier New" w:cs="Courier New" w:hint="default"/>
      </w:rPr>
    </w:lvl>
    <w:lvl w:ilvl="2" w:tplc="240C0005">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30" w15:restartNumberingAfterBreak="0">
    <w:nsid w:val="26B53168"/>
    <w:multiLevelType w:val="hybridMultilevel"/>
    <w:tmpl w:val="2452C9D0"/>
    <w:lvl w:ilvl="0" w:tplc="2F149392">
      <w:start w:val="1"/>
      <w:numFmt w:val="bullet"/>
      <w:lvlText w:val="-"/>
      <w:lvlJc w:val="left"/>
      <w:pPr>
        <w:ind w:left="1146"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1" w15:restartNumberingAfterBreak="0">
    <w:nsid w:val="26B77B8D"/>
    <w:multiLevelType w:val="hybridMultilevel"/>
    <w:tmpl w:val="3F96B152"/>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32" w15:restartNumberingAfterBreak="0">
    <w:nsid w:val="27CC74F7"/>
    <w:multiLevelType w:val="hybridMultilevel"/>
    <w:tmpl w:val="D312D320"/>
    <w:lvl w:ilvl="0" w:tplc="44B08CEE">
      <w:numFmt w:val="bullet"/>
      <w:lvlText w:val="-"/>
      <w:lvlJc w:val="left"/>
      <w:pPr>
        <w:ind w:left="1146" w:hanging="360"/>
      </w:pPr>
      <w:rPr>
        <w:rFonts w:ascii="Calibri" w:eastAsia="Calibri" w:hAnsi="Calibri" w:cs="Calibri" w:hint="default"/>
      </w:rPr>
    </w:lvl>
    <w:lvl w:ilvl="1" w:tplc="240C0003" w:tentative="1">
      <w:start w:val="1"/>
      <w:numFmt w:val="bullet"/>
      <w:lvlText w:val="o"/>
      <w:lvlJc w:val="left"/>
      <w:pPr>
        <w:ind w:left="1866" w:hanging="360"/>
      </w:pPr>
      <w:rPr>
        <w:rFonts w:ascii="Courier New" w:hAnsi="Courier New" w:cs="Courier New" w:hint="default"/>
      </w:rPr>
    </w:lvl>
    <w:lvl w:ilvl="2" w:tplc="240C0005" w:tentative="1">
      <w:start w:val="1"/>
      <w:numFmt w:val="bullet"/>
      <w:lvlText w:val=""/>
      <w:lvlJc w:val="left"/>
      <w:pPr>
        <w:ind w:left="2586" w:hanging="360"/>
      </w:pPr>
      <w:rPr>
        <w:rFonts w:ascii="Wingdings" w:hAnsi="Wingdings" w:hint="default"/>
      </w:rPr>
    </w:lvl>
    <w:lvl w:ilvl="3" w:tplc="240C0001" w:tentative="1">
      <w:start w:val="1"/>
      <w:numFmt w:val="bullet"/>
      <w:lvlText w:val=""/>
      <w:lvlJc w:val="left"/>
      <w:pPr>
        <w:ind w:left="3306" w:hanging="360"/>
      </w:pPr>
      <w:rPr>
        <w:rFonts w:ascii="Symbol" w:hAnsi="Symbol" w:hint="default"/>
      </w:rPr>
    </w:lvl>
    <w:lvl w:ilvl="4" w:tplc="240C0003" w:tentative="1">
      <w:start w:val="1"/>
      <w:numFmt w:val="bullet"/>
      <w:lvlText w:val="o"/>
      <w:lvlJc w:val="left"/>
      <w:pPr>
        <w:ind w:left="4026" w:hanging="360"/>
      </w:pPr>
      <w:rPr>
        <w:rFonts w:ascii="Courier New" w:hAnsi="Courier New" w:cs="Courier New" w:hint="default"/>
      </w:rPr>
    </w:lvl>
    <w:lvl w:ilvl="5" w:tplc="240C0005" w:tentative="1">
      <w:start w:val="1"/>
      <w:numFmt w:val="bullet"/>
      <w:lvlText w:val=""/>
      <w:lvlJc w:val="left"/>
      <w:pPr>
        <w:ind w:left="4746" w:hanging="360"/>
      </w:pPr>
      <w:rPr>
        <w:rFonts w:ascii="Wingdings" w:hAnsi="Wingdings" w:hint="default"/>
      </w:rPr>
    </w:lvl>
    <w:lvl w:ilvl="6" w:tplc="240C0001" w:tentative="1">
      <w:start w:val="1"/>
      <w:numFmt w:val="bullet"/>
      <w:lvlText w:val=""/>
      <w:lvlJc w:val="left"/>
      <w:pPr>
        <w:ind w:left="5466" w:hanging="360"/>
      </w:pPr>
      <w:rPr>
        <w:rFonts w:ascii="Symbol" w:hAnsi="Symbol" w:hint="default"/>
      </w:rPr>
    </w:lvl>
    <w:lvl w:ilvl="7" w:tplc="240C0003" w:tentative="1">
      <w:start w:val="1"/>
      <w:numFmt w:val="bullet"/>
      <w:lvlText w:val="o"/>
      <w:lvlJc w:val="left"/>
      <w:pPr>
        <w:ind w:left="6186" w:hanging="360"/>
      </w:pPr>
      <w:rPr>
        <w:rFonts w:ascii="Courier New" w:hAnsi="Courier New" w:cs="Courier New" w:hint="default"/>
      </w:rPr>
    </w:lvl>
    <w:lvl w:ilvl="8" w:tplc="240C0005" w:tentative="1">
      <w:start w:val="1"/>
      <w:numFmt w:val="bullet"/>
      <w:lvlText w:val=""/>
      <w:lvlJc w:val="left"/>
      <w:pPr>
        <w:ind w:left="6906" w:hanging="360"/>
      </w:pPr>
      <w:rPr>
        <w:rFonts w:ascii="Wingdings" w:hAnsi="Wingdings" w:hint="default"/>
      </w:rPr>
    </w:lvl>
  </w:abstractNum>
  <w:abstractNum w:abstractNumId="33" w15:restartNumberingAfterBreak="0">
    <w:nsid w:val="2B1D2338"/>
    <w:multiLevelType w:val="hybridMultilevel"/>
    <w:tmpl w:val="9DE63104"/>
    <w:lvl w:ilvl="0" w:tplc="601C7152">
      <w:start w:val="504"/>
      <w:numFmt w:val="bullet"/>
      <w:lvlText w:val="•"/>
      <w:lvlJc w:val="left"/>
      <w:pPr>
        <w:ind w:left="720" w:hanging="360"/>
      </w:pPr>
      <w:rPr>
        <w:rFonts w:ascii="Calibri" w:eastAsia="Calibri" w:hAnsi="Calibri" w:cs="Calibri" w:hint="default"/>
      </w:rPr>
    </w:lvl>
    <w:lvl w:ilvl="1" w:tplc="240C0003">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34" w15:restartNumberingAfterBreak="0">
    <w:nsid w:val="2DED1A82"/>
    <w:multiLevelType w:val="multilevel"/>
    <w:tmpl w:val="92460590"/>
    <w:lvl w:ilvl="0">
      <w:start w:val="1"/>
      <w:numFmt w:val="decimal"/>
      <w:lvlText w:val="%1."/>
      <w:lvlJc w:val="left"/>
      <w:pPr>
        <w:ind w:left="432" w:hanging="432"/>
      </w:pPr>
      <w:rPr>
        <w:rFonts w:hint="default"/>
      </w:rPr>
    </w:lvl>
    <w:lvl w:ilvl="1">
      <w:start w:val="1"/>
      <w:numFmt w:val="decimal"/>
      <w:pStyle w:val="puce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2E924BCF"/>
    <w:multiLevelType w:val="hybridMultilevel"/>
    <w:tmpl w:val="F612A92E"/>
    <w:lvl w:ilvl="0" w:tplc="F194624E">
      <w:start w:val="59"/>
      <w:numFmt w:val="bullet"/>
      <w:lvlText w:val="-"/>
      <w:lvlJc w:val="left"/>
      <w:pPr>
        <w:ind w:left="720" w:hanging="360"/>
      </w:pPr>
      <w:rPr>
        <w:rFonts w:ascii="Arial" w:eastAsia="DejaVu San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2FDB1FC6"/>
    <w:multiLevelType w:val="hybridMultilevel"/>
    <w:tmpl w:val="4022DE94"/>
    <w:lvl w:ilvl="0" w:tplc="601C7152">
      <w:start w:val="504"/>
      <w:numFmt w:val="bullet"/>
      <w:lvlText w:val="•"/>
      <w:lvlJc w:val="left"/>
      <w:pPr>
        <w:ind w:left="284"/>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FE22F23"/>
    <w:multiLevelType w:val="hybridMultilevel"/>
    <w:tmpl w:val="0C987BD8"/>
    <w:lvl w:ilvl="0" w:tplc="601C7152">
      <w:start w:val="504"/>
      <w:numFmt w:val="bullet"/>
      <w:lvlText w:val="•"/>
      <w:lvlJc w:val="left"/>
      <w:pPr>
        <w:ind w:left="786"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38"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340F726D"/>
    <w:multiLevelType w:val="hybridMultilevel"/>
    <w:tmpl w:val="3C04D90A"/>
    <w:lvl w:ilvl="0" w:tplc="2F149392">
      <w:start w:val="1"/>
      <w:numFmt w:val="bullet"/>
      <w:lvlText w:val="-"/>
      <w:lvlJc w:val="left"/>
      <w:pPr>
        <w:ind w:left="144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15:restartNumberingAfterBreak="0">
    <w:nsid w:val="36047C21"/>
    <w:multiLevelType w:val="hybridMultilevel"/>
    <w:tmpl w:val="8FD6A2DE"/>
    <w:lvl w:ilvl="0" w:tplc="BC941E5E">
      <w:start w:val="1"/>
      <w:numFmt w:val="bullet"/>
      <w:pStyle w:val="Retraitcorpsdetexte"/>
      <w:lvlText w:val=""/>
      <w:lvlJc w:val="left"/>
      <w:pPr>
        <w:tabs>
          <w:tab w:val="num" w:pos="360"/>
        </w:tabs>
        <w:ind w:left="360" w:hanging="360"/>
      </w:pPr>
      <w:rPr>
        <w:rFonts w:ascii="Wingdings" w:hAnsi="Wingdings" w:hint="default"/>
      </w:rPr>
    </w:lvl>
    <w:lvl w:ilvl="1" w:tplc="CF22D66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6F33566"/>
    <w:multiLevelType w:val="hybridMultilevel"/>
    <w:tmpl w:val="9CA6399E"/>
    <w:lvl w:ilvl="0" w:tplc="0809000F">
      <w:start w:val="2"/>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37AA453C"/>
    <w:multiLevelType w:val="hybridMultilevel"/>
    <w:tmpl w:val="C6CCF64E"/>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44" w15:restartNumberingAfterBreak="0">
    <w:nsid w:val="38C40316"/>
    <w:multiLevelType w:val="hybridMultilevel"/>
    <w:tmpl w:val="057CCADC"/>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38E01E8C"/>
    <w:multiLevelType w:val="hybridMultilevel"/>
    <w:tmpl w:val="9E50F15A"/>
    <w:lvl w:ilvl="0" w:tplc="499E90F0">
      <w:start w:val="1"/>
      <w:numFmt w:val="bullet"/>
      <w:pStyle w:val="List-complex"/>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46" w15:restartNumberingAfterBreak="0">
    <w:nsid w:val="391B7AD1"/>
    <w:multiLevelType w:val="hybridMultilevel"/>
    <w:tmpl w:val="E338939E"/>
    <w:lvl w:ilvl="0" w:tplc="601C7152">
      <w:start w:val="504"/>
      <w:numFmt w:val="bullet"/>
      <w:lvlText w:val="•"/>
      <w:lvlJc w:val="left"/>
      <w:pPr>
        <w:ind w:left="786"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47" w15:restartNumberingAfterBreak="0">
    <w:nsid w:val="3A1A3C54"/>
    <w:multiLevelType w:val="multilevel"/>
    <w:tmpl w:val="59D223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ABB645B"/>
    <w:multiLevelType w:val="hybridMultilevel"/>
    <w:tmpl w:val="7F961CAE"/>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49" w15:restartNumberingAfterBreak="0">
    <w:nsid w:val="3BF9718E"/>
    <w:multiLevelType w:val="hybridMultilevel"/>
    <w:tmpl w:val="B7584CFA"/>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50" w15:restartNumberingAfterBreak="0">
    <w:nsid w:val="3C147D72"/>
    <w:multiLevelType w:val="hybridMultilevel"/>
    <w:tmpl w:val="9BC0A20A"/>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51" w15:restartNumberingAfterBreak="0">
    <w:nsid w:val="3C39163F"/>
    <w:multiLevelType w:val="hybridMultilevel"/>
    <w:tmpl w:val="3304747A"/>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52" w15:restartNumberingAfterBreak="0">
    <w:nsid w:val="404016A3"/>
    <w:multiLevelType w:val="hybridMultilevel"/>
    <w:tmpl w:val="E4984626"/>
    <w:lvl w:ilvl="0" w:tplc="601C7152">
      <w:start w:val="504"/>
      <w:numFmt w:val="bullet"/>
      <w:lvlText w:val="•"/>
      <w:lvlJc w:val="left"/>
      <w:pPr>
        <w:ind w:left="1069" w:hanging="360"/>
      </w:pPr>
      <w:rPr>
        <w:rFonts w:ascii="Calibri" w:eastAsia="Calibri" w:hAnsi="Calibri" w:cs="Calibri" w:hint="default"/>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53" w15:restartNumberingAfterBreak="0">
    <w:nsid w:val="40E426FA"/>
    <w:multiLevelType w:val="multilevel"/>
    <w:tmpl w:val="F452AF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1AC2DAC"/>
    <w:multiLevelType w:val="hybridMultilevel"/>
    <w:tmpl w:val="365CBA70"/>
    <w:lvl w:ilvl="0" w:tplc="240C000F">
      <w:start w:val="1"/>
      <w:numFmt w:val="decimal"/>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55" w15:restartNumberingAfterBreak="0">
    <w:nsid w:val="424E65AE"/>
    <w:multiLevelType w:val="hybridMultilevel"/>
    <w:tmpl w:val="3036DAA4"/>
    <w:lvl w:ilvl="0" w:tplc="70ECA118">
      <w:start w:val="1"/>
      <w:numFmt w:val="bullet"/>
      <w:lvlText w:val="-"/>
      <w:lvlJc w:val="left"/>
      <w:pPr>
        <w:ind w:left="2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F28FC4A">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416227A">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960C6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A3C1ACA">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DDC8C1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1C4A4BA">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63E2C7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152F846">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6" w15:restartNumberingAfterBreak="0">
    <w:nsid w:val="4254554A"/>
    <w:multiLevelType w:val="hybridMultilevel"/>
    <w:tmpl w:val="6DD28B86"/>
    <w:lvl w:ilvl="0" w:tplc="3FCA88E8">
      <w:start w:val="1"/>
      <w:numFmt w:val="bullet"/>
      <w:lvlText w:val="-"/>
      <w:lvlJc w:val="left"/>
      <w:pPr>
        <w:ind w:left="4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8A06984">
      <w:start w:val="1"/>
      <w:numFmt w:val="bullet"/>
      <w:lvlText w:val="o"/>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4C408576">
      <w:start w:val="1"/>
      <w:numFmt w:val="bullet"/>
      <w:lvlText w:val="▪"/>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7D7A3D94">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456EC78">
      <w:start w:val="1"/>
      <w:numFmt w:val="bullet"/>
      <w:lvlText w:val="o"/>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3B26A874">
      <w:start w:val="1"/>
      <w:numFmt w:val="bullet"/>
      <w:lvlText w:val="▪"/>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1DBC064E">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87A0DFC">
      <w:start w:val="1"/>
      <w:numFmt w:val="bullet"/>
      <w:lvlText w:val="o"/>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C3A4F098">
      <w:start w:val="1"/>
      <w:numFmt w:val="bullet"/>
      <w:lvlText w:val="▪"/>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57" w15:restartNumberingAfterBreak="0">
    <w:nsid w:val="47CC1891"/>
    <w:multiLevelType w:val="hybridMultilevel"/>
    <w:tmpl w:val="6BE48884"/>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58" w15:restartNumberingAfterBreak="0">
    <w:nsid w:val="48860D2E"/>
    <w:multiLevelType w:val="hybridMultilevel"/>
    <w:tmpl w:val="B2701A9A"/>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59" w15:restartNumberingAfterBreak="0">
    <w:nsid w:val="48F11921"/>
    <w:multiLevelType w:val="hybridMultilevel"/>
    <w:tmpl w:val="6258668E"/>
    <w:lvl w:ilvl="0" w:tplc="3FFACE8C">
      <w:start w:val="150"/>
      <w:numFmt w:val="bullet"/>
      <w:lvlText w:val="-"/>
      <w:lvlJc w:val="left"/>
      <w:pPr>
        <w:tabs>
          <w:tab w:val="num" w:pos="1224"/>
        </w:tabs>
        <w:ind w:left="1152" w:hanging="288"/>
      </w:pPr>
      <w:rPr>
        <w:rFonts w:ascii="Century Gothic" w:eastAsiaTheme="minorHAnsi" w:hAnsi="Century Gothic" w:cstheme="minorBidi"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numFmt w:val="bullet"/>
      <w:lvlText w:val="-"/>
      <w:lvlJc w:val="left"/>
      <w:pPr>
        <w:ind w:left="2880" w:hanging="360"/>
      </w:pPr>
      <w:rPr>
        <w:rFonts w:ascii="Arial" w:eastAsia="DejaVu Sans" w:hAnsi="Arial" w:cs="Arial" w:hint="default"/>
      </w:rPr>
    </w:lvl>
    <w:lvl w:ilvl="4" w:tplc="FFFFFFFF">
      <w:numFmt w:val="bullet"/>
      <w:lvlText w:val="•"/>
      <w:lvlJc w:val="left"/>
      <w:pPr>
        <w:ind w:left="3948" w:hanging="708"/>
      </w:pPr>
      <w:rPr>
        <w:rFonts w:ascii="Georgia" w:eastAsia="Calibri" w:hAnsi="Georgia" w:cs="Times New Roman"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9A21DD4"/>
    <w:multiLevelType w:val="hybridMultilevel"/>
    <w:tmpl w:val="3A2C28CC"/>
    <w:lvl w:ilvl="0" w:tplc="1D1E56DC">
      <w:start w:val="1"/>
      <w:numFmt w:val="decimal"/>
      <w:pStyle w:val="xl26"/>
      <w:lvlText w:val="%1."/>
      <w:lvlJc w:val="left"/>
      <w:pPr>
        <w:tabs>
          <w:tab w:val="num" w:pos="851"/>
        </w:tabs>
        <w:ind w:left="851" w:hanging="284"/>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A085724"/>
    <w:multiLevelType w:val="hybridMultilevel"/>
    <w:tmpl w:val="8D489E9C"/>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62" w15:restartNumberingAfterBreak="0">
    <w:nsid w:val="4A585BB2"/>
    <w:multiLevelType w:val="hybridMultilevel"/>
    <w:tmpl w:val="2DB4DC8C"/>
    <w:lvl w:ilvl="0" w:tplc="44B08CEE">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63" w15:restartNumberingAfterBreak="0">
    <w:nsid w:val="4AAA14CC"/>
    <w:multiLevelType w:val="hybridMultilevel"/>
    <w:tmpl w:val="FD2ACD8A"/>
    <w:lvl w:ilvl="0" w:tplc="BC1C24EA">
      <w:start w:val="1"/>
      <w:numFmt w:val="bullet"/>
      <w:lvlText w:val="•"/>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8257E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4ADCE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CEF66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946D9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B28A0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DA816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CCB4D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EA0B6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4CA75826"/>
    <w:multiLevelType w:val="hybridMultilevel"/>
    <w:tmpl w:val="D042E8B6"/>
    <w:lvl w:ilvl="0" w:tplc="601C7152">
      <w:start w:val="504"/>
      <w:numFmt w:val="bullet"/>
      <w:lvlText w:val="•"/>
      <w:lvlJc w:val="left"/>
      <w:pPr>
        <w:ind w:left="786"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65" w15:restartNumberingAfterBreak="0">
    <w:nsid w:val="4CEB190F"/>
    <w:multiLevelType w:val="hybridMultilevel"/>
    <w:tmpl w:val="B772282E"/>
    <w:lvl w:ilvl="0" w:tplc="CAD01BEA">
      <w:start w:val="1"/>
      <w:numFmt w:val="bullet"/>
      <w:pStyle w:val="Indent-arrow"/>
      <w:lvlText w:val=""/>
      <w:lvlJc w:val="left"/>
      <w:pPr>
        <w:tabs>
          <w:tab w:val="num" w:pos="284"/>
        </w:tabs>
        <w:ind w:left="284" w:hanging="284"/>
      </w:pPr>
      <w:rPr>
        <w:rFonts w:ascii="Symbol" w:hAnsi="Symbol" w:hint="default"/>
        <w:color w:val="auto"/>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DFA47F7"/>
    <w:multiLevelType w:val="hybridMultilevel"/>
    <w:tmpl w:val="468AA570"/>
    <w:lvl w:ilvl="0" w:tplc="2F149392">
      <w:start w:val="1"/>
      <w:numFmt w:val="bullet"/>
      <w:lvlText w:val="-"/>
      <w:lvlJc w:val="left"/>
      <w:pPr>
        <w:ind w:left="1146"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7" w15:restartNumberingAfterBreak="0">
    <w:nsid w:val="4E9F6277"/>
    <w:multiLevelType w:val="hybridMultilevel"/>
    <w:tmpl w:val="5C6E4B60"/>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68" w15:restartNumberingAfterBreak="0">
    <w:nsid w:val="511F4BB8"/>
    <w:multiLevelType w:val="hybridMultilevel"/>
    <w:tmpl w:val="1862DBA0"/>
    <w:lvl w:ilvl="0" w:tplc="2F149392">
      <w:start w:val="1"/>
      <w:numFmt w:val="bullet"/>
      <w:lvlText w:val="-"/>
      <w:lvlJc w:val="left"/>
      <w:pPr>
        <w:ind w:left="1146"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9" w15:restartNumberingAfterBreak="0">
    <w:nsid w:val="51736CFE"/>
    <w:multiLevelType w:val="hybridMultilevel"/>
    <w:tmpl w:val="BA8411D0"/>
    <w:lvl w:ilvl="0" w:tplc="5016E594">
      <w:numFmt w:val="bullet"/>
      <w:lvlText w:val="-"/>
      <w:lvlJc w:val="left"/>
      <w:pPr>
        <w:tabs>
          <w:tab w:val="num" w:pos="1224"/>
        </w:tabs>
        <w:ind w:left="1152" w:hanging="288"/>
      </w:pPr>
      <w:rPr>
        <w:rFonts w:ascii="Arial" w:eastAsia="DejaVu Sans" w:hAnsi="Arial" w:cs="Arial"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numFmt w:val="bullet"/>
      <w:lvlText w:val="-"/>
      <w:lvlJc w:val="left"/>
      <w:pPr>
        <w:ind w:left="2880" w:hanging="360"/>
      </w:pPr>
      <w:rPr>
        <w:rFonts w:ascii="Arial" w:eastAsia="DejaVu Sans" w:hAnsi="Arial" w:cs="Arial" w:hint="default"/>
      </w:rPr>
    </w:lvl>
    <w:lvl w:ilvl="4" w:tplc="FFFFFFFF">
      <w:numFmt w:val="bullet"/>
      <w:lvlText w:val="•"/>
      <w:lvlJc w:val="left"/>
      <w:pPr>
        <w:ind w:left="3948" w:hanging="708"/>
      </w:pPr>
      <w:rPr>
        <w:rFonts w:ascii="Georgia" w:eastAsia="Calibri" w:hAnsi="Georgia" w:cs="Times New Roman"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30D6D40"/>
    <w:multiLevelType w:val="hybridMultilevel"/>
    <w:tmpl w:val="0E44B4D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1" w15:restartNumberingAfterBreak="0">
    <w:nsid w:val="535C4713"/>
    <w:multiLevelType w:val="hybridMultilevel"/>
    <w:tmpl w:val="D48CA272"/>
    <w:lvl w:ilvl="0" w:tplc="2F149392">
      <w:start w:val="1"/>
      <w:numFmt w:val="bullet"/>
      <w:lvlText w:val="-"/>
      <w:lvlJc w:val="left"/>
      <w:pPr>
        <w:ind w:left="144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2" w15:restartNumberingAfterBreak="0">
    <w:nsid w:val="5659633B"/>
    <w:multiLevelType w:val="hybridMultilevel"/>
    <w:tmpl w:val="19148F66"/>
    <w:lvl w:ilvl="0" w:tplc="601C7152">
      <w:start w:val="504"/>
      <w:numFmt w:val="bullet"/>
      <w:lvlText w:val="•"/>
      <w:lvlJc w:val="left"/>
      <w:pPr>
        <w:ind w:left="720" w:hanging="360"/>
      </w:pPr>
      <w:rPr>
        <w:rFonts w:ascii="Calibri" w:eastAsia="Calibri" w:hAnsi="Calibri" w:cs="Calibri" w:hint="default"/>
      </w:rPr>
    </w:lvl>
    <w:lvl w:ilvl="1" w:tplc="240C0003">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73" w15:restartNumberingAfterBreak="0">
    <w:nsid w:val="57116C78"/>
    <w:multiLevelType w:val="hybridMultilevel"/>
    <w:tmpl w:val="197856E0"/>
    <w:lvl w:ilvl="0" w:tplc="63482E36">
      <w:start w:val="1"/>
      <w:numFmt w:val="bullet"/>
      <w:lvlText w:val="•"/>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664AE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D6B1A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005E4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3C168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C4AB5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38F12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6ADD7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865DB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58796292"/>
    <w:multiLevelType w:val="hybridMultilevel"/>
    <w:tmpl w:val="84D0B460"/>
    <w:lvl w:ilvl="0" w:tplc="2F149392">
      <w:start w:val="1"/>
      <w:numFmt w:val="bullet"/>
      <w:lvlText w:val="-"/>
      <w:lvlJc w:val="left"/>
      <w:pPr>
        <w:ind w:left="765"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75" w15:restartNumberingAfterBreak="0">
    <w:nsid w:val="590B42FB"/>
    <w:multiLevelType w:val="hybridMultilevel"/>
    <w:tmpl w:val="C156AB4C"/>
    <w:lvl w:ilvl="0" w:tplc="81B6A2E4">
      <w:start w:val="1"/>
      <w:numFmt w:val="decimal"/>
      <w:pStyle w:val="BTCnumberlist"/>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6" w15:restartNumberingAfterBreak="0">
    <w:nsid w:val="597F1A76"/>
    <w:multiLevelType w:val="hybridMultilevel"/>
    <w:tmpl w:val="B0E6D310"/>
    <w:lvl w:ilvl="0" w:tplc="601C7152">
      <w:start w:val="504"/>
      <w:numFmt w:val="bullet"/>
      <w:lvlText w:val="•"/>
      <w:lvlJc w:val="left"/>
      <w:pPr>
        <w:ind w:left="720" w:hanging="360"/>
      </w:pPr>
      <w:rPr>
        <w:rFonts w:ascii="Calibri" w:eastAsia="Calibri" w:hAnsi="Calibri" w:cs="Calibri" w:hint="default"/>
      </w:rPr>
    </w:lvl>
    <w:lvl w:ilvl="1" w:tplc="240C0003">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77" w15:restartNumberingAfterBreak="0">
    <w:nsid w:val="5A2D37BB"/>
    <w:multiLevelType w:val="hybridMultilevel"/>
    <w:tmpl w:val="5B38FCD8"/>
    <w:lvl w:ilvl="0" w:tplc="FFFFFFFF">
      <w:start w:val="1"/>
      <w:numFmt w:val="bullet"/>
      <w:lvlText w:val=""/>
      <w:lvlJc w:val="left"/>
      <w:pPr>
        <w:tabs>
          <w:tab w:val="num" w:pos="1224"/>
        </w:tabs>
        <w:ind w:left="1152" w:hanging="288"/>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numFmt w:val="bullet"/>
      <w:lvlText w:val="-"/>
      <w:lvlJc w:val="left"/>
      <w:pPr>
        <w:ind w:left="2880" w:hanging="360"/>
      </w:pPr>
      <w:rPr>
        <w:rFonts w:ascii="Arial" w:eastAsia="DejaVu Sans" w:hAnsi="Arial" w:cs="Arial" w:hint="default"/>
      </w:rPr>
    </w:lvl>
    <w:lvl w:ilvl="4" w:tplc="2F149392">
      <w:start w:val="1"/>
      <w:numFmt w:val="bullet"/>
      <w:lvlText w:val="-"/>
      <w:lvlJc w:val="left"/>
      <w:pPr>
        <w:ind w:left="360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AB174E0"/>
    <w:multiLevelType w:val="hybridMultilevel"/>
    <w:tmpl w:val="EC8E9CE0"/>
    <w:lvl w:ilvl="0" w:tplc="E5905FEC">
      <w:start w:val="1"/>
      <w:numFmt w:val="bullet"/>
      <w:lvlText w:val="•"/>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1A9FA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223DD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60783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94C74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F4EE8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96E92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22F66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64FB0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5B32453F"/>
    <w:multiLevelType w:val="hybridMultilevel"/>
    <w:tmpl w:val="AFE68C44"/>
    <w:lvl w:ilvl="0" w:tplc="93687EFA">
      <w:start w:val="1"/>
      <w:numFmt w:val="bullet"/>
      <w:lvlText w:val="•"/>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36CB7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268B5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4031A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FCDE3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4871D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2E4C6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8C26D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D429E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5F01023C"/>
    <w:multiLevelType w:val="hybridMultilevel"/>
    <w:tmpl w:val="A826393A"/>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81" w15:restartNumberingAfterBreak="0">
    <w:nsid w:val="5FCE2138"/>
    <w:multiLevelType w:val="hybridMultilevel"/>
    <w:tmpl w:val="1D0461F6"/>
    <w:lvl w:ilvl="0" w:tplc="09A2CBC6">
      <w:start w:val="1"/>
      <w:numFmt w:val="lowerLetter"/>
      <w:lvlText w:val="%1)"/>
      <w:lvlJc w:val="left"/>
      <w:pPr>
        <w:ind w:left="1068" w:hanging="360"/>
      </w:pPr>
      <w:rPr>
        <w:rFonts w:hint="default"/>
        <w:i w:val="0"/>
      </w:rPr>
    </w:lvl>
    <w:lvl w:ilvl="1" w:tplc="240C0019" w:tentative="1">
      <w:start w:val="1"/>
      <w:numFmt w:val="lowerLetter"/>
      <w:lvlText w:val="%2."/>
      <w:lvlJc w:val="left"/>
      <w:pPr>
        <w:ind w:left="1788" w:hanging="360"/>
      </w:pPr>
    </w:lvl>
    <w:lvl w:ilvl="2" w:tplc="240C001B" w:tentative="1">
      <w:start w:val="1"/>
      <w:numFmt w:val="lowerRoman"/>
      <w:lvlText w:val="%3."/>
      <w:lvlJc w:val="right"/>
      <w:pPr>
        <w:ind w:left="2508" w:hanging="180"/>
      </w:pPr>
    </w:lvl>
    <w:lvl w:ilvl="3" w:tplc="240C000F" w:tentative="1">
      <w:start w:val="1"/>
      <w:numFmt w:val="decimal"/>
      <w:lvlText w:val="%4."/>
      <w:lvlJc w:val="left"/>
      <w:pPr>
        <w:ind w:left="3228" w:hanging="360"/>
      </w:pPr>
    </w:lvl>
    <w:lvl w:ilvl="4" w:tplc="240C0019" w:tentative="1">
      <w:start w:val="1"/>
      <w:numFmt w:val="lowerLetter"/>
      <w:lvlText w:val="%5."/>
      <w:lvlJc w:val="left"/>
      <w:pPr>
        <w:ind w:left="3948" w:hanging="360"/>
      </w:pPr>
    </w:lvl>
    <w:lvl w:ilvl="5" w:tplc="240C001B" w:tentative="1">
      <w:start w:val="1"/>
      <w:numFmt w:val="lowerRoman"/>
      <w:lvlText w:val="%6."/>
      <w:lvlJc w:val="right"/>
      <w:pPr>
        <w:ind w:left="4668" w:hanging="180"/>
      </w:pPr>
    </w:lvl>
    <w:lvl w:ilvl="6" w:tplc="240C000F" w:tentative="1">
      <w:start w:val="1"/>
      <w:numFmt w:val="decimal"/>
      <w:lvlText w:val="%7."/>
      <w:lvlJc w:val="left"/>
      <w:pPr>
        <w:ind w:left="5388" w:hanging="360"/>
      </w:pPr>
    </w:lvl>
    <w:lvl w:ilvl="7" w:tplc="240C0019" w:tentative="1">
      <w:start w:val="1"/>
      <w:numFmt w:val="lowerLetter"/>
      <w:lvlText w:val="%8."/>
      <w:lvlJc w:val="left"/>
      <w:pPr>
        <w:ind w:left="6108" w:hanging="360"/>
      </w:pPr>
    </w:lvl>
    <w:lvl w:ilvl="8" w:tplc="240C001B" w:tentative="1">
      <w:start w:val="1"/>
      <w:numFmt w:val="lowerRoman"/>
      <w:lvlText w:val="%9."/>
      <w:lvlJc w:val="right"/>
      <w:pPr>
        <w:ind w:left="6828" w:hanging="180"/>
      </w:pPr>
    </w:lvl>
  </w:abstractNum>
  <w:abstractNum w:abstractNumId="82" w15:restartNumberingAfterBreak="0">
    <w:nsid w:val="645A1B01"/>
    <w:multiLevelType w:val="hybridMultilevel"/>
    <w:tmpl w:val="E702E720"/>
    <w:lvl w:ilvl="0" w:tplc="601C7152">
      <w:start w:val="504"/>
      <w:numFmt w:val="bullet"/>
      <w:lvlText w:val="•"/>
      <w:lvlJc w:val="left"/>
      <w:pPr>
        <w:ind w:left="786" w:hanging="360"/>
      </w:pPr>
      <w:rPr>
        <w:rFonts w:ascii="Calibri" w:eastAsia="Calibri" w:hAnsi="Calibri" w:cs="Calibri" w:hint="default"/>
      </w:rPr>
    </w:lvl>
    <w:lvl w:ilvl="1" w:tplc="240C0003" w:tentative="1">
      <w:start w:val="1"/>
      <w:numFmt w:val="bullet"/>
      <w:lvlText w:val="o"/>
      <w:lvlJc w:val="left"/>
      <w:pPr>
        <w:ind w:left="1506" w:hanging="360"/>
      </w:pPr>
      <w:rPr>
        <w:rFonts w:ascii="Courier New" w:hAnsi="Courier New" w:cs="Courier New" w:hint="default"/>
      </w:rPr>
    </w:lvl>
    <w:lvl w:ilvl="2" w:tplc="240C0005" w:tentative="1">
      <w:start w:val="1"/>
      <w:numFmt w:val="bullet"/>
      <w:lvlText w:val=""/>
      <w:lvlJc w:val="left"/>
      <w:pPr>
        <w:ind w:left="2226" w:hanging="360"/>
      </w:pPr>
      <w:rPr>
        <w:rFonts w:ascii="Wingdings" w:hAnsi="Wingdings" w:hint="default"/>
      </w:rPr>
    </w:lvl>
    <w:lvl w:ilvl="3" w:tplc="240C0001" w:tentative="1">
      <w:start w:val="1"/>
      <w:numFmt w:val="bullet"/>
      <w:lvlText w:val=""/>
      <w:lvlJc w:val="left"/>
      <w:pPr>
        <w:ind w:left="2946" w:hanging="360"/>
      </w:pPr>
      <w:rPr>
        <w:rFonts w:ascii="Symbol" w:hAnsi="Symbol" w:hint="default"/>
      </w:rPr>
    </w:lvl>
    <w:lvl w:ilvl="4" w:tplc="240C0003" w:tentative="1">
      <w:start w:val="1"/>
      <w:numFmt w:val="bullet"/>
      <w:lvlText w:val="o"/>
      <w:lvlJc w:val="left"/>
      <w:pPr>
        <w:ind w:left="3666" w:hanging="360"/>
      </w:pPr>
      <w:rPr>
        <w:rFonts w:ascii="Courier New" w:hAnsi="Courier New" w:cs="Courier New" w:hint="default"/>
      </w:rPr>
    </w:lvl>
    <w:lvl w:ilvl="5" w:tplc="240C0005" w:tentative="1">
      <w:start w:val="1"/>
      <w:numFmt w:val="bullet"/>
      <w:lvlText w:val=""/>
      <w:lvlJc w:val="left"/>
      <w:pPr>
        <w:ind w:left="4386" w:hanging="360"/>
      </w:pPr>
      <w:rPr>
        <w:rFonts w:ascii="Wingdings" w:hAnsi="Wingdings" w:hint="default"/>
      </w:rPr>
    </w:lvl>
    <w:lvl w:ilvl="6" w:tplc="240C0001" w:tentative="1">
      <w:start w:val="1"/>
      <w:numFmt w:val="bullet"/>
      <w:lvlText w:val=""/>
      <w:lvlJc w:val="left"/>
      <w:pPr>
        <w:ind w:left="5106" w:hanging="360"/>
      </w:pPr>
      <w:rPr>
        <w:rFonts w:ascii="Symbol" w:hAnsi="Symbol" w:hint="default"/>
      </w:rPr>
    </w:lvl>
    <w:lvl w:ilvl="7" w:tplc="240C0003" w:tentative="1">
      <w:start w:val="1"/>
      <w:numFmt w:val="bullet"/>
      <w:lvlText w:val="o"/>
      <w:lvlJc w:val="left"/>
      <w:pPr>
        <w:ind w:left="5826" w:hanging="360"/>
      </w:pPr>
      <w:rPr>
        <w:rFonts w:ascii="Courier New" w:hAnsi="Courier New" w:cs="Courier New" w:hint="default"/>
      </w:rPr>
    </w:lvl>
    <w:lvl w:ilvl="8" w:tplc="240C0005" w:tentative="1">
      <w:start w:val="1"/>
      <w:numFmt w:val="bullet"/>
      <w:lvlText w:val=""/>
      <w:lvlJc w:val="left"/>
      <w:pPr>
        <w:ind w:left="6546" w:hanging="360"/>
      </w:pPr>
      <w:rPr>
        <w:rFonts w:ascii="Wingdings" w:hAnsi="Wingdings" w:hint="default"/>
      </w:rPr>
    </w:lvl>
  </w:abstractNum>
  <w:abstractNum w:abstractNumId="83" w15:restartNumberingAfterBreak="0">
    <w:nsid w:val="647A5C1D"/>
    <w:multiLevelType w:val="multilevel"/>
    <w:tmpl w:val="3184E4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5C17403"/>
    <w:multiLevelType w:val="hybridMultilevel"/>
    <w:tmpl w:val="B0040746"/>
    <w:lvl w:ilvl="0" w:tplc="2F149392">
      <w:start w:val="1"/>
      <w:numFmt w:val="bullet"/>
      <w:lvlText w:val="-"/>
      <w:lvlJc w:val="left"/>
      <w:pPr>
        <w:ind w:left="1146"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5" w15:restartNumberingAfterBreak="0">
    <w:nsid w:val="665338CC"/>
    <w:multiLevelType w:val="hybridMultilevel"/>
    <w:tmpl w:val="4C5CEA50"/>
    <w:lvl w:ilvl="0" w:tplc="2F149392">
      <w:start w:val="1"/>
      <w:numFmt w:val="bullet"/>
      <w:lvlText w:val="-"/>
      <w:lvlJc w:val="left"/>
      <w:pPr>
        <w:ind w:left="72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67421AFE"/>
    <w:multiLevelType w:val="hybridMultilevel"/>
    <w:tmpl w:val="DB54D482"/>
    <w:lvl w:ilvl="0" w:tplc="34A62BF2">
      <w:start w:val="1"/>
      <w:numFmt w:val="bullet"/>
      <w:pStyle w:val="BTCbulletsCTB"/>
      <w:lvlText w:val=""/>
      <w:lvlJc w:val="left"/>
      <w:pPr>
        <w:tabs>
          <w:tab w:val="num" w:pos="1224"/>
        </w:tabs>
        <w:ind w:left="1152" w:hanging="288"/>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691E0AD2">
      <w:numFmt w:val="bullet"/>
      <w:lvlText w:val="-"/>
      <w:lvlJc w:val="left"/>
      <w:pPr>
        <w:ind w:left="2880" w:hanging="360"/>
      </w:pPr>
      <w:rPr>
        <w:rFonts w:ascii="Arial" w:eastAsia="DejaVu Sans" w:hAnsi="Arial" w:cs="Arial" w:hint="default"/>
      </w:rPr>
    </w:lvl>
    <w:lvl w:ilvl="4" w:tplc="2E5E12A0">
      <w:numFmt w:val="bullet"/>
      <w:lvlText w:val="•"/>
      <w:lvlJc w:val="left"/>
      <w:pPr>
        <w:ind w:left="3948" w:hanging="708"/>
      </w:pPr>
      <w:rPr>
        <w:rFonts w:ascii="Georgia" w:eastAsia="Calibri" w:hAnsi="Georgia" w:cs="Times New 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9C616A3"/>
    <w:multiLevelType w:val="multilevel"/>
    <w:tmpl w:val="B8ECD704"/>
    <w:lvl w:ilvl="0">
      <w:start w:val="1"/>
      <w:numFmt w:val="decimal"/>
      <w:pStyle w:val="puce1"/>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B3646FE"/>
    <w:multiLevelType w:val="hybridMultilevel"/>
    <w:tmpl w:val="7BECAE70"/>
    <w:lvl w:ilvl="0" w:tplc="F25EC106">
      <w:start w:val="3"/>
      <w:numFmt w:val="decimal"/>
      <w:lvlText w:val="%1."/>
      <w:lvlJc w:val="left"/>
      <w:pPr>
        <w:tabs>
          <w:tab w:val="num" w:pos="720"/>
        </w:tabs>
        <w:ind w:left="720" w:hanging="360"/>
      </w:pPr>
    </w:lvl>
    <w:lvl w:ilvl="1" w:tplc="A8C4EA0C" w:tentative="1">
      <w:start w:val="1"/>
      <w:numFmt w:val="decimal"/>
      <w:lvlText w:val="%2."/>
      <w:lvlJc w:val="left"/>
      <w:pPr>
        <w:tabs>
          <w:tab w:val="num" w:pos="1440"/>
        </w:tabs>
        <w:ind w:left="1440" w:hanging="360"/>
      </w:pPr>
    </w:lvl>
    <w:lvl w:ilvl="2" w:tplc="5F3C0324" w:tentative="1">
      <w:start w:val="1"/>
      <w:numFmt w:val="decimal"/>
      <w:lvlText w:val="%3."/>
      <w:lvlJc w:val="left"/>
      <w:pPr>
        <w:tabs>
          <w:tab w:val="num" w:pos="2160"/>
        </w:tabs>
        <w:ind w:left="2160" w:hanging="360"/>
      </w:pPr>
    </w:lvl>
    <w:lvl w:ilvl="3" w:tplc="DD04719C" w:tentative="1">
      <w:start w:val="1"/>
      <w:numFmt w:val="decimal"/>
      <w:lvlText w:val="%4."/>
      <w:lvlJc w:val="left"/>
      <w:pPr>
        <w:tabs>
          <w:tab w:val="num" w:pos="2880"/>
        </w:tabs>
        <w:ind w:left="2880" w:hanging="360"/>
      </w:pPr>
    </w:lvl>
    <w:lvl w:ilvl="4" w:tplc="F8520230" w:tentative="1">
      <w:start w:val="1"/>
      <w:numFmt w:val="decimal"/>
      <w:lvlText w:val="%5."/>
      <w:lvlJc w:val="left"/>
      <w:pPr>
        <w:tabs>
          <w:tab w:val="num" w:pos="3600"/>
        </w:tabs>
        <w:ind w:left="3600" w:hanging="360"/>
      </w:pPr>
    </w:lvl>
    <w:lvl w:ilvl="5" w:tplc="6E46FF70" w:tentative="1">
      <w:start w:val="1"/>
      <w:numFmt w:val="decimal"/>
      <w:lvlText w:val="%6."/>
      <w:lvlJc w:val="left"/>
      <w:pPr>
        <w:tabs>
          <w:tab w:val="num" w:pos="4320"/>
        </w:tabs>
        <w:ind w:left="4320" w:hanging="360"/>
      </w:pPr>
    </w:lvl>
    <w:lvl w:ilvl="6" w:tplc="37B6B99E" w:tentative="1">
      <w:start w:val="1"/>
      <w:numFmt w:val="decimal"/>
      <w:lvlText w:val="%7."/>
      <w:lvlJc w:val="left"/>
      <w:pPr>
        <w:tabs>
          <w:tab w:val="num" w:pos="5040"/>
        </w:tabs>
        <w:ind w:left="5040" w:hanging="360"/>
      </w:pPr>
    </w:lvl>
    <w:lvl w:ilvl="7" w:tplc="5D203122" w:tentative="1">
      <w:start w:val="1"/>
      <w:numFmt w:val="decimal"/>
      <w:lvlText w:val="%8."/>
      <w:lvlJc w:val="left"/>
      <w:pPr>
        <w:tabs>
          <w:tab w:val="num" w:pos="5760"/>
        </w:tabs>
        <w:ind w:left="5760" w:hanging="360"/>
      </w:pPr>
    </w:lvl>
    <w:lvl w:ilvl="8" w:tplc="31CCE2F6" w:tentative="1">
      <w:start w:val="1"/>
      <w:numFmt w:val="decimal"/>
      <w:lvlText w:val="%9."/>
      <w:lvlJc w:val="left"/>
      <w:pPr>
        <w:tabs>
          <w:tab w:val="num" w:pos="6480"/>
        </w:tabs>
        <w:ind w:left="6480" w:hanging="360"/>
      </w:pPr>
    </w:lvl>
  </w:abstractNum>
  <w:abstractNum w:abstractNumId="89" w15:restartNumberingAfterBreak="0">
    <w:nsid w:val="6D6C1D19"/>
    <w:multiLevelType w:val="hybridMultilevel"/>
    <w:tmpl w:val="1494EAAA"/>
    <w:lvl w:ilvl="0" w:tplc="601C7152">
      <w:start w:val="504"/>
      <w:numFmt w:val="bullet"/>
      <w:lvlText w:val="•"/>
      <w:lvlJc w:val="left"/>
      <w:pPr>
        <w:ind w:left="786"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90"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91" w15:restartNumberingAfterBreak="0">
    <w:nsid w:val="6EED42B1"/>
    <w:multiLevelType w:val="hybridMultilevel"/>
    <w:tmpl w:val="7E7CFEE2"/>
    <w:lvl w:ilvl="0" w:tplc="EB9E89A8">
      <w:start w:val="1"/>
      <w:numFmt w:val="upperLetter"/>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92" w15:restartNumberingAfterBreak="0">
    <w:nsid w:val="6F6F36FA"/>
    <w:multiLevelType w:val="hybridMultilevel"/>
    <w:tmpl w:val="A3323C96"/>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93" w15:restartNumberingAfterBreak="0">
    <w:nsid w:val="705D78F7"/>
    <w:multiLevelType w:val="hybridMultilevel"/>
    <w:tmpl w:val="ED22D3DC"/>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94" w15:restartNumberingAfterBreak="0">
    <w:nsid w:val="71436B8F"/>
    <w:multiLevelType w:val="hybridMultilevel"/>
    <w:tmpl w:val="8320C5A8"/>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95" w15:restartNumberingAfterBreak="0">
    <w:nsid w:val="71587BF8"/>
    <w:multiLevelType w:val="hybridMultilevel"/>
    <w:tmpl w:val="42704F18"/>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96" w15:restartNumberingAfterBreak="0">
    <w:nsid w:val="77E73911"/>
    <w:multiLevelType w:val="hybridMultilevel"/>
    <w:tmpl w:val="4BC8B380"/>
    <w:lvl w:ilvl="0" w:tplc="DBA878E8">
      <w:start w:val="1"/>
      <w:numFmt w:val="bullet"/>
      <w:pStyle w:val="Listedepoints"/>
      <w:lvlText w:val=""/>
      <w:lvlJc w:val="left"/>
      <w:pPr>
        <w:tabs>
          <w:tab w:val="num" w:pos="1418"/>
        </w:tabs>
        <w:ind w:left="1418" w:hanging="284"/>
      </w:pPr>
      <w:rPr>
        <w:rFonts w:ascii="Symbol" w:hAnsi="Symbol" w:hint="default"/>
        <w:caps w:val="0"/>
        <w:strike w:val="0"/>
        <w:dstrike w:val="0"/>
        <w:vanish w:val="0"/>
        <w:color w:val="000000"/>
        <w:sz w:val="18"/>
        <w:szCs w:val="18"/>
        <w:vertAlign w:val="baseline"/>
      </w:rPr>
    </w:lvl>
    <w:lvl w:ilvl="1" w:tplc="51AA72D0">
      <w:start w:val="7"/>
      <w:numFmt w:val="bullet"/>
      <w:lvlText w:val="-"/>
      <w:lvlJc w:val="left"/>
      <w:pPr>
        <w:tabs>
          <w:tab w:val="num" w:pos="1515"/>
        </w:tabs>
        <w:ind w:left="1515" w:hanging="435"/>
      </w:pPr>
      <w:rPr>
        <w:rFonts w:ascii="Arial" w:eastAsia="Times New Roman" w:hAnsi="Arial" w:cs="Arial" w:hint="default"/>
        <w:caps w:val="0"/>
        <w:strike w:val="0"/>
        <w:dstrike w:val="0"/>
        <w:vanish w:val="0"/>
        <w:color w:val="000000"/>
        <w:sz w:val="18"/>
        <w:szCs w:val="18"/>
        <w:vertAlign w:val="baseline"/>
      </w:rPr>
    </w:lvl>
    <w:lvl w:ilvl="2" w:tplc="0AFA9E8E">
      <w:start w:val="1"/>
      <w:numFmt w:val="bullet"/>
      <w:lvlText w:val=""/>
      <w:lvlJc w:val="left"/>
      <w:pPr>
        <w:tabs>
          <w:tab w:val="num" w:pos="2160"/>
        </w:tabs>
        <w:ind w:left="2160" w:hanging="360"/>
      </w:pPr>
      <w:rPr>
        <w:rFonts w:ascii="Wingdings" w:hAnsi="Wingdings" w:hint="default"/>
      </w:rPr>
    </w:lvl>
    <w:lvl w:ilvl="3" w:tplc="42144F86">
      <w:start w:val="1"/>
      <w:numFmt w:val="bullet"/>
      <w:lvlText w:val=""/>
      <w:lvlJc w:val="left"/>
      <w:pPr>
        <w:tabs>
          <w:tab w:val="num" w:pos="2880"/>
        </w:tabs>
        <w:ind w:left="2880" w:hanging="360"/>
      </w:pPr>
      <w:rPr>
        <w:rFonts w:ascii="Symbol" w:hAnsi="Symbol" w:hint="default"/>
      </w:rPr>
    </w:lvl>
    <w:lvl w:ilvl="4" w:tplc="4D7E2D7C" w:tentative="1">
      <w:start w:val="1"/>
      <w:numFmt w:val="bullet"/>
      <w:lvlText w:val="o"/>
      <w:lvlJc w:val="left"/>
      <w:pPr>
        <w:tabs>
          <w:tab w:val="num" w:pos="3600"/>
        </w:tabs>
        <w:ind w:left="3600" w:hanging="360"/>
      </w:pPr>
      <w:rPr>
        <w:rFonts w:ascii="Courier New" w:hAnsi="Courier New" w:cs="Courier New" w:hint="default"/>
      </w:rPr>
    </w:lvl>
    <w:lvl w:ilvl="5" w:tplc="71F07536" w:tentative="1">
      <w:start w:val="1"/>
      <w:numFmt w:val="bullet"/>
      <w:lvlText w:val=""/>
      <w:lvlJc w:val="left"/>
      <w:pPr>
        <w:tabs>
          <w:tab w:val="num" w:pos="4320"/>
        </w:tabs>
        <w:ind w:left="4320" w:hanging="360"/>
      </w:pPr>
      <w:rPr>
        <w:rFonts w:ascii="Wingdings" w:hAnsi="Wingdings" w:hint="default"/>
      </w:rPr>
    </w:lvl>
    <w:lvl w:ilvl="6" w:tplc="02A82F60" w:tentative="1">
      <w:start w:val="1"/>
      <w:numFmt w:val="bullet"/>
      <w:lvlText w:val=""/>
      <w:lvlJc w:val="left"/>
      <w:pPr>
        <w:tabs>
          <w:tab w:val="num" w:pos="5040"/>
        </w:tabs>
        <w:ind w:left="5040" w:hanging="360"/>
      </w:pPr>
      <w:rPr>
        <w:rFonts w:ascii="Symbol" w:hAnsi="Symbol" w:hint="default"/>
      </w:rPr>
    </w:lvl>
    <w:lvl w:ilvl="7" w:tplc="DEA61E22" w:tentative="1">
      <w:start w:val="1"/>
      <w:numFmt w:val="bullet"/>
      <w:lvlText w:val="o"/>
      <w:lvlJc w:val="left"/>
      <w:pPr>
        <w:tabs>
          <w:tab w:val="num" w:pos="5760"/>
        </w:tabs>
        <w:ind w:left="5760" w:hanging="360"/>
      </w:pPr>
      <w:rPr>
        <w:rFonts w:ascii="Courier New" w:hAnsi="Courier New" w:cs="Courier New" w:hint="default"/>
      </w:rPr>
    </w:lvl>
    <w:lvl w:ilvl="8" w:tplc="49D60408"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89A7C07"/>
    <w:multiLevelType w:val="hybridMultilevel"/>
    <w:tmpl w:val="DBB2B542"/>
    <w:lvl w:ilvl="0" w:tplc="601C7152">
      <w:start w:val="504"/>
      <w:numFmt w:val="bullet"/>
      <w:lvlText w:val="•"/>
      <w:lvlJc w:val="left"/>
      <w:pPr>
        <w:ind w:left="720" w:hanging="360"/>
      </w:pPr>
      <w:rPr>
        <w:rFonts w:ascii="Calibri" w:eastAsia="Calibr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98" w15:restartNumberingAfterBreak="0">
    <w:nsid w:val="7A485F66"/>
    <w:multiLevelType w:val="multilevel"/>
    <w:tmpl w:val="0F822E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100" w15:restartNumberingAfterBreak="0">
    <w:nsid w:val="7BA072BC"/>
    <w:multiLevelType w:val="hybridMultilevel"/>
    <w:tmpl w:val="B5782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7BE84CDA"/>
    <w:multiLevelType w:val="hybridMultilevel"/>
    <w:tmpl w:val="4A9810F0"/>
    <w:lvl w:ilvl="0" w:tplc="040C000D">
      <w:start w:val="1"/>
      <w:numFmt w:val="bullet"/>
      <w:lvlText w:val=""/>
      <w:lvlJc w:val="left"/>
      <w:pPr>
        <w:ind w:left="720" w:hanging="360"/>
      </w:pPr>
      <w:rPr>
        <w:rFonts w:ascii="Wingdings" w:hAnsi="Wingdings" w:hint="default"/>
      </w:rPr>
    </w:lvl>
    <w:lvl w:ilvl="1" w:tplc="3FFACE8C">
      <w:start w:val="150"/>
      <w:numFmt w:val="bullet"/>
      <w:lvlText w:val="-"/>
      <w:lvlJc w:val="left"/>
      <w:pPr>
        <w:ind w:left="1440" w:hanging="360"/>
      </w:pPr>
      <w:rPr>
        <w:rFonts w:ascii="Century Gothic" w:eastAsiaTheme="minorHAnsi" w:hAnsi="Century Gothic"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C4F2801"/>
    <w:multiLevelType w:val="hybridMultilevel"/>
    <w:tmpl w:val="C64E3D0E"/>
    <w:lvl w:ilvl="0" w:tplc="2F149392">
      <w:start w:val="1"/>
      <w:numFmt w:val="bullet"/>
      <w:lvlText w:val="-"/>
      <w:lvlJc w:val="left"/>
      <w:pPr>
        <w:ind w:left="72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abstractNum w:abstractNumId="105" w15:restartNumberingAfterBreak="0">
    <w:nsid w:val="7FD15314"/>
    <w:multiLevelType w:val="hybridMultilevel"/>
    <w:tmpl w:val="A1164C78"/>
    <w:lvl w:ilvl="0" w:tplc="DD7A0B76">
      <w:start w:val="1"/>
      <w:numFmt w:val="bullet"/>
      <w:lvlText w:val=""/>
      <w:lvlJc w:val="left"/>
      <w:pPr>
        <w:tabs>
          <w:tab w:val="num" w:pos="284"/>
        </w:tabs>
        <w:ind w:left="284" w:hanging="284"/>
      </w:pPr>
      <w:rPr>
        <w:rFonts w:ascii="Symbol" w:hAnsi="Symbol" w:hint="default"/>
        <w:color w:val="auto"/>
      </w:rPr>
    </w:lvl>
    <w:lvl w:ilvl="1" w:tplc="2EFA92B6">
      <w:start w:val="1"/>
      <w:numFmt w:val="bullet"/>
      <w:pStyle w:val="Normal0"/>
      <w:lvlText w:val=""/>
      <w:lvlJc w:val="left"/>
      <w:pPr>
        <w:tabs>
          <w:tab w:val="num" w:pos="284"/>
        </w:tabs>
        <w:ind w:left="510" w:hanging="226"/>
      </w:pPr>
      <w:rPr>
        <w:rFonts w:ascii="Symbol" w:hAnsi="Symbol"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118013812">
    <w:abstractNumId w:val="24"/>
  </w:num>
  <w:num w:numId="2" w16cid:durableId="801507095">
    <w:abstractNumId w:val="75"/>
  </w:num>
  <w:num w:numId="3" w16cid:durableId="840856468">
    <w:abstractNumId w:val="87"/>
  </w:num>
  <w:num w:numId="4" w16cid:durableId="1144084821">
    <w:abstractNumId w:val="34"/>
  </w:num>
  <w:num w:numId="5" w16cid:durableId="444079582">
    <w:abstractNumId w:val="18"/>
  </w:num>
  <w:num w:numId="6" w16cid:durableId="1254587149">
    <w:abstractNumId w:val="0"/>
  </w:num>
  <w:num w:numId="7" w16cid:durableId="959605939">
    <w:abstractNumId w:val="1"/>
  </w:num>
  <w:num w:numId="8" w16cid:durableId="732118347">
    <w:abstractNumId w:val="86"/>
  </w:num>
  <w:num w:numId="9" w16cid:durableId="736435965">
    <w:abstractNumId w:val="2"/>
  </w:num>
  <w:num w:numId="10" w16cid:durableId="1854177239">
    <w:abstractNumId w:val="65"/>
  </w:num>
  <w:num w:numId="11" w16cid:durableId="1884753537">
    <w:abstractNumId w:val="105"/>
  </w:num>
  <w:num w:numId="12" w16cid:durableId="1741320537">
    <w:abstractNumId w:val="45"/>
  </w:num>
  <w:num w:numId="13" w16cid:durableId="692266411">
    <w:abstractNumId w:val="60"/>
  </w:num>
  <w:num w:numId="14" w16cid:durableId="1152791898">
    <w:abstractNumId w:val="41"/>
  </w:num>
  <w:num w:numId="15" w16cid:durableId="1029380288">
    <w:abstractNumId w:val="102"/>
  </w:num>
  <w:num w:numId="16" w16cid:durableId="491214213">
    <w:abstractNumId w:val="38"/>
  </w:num>
  <w:num w:numId="17" w16cid:durableId="1508909602">
    <w:abstractNumId w:val="70"/>
  </w:num>
  <w:num w:numId="18" w16cid:durableId="1586065499">
    <w:abstractNumId w:val="44"/>
  </w:num>
  <w:num w:numId="19" w16cid:durableId="776365675">
    <w:abstractNumId w:val="12"/>
  </w:num>
  <w:num w:numId="20" w16cid:durableId="539635782">
    <w:abstractNumId w:val="19"/>
  </w:num>
  <w:num w:numId="21" w16cid:durableId="1403335166">
    <w:abstractNumId w:val="35"/>
  </w:num>
  <w:num w:numId="22" w16cid:durableId="135686179">
    <w:abstractNumId w:val="39"/>
  </w:num>
  <w:num w:numId="23" w16cid:durableId="322853648">
    <w:abstractNumId w:val="17"/>
  </w:num>
  <w:num w:numId="24" w16cid:durableId="135070509">
    <w:abstractNumId w:val="27"/>
  </w:num>
  <w:num w:numId="25" w16cid:durableId="1772777872">
    <w:abstractNumId w:val="88"/>
  </w:num>
  <w:num w:numId="26" w16cid:durableId="1176846492">
    <w:abstractNumId w:val="28"/>
  </w:num>
  <w:num w:numId="27" w16cid:durableId="1081021434">
    <w:abstractNumId w:val="53"/>
  </w:num>
  <w:num w:numId="28" w16cid:durableId="932780728">
    <w:abstractNumId w:val="25"/>
  </w:num>
  <w:num w:numId="29" w16cid:durableId="1999264679">
    <w:abstractNumId w:val="99"/>
  </w:num>
  <w:num w:numId="30" w16cid:durableId="58478464">
    <w:abstractNumId w:val="22"/>
  </w:num>
  <w:num w:numId="31" w16cid:durableId="1072847689">
    <w:abstractNumId w:val="104"/>
  </w:num>
  <w:num w:numId="32" w16cid:durableId="824471473">
    <w:abstractNumId w:val="3"/>
  </w:num>
  <w:num w:numId="33" w16cid:durableId="88279480">
    <w:abstractNumId w:val="90"/>
  </w:num>
  <w:num w:numId="34" w16cid:durableId="1315720271">
    <w:abstractNumId w:val="77"/>
  </w:num>
  <w:num w:numId="35" w16cid:durableId="913129140">
    <w:abstractNumId w:val="5"/>
  </w:num>
  <w:num w:numId="36" w16cid:durableId="1043869509">
    <w:abstractNumId w:val="59"/>
  </w:num>
  <w:num w:numId="37" w16cid:durableId="143085455">
    <w:abstractNumId w:val="69"/>
  </w:num>
  <w:num w:numId="38" w16cid:durableId="1454784671">
    <w:abstractNumId w:val="21"/>
  </w:num>
  <w:num w:numId="39" w16cid:durableId="1732850244">
    <w:abstractNumId w:val="10"/>
  </w:num>
  <w:num w:numId="40" w16cid:durableId="514618534">
    <w:abstractNumId w:val="58"/>
  </w:num>
  <w:num w:numId="41" w16cid:durableId="837959793">
    <w:abstractNumId w:val="68"/>
  </w:num>
  <w:num w:numId="42" w16cid:durableId="1329555752">
    <w:abstractNumId w:val="30"/>
  </w:num>
  <w:num w:numId="43" w16cid:durableId="48843906">
    <w:abstractNumId w:val="9"/>
  </w:num>
  <w:num w:numId="44" w16cid:durableId="138378289">
    <w:abstractNumId w:val="84"/>
  </w:num>
  <w:num w:numId="45" w16cid:durableId="1484615869">
    <w:abstractNumId w:val="66"/>
  </w:num>
  <w:num w:numId="46" w16cid:durableId="808016563">
    <w:abstractNumId w:val="101"/>
  </w:num>
  <w:num w:numId="47" w16cid:durableId="425539613">
    <w:abstractNumId w:val="40"/>
  </w:num>
  <w:num w:numId="48" w16cid:durableId="281619234">
    <w:abstractNumId w:val="4"/>
  </w:num>
  <w:num w:numId="49" w16cid:durableId="78450016">
    <w:abstractNumId w:val="103"/>
  </w:num>
  <w:num w:numId="50" w16cid:durableId="565535275">
    <w:abstractNumId w:val="74"/>
  </w:num>
  <w:num w:numId="51" w16cid:durableId="1829665275">
    <w:abstractNumId w:val="85"/>
  </w:num>
  <w:num w:numId="52" w16cid:durableId="1825707004">
    <w:abstractNumId w:val="71"/>
  </w:num>
  <w:num w:numId="53" w16cid:durableId="266928534">
    <w:abstractNumId w:val="100"/>
  </w:num>
  <w:num w:numId="54" w16cid:durableId="1016152825">
    <w:abstractNumId w:val="54"/>
  </w:num>
  <w:num w:numId="55" w16cid:durableId="1054741566">
    <w:abstractNumId w:val="56"/>
  </w:num>
  <w:num w:numId="56" w16cid:durableId="1620138923">
    <w:abstractNumId w:val="13"/>
  </w:num>
  <w:num w:numId="57" w16cid:durableId="1781682945">
    <w:abstractNumId w:val="63"/>
  </w:num>
  <w:num w:numId="58" w16cid:durableId="500857872">
    <w:abstractNumId w:val="55"/>
  </w:num>
  <w:num w:numId="59" w16cid:durableId="1329476039">
    <w:abstractNumId w:val="73"/>
  </w:num>
  <w:num w:numId="60" w16cid:durableId="1712923272">
    <w:abstractNumId w:val="79"/>
  </w:num>
  <w:num w:numId="61" w16cid:durableId="1924681714">
    <w:abstractNumId w:val="20"/>
  </w:num>
  <w:num w:numId="62" w16cid:durableId="874082014">
    <w:abstractNumId w:val="42"/>
  </w:num>
  <w:num w:numId="63" w16cid:durableId="367029599">
    <w:abstractNumId w:val="98"/>
  </w:num>
  <w:num w:numId="64" w16cid:durableId="737675908">
    <w:abstractNumId w:val="47"/>
  </w:num>
  <w:num w:numId="65" w16cid:durableId="614676623">
    <w:abstractNumId w:val="78"/>
  </w:num>
  <w:num w:numId="66" w16cid:durableId="30036159">
    <w:abstractNumId w:val="16"/>
  </w:num>
  <w:num w:numId="67" w16cid:durableId="1965849532">
    <w:abstractNumId w:val="83"/>
  </w:num>
  <w:num w:numId="68" w16cid:durableId="618726290">
    <w:abstractNumId w:val="96"/>
  </w:num>
  <w:num w:numId="69" w16cid:durableId="488906073">
    <w:abstractNumId w:val="6"/>
  </w:num>
  <w:num w:numId="70" w16cid:durableId="447743543">
    <w:abstractNumId w:val="62"/>
  </w:num>
  <w:num w:numId="71" w16cid:durableId="357121922">
    <w:abstractNumId w:val="32"/>
  </w:num>
  <w:num w:numId="72" w16cid:durableId="678042936">
    <w:abstractNumId w:val="82"/>
  </w:num>
  <w:num w:numId="73" w16cid:durableId="358311388">
    <w:abstractNumId w:val="81"/>
  </w:num>
  <w:num w:numId="74" w16cid:durableId="10765864">
    <w:abstractNumId w:val="64"/>
  </w:num>
  <w:num w:numId="75" w16cid:durableId="768164359">
    <w:abstractNumId w:val="37"/>
  </w:num>
  <w:num w:numId="76" w16cid:durableId="1165785107">
    <w:abstractNumId w:val="11"/>
  </w:num>
  <w:num w:numId="77" w16cid:durableId="1130050872">
    <w:abstractNumId w:val="89"/>
  </w:num>
  <w:num w:numId="78" w16cid:durableId="1644656637">
    <w:abstractNumId w:val="46"/>
  </w:num>
  <w:num w:numId="79" w16cid:durableId="1697849013">
    <w:abstractNumId w:val="15"/>
  </w:num>
  <w:num w:numId="80" w16cid:durableId="1193303105">
    <w:abstractNumId w:val="31"/>
  </w:num>
  <w:num w:numId="81" w16cid:durableId="1672024161">
    <w:abstractNumId w:val="57"/>
  </w:num>
  <w:num w:numId="82" w16cid:durableId="307636419">
    <w:abstractNumId w:val="97"/>
  </w:num>
  <w:num w:numId="83" w16cid:durableId="1812595533">
    <w:abstractNumId w:val="72"/>
  </w:num>
  <w:num w:numId="84" w16cid:durableId="1467628080">
    <w:abstractNumId w:val="80"/>
  </w:num>
  <w:num w:numId="85" w16cid:durableId="1988432077">
    <w:abstractNumId w:val="67"/>
  </w:num>
  <w:num w:numId="86" w16cid:durableId="1111126090">
    <w:abstractNumId w:val="26"/>
  </w:num>
  <w:num w:numId="87" w16cid:durableId="391659894">
    <w:abstractNumId w:val="8"/>
  </w:num>
  <w:num w:numId="88" w16cid:durableId="2109233373">
    <w:abstractNumId w:val="93"/>
  </w:num>
  <w:num w:numId="89" w16cid:durableId="1397320503">
    <w:abstractNumId w:val="61"/>
  </w:num>
  <w:num w:numId="90" w16cid:durableId="1544293219">
    <w:abstractNumId w:val="76"/>
  </w:num>
  <w:num w:numId="91" w16cid:durableId="161628583">
    <w:abstractNumId w:val="51"/>
  </w:num>
  <w:num w:numId="92" w16cid:durableId="1507209925">
    <w:abstractNumId w:val="52"/>
  </w:num>
  <w:num w:numId="93" w16cid:durableId="1686129252">
    <w:abstractNumId w:val="48"/>
  </w:num>
  <w:num w:numId="94" w16cid:durableId="548809986">
    <w:abstractNumId w:val="95"/>
  </w:num>
  <w:num w:numId="95" w16cid:durableId="1870949443">
    <w:abstractNumId w:val="43"/>
  </w:num>
  <w:num w:numId="96" w16cid:durableId="138228313">
    <w:abstractNumId w:val="14"/>
  </w:num>
  <w:num w:numId="97" w16cid:durableId="1159930187">
    <w:abstractNumId w:val="33"/>
  </w:num>
  <w:num w:numId="98" w16cid:durableId="4719199">
    <w:abstractNumId w:val="36"/>
  </w:num>
  <w:num w:numId="99" w16cid:durableId="502669083">
    <w:abstractNumId w:val="91"/>
  </w:num>
  <w:num w:numId="100" w16cid:durableId="46339755">
    <w:abstractNumId w:val="29"/>
  </w:num>
  <w:num w:numId="101" w16cid:durableId="1400202415">
    <w:abstractNumId w:val="50"/>
  </w:num>
  <w:num w:numId="102" w16cid:durableId="1480918499">
    <w:abstractNumId w:val="94"/>
  </w:num>
  <w:num w:numId="103" w16cid:durableId="2063744683">
    <w:abstractNumId w:val="23"/>
  </w:num>
  <w:num w:numId="104" w16cid:durableId="2007005289">
    <w:abstractNumId w:val="7"/>
  </w:num>
  <w:num w:numId="105" w16cid:durableId="797840864">
    <w:abstractNumId w:val="92"/>
  </w:num>
  <w:num w:numId="106" w16cid:durableId="1726177395">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A3"/>
    <w:rsid w:val="0000144B"/>
    <w:rsid w:val="0000766E"/>
    <w:rsid w:val="000134F2"/>
    <w:rsid w:val="0002587C"/>
    <w:rsid w:val="000300BC"/>
    <w:rsid w:val="000377C6"/>
    <w:rsid w:val="00055B71"/>
    <w:rsid w:val="00063060"/>
    <w:rsid w:val="0006600D"/>
    <w:rsid w:val="000742AE"/>
    <w:rsid w:val="000753B2"/>
    <w:rsid w:val="00075C28"/>
    <w:rsid w:val="000836DD"/>
    <w:rsid w:val="00085BE5"/>
    <w:rsid w:val="00096B53"/>
    <w:rsid w:val="000A012F"/>
    <w:rsid w:val="000A5016"/>
    <w:rsid w:val="000A6896"/>
    <w:rsid w:val="000A7A91"/>
    <w:rsid w:val="000C14CC"/>
    <w:rsid w:val="000C7915"/>
    <w:rsid w:val="000D0059"/>
    <w:rsid w:val="000D1B41"/>
    <w:rsid w:val="000E0623"/>
    <w:rsid w:val="00100D60"/>
    <w:rsid w:val="0012029C"/>
    <w:rsid w:val="0013070E"/>
    <w:rsid w:val="0013597E"/>
    <w:rsid w:val="0014124D"/>
    <w:rsid w:val="0014743E"/>
    <w:rsid w:val="00160338"/>
    <w:rsid w:val="001632B0"/>
    <w:rsid w:val="00180CEE"/>
    <w:rsid w:val="00182243"/>
    <w:rsid w:val="00184F9E"/>
    <w:rsid w:val="00191549"/>
    <w:rsid w:val="00193F4F"/>
    <w:rsid w:val="00194970"/>
    <w:rsid w:val="00195035"/>
    <w:rsid w:val="001973EF"/>
    <w:rsid w:val="001A0D0A"/>
    <w:rsid w:val="001A6560"/>
    <w:rsid w:val="001B4FB0"/>
    <w:rsid w:val="001B512F"/>
    <w:rsid w:val="001B5686"/>
    <w:rsid w:val="001C0A40"/>
    <w:rsid w:val="001C2919"/>
    <w:rsid w:val="001D5859"/>
    <w:rsid w:val="001D6FD0"/>
    <w:rsid w:val="001E660A"/>
    <w:rsid w:val="001F4472"/>
    <w:rsid w:val="00203FF6"/>
    <w:rsid w:val="002050E2"/>
    <w:rsid w:val="00205F93"/>
    <w:rsid w:val="0021122B"/>
    <w:rsid w:val="00212368"/>
    <w:rsid w:val="0021254C"/>
    <w:rsid w:val="00214624"/>
    <w:rsid w:val="00214A85"/>
    <w:rsid w:val="00215DD3"/>
    <w:rsid w:val="00221AD0"/>
    <w:rsid w:val="00222417"/>
    <w:rsid w:val="00222BCA"/>
    <w:rsid w:val="002232F3"/>
    <w:rsid w:val="0022779F"/>
    <w:rsid w:val="0023383A"/>
    <w:rsid w:val="00243751"/>
    <w:rsid w:val="00243A56"/>
    <w:rsid w:val="0025172F"/>
    <w:rsid w:val="00251977"/>
    <w:rsid w:val="00252E32"/>
    <w:rsid w:val="00260743"/>
    <w:rsid w:val="00261A70"/>
    <w:rsid w:val="00262A02"/>
    <w:rsid w:val="00265059"/>
    <w:rsid w:val="00271CBE"/>
    <w:rsid w:val="0027605A"/>
    <w:rsid w:val="00281016"/>
    <w:rsid w:val="00282284"/>
    <w:rsid w:val="002824A2"/>
    <w:rsid w:val="00286C61"/>
    <w:rsid w:val="00290A41"/>
    <w:rsid w:val="002965DA"/>
    <w:rsid w:val="00297B78"/>
    <w:rsid w:val="002A4737"/>
    <w:rsid w:val="002A60B1"/>
    <w:rsid w:val="002B7D5A"/>
    <w:rsid w:val="002C4003"/>
    <w:rsid w:val="002D5BA6"/>
    <w:rsid w:val="002E04AF"/>
    <w:rsid w:val="002E31EB"/>
    <w:rsid w:val="002E59C9"/>
    <w:rsid w:val="002E6483"/>
    <w:rsid w:val="002F2CC0"/>
    <w:rsid w:val="002F37A8"/>
    <w:rsid w:val="002F58CA"/>
    <w:rsid w:val="002F5B41"/>
    <w:rsid w:val="002F612B"/>
    <w:rsid w:val="003039BD"/>
    <w:rsid w:val="003123C2"/>
    <w:rsid w:val="00312B29"/>
    <w:rsid w:val="00313FC9"/>
    <w:rsid w:val="00317294"/>
    <w:rsid w:val="00346E83"/>
    <w:rsid w:val="0034761E"/>
    <w:rsid w:val="0034799E"/>
    <w:rsid w:val="003505C2"/>
    <w:rsid w:val="0036235B"/>
    <w:rsid w:val="003664E0"/>
    <w:rsid w:val="00367799"/>
    <w:rsid w:val="00367E31"/>
    <w:rsid w:val="00371B69"/>
    <w:rsid w:val="00371FD4"/>
    <w:rsid w:val="003727D3"/>
    <w:rsid w:val="0037726F"/>
    <w:rsid w:val="003803AC"/>
    <w:rsid w:val="00381111"/>
    <w:rsid w:val="003844AB"/>
    <w:rsid w:val="00384AD6"/>
    <w:rsid w:val="00386AAB"/>
    <w:rsid w:val="00392334"/>
    <w:rsid w:val="003A47E5"/>
    <w:rsid w:val="003B0144"/>
    <w:rsid w:val="003B0D76"/>
    <w:rsid w:val="003C0519"/>
    <w:rsid w:val="003C06CD"/>
    <w:rsid w:val="003C07D1"/>
    <w:rsid w:val="003C0B14"/>
    <w:rsid w:val="003C1BDB"/>
    <w:rsid w:val="003C7311"/>
    <w:rsid w:val="003D7DD9"/>
    <w:rsid w:val="003E63B1"/>
    <w:rsid w:val="003F5BA7"/>
    <w:rsid w:val="00401416"/>
    <w:rsid w:val="004020F2"/>
    <w:rsid w:val="00413425"/>
    <w:rsid w:val="004145B4"/>
    <w:rsid w:val="00431B77"/>
    <w:rsid w:val="00440DF4"/>
    <w:rsid w:val="00453BBF"/>
    <w:rsid w:val="00454A3C"/>
    <w:rsid w:val="00455386"/>
    <w:rsid w:val="0046721F"/>
    <w:rsid w:val="0047186B"/>
    <w:rsid w:val="00473011"/>
    <w:rsid w:val="00476D16"/>
    <w:rsid w:val="00477DA1"/>
    <w:rsid w:val="00480B7A"/>
    <w:rsid w:val="0048400B"/>
    <w:rsid w:val="00491923"/>
    <w:rsid w:val="00494571"/>
    <w:rsid w:val="00495502"/>
    <w:rsid w:val="0049734F"/>
    <w:rsid w:val="00497D52"/>
    <w:rsid w:val="004B1B0A"/>
    <w:rsid w:val="004B31C2"/>
    <w:rsid w:val="004B380E"/>
    <w:rsid w:val="004B5180"/>
    <w:rsid w:val="004B5ABE"/>
    <w:rsid w:val="004C0294"/>
    <w:rsid w:val="004C1743"/>
    <w:rsid w:val="004C6E25"/>
    <w:rsid w:val="004C709F"/>
    <w:rsid w:val="004C7DCF"/>
    <w:rsid w:val="004E117C"/>
    <w:rsid w:val="004F0F39"/>
    <w:rsid w:val="004F327F"/>
    <w:rsid w:val="004F4F50"/>
    <w:rsid w:val="00503D7C"/>
    <w:rsid w:val="00504D9B"/>
    <w:rsid w:val="0051502E"/>
    <w:rsid w:val="005161E0"/>
    <w:rsid w:val="005168CC"/>
    <w:rsid w:val="00516A8D"/>
    <w:rsid w:val="0052114D"/>
    <w:rsid w:val="0052583C"/>
    <w:rsid w:val="0052591D"/>
    <w:rsid w:val="0053045A"/>
    <w:rsid w:val="00536C49"/>
    <w:rsid w:val="0054043D"/>
    <w:rsid w:val="00540F86"/>
    <w:rsid w:val="00542E04"/>
    <w:rsid w:val="00542EF2"/>
    <w:rsid w:val="005441CA"/>
    <w:rsid w:val="00557219"/>
    <w:rsid w:val="0056541F"/>
    <w:rsid w:val="0057243F"/>
    <w:rsid w:val="00573991"/>
    <w:rsid w:val="00583432"/>
    <w:rsid w:val="00587CF5"/>
    <w:rsid w:val="005956DD"/>
    <w:rsid w:val="005975EE"/>
    <w:rsid w:val="005976EE"/>
    <w:rsid w:val="0059776B"/>
    <w:rsid w:val="005A0D1E"/>
    <w:rsid w:val="005A2CF5"/>
    <w:rsid w:val="005B4BA1"/>
    <w:rsid w:val="005D0010"/>
    <w:rsid w:val="005D080C"/>
    <w:rsid w:val="005D0B7B"/>
    <w:rsid w:val="005D0FC0"/>
    <w:rsid w:val="005D1C02"/>
    <w:rsid w:val="005D26CC"/>
    <w:rsid w:val="005E18CC"/>
    <w:rsid w:val="005E2D2C"/>
    <w:rsid w:val="005E4C69"/>
    <w:rsid w:val="005E7563"/>
    <w:rsid w:val="005F0FD6"/>
    <w:rsid w:val="005F2F65"/>
    <w:rsid w:val="005F4706"/>
    <w:rsid w:val="005F68E9"/>
    <w:rsid w:val="005F7219"/>
    <w:rsid w:val="00600DA7"/>
    <w:rsid w:val="0060169B"/>
    <w:rsid w:val="00601FE1"/>
    <w:rsid w:val="006046BD"/>
    <w:rsid w:val="00606CC3"/>
    <w:rsid w:val="006148FF"/>
    <w:rsid w:val="006166B1"/>
    <w:rsid w:val="00624F93"/>
    <w:rsid w:val="006272A9"/>
    <w:rsid w:val="00632EAC"/>
    <w:rsid w:val="00633FE6"/>
    <w:rsid w:val="00635443"/>
    <w:rsid w:val="00643FA1"/>
    <w:rsid w:val="0064646F"/>
    <w:rsid w:val="00646BAD"/>
    <w:rsid w:val="0067008B"/>
    <w:rsid w:val="00672BDD"/>
    <w:rsid w:val="0068028F"/>
    <w:rsid w:val="006871F0"/>
    <w:rsid w:val="00694489"/>
    <w:rsid w:val="006A20F9"/>
    <w:rsid w:val="006A2EF9"/>
    <w:rsid w:val="006A4128"/>
    <w:rsid w:val="006A641C"/>
    <w:rsid w:val="006B5BC0"/>
    <w:rsid w:val="006C1960"/>
    <w:rsid w:val="006C28DC"/>
    <w:rsid w:val="006D7909"/>
    <w:rsid w:val="006E580F"/>
    <w:rsid w:val="006E5C77"/>
    <w:rsid w:val="006E5D09"/>
    <w:rsid w:val="006E6324"/>
    <w:rsid w:val="006F7CAD"/>
    <w:rsid w:val="0070353A"/>
    <w:rsid w:val="00704ECD"/>
    <w:rsid w:val="0071324B"/>
    <w:rsid w:val="00714F7C"/>
    <w:rsid w:val="007152FC"/>
    <w:rsid w:val="00715AE9"/>
    <w:rsid w:val="00715E8A"/>
    <w:rsid w:val="00724D4D"/>
    <w:rsid w:val="00727164"/>
    <w:rsid w:val="00730D98"/>
    <w:rsid w:val="00733CC4"/>
    <w:rsid w:val="0073743F"/>
    <w:rsid w:val="00737E5B"/>
    <w:rsid w:val="00750AA2"/>
    <w:rsid w:val="007531B3"/>
    <w:rsid w:val="007536C6"/>
    <w:rsid w:val="00761E6D"/>
    <w:rsid w:val="00764668"/>
    <w:rsid w:val="007670E0"/>
    <w:rsid w:val="0077036E"/>
    <w:rsid w:val="007749A0"/>
    <w:rsid w:val="00776345"/>
    <w:rsid w:val="00790F3B"/>
    <w:rsid w:val="007A3149"/>
    <w:rsid w:val="007A3A3A"/>
    <w:rsid w:val="007A4576"/>
    <w:rsid w:val="007A5439"/>
    <w:rsid w:val="007B186A"/>
    <w:rsid w:val="007C01E4"/>
    <w:rsid w:val="007F17A7"/>
    <w:rsid w:val="0080343C"/>
    <w:rsid w:val="00803907"/>
    <w:rsid w:val="00803A94"/>
    <w:rsid w:val="00807F5E"/>
    <w:rsid w:val="00810603"/>
    <w:rsid w:val="00811293"/>
    <w:rsid w:val="008367A0"/>
    <w:rsid w:val="008401A1"/>
    <w:rsid w:val="0086188F"/>
    <w:rsid w:val="008663C5"/>
    <w:rsid w:val="00874B20"/>
    <w:rsid w:val="00885A25"/>
    <w:rsid w:val="00893F70"/>
    <w:rsid w:val="0089753C"/>
    <w:rsid w:val="0089794C"/>
    <w:rsid w:val="008A238E"/>
    <w:rsid w:val="008A3C50"/>
    <w:rsid w:val="008A7C14"/>
    <w:rsid w:val="008B350A"/>
    <w:rsid w:val="008B6FC4"/>
    <w:rsid w:val="008C0A06"/>
    <w:rsid w:val="008D0B8E"/>
    <w:rsid w:val="008E7E40"/>
    <w:rsid w:val="008F078F"/>
    <w:rsid w:val="008F0836"/>
    <w:rsid w:val="008F4769"/>
    <w:rsid w:val="008F4FD5"/>
    <w:rsid w:val="008F6611"/>
    <w:rsid w:val="009127D7"/>
    <w:rsid w:val="00920B80"/>
    <w:rsid w:val="00921701"/>
    <w:rsid w:val="00933EFC"/>
    <w:rsid w:val="00935F5A"/>
    <w:rsid w:val="00942EC8"/>
    <w:rsid w:val="00943CA8"/>
    <w:rsid w:val="009652D6"/>
    <w:rsid w:val="00983A4A"/>
    <w:rsid w:val="009852CA"/>
    <w:rsid w:val="009852D9"/>
    <w:rsid w:val="0098672F"/>
    <w:rsid w:val="009944CB"/>
    <w:rsid w:val="009A07D1"/>
    <w:rsid w:val="009A0DC1"/>
    <w:rsid w:val="009A3553"/>
    <w:rsid w:val="009A5309"/>
    <w:rsid w:val="009B0AAF"/>
    <w:rsid w:val="009B0C28"/>
    <w:rsid w:val="009B351E"/>
    <w:rsid w:val="009B6B01"/>
    <w:rsid w:val="009C4D60"/>
    <w:rsid w:val="009D0D3D"/>
    <w:rsid w:val="009D46D3"/>
    <w:rsid w:val="009D7DA2"/>
    <w:rsid w:val="009E49AE"/>
    <w:rsid w:val="00A04E33"/>
    <w:rsid w:val="00A14D53"/>
    <w:rsid w:val="00A15F94"/>
    <w:rsid w:val="00A164E8"/>
    <w:rsid w:val="00A20192"/>
    <w:rsid w:val="00A22B8A"/>
    <w:rsid w:val="00A379B8"/>
    <w:rsid w:val="00A42E3E"/>
    <w:rsid w:val="00A533CE"/>
    <w:rsid w:val="00A56F39"/>
    <w:rsid w:val="00A60CA4"/>
    <w:rsid w:val="00A65D6A"/>
    <w:rsid w:val="00A76487"/>
    <w:rsid w:val="00A87563"/>
    <w:rsid w:val="00A92632"/>
    <w:rsid w:val="00A9603C"/>
    <w:rsid w:val="00A9611A"/>
    <w:rsid w:val="00AB1DAB"/>
    <w:rsid w:val="00AB24CD"/>
    <w:rsid w:val="00AC24B6"/>
    <w:rsid w:val="00AC7962"/>
    <w:rsid w:val="00AE1D3F"/>
    <w:rsid w:val="00AE6A1F"/>
    <w:rsid w:val="00AF370F"/>
    <w:rsid w:val="00B058DA"/>
    <w:rsid w:val="00B155D1"/>
    <w:rsid w:val="00B1688B"/>
    <w:rsid w:val="00B21C66"/>
    <w:rsid w:val="00B24F54"/>
    <w:rsid w:val="00B26B7F"/>
    <w:rsid w:val="00B3052B"/>
    <w:rsid w:val="00B35CCE"/>
    <w:rsid w:val="00B40BA7"/>
    <w:rsid w:val="00B41B89"/>
    <w:rsid w:val="00B43133"/>
    <w:rsid w:val="00B434A1"/>
    <w:rsid w:val="00B43E05"/>
    <w:rsid w:val="00B46450"/>
    <w:rsid w:val="00B5157C"/>
    <w:rsid w:val="00B55977"/>
    <w:rsid w:val="00B64CF6"/>
    <w:rsid w:val="00B935CB"/>
    <w:rsid w:val="00B94236"/>
    <w:rsid w:val="00B944AF"/>
    <w:rsid w:val="00BA1E1F"/>
    <w:rsid w:val="00BA3EBB"/>
    <w:rsid w:val="00BB2174"/>
    <w:rsid w:val="00BB66BD"/>
    <w:rsid w:val="00BB7268"/>
    <w:rsid w:val="00BB7AA9"/>
    <w:rsid w:val="00BC1D67"/>
    <w:rsid w:val="00BC43C5"/>
    <w:rsid w:val="00BC732C"/>
    <w:rsid w:val="00BD1602"/>
    <w:rsid w:val="00BE4FF7"/>
    <w:rsid w:val="00BF4EF6"/>
    <w:rsid w:val="00C0046D"/>
    <w:rsid w:val="00C048D9"/>
    <w:rsid w:val="00C05925"/>
    <w:rsid w:val="00C077D9"/>
    <w:rsid w:val="00C10501"/>
    <w:rsid w:val="00C109E2"/>
    <w:rsid w:val="00C13106"/>
    <w:rsid w:val="00C1711E"/>
    <w:rsid w:val="00C17663"/>
    <w:rsid w:val="00C20B78"/>
    <w:rsid w:val="00C25390"/>
    <w:rsid w:val="00C33378"/>
    <w:rsid w:val="00C40670"/>
    <w:rsid w:val="00C45EFE"/>
    <w:rsid w:val="00C460E6"/>
    <w:rsid w:val="00C51945"/>
    <w:rsid w:val="00C72D78"/>
    <w:rsid w:val="00C766F7"/>
    <w:rsid w:val="00C83776"/>
    <w:rsid w:val="00C902B1"/>
    <w:rsid w:val="00C913B3"/>
    <w:rsid w:val="00C952FF"/>
    <w:rsid w:val="00CA302F"/>
    <w:rsid w:val="00CA7A0A"/>
    <w:rsid w:val="00CB2D08"/>
    <w:rsid w:val="00CB4343"/>
    <w:rsid w:val="00CC07B6"/>
    <w:rsid w:val="00CC4058"/>
    <w:rsid w:val="00CC724B"/>
    <w:rsid w:val="00CD056D"/>
    <w:rsid w:val="00CE033F"/>
    <w:rsid w:val="00CE1724"/>
    <w:rsid w:val="00CE7883"/>
    <w:rsid w:val="00CF0222"/>
    <w:rsid w:val="00CF11C6"/>
    <w:rsid w:val="00CF2CE7"/>
    <w:rsid w:val="00CF40E1"/>
    <w:rsid w:val="00CF7C26"/>
    <w:rsid w:val="00D30201"/>
    <w:rsid w:val="00D3376A"/>
    <w:rsid w:val="00D41027"/>
    <w:rsid w:val="00D41E24"/>
    <w:rsid w:val="00D44A3B"/>
    <w:rsid w:val="00D57CE9"/>
    <w:rsid w:val="00D6151C"/>
    <w:rsid w:val="00D652E1"/>
    <w:rsid w:val="00D6578E"/>
    <w:rsid w:val="00D673ED"/>
    <w:rsid w:val="00D71303"/>
    <w:rsid w:val="00D770BE"/>
    <w:rsid w:val="00D9136D"/>
    <w:rsid w:val="00D913B2"/>
    <w:rsid w:val="00D9708C"/>
    <w:rsid w:val="00DA133D"/>
    <w:rsid w:val="00DA3268"/>
    <w:rsid w:val="00DA67A4"/>
    <w:rsid w:val="00DB00F2"/>
    <w:rsid w:val="00DC1553"/>
    <w:rsid w:val="00DC5B1E"/>
    <w:rsid w:val="00DC7B65"/>
    <w:rsid w:val="00DD1C62"/>
    <w:rsid w:val="00DD37E3"/>
    <w:rsid w:val="00DD39E6"/>
    <w:rsid w:val="00DD593C"/>
    <w:rsid w:val="00DD68C8"/>
    <w:rsid w:val="00DF1F28"/>
    <w:rsid w:val="00E02316"/>
    <w:rsid w:val="00E06F6E"/>
    <w:rsid w:val="00E0712B"/>
    <w:rsid w:val="00E169F8"/>
    <w:rsid w:val="00E17A82"/>
    <w:rsid w:val="00E24618"/>
    <w:rsid w:val="00E24838"/>
    <w:rsid w:val="00E24C78"/>
    <w:rsid w:val="00E31C4C"/>
    <w:rsid w:val="00E32EC5"/>
    <w:rsid w:val="00E37A75"/>
    <w:rsid w:val="00E410FD"/>
    <w:rsid w:val="00E417BB"/>
    <w:rsid w:val="00E41E2D"/>
    <w:rsid w:val="00E42B1B"/>
    <w:rsid w:val="00E42D5B"/>
    <w:rsid w:val="00E43A1B"/>
    <w:rsid w:val="00E451B0"/>
    <w:rsid w:val="00E47048"/>
    <w:rsid w:val="00E57B94"/>
    <w:rsid w:val="00E61A8B"/>
    <w:rsid w:val="00E651BD"/>
    <w:rsid w:val="00E66A7C"/>
    <w:rsid w:val="00E7022B"/>
    <w:rsid w:val="00E75766"/>
    <w:rsid w:val="00E75AC9"/>
    <w:rsid w:val="00E87F61"/>
    <w:rsid w:val="00E91F89"/>
    <w:rsid w:val="00E931AD"/>
    <w:rsid w:val="00EA1438"/>
    <w:rsid w:val="00EA3606"/>
    <w:rsid w:val="00EA4A07"/>
    <w:rsid w:val="00EA5344"/>
    <w:rsid w:val="00EB72C1"/>
    <w:rsid w:val="00EC0DDB"/>
    <w:rsid w:val="00EC18C3"/>
    <w:rsid w:val="00EC46A1"/>
    <w:rsid w:val="00EC63B5"/>
    <w:rsid w:val="00EC69E6"/>
    <w:rsid w:val="00ED5D4B"/>
    <w:rsid w:val="00ED6E54"/>
    <w:rsid w:val="00EE03A0"/>
    <w:rsid w:val="00EE28DF"/>
    <w:rsid w:val="00EE29E2"/>
    <w:rsid w:val="00EE31A3"/>
    <w:rsid w:val="00EE468D"/>
    <w:rsid w:val="00EF26A1"/>
    <w:rsid w:val="00EF2884"/>
    <w:rsid w:val="00F023A4"/>
    <w:rsid w:val="00F02873"/>
    <w:rsid w:val="00F03CA2"/>
    <w:rsid w:val="00F04881"/>
    <w:rsid w:val="00F07FD9"/>
    <w:rsid w:val="00F10430"/>
    <w:rsid w:val="00F12667"/>
    <w:rsid w:val="00F17D95"/>
    <w:rsid w:val="00F230FA"/>
    <w:rsid w:val="00F2375C"/>
    <w:rsid w:val="00F23C85"/>
    <w:rsid w:val="00F26534"/>
    <w:rsid w:val="00F30294"/>
    <w:rsid w:val="00F331D4"/>
    <w:rsid w:val="00F36E39"/>
    <w:rsid w:val="00F435F7"/>
    <w:rsid w:val="00F458FE"/>
    <w:rsid w:val="00F568A6"/>
    <w:rsid w:val="00F6456F"/>
    <w:rsid w:val="00F67A38"/>
    <w:rsid w:val="00F71A96"/>
    <w:rsid w:val="00F727B5"/>
    <w:rsid w:val="00F77342"/>
    <w:rsid w:val="00F80F22"/>
    <w:rsid w:val="00F827CF"/>
    <w:rsid w:val="00F8306E"/>
    <w:rsid w:val="00F96D74"/>
    <w:rsid w:val="00FB321B"/>
    <w:rsid w:val="00FB6CE1"/>
    <w:rsid w:val="00FC2718"/>
    <w:rsid w:val="00FD1092"/>
    <w:rsid w:val="00FD486D"/>
    <w:rsid w:val="00FD4D56"/>
    <w:rsid w:val="00FD703E"/>
    <w:rsid w:val="00FE1D6D"/>
    <w:rsid w:val="00FE552B"/>
    <w:rsid w:val="01169926"/>
    <w:rsid w:val="0292CE76"/>
    <w:rsid w:val="0306E373"/>
    <w:rsid w:val="13797185"/>
    <w:rsid w:val="147069E3"/>
    <w:rsid w:val="2AE51ED6"/>
    <w:rsid w:val="2FF3F607"/>
    <w:rsid w:val="310CEF14"/>
    <w:rsid w:val="35222A9F"/>
    <w:rsid w:val="3605E245"/>
    <w:rsid w:val="3653FFE6"/>
    <w:rsid w:val="378F092B"/>
    <w:rsid w:val="43B9A14F"/>
    <w:rsid w:val="475FEB4B"/>
    <w:rsid w:val="4BF9A838"/>
    <w:rsid w:val="4CDCF8C1"/>
    <w:rsid w:val="64318294"/>
    <w:rsid w:val="688E2951"/>
    <w:rsid w:val="6BF15483"/>
    <w:rsid w:val="6F336B4A"/>
    <w:rsid w:val="7434BC9C"/>
    <w:rsid w:val="79E08104"/>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511CD"/>
  <w15:docId w15:val="{B34F27A5-61AF-4AD7-AF46-E09D1A21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502"/>
    <w:pPr>
      <w:spacing w:after="160" w:line="276" w:lineRule="auto"/>
    </w:pPr>
    <w:rPr>
      <w:rFonts w:ascii="Georgia" w:hAnsi="Georgia"/>
      <w:color w:val="585756"/>
      <w:sz w:val="21"/>
      <w:szCs w:val="22"/>
      <w:lang w:eastAsia="en-US"/>
    </w:rPr>
  </w:style>
  <w:style w:type="paragraph" w:styleId="Titre1">
    <w:name w:val="heading 1"/>
    <w:basedOn w:val="Normal"/>
    <w:next w:val="Normal"/>
    <w:link w:val="Titre1Car"/>
    <w:uiPriority w:val="9"/>
    <w:qFormat/>
    <w:rsid w:val="00A379B8"/>
    <w:pPr>
      <w:numPr>
        <w:numId w:val="5"/>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basedOn w:val="Normal"/>
    <w:next w:val="Normal"/>
    <w:link w:val="Titre2Car"/>
    <w:uiPriority w:val="9"/>
    <w:unhideWhenUsed/>
    <w:qFormat/>
    <w:rsid w:val="000753B2"/>
    <w:pPr>
      <w:keepNext/>
      <w:keepLines/>
      <w:numPr>
        <w:ilvl w:val="1"/>
        <w:numId w:val="5"/>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iPriority w:val="9"/>
    <w:unhideWhenUsed/>
    <w:qFormat/>
    <w:rsid w:val="005D080C"/>
    <w:pPr>
      <w:numPr>
        <w:ilvl w:val="2"/>
        <w:numId w:val="5"/>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basedOn w:val="Normal"/>
    <w:next w:val="Normal"/>
    <w:link w:val="Titre4Car"/>
    <w:uiPriority w:val="9"/>
    <w:unhideWhenUsed/>
    <w:qFormat/>
    <w:rsid w:val="005D080C"/>
    <w:pPr>
      <w:keepNext/>
      <w:keepLines/>
      <w:numPr>
        <w:ilvl w:val="3"/>
        <w:numId w:val="5"/>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iPriority w:val="9"/>
    <w:unhideWhenUsed/>
    <w:qFormat/>
    <w:rsid w:val="00C45EFE"/>
    <w:pPr>
      <w:keepNext/>
      <w:keepLines/>
      <w:numPr>
        <w:ilvl w:val="4"/>
        <w:numId w:val="5"/>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iPriority w:val="9"/>
    <w:unhideWhenUsed/>
    <w:qFormat/>
    <w:rsid w:val="00C45EFE"/>
    <w:pPr>
      <w:keepNext/>
      <w:keepLines/>
      <w:numPr>
        <w:ilvl w:val="5"/>
        <w:numId w:val="5"/>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C45EFE"/>
    <w:pPr>
      <w:keepNext/>
      <w:keepLines/>
      <w:numPr>
        <w:ilvl w:val="6"/>
        <w:numId w:val="5"/>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C45EFE"/>
    <w:pPr>
      <w:keepNext/>
      <w:keepLines/>
      <w:numPr>
        <w:ilvl w:val="7"/>
        <w:numId w:val="5"/>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C45EFE"/>
    <w:pPr>
      <w:keepNext/>
      <w:keepLines/>
      <w:numPr>
        <w:ilvl w:val="8"/>
        <w:numId w:val="5"/>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link w:val="Titre1"/>
    <w:uiPriority w:val="9"/>
    <w:rsid w:val="00A379B8"/>
    <w:rPr>
      <w:rFonts w:cs="Calibri"/>
      <w:b/>
      <w:color w:val="FFFFFF"/>
      <w:sz w:val="32"/>
      <w:szCs w:val="32"/>
      <w:shd w:val="clear" w:color="auto" w:fill="D81A1C"/>
      <w:lang w:eastAsia="en-US"/>
    </w:rPr>
  </w:style>
  <w:style w:type="character" w:customStyle="1" w:styleId="Titre2Car">
    <w:name w:val="Titre 2 Car"/>
    <w:link w:val="Titre2"/>
    <w:uiPriority w:val="9"/>
    <w:rsid w:val="000753B2"/>
    <w:rPr>
      <w:rFonts w:eastAsia="Times New Roman"/>
      <w:b/>
      <w:color w:val="D81A1A"/>
      <w:sz w:val="28"/>
      <w:szCs w:val="26"/>
      <w:lang w:eastAsia="en-US"/>
    </w:rPr>
  </w:style>
  <w:style w:type="character" w:customStyle="1" w:styleId="Titre3Car">
    <w:name w:val="Titre 3 Car"/>
    <w:aliases w:val="Car Car"/>
    <w:link w:val="Titre3"/>
    <w:uiPriority w:val="9"/>
    <w:rsid w:val="005D080C"/>
    <w:rPr>
      <w:rFonts w:cs="Calibri-Bold"/>
      <w:b/>
      <w:bCs/>
      <w:color w:val="585756"/>
      <w:sz w:val="24"/>
      <w:szCs w:val="24"/>
      <w:lang w:val="en-US" w:eastAsia="en-US"/>
    </w:rPr>
  </w:style>
  <w:style w:type="paragraph" w:styleId="Titre">
    <w:name w:val="Title"/>
    <w:aliases w:val="Titre4"/>
    <w:basedOn w:val="Paragraphedeliste"/>
    <w:next w:val="Normal"/>
    <w:link w:val="TitreCar"/>
    <w:uiPriority w:val="10"/>
    <w:rsid w:val="00A379B8"/>
    <w:pPr>
      <w:numPr>
        <w:ilvl w:val="3"/>
        <w:numId w:val="3"/>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reCar">
    <w:name w:val="Titre Car"/>
    <w:aliases w:val="Titre4 Car"/>
    <w:link w:val="Titre"/>
    <w:uiPriority w:val="10"/>
    <w:rsid w:val="00A379B8"/>
    <w:rPr>
      <w:rFonts w:cs="Calibri-Bold"/>
      <w:b/>
      <w:bCs/>
      <w:color w:val="333333"/>
      <w:sz w:val="21"/>
      <w:szCs w:val="21"/>
      <w:lang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iPriority w:val="99"/>
    <w:unhideWhenUsed/>
    <w:rsid w:val="00C913B3"/>
    <w:pPr>
      <w:tabs>
        <w:tab w:val="center" w:pos="4536"/>
        <w:tab w:val="right" w:pos="9072"/>
      </w:tabs>
      <w:spacing w:after="0" w:line="240" w:lineRule="auto"/>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iPriority w:val="99"/>
    <w:unhideWhenUsed/>
    <w:rsid w:val="00C913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13B3"/>
  </w:style>
  <w:style w:type="character" w:styleId="Lienhypertexte">
    <w:name w:val="Hyperlink"/>
    <w:uiPriority w:val="99"/>
    <w:unhideWhenUsed/>
    <w:rsid w:val="00C913B3"/>
    <w:rPr>
      <w:color w:val="0563C1"/>
      <w:u w:val="single"/>
    </w:rPr>
  </w:style>
  <w:style w:type="paragraph" w:styleId="Paragraphedeliste">
    <w:name w:val="List Paragraph"/>
    <w:aliases w:val="Titre 7 Car1,Paragraphe de liste Car Car,Titre 7 Car1 Car Car,Paragraphe de liste Car Car Car Car,Titre 7 Car1 Car Car Car Car,Paragraphe de liste Car Car Car Car Car Car,Titre 7 Car1 Car Car Car Car Car Car,normal,Normal1,Normal11,L"/>
    <w:basedOn w:val="Normal"/>
    <w:link w:val="ParagraphedelisteCar"/>
    <w:uiPriority w:val="34"/>
    <w:qFormat/>
    <w:rsid w:val="00AB1DAB"/>
    <w:pPr>
      <w:ind w:left="720"/>
      <w:contextualSpacing/>
    </w:pPr>
  </w:style>
  <w:style w:type="character" w:customStyle="1" w:styleId="Titre4Car">
    <w:name w:val="Titre 4 Car"/>
    <w:link w:val="Titre4"/>
    <w:uiPriority w:val="9"/>
    <w:rsid w:val="005D080C"/>
    <w:rPr>
      <w:rFonts w:eastAsia="Times New Roman"/>
      <w:b/>
      <w:iCs/>
      <w:color w:val="585756"/>
      <w:sz w:val="21"/>
      <w:szCs w:val="22"/>
      <w:lang w:eastAsia="en-US"/>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aliases w:val="(1.1.1.1.1.) Car,a Car"/>
    <w:link w:val="Titre5"/>
    <w:uiPriority w:val="9"/>
    <w:rsid w:val="00C45EFE"/>
    <w:rPr>
      <w:rFonts w:ascii="Calibri Light" w:eastAsia="Times New Roman" w:hAnsi="Calibri Light"/>
      <w:color w:val="2E74B5"/>
      <w:sz w:val="21"/>
      <w:szCs w:val="22"/>
      <w:lang w:eastAsia="en-US"/>
    </w:rPr>
  </w:style>
  <w:style w:type="character" w:customStyle="1" w:styleId="Titre6Car">
    <w:name w:val="Titre 6 Car"/>
    <w:link w:val="Titre6"/>
    <w:uiPriority w:val="9"/>
    <w:rsid w:val="00C45EFE"/>
    <w:rPr>
      <w:rFonts w:ascii="Calibri Light" w:eastAsia="Times New Roman" w:hAnsi="Calibri Light"/>
      <w:color w:val="1F4D78"/>
      <w:sz w:val="21"/>
      <w:szCs w:val="22"/>
      <w:lang w:eastAsia="en-US"/>
    </w:rPr>
  </w:style>
  <w:style w:type="character" w:customStyle="1" w:styleId="Titre7Car">
    <w:name w:val="Titre 7 Car"/>
    <w:aliases w:val="centré 12 Car"/>
    <w:link w:val="Titre7"/>
    <w:rsid w:val="00C45EFE"/>
    <w:rPr>
      <w:rFonts w:ascii="Calibri Light" w:eastAsia="Times New Roman" w:hAnsi="Calibri Light"/>
      <w:i/>
      <w:iCs/>
      <w:color w:val="1F4D78"/>
      <w:sz w:val="21"/>
      <w:szCs w:val="22"/>
      <w:lang w:eastAsia="en-US"/>
    </w:rPr>
  </w:style>
  <w:style w:type="character" w:customStyle="1" w:styleId="Titre8Car">
    <w:name w:val="Titre 8 Car"/>
    <w:link w:val="Titre8"/>
    <w:rsid w:val="00C45EFE"/>
    <w:rPr>
      <w:rFonts w:ascii="Calibri Light" w:eastAsia="Times New Roman" w:hAnsi="Calibri Light"/>
      <w:color w:val="272727"/>
      <w:sz w:val="21"/>
      <w:szCs w:val="21"/>
      <w:lang w:eastAsia="en-US"/>
    </w:rPr>
  </w:style>
  <w:style w:type="character" w:customStyle="1" w:styleId="Titre9Car">
    <w:name w:val="Titre 9 Car"/>
    <w:aliases w:val="Heading 9-paranum Car"/>
    <w:link w:val="Titre9"/>
    <w:rsid w:val="00C45EFE"/>
    <w:rPr>
      <w:rFonts w:ascii="Calibri Light" w:eastAsia="Times New Roman" w:hAnsi="Calibri Light"/>
      <w:i/>
      <w:iCs/>
      <w:color w:val="272727"/>
      <w:sz w:val="21"/>
      <w:szCs w:val="21"/>
      <w:lang w:eastAsia="en-US"/>
    </w:rPr>
  </w:style>
  <w:style w:type="paragraph" w:styleId="Notedebasdepage">
    <w:name w:val="footnote text"/>
    <w:aliases w:val="CTB Bas de page,Footnote,12pt,fn,single space,footnote text,ALTS FOOTNOTE,Footnote Text Quote,FOOTNOTES,Note de bas de page2,Note de bas de page Car Car Car,Note de bas de page Car Car,Note de bas de page Car Car Car2,Footnote Text1"/>
    <w:basedOn w:val="Normal"/>
    <w:link w:val="NotedebasdepageCar"/>
    <w:uiPriority w:val="99"/>
    <w:unhideWhenUsed/>
    <w:qFormat/>
    <w:rsid w:val="00495502"/>
    <w:pPr>
      <w:spacing w:after="0" w:line="240" w:lineRule="auto"/>
    </w:pPr>
    <w:rPr>
      <w:rFonts w:ascii="Calibri" w:hAnsi="Calibri"/>
      <w:sz w:val="14"/>
      <w:szCs w:val="20"/>
    </w:rPr>
  </w:style>
  <w:style w:type="character" w:customStyle="1" w:styleId="NotedebasdepageCar">
    <w:name w:val="Note de bas de page Car"/>
    <w:aliases w:val="CTB Bas de page Car,Footnote Car,12pt Car,fn Car,single space Car,footnote text Car,ALTS FOOTNOTE Car,Footnote Text Quote Car,FOOTNOTES Car,Note de bas de page2 Car,Note de bas de page Car Car Car Car,Footnote Text1 Car"/>
    <w:link w:val="Notedebasdepage"/>
    <w:uiPriority w:val="99"/>
    <w:rsid w:val="00495502"/>
    <w:rPr>
      <w:rFonts w:ascii="Calibri" w:hAnsi="Calibri"/>
      <w:color w:val="585756"/>
      <w:sz w:val="14"/>
      <w:szCs w:val="20"/>
    </w:rPr>
  </w:style>
  <w:style w:type="character" w:styleId="Appelnotedebasdep">
    <w:name w:val="footnote reference"/>
    <w:aliases w:val="ftref,16 Point,Superscript 6 Point,List Bullet Char Char,appel Char Char,Ref,de nota al pie,Знак сноски 1,Знак сноски-FN,Ciae niinee-FN,Error-Fußnotenzeichen5,Error-Fußnotenzeichen6,Error-Fußnotenzeichen3,BVI fnr, BVI fnr"/>
    <w:link w:val="Appelnotedebasdepage"/>
    <w:uiPriority w:val="99"/>
    <w:unhideWhenUsed/>
    <w:qFormat/>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uiPriority w:val="99"/>
    <w:semiHidden/>
    <w:unhideWhenUsed/>
    <w:rsid w:val="00F023A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customStyle="1" w:styleId="Heading">
    <w:name w:val="Heading"/>
    <w:basedOn w:val="Normal"/>
    <w:next w:val="Corpsdetexte"/>
    <w:rsid w:val="00EE31A3"/>
    <w:pPr>
      <w:keepNext/>
      <w:widowControl w:val="0"/>
      <w:suppressAutoHyphens/>
      <w:spacing w:before="240" w:after="120" w:line="240" w:lineRule="auto"/>
    </w:pPr>
    <w:rPr>
      <w:rFonts w:ascii="Arial" w:eastAsia="Arial Unicode MS" w:hAnsi="Arial" w:cs="Tahoma"/>
      <w:color w:val="auto"/>
      <w:kern w:val="1"/>
      <w:sz w:val="28"/>
      <w:szCs w:val="28"/>
      <w:lang w:val="fr-FR"/>
    </w:rPr>
  </w:style>
  <w:style w:type="paragraph" w:customStyle="1" w:styleId="CTBSoustitre">
    <w:name w:val="CTB_Sous titre"/>
    <w:basedOn w:val="Normal"/>
    <w:next w:val="Normal"/>
    <w:rsid w:val="00EE31A3"/>
    <w:pPr>
      <w:widowControl w:val="0"/>
      <w:suppressAutoHyphens/>
      <w:spacing w:after="0" w:line="240" w:lineRule="auto"/>
      <w:ind w:left="1616"/>
      <w:textAlignment w:val="top"/>
    </w:pPr>
    <w:rPr>
      <w:rFonts w:ascii="Arial" w:eastAsia="DejaVu Sans" w:hAnsi="Arial" w:cs="Tahoma"/>
      <w:b/>
      <w:caps/>
      <w:color w:val="50B848"/>
      <w:kern w:val="1"/>
      <w:sz w:val="44"/>
      <w:szCs w:val="24"/>
      <w:lang w:val="fr-FR"/>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w:basedOn w:val="Normal"/>
    <w:link w:val="CorpsdetexteCar"/>
    <w:unhideWhenUsed/>
    <w:rsid w:val="00EE31A3"/>
    <w:pPr>
      <w:spacing w:after="120"/>
    </w:p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rsid w:val="00EE31A3"/>
    <w:rPr>
      <w:rFonts w:ascii="Georgia" w:hAnsi="Georgia"/>
      <w:color w:val="585756"/>
      <w:sz w:val="21"/>
      <w:szCs w:val="22"/>
      <w:lang w:val="fr-BE" w:eastAsia="en-US"/>
    </w:rPr>
  </w:style>
  <w:style w:type="paragraph" w:styleId="Retraitcorpsdetexte2">
    <w:name w:val="Body Text Indent 2"/>
    <w:basedOn w:val="Normal"/>
    <w:link w:val="Retraitcorpsdetexte2Car"/>
    <w:uiPriority w:val="99"/>
    <w:semiHidden/>
    <w:unhideWhenUsed/>
    <w:rsid w:val="00AC7962"/>
    <w:pPr>
      <w:spacing w:after="120" w:line="480" w:lineRule="auto"/>
      <w:ind w:left="283"/>
    </w:pPr>
  </w:style>
  <w:style w:type="character" w:customStyle="1" w:styleId="Retraitcorpsdetexte2Car">
    <w:name w:val="Retrait corps de texte 2 Car"/>
    <w:link w:val="Retraitcorpsdetexte2"/>
    <w:uiPriority w:val="99"/>
    <w:semiHidden/>
    <w:rsid w:val="00AC7962"/>
    <w:rPr>
      <w:rFonts w:ascii="Georgia" w:hAnsi="Georgia"/>
      <w:color w:val="585756"/>
      <w:sz w:val="21"/>
      <w:szCs w:val="22"/>
      <w:lang w:val="fr-BE" w:eastAsia="en-US"/>
    </w:rPr>
  </w:style>
  <w:style w:type="character" w:customStyle="1" w:styleId="NumberingSymbols">
    <w:name w:val="Numbering Symbols"/>
    <w:rsid w:val="00AC7962"/>
  </w:style>
  <w:style w:type="character" w:customStyle="1" w:styleId="Bullets">
    <w:name w:val="Bullets"/>
    <w:rsid w:val="00AC7962"/>
    <w:rPr>
      <w:rFonts w:ascii="OpenSymbol" w:eastAsia="OpenSymbol" w:hAnsi="OpenSymbol" w:cs="OpenSymbol"/>
    </w:rPr>
  </w:style>
  <w:style w:type="character" w:customStyle="1" w:styleId="Placeholder">
    <w:name w:val="Placeholder"/>
    <w:rsid w:val="00AC7962"/>
    <w:rPr>
      <w:smallCaps/>
      <w:color w:val="008080"/>
      <w:u w:val="dotted"/>
    </w:rPr>
  </w:style>
  <w:style w:type="character" w:customStyle="1" w:styleId="FootnoteCharacters">
    <w:name w:val="Footnote Characters"/>
    <w:rsid w:val="00AC7962"/>
  </w:style>
  <w:style w:type="character" w:styleId="Appeldenotedefin">
    <w:name w:val="endnote reference"/>
    <w:semiHidden/>
    <w:rsid w:val="00AC7962"/>
    <w:rPr>
      <w:vertAlign w:val="superscript"/>
    </w:rPr>
  </w:style>
  <w:style w:type="character" w:customStyle="1" w:styleId="EndnoteCharacters">
    <w:name w:val="Endnote Characters"/>
    <w:rsid w:val="00AC7962"/>
  </w:style>
  <w:style w:type="paragraph" w:styleId="Liste">
    <w:name w:val="List"/>
    <w:basedOn w:val="Corpsdetexte"/>
    <w:semiHidden/>
    <w:rsid w:val="00AC7962"/>
    <w:pPr>
      <w:widowControl w:val="0"/>
      <w:suppressAutoHyphens/>
      <w:spacing w:line="288" w:lineRule="auto"/>
      <w:jc w:val="both"/>
    </w:pPr>
    <w:rPr>
      <w:rFonts w:ascii="Arial" w:eastAsia="DejaVu Sans" w:hAnsi="Arial" w:cs="Tahoma"/>
      <w:color w:val="auto"/>
      <w:kern w:val="18"/>
      <w:sz w:val="20"/>
      <w:szCs w:val="24"/>
      <w:lang w:val="fr-FR"/>
    </w:rPr>
  </w:style>
  <w:style w:type="paragraph" w:styleId="Lgende">
    <w:name w:val="caption"/>
    <w:aliases w:val="Map"/>
    <w:basedOn w:val="Normal"/>
    <w:link w:val="LgendeCar"/>
    <w:uiPriority w:val="35"/>
    <w:qFormat/>
    <w:rsid w:val="00AC7962"/>
    <w:pPr>
      <w:widowControl w:val="0"/>
      <w:suppressLineNumbers/>
      <w:suppressAutoHyphens/>
      <w:spacing w:before="120" w:after="120" w:line="240" w:lineRule="auto"/>
    </w:pPr>
    <w:rPr>
      <w:rFonts w:ascii="Arial" w:eastAsia="DejaVu Sans" w:hAnsi="Arial" w:cs="Tahoma"/>
      <w:i/>
      <w:iCs/>
      <w:color w:val="auto"/>
      <w:kern w:val="1"/>
      <w:sz w:val="24"/>
      <w:szCs w:val="24"/>
      <w:lang w:val="fr-FR"/>
    </w:rPr>
  </w:style>
  <w:style w:type="paragraph" w:customStyle="1" w:styleId="Index">
    <w:name w:val="Index"/>
    <w:basedOn w:val="Normal"/>
    <w:rsid w:val="00AC7962"/>
    <w:pPr>
      <w:widowControl w:val="0"/>
      <w:suppressLineNumbers/>
      <w:suppressAutoHyphens/>
      <w:spacing w:after="0" w:line="240" w:lineRule="auto"/>
    </w:pPr>
    <w:rPr>
      <w:rFonts w:ascii="Arial" w:eastAsia="DejaVu Sans" w:hAnsi="Arial" w:cs="Tahoma"/>
      <w:color w:val="auto"/>
      <w:kern w:val="1"/>
      <w:sz w:val="24"/>
      <w:szCs w:val="24"/>
      <w:lang w:val="fr-FR"/>
    </w:rPr>
  </w:style>
  <w:style w:type="paragraph" w:customStyle="1" w:styleId="CTBGrandtitre">
    <w:name w:val="CTB_Grand titre"/>
    <w:basedOn w:val="Normal"/>
    <w:next w:val="CTBSoustitre"/>
    <w:rsid w:val="00AC7962"/>
    <w:pPr>
      <w:widowControl w:val="0"/>
      <w:suppressAutoHyphens/>
      <w:spacing w:before="3402" w:after="0" w:line="240" w:lineRule="auto"/>
      <w:ind w:left="1616"/>
    </w:pPr>
    <w:rPr>
      <w:rFonts w:ascii="Arial" w:eastAsia="DejaVu Sans" w:hAnsi="Arial" w:cs="Tahoma"/>
      <w:b/>
      <w:caps/>
      <w:color w:val="50B848"/>
      <w:kern w:val="1"/>
      <w:sz w:val="60"/>
      <w:szCs w:val="24"/>
      <w:lang w:val="fr-FR"/>
    </w:rPr>
  </w:style>
  <w:style w:type="paragraph" w:customStyle="1" w:styleId="Framecontents">
    <w:name w:val="Frame contents"/>
    <w:basedOn w:val="Corpsdetexte"/>
    <w:rsid w:val="00AC7962"/>
    <w:pPr>
      <w:widowControl w:val="0"/>
      <w:suppressAutoHyphens/>
      <w:spacing w:line="288" w:lineRule="auto"/>
      <w:jc w:val="both"/>
    </w:pPr>
    <w:rPr>
      <w:rFonts w:ascii="Arial" w:eastAsia="DejaVu Sans" w:hAnsi="Arial" w:cs="Tahoma"/>
      <w:color w:val="auto"/>
      <w:kern w:val="18"/>
      <w:sz w:val="20"/>
      <w:szCs w:val="24"/>
      <w:lang w:val="fr-FR"/>
    </w:rPr>
  </w:style>
  <w:style w:type="paragraph" w:customStyle="1" w:styleId="ContentsHeading">
    <w:name w:val="Contents Heading"/>
    <w:basedOn w:val="Heading"/>
    <w:rsid w:val="00AC7962"/>
    <w:pPr>
      <w:pageBreakBefore/>
      <w:suppressLineNumbers/>
    </w:pPr>
    <w:rPr>
      <w:b/>
      <w:bCs/>
      <w:caps/>
      <w:color w:val="50B848"/>
      <w:kern w:val="32"/>
      <w:sz w:val="32"/>
      <w:szCs w:val="32"/>
    </w:rPr>
  </w:style>
  <w:style w:type="paragraph" w:styleId="TM5">
    <w:name w:val="toc 5"/>
    <w:basedOn w:val="Normal"/>
    <w:next w:val="Normal"/>
    <w:autoRedefine/>
    <w:uiPriority w:val="39"/>
    <w:rsid w:val="00AC7962"/>
    <w:pPr>
      <w:tabs>
        <w:tab w:val="left" w:pos="1276"/>
        <w:tab w:val="left" w:pos="1843"/>
        <w:tab w:val="right" w:leader="dot" w:pos="9060"/>
      </w:tabs>
      <w:spacing w:before="60" w:after="100" w:afterAutospacing="1" w:line="240" w:lineRule="auto"/>
      <w:ind w:left="244"/>
    </w:pPr>
    <w:rPr>
      <w:rFonts w:ascii="Arial" w:eastAsia="Times New Roman" w:hAnsi="Arial"/>
      <w:bCs/>
      <w:noProof/>
      <w:color w:val="auto"/>
      <w:sz w:val="20"/>
      <w:szCs w:val="24"/>
      <w:lang w:val="nl-NL" w:eastAsia="nl-NL"/>
    </w:rPr>
  </w:style>
  <w:style w:type="paragraph" w:styleId="TM6">
    <w:name w:val="toc 6"/>
    <w:basedOn w:val="Index"/>
    <w:uiPriority w:val="39"/>
    <w:rsid w:val="00AC7962"/>
    <w:pPr>
      <w:tabs>
        <w:tab w:val="right" w:leader="dot" w:pos="9637"/>
      </w:tabs>
      <w:ind w:left="1415"/>
    </w:pPr>
    <w:rPr>
      <w:sz w:val="18"/>
    </w:rPr>
  </w:style>
  <w:style w:type="paragraph" w:styleId="TM7">
    <w:name w:val="toc 7"/>
    <w:basedOn w:val="Index"/>
    <w:uiPriority w:val="39"/>
    <w:rsid w:val="00AC7962"/>
    <w:pPr>
      <w:tabs>
        <w:tab w:val="right" w:leader="dot" w:pos="9637"/>
      </w:tabs>
      <w:ind w:left="1698"/>
    </w:pPr>
    <w:rPr>
      <w:sz w:val="18"/>
    </w:rPr>
  </w:style>
  <w:style w:type="paragraph" w:styleId="TM8">
    <w:name w:val="toc 8"/>
    <w:basedOn w:val="Index"/>
    <w:uiPriority w:val="39"/>
    <w:rsid w:val="00AC7962"/>
    <w:pPr>
      <w:tabs>
        <w:tab w:val="right" w:leader="dot" w:pos="9637"/>
      </w:tabs>
      <w:ind w:left="1981"/>
    </w:pPr>
    <w:rPr>
      <w:sz w:val="18"/>
    </w:rPr>
  </w:style>
  <w:style w:type="paragraph" w:styleId="TM9">
    <w:name w:val="toc 9"/>
    <w:basedOn w:val="Index"/>
    <w:uiPriority w:val="39"/>
    <w:rsid w:val="00AC7962"/>
    <w:pPr>
      <w:tabs>
        <w:tab w:val="right" w:leader="dot" w:pos="9637"/>
      </w:tabs>
      <w:ind w:left="2264"/>
    </w:pPr>
    <w:rPr>
      <w:sz w:val="18"/>
    </w:rPr>
  </w:style>
  <w:style w:type="paragraph" w:customStyle="1" w:styleId="Contents10">
    <w:name w:val="Contents 10"/>
    <w:basedOn w:val="Index"/>
    <w:rsid w:val="00AC7962"/>
    <w:pPr>
      <w:tabs>
        <w:tab w:val="right" w:leader="dot" w:pos="9637"/>
      </w:tabs>
      <w:ind w:left="2547"/>
    </w:pPr>
    <w:rPr>
      <w:sz w:val="18"/>
    </w:rPr>
  </w:style>
  <w:style w:type="paragraph" w:customStyle="1" w:styleId="PreformattedText">
    <w:name w:val="Preformatted Text"/>
    <w:basedOn w:val="Normal"/>
    <w:rsid w:val="00AC7962"/>
    <w:pPr>
      <w:widowControl w:val="0"/>
      <w:suppressAutoHyphens/>
      <w:spacing w:after="0" w:line="240" w:lineRule="auto"/>
    </w:pPr>
    <w:rPr>
      <w:rFonts w:ascii="Bitstream Vera Sans Mono" w:eastAsia="Bitstream Vera Sans Mono" w:hAnsi="Bitstream Vera Sans Mono" w:cs="Bitstream Vera Sans Mono"/>
      <w:color w:val="auto"/>
      <w:kern w:val="1"/>
      <w:sz w:val="20"/>
      <w:szCs w:val="20"/>
      <w:lang w:val="fr-FR"/>
    </w:rPr>
  </w:style>
  <w:style w:type="paragraph" w:customStyle="1" w:styleId="Heading10">
    <w:name w:val="Heading 10"/>
    <w:basedOn w:val="Heading"/>
    <w:next w:val="Corpsdetexte"/>
    <w:rsid w:val="00AC7962"/>
    <w:pPr>
      <w:numPr>
        <w:ilvl w:val="8"/>
        <w:numId w:val="1"/>
      </w:numPr>
      <w:outlineLvl w:val="8"/>
    </w:pPr>
    <w:rPr>
      <w:b/>
      <w:bCs/>
      <w:sz w:val="21"/>
      <w:szCs w:val="21"/>
    </w:rPr>
  </w:style>
  <w:style w:type="paragraph" w:customStyle="1" w:styleId="Sansnom1">
    <w:name w:val="Sans nom1"/>
    <w:basedOn w:val="Normal"/>
    <w:rsid w:val="00AC7962"/>
    <w:pPr>
      <w:tabs>
        <w:tab w:val="left" w:pos="1985"/>
        <w:tab w:val="right" w:leader="dot" w:pos="9060"/>
      </w:tabs>
      <w:spacing w:before="60" w:after="100" w:afterAutospacing="1" w:line="240" w:lineRule="auto"/>
      <w:ind w:left="850"/>
    </w:pPr>
    <w:rPr>
      <w:rFonts w:ascii="Arial" w:eastAsia="Times New Roman" w:hAnsi="Arial"/>
      <w:bCs/>
      <w:noProof/>
      <w:color w:val="auto"/>
      <w:sz w:val="20"/>
      <w:szCs w:val="24"/>
      <w:lang w:val="en-GB"/>
    </w:rPr>
  </w:style>
  <w:style w:type="paragraph" w:customStyle="1" w:styleId="Illustration">
    <w:name w:val="Illustration"/>
    <w:basedOn w:val="Lgende"/>
    <w:rsid w:val="00AC7962"/>
  </w:style>
  <w:style w:type="paragraph" w:customStyle="1" w:styleId="Text">
    <w:name w:val="Text"/>
    <w:basedOn w:val="Lgende"/>
    <w:rsid w:val="00AC7962"/>
  </w:style>
  <w:style w:type="paragraph" w:customStyle="1" w:styleId="TableContents">
    <w:name w:val="Table Contents"/>
    <w:basedOn w:val="Normal"/>
    <w:rsid w:val="00AC7962"/>
    <w:pPr>
      <w:widowControl w:val="0"/>
      <w:suppressLineNumbers/>
      <w:suppressAutoHyphens/>
      <w:spacing w:after="0" w:line="240" w:lineRule="auto"/>
    </w:pPr>
    <w:rPr>
      <w:rFonts w:ascii="Arial" w:eastAsia="DejaVu Sans" w:hAnsi="Arial" w:cs="Tahoma"/>
      <w:color w:val="auto"/>
      <w:kern w:val="1"/>
      <w:sz w:val="24"/>
      <w:szCs w:val="24"/>
      <w:lang w:val="fr-FR"/>
    </w:rPr>
  </w:style>
  <w:style w:type="paragraph" w:styleId="Explorateurdedocuments">
    <w:name w:val="Document Map"/>
    <w:basedOn w:val="Normal"/>
    <w:link w:val="ExplorateurdedocumentsCar"/>
    <w:semiHidden/>
    <w:rsid w:val="00AC7962"/>
    <w:pPr>
      <w:widowControl w:val="0"/>
      <w:shd w:val="clear" w:color="auto" w:fill="000080"/>
      <w:suppressAutoHyphens/>
      <w:spacing w:after="0" w:line="240" w:lineRule="auto"/>
    </w:pPr>
    <w:rPr>
      <w:rFonts w:ascii="Tahoma" w:eastAsia="DejaVu Sans" w:hAnsi="Tahoma" w:cs="Tahoma"/>
      <w:color w:val="auto"/>
      <w:kern w:val="1"/>
      <w:sz w:val="24"/>
      <w:szCs w:val="24"/>
      <w:lang w:val="fr-FR"/>
    </w:rPr>
  </w:style>
  <w:style w:type="character" w:customStyle="1" w:styleId="ExplorateurdedocumentsCar">
    <w:name w:val="Explorateur de documents Car"/>
    <w:link w:val="Explorateurdedocuments"/>
    <w:semiHidden/>
    <w:rsid w:val="00AC7962"/>
    <w:rPr>
      <w:rFonts w:ascii="Tahoma" w:eastAsia="DejaVu Sans" w:hAnsi="Tahoma" w:cs="Tahoma"/>
      <w:kern w:val="1"/>
      <w:sz w:val="24"/>
      <w:szCs w:val="24"/>
      <w:shd w:val="clear" w:color="auto" w:fill="000080"/>
      <w:lang w:val="fr-FR"/>
    </w:rPr>
  </w:style>
  <w:style w:type="character" w:styleId="Numrodepage">
    <w:name w:val="page number"/>
    <w:basedOn w:val="Policepardfaut"/>
    <w:semiHidden/>
    <w:rsid w:val="00AC7962"/>
  </w:style>
  <w:style w:type="paragraph" w:customStyle="1" w:styleId="BTCBullets">
    <w:name w:val="BTC Bullets"/>
    <w:basedOn w:val="Corpsdetexte"/>
    <w:rsid w:val="00AC7962"/>
    <w:pPr>
      <w:widowControl w:val="0"/>
      <w:numPr>
        <w:ilvl w:val="8"/>
        <w:numId w:val="7"/>
      </w:numPr>
      <w:suppressAutoHyphens/>
      <w:spacing w:after="60" w:line="288" w:lineRule="auto"/>
      <w:jc w:val="both"/>
    </w:pPr>
    <w:rPr>
      <w:rFonts w:ascii="Arial" w:eastAsia="DejaVu Sans" w:hAnsi="Arial" w:cs="Tahoma"/>
      <w:color w:val="auto"/>
      <w:kern w:val="18"/>
      <w:sz w:val="20"/>
      <w:szCs w:val="24"/>
      <w:lang w:val="fr-FR"/>
    </w:rPr>
  </w:style>
  <w:style w:type="paragraph" w:customStyle="1" w:styleId="BTCnumberlist">
    <w:name w:val="BTC number list"/>
    <w:rsid w:val="00AC7962"/>
    <w:pPr>
      <w:numPr>
        <w:numId w:val="2"/>
      </w:numPr>
    </w:pPr>
    <w:rPr>
      <w:rFonts w:ascii="Garamond" w:eastAsia="Times New Roman" w:hAnsi="Garamond"/>
      <w:sz w:val="24"/>
      <w:lang w:val="en-US" w:eastAsia="en-US"/>
    </w:rPr>
  </w:style>
  <w:style w:type="paragraph" w:customStyle="1" w:styleId="BTCtextCTB">
    <w:name w:val="BTC text CTB"/>
    <w:rsid w:val="00AC7962"/>
    <w:pPr>
      <w:numPr>
        <w:numId w:val="9"/>
      </w:numPr>
      <w:spacing w:before="120" w:after="120"/>
      <w:jc w:val="both"/>
    </w:pPr>
    <w:rPr>
      <w:rFonts w:ascii="Garamond" w:eastAsia="Times New Roman" w:hAnsi="Garamond"/>
      <w:sz w:val="24"/>
      <w:lang w:eastAsia="en-US"/>
    </w:rPr>
  </w:style>
  <w:style w:type="paragraph" w:customStyle="1" w:styleId="BTCbulletsCTB">
    <w:name w:val="BTC bullets CTB"/>
    <w:basedOn w:val="Normal"/>
    <w:rsid w:val="00AC7962"/>
    <w:pPr>
      <w:numPr>
        <w:numId w:val="8"/>
      </w:numPr>
      <w:tabs>
        <w:tab w:val="left" w:pos="360"/>
      </w:tabs>
      <w:spacing w:after="120" w:line="288" w:lineRule="auto"/>
      <w:jc w:val="both"/>
    </w:pPr>
    <w:rPr>
      <w:rFonts w:ascii="Arial" w:eastAsia="Times New Roman" w:hAnsi="Arial"/>
      <w:bCs/>
      <w:color w:val="auto"/>
      <w:sz w:val="20"/>
      <w:szCs w:val="24"/>
      <w:lang w:val="nl-NL" w:eastAsia="nl-NL"/>
    </w:rPr>
  </w:style>
  <w:style w:type="paragraph" w:customStyle="1" w:styleId="puce1">
    <w:name w:val="puce 1"/>
    <w:basedOn w:val="Normal"/>
    <w:rsid w:val="00AC7962"/>
    <w:pPr>
      <w:numPr>
        <w:numId w:val="3"/>
      </w:numPr>
      <w:tabs>
        <w:tab w:val="left" w:pos="567"/>
        <w:tab w:val="left" w:pos="851"/>
      </w:tabs>
      <w:spacing w:after="0" w:line="240" w:lineRule="auto"/>
    </w:pPr>
    <w:rPr>
      <w:rFonts w:ascii="Arial" w:eastAsia="Times New Roman" w:hAnsi="Arial"/>
      <w:color w:val="auto"/>
      <w:sz w:val="20"/>
      <w:szCs w:val="24"/>
      <w:lang w:val="fr-FR" w:eastAsia="fr-BE"/>
    </w:rPr>
  </w:style>
  <w:style w:type="paragraph" w:customStyle="1" w:styleId="puce2">
    <w:name w:val="puce 2"/>
    <w:basedOn w:val="Normal"/>
    <w:rsid w:val="00AC7962"/>
    <w:pPr>
      <w:numPr>
        <w:ilvl w:val="1"/>
        <w:numId w:val="4"/>
      </w:numPr>
      <w:spacing w:after="0" w:line="240" w:lineRule="auto"/>
    </w:pPr>
    <w:rPr>
      <w:rFonts w:ascii="Arial" w:eastAsia="Times New Roman" w:hAnsi="Arial"/>
      <w:color w:val="auto"/>
      <w:sz w:val="20"/>
      <w:szCs w:val="24"/>
      <w:lang w:val="fr-FR" w:eastAsia="fr-BE"/>
    </w:rPr>
  </w:style>
  <w:style w:type="paragraph" w:customStyle="1" w:styleId="BankNormal">
    <w:name w:val="BankNormal"/>
    <w:basedOn w:val="Normal"/>
    <w:rsid w:val="00AC7962"/>
    <w:pPr>
      <w:spacing w:after="240" w:line="240" w:lineRule="auto"/>
      <w:ind w:left="446" w:hanging="446"/>
    </w:pPr>
    <w:rPr>
      <w:rFonts w:ascii="Times New Roman" w:eastAsia="Times New Roman" w:hAnsi="Times New Roman"/>
      <w:noProof/>
      <w:color w:val="auto"/>
      <w:sz w:val="22"/>
      <w:szCs w:val="20"/>
      <w:lang w:val="en-US"/>
    </w:rPr>
  </w:style>
  <w:style w:type="paragraph" w:customStyle="1" w:styleId="SBList">
    <w:name w:val="SB List"/>
    <w:basedOn w:val="Normal"/>
    <w:autoRedefine/>
    <w:rsid w:val="00AC7962"/>
    <w:pPr>
      <w:numPr>
        <w:numId w:val="6"/>
      </w:numPr>
      <w:spacing w:after="120" w:line="240" w:lineRule="auto"/>
      <w:jc w:val="both"/>
    </w:pPr>
    <w:rPr>
      <w:rFonts w:ascii="Arial" w:eastAsia="Times New Roman" w:hAnsi="Arial" w:cs="Arial"/>
      <w:color w:val="auto"/>
      <w:sz w:val="18"/>
      <w:szCs w:val="18"/>
      <w:lang w:val="en-GB"/>
    </w:rPr>
  </w:style>
  <w:style w:type="paragraph" w:customStyle="1" w:styleId="Indent-arrow">
    <w:name w:val="[Indent - arrow]"/>
    <w:basedOn w:val="Normal0"/>
    <w:next w:val="Normal0"/>
    <w:rsid w:val="00AC7962"/>
    <w:pPr>
      <w:numPr>
        <w:ilvl w:val="0"/>
        <w:numId w:val="10"/>
      </w:numPr>
      <w:tabs>
        <w:tab w:val="clear" w:pos="284"/>
        <w:tab w:val="num" w:pos="360"/>
      </w:tabs>
      <w:ind w:left="360" w:hanging="360"/>
    </w:pPr>
  </w:style>
  <w:style w:type="paragraph" w:customStyle="1" w:styleId="Normal0">
    <w:name w:val="Normal0"/>
    <w:rsid w:val="00AC7962"/>
    <w:pPr>
      <w:numPr>
        <w:ilvl w:val="1"/>
        <w:numId w:val="11"/>
      </w:numPr>
      <w:tabs>
        <w:tab w:val="clear" w:pos="284"/>
      </w:tabs>
      <w:ind w:left="0" w:firstLine="0"/>
      <w:jc w:val="both"/>
    </w:pPr>
    <w:rPr>
      <w:rFonts w:ascii="Times New Roman" w:eastAsia="Times New Roman" w:hAnsi="Times New Roman"/>
      <w:sz w:val="22"/>
      <w:lang w:eastAsia="en-US"/>
    </w:rPr>
  </w:style>
  <w:style w:type="paragraph" w:customStyle="1" w:styleId="List-complex">
    <w:name w:val="[List - complex]"/>
    <w:basedOn w:val="Normal0"/>
    <w:rsid w:val="00AC7962"/>
    <w:pPr>
      <w:numPr>
        <w:ilvl w:val="0"/>
        <w:numId w:val="12"/>
      </w:numPr>
      <w:tabs>
        <w:tab w:val="clear" w:pos="720"/>
        <w:tab w:val="num" w:pos="362"/>
      </w:tabs>
      <w:spacing w:after="60"/>
      <w:ind w:left="362" w:hanging="362"/>
    </w:pPr>
  </w:style>
  <w:style w:type="paragraph" w:customStyle="1" w:styleId="xl26">
    <w:name w:val="xl26"/>
    <w:basedOn w:val="Normal"/>
    <w:rsid w:val="00AC7962"/>
    <w:pPr>
      <w:numPr>
        <w:numId w:val="13"/>
      </w:numPr>
      <w:tabs>
        <w:tab w:val="clear" w:pos="851"/>
      </w:tabs>
      <w:spacing w:before="100" w:beforeAutospacing="1" w:after="100" w:afterAutospacing="1" w:line="240" w:lineRule="auto"/>
      <w:ind w:left="0" w:firstLine="0"/>
      <w:jc w:val="center"/>
    </w:pPr>
    <w:rPr>
      <w:rFonts w:ascii="Times New Roman" w:eastAsia="Times New Roman" w:hAnsi="Times New Roman"/>
      <w:color w:val="auto"/>
      <w:sz w:val="24"/>
      <w:szCs w:val="24"/>
      <w:lang w:val="en-GB"/>
    </w:rPr>
  </w:style>
  <w:style w:type="character" w:customStyle="1" w:styleId="Caractresdenotedebasdepage">
    <w:name w:val="Caractères de note de bas de page"/>
    <w:rsid w:val="00AC7962"/>
  </w:style>
  <w:style w:type="character" w:customStyle="1" w:styleId="Caractresdenotedefin">
    <w:name w:val="Caractères de note de fin"/>
    <w:rsid w:val="00AC7962"/>
  </w:style>
  <w:style w:type="paragraph" w:customStyle="1" w:styleId="BTCSubtitleCTB">
    <w:name w:val="BTC Subtitle CTB"/>
    <w:basedOn w:val="Normal"/>
    <w:rsid w:val="00AC7962"/>
    <w:pPr>
      <w:suppressAutoHyphens/>
      <w:spacing w:after="0" w:line="100" w:lineRule="atLeast"/>
      <w:jc w:val="center"/>
    </w:pPr>
    <w:rPr>
      <w:rFonts w:ascii="Verdana" w:eastAsia="Times New Roman" w:hAnsi="Verdana"/>
      <w:b/>
      <w:smallCaps/>
      <w:color w:val="FFFFFF"/>
      <w:sz w:val="32"/>
      <w:szCs w:val="24"/>
      <w:lang w:eastAsia="ar-SA"/>
    </w:rPr>
  </w:style>
  <w:style w:type="paragraph" w:customStyle="1" w:styleId="BTCTitleCTB">
    <w:name w:val="BTC Title CTB"/>
    <w:basedOn w:val="Normal"/>
    <w:rsid w:val="00AC7962"/>
    <w:pPr>
      <w:suppressAutoHyphens/>
      <w:spacing w:after="0" w:line="100" w:lineRule="atLeast"/>
      <w:jc w:val="center"/>
    </w:pPr>
    <w:rPr>
      <w:rFonts w:ascii="Verdana" w:eastAsia="Times New Roman" w:hAnsi="Verdana"/>
      <w:b/>
      <w:caps/>
      <w:color w:val="FFFFFF"/>
      <w:sz w:val="40"/>
      <w:szCs w:val="24"/>
      <w:lang w:eastAsia="ar-SA"/>
    </w:rPr>
  </w:style>
  <w:style w:type="paragraph" w:customStyle="1" w:styleId="Titel1">
    <w:name w:val="Titel1"/>
    <w:basedOn w:val="Normal"/>
    <w:rsid w:val="00AC7962"/>
    <w:pPr>
      <w:tabs>
        <w:tab w:val="left" w:pos="-1440"/>
        <w:tab w:val="left" w:pos="-720"/>
      </w:tabs>
      <w:suppressAutoHyphens/>
      <w:spacing w:after="0" w:line="100" w:lineRule="atLeast"/>
      <w:jc w:val="center"/>
    </w:pPr>
    <w:rPr>
      <w:rFonts w:ascii="Times New Roman" w:eastAsia="Times New Roman" w:hAnsi="Times New Roman"/>
      <w:color w:val="auto"/>
      <w:sz w:val="32"/>
      <w:szCs w:val="20"/>
      <w:lang w:val="nl-NL" w:eastAsia="ar-SA"/>
    </w:rPr>
  </w:style>
  <w:style w:type="paragraph" w:customStyle="1" w:styleId="Subtitel1">
    <w:name w:val="Subtitel1"/>
    <w:basedOn w:val="Normal"/>
    <w:rsid w:val="00AC7962"/>
    <w:pPr>
      <w:tabs>
        <w:tab w:val="left" w:pos="1134"/>
      </w:tabs>
      <w:suppressAutoHyphens/>
      <w:spacing w:after="0" w:line="100" w:lineRule="atLeast"/>
      <w:jc w:val="center"/>
    </w:pPr>
    <w:rPr>
      <w:rFonts w:ascii="Garamond" w:eastAsia="Times New Roman" w:hAnsi="Garamond"/>
      <w:b/>
      <w:color w:val="auto"/>
      <w:sz w:val="28"/>
      <w:szCs w:val="24"/>
      <w:lang w:eastAsia="ar-SA"/>
    </w:rPr>
  </w:style>
  <w:style w:type="paragraph" w:customStyle="1" w:styleId="Titre10">
    <w:name w:val="Titre1"/>
    <w:basedOn w:val="Normal"/>
    <w:next w:val="Corpsdetexte"/>
    <w:rsid w:val="00AC7962"/>
    <w:pPr>
      <w:keepNext/>
      <w:spacing w:before="240" w:after="120" w:line="100" w:lineRule="atLeast"/>
    </w:pPr>
    <w:rPr>
      <w:rFonts w:ascii="Arial" w:eastAsia="MS Mincho" w:hAnsi="Arial" w:cs="Tahoma"/>
      <w:color w:val="auto"/>
      <w:sz w:val="28"/>
      <w:szCs w:val="28"/>
      <w:lang w:val="nl-BE" w:eastAsia="ar-SA"/>
    </w:rPr>
  </w:style>
  <w:style w:type="paragraph" w:customStyle="1" w:styleId="Contenuducadre">
    <w:name w:val="Contenu du cadre"/>
    <w:basedOn w:val="Corpsdetexte"/>
    <w:rsid w:val="00AC7962"/>
    <w:pPr>
      <w:spacing w:line="100" w:lineRule="atLeast"/>
    </w:pPr>
    <w:rPr>
      <w:rFonts w:ascii="Times New Roman" w:eastAsia="Times New Roman" w:hAnsi="Times New Roman"/>
      <w:color w:val="auto"/>
      <w:sz w:val="20"/>
      <w:szCs w:val="20"/>
      <w:lang w:val="nl-BE" w:eastAsia="ar-SA"/>
    </w:rPr>
  </w:style>
  <w:style w:type="paragraph" w:customStyle="1" w:styleId="Contenudetableau">
    <w:name w:val="Contenu de tableau"/>
    <w:basedOn w:val="Normal"/>
    <w:rsid w:val="00AC7962"/>
    <w:pPr>
      <w:suppressLineNumbers/>
      <w:spacing w:after="0" w:line="100" w:lineRule="atLeast"/>
    </w:pPr>
    <w:rPr>
      <w:rFonts w:ascii="Times New Roman" w:eastAsia="Times New Roman" w:hAnsi="Times New Roman"/>
      <w:color w:val="auto"/>
      <w:sz w:val="20"/>
      <w:szCs w:val="20"/>
      <w:lang w:val="nl-BE" w:eastAsia="ar-SA"/>
    </w:rPr>
  </w:style>
  <w:style w:type="paragraph" w:customStyle="1" w:styleId="Titredetableau">
    <w:name w:val="Titre de tableau"/>
    <w:basedOn w:val="Contenudetableau"/>
    <w:rsid w:val="00AC7962"/>
    <w:pPr>
      <w:jc w:val="center"/>
    </w:pPr>
    <w:rPr>
      <w:b/>
      <w:bCs/>
    </w:rPr>
  </w:style>
  <w:style w:type="paragraph" w:customStyle="1" w:styleId="Titre21">
    <w:name w:val="Titre 21"/>
    <w:basedOn w:val="Titre2"/>
    <w:next w:val="BTCtextCTB"/>
    <w:rsid w:val="00AC7962"/>
    <w:pPr>
      <w:keepLines w:val="0"/>
      <w:numPr>
        <w:ilvl w:val="0"/>
        <w:numId w:val="0"/>
      </w:numPr>
      <w:suppressAutoHyphens/>
      <w:spacing w:before="0" w:after="240" w:line="520" w:lineRule="exact"/>
      <w:jc w:val="both"/>
    </w:pPr>
    <w:rPr>
      <w:rFonts w:ascii="Verdana" w:hAnsi="Verdana"/>
      <w:color w:val="000080"/>
      <w:sz w:val="32"/>
      <w:szCs w:val="20"/>
      <w:lang w:val="fr-FR" w:eastAsia="ar-SA"/>
    </w:rPr>
  </w:style>
  <w:style w:type="paragraph" w:styleId="Corpsdetexte2">
    <w:name w:val="Body Text 2"/>
    <w:basedOn w:val="Normal"/>
    <w:link w:val="Corpsdetexte2Car"/>
    <w:uiPriority w:val="99"/>
    <w:semiHidden/>
    <w:rsid w:val="00AC7962"/>
    <w:pPr>
      <w:spacing w:after="0" w:line="280" w:lineRule="auto"/>
      <w:jc w:val="both"/>
    </w:pPr>
    <w:rPr>
      <w:rFonts w:ascii="Arial" w:eastAsia="Times New Roman" w:hAnsi="Arial" w:cs="Arial"/>
      <w:color w:val="auto"/>
      <w:sz w:val="20"/>
      <w:szCs w:val="20"/>
      <w:lang w:val="fr-FR"/>
    </w:rPr>
  </w:style>
  <w:style w:type="character" w:customStyle="1" w:styleId="Corpsdetexte2Car">
    <w:name w:val="Corps de texte 2 Car"/>
    <w:link w:val="Corpsdetexte2"/>
    <w:uiPriority w:val="99"/>
    <w:semiHidden/>
    <w:rsid w:val="00AC7962"/>
    <w:rPr>
      <w:rFonts w:ascii="Arial" w:eastAsia="Times New Roman" w:hAnsi="Arial" w:cs="Arial"/>
      <w:lang w:val="fr-FR" w:eastAsia="en-US"/>
    </w:rPr>
  </w:style>
  <w:style w:type="character" w:styleId="Marquedecommentaire">
    <w:name w:val="annotation reference"/>
    <w:uiPriority w:val="99"/>
    <w:semiHidden/>
    <w:unhideWhenUsed/>
    <w:rsid w:val="00AC7962"/>
    <w:rPr>
      <w:sz w:val="16"/>
      <w:szCs w:val="16"/>
    </w:rPr>
  </w:style>
  <w:style w:type="paragraph" w:styleId="Commentaire">
    <w:name w:val="annotation text"/>
    <w:basedOn w:val="Normal"/>
    <w:link w:val="CommentaireCar"/>
    <w:uiPriority w:val="99"/>
    <w:semiHidden/>
    <w:unhideWhenUsed/>
    <w:rsid w:val="00AC7962"/>
    <w:pPr>
      <w:widowControl w:val="0"/>
      <w:suppressAutoHyphens/>
      <w:spacing w:after="0" w:line="240" w:lineRule="auto"/>
    </w:pPr>
    <w:rPr>
      <w:rFonts w:ascii="Arial" w:eastAsia="DejaVu Sans" w:hAnsi="Arial" w:cs="Tahoma"/>
      <w:color w:val="auto"/>
      <w:kern w:val="1"/>
      <w:sz w:val="20"/>
      <w:szCs w:val="20"/>
      <w:lang w:val="fr-FR"/>
    </w:rPr>
  </w:style>
  <w:style w:type="character" w:customStyle="1" w:styleId="CommentaireCar">
    <w:name w:val="Commentaire Car"/>
    <w:link w:val="Commentaire"/>
    <w:uiPriority w:val="99"/>
    <w:semiHidden/>
    <w:rsid w:val="00AC7962"/>
    <w:rPr>
      <w:rFonts w:ascii="Arial" w:eastAsia="DejaVu Sans" w:hAnsi="Arial" w:cs="Tahoma"/>
      <w:kern w:val="1"/>
      <w:lang w:val="fr-FR"/>
    </w:rPr>
  </w:style>
  <w:style w:type="paragraph" w:styleId="Retraitcorpsdetexte">
    <w:name w:val="Body Text Indent"/>
    <w:basedOn w:val="Normal"/>
    <w:link w:val="RetraitcorpsdetexteCar"/>
    <w:uiPriority w:val="99"/>
    <w:semiHidden/>
    <w:unhideWhenUsed/>
    <w:rsid w:val="00AC7962"/>
    <w:pPr>
      <w:widowControl w:val="0"/>
      <w:numPr>
        <w:numId w:val="14"/>
      </w:numPr>
      <w:tabs>
        <w:tab w:val="clear" w:pos="360"/>
      </w:tabs>
      <w:suppressAutoHyphens/>
      <w:spacing w:after="120" w:line="240" w:lineRule="auto"/>
      <w:ind w:firstLine="0"/>
    </w:pPr>
    <w:rPr>
      <w:rFonts w:ascii="Arial" w:eastAsia="DejaVu Sans" w:hAnsi="Arial" w:cs="Tahoma"/>
      <w:color w:val="auto"/>
      <w:kern w:val="1"/>
      <w:sz w:val="24"/>
      <w:szCs w:val="24"/>
      <w:lang w:val="fr-FR"/>
    </w:rPr>
  </w:style>
  <w:style w:type="character" w:customStyle="1" w:styleId="RetraitcorpsdetexteCar">
    <w:name w:val="Retrait corps de texte Car"/>
    <w:link w:val="Retraitcorpsdetexte"/>
    <w:uiPriority w:val="99"/>
    <w:semiHidden/>
    <w:rsid w:val="00AC7962"/>
    <w:rPr>
      <w:rFonts w:ascii="Arial" w:eastAsia="DejaVu Sans" w:hAnsi="Arial" w:cs="Tahoma"/>
      <w:kern w:val="1"/>
      <w:sz w:val="24"/>
      <w:szCs w:val="24"/>
      <w:lang w:val="fr-FR" w:eastAsia="en-US"/>
    </w:rPr>
  </w:style>
  <w:style w:type="paragraph" w:customStyle="1" w:styleId="Normal3">
    <w:name w:val="Normal3"/>
    <w:rsid w:val="00AC7962"/>
    <w:rPr>
      <w:rFonts w:ascii="Arial" w:eastAsia="Times New Roman" w:hAnsi="Arial"/>
      <w:snapToGrid w:val="0"/>
      <w:sz w:val="24"/>
      <w:lang w:val="fr-FR" w:eastAsia="fr-FR"/>
    </w:rPr>
  </w:style>
  <w:style w:type="paragraph" w:customStyle="1" w:styleId="Normal2">
    <w:name w:val="Normal2"/>
    <w:rsid w:val="00AC7962"/>
    <w:rPr>
      <w:rFonts w:ascii="Arial" w:eastAsia="Times New Roman" w:hAnsi="Arial"/>
      <w:snapToGrid w:val="0"/>
      <w:sz w:val="24"/>
      <w:lang w:val="fr-FR" w:eastAsia="fr-FR"/>
    </w:rPr>
  </w:style>
  <w:style w:type="paragraph" w:styleId="Objetducommentaire">
    <w:name w:val="annotation subject"/>
    <w:basedOn w:val="Commentaire"/>
    <w:next w:val="Commentaire"/>
    <w:link w:val="ObjetducommentaireCar"/>
    <w:uiPriority w:val="99"/>
    <w:semiHidden/>
    <w:unhideWhenUsed/>
    <w:rsid w:val="00AC7962"/>
    <w:rPr>
      <w:b/>
      <w:bCs/>
    </w:rPr>
  </w:style>
  <w:style w:type="character" w:customStyle="1" w:styleId="ObjetducommentaireCar">
    <w:name w:val="Objet du commentaire Car"/>
    <w:link w:val="Objetducommentaire"/>
    <w:uiPriority w:val="99"/>
    <w:semiHidden/>
    <w:rsid w:val="00AC7962"/>
    <w:rPr>
      <w:rFonts w:ascii="Arial" w:eastAsia="DejaVu Sans" w:hAnsi="Arial" w:cs="Tahoma"/>
      <w:b/>
      <w:bCs/>
      <w:kern w:val="1"/>
      <w:lang w:val="fr-FR"/>
    </w:rPr>
  </w:style>
  <w:style w:type="table" w:styleId="Grilledutableau">
    <w:name w:val="Table Grid"/>
    <w:basedOn w:val="TableauNormal"/>
    <w:uiPriority w:val="39"/>
    <w:rsid w:val="00AC79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3">
    <w:name w:val="Body Text Char3"/>
    <w:aliases w:val="bt Char,Body Text Char2 Char,A - Corps de texte Char,TextMG Char,Body Text Char Char1,Body Text Char Char Char Char Char,Body Text Char1 Char,Body Text Char Char Char,Body Text Char1 Char Char Char Char,TextM Char,Rapport-normal Char"/>
    <w:semiHidden/>
    <w:rsid w:val="00AC7962"/>
    <w:rPr>
      <w:rFonts w:ascii="Arial" w:eastAsia="DejaVu Sans" w:hAnsi="Arial" w:cs="Tahoma"/>
      <w:kern w:val="18"/>
      <w:szCs w:val="24"/>
      <w:lang w:val="fr-FR"/>
    </w:rPr>
  </w:style>
  <w:style w:type="paragraph" w:customStyle="1" w:styleId="Default">
    <w:name w:val="Default"/>
    <w:rsid w:val="00AC7962"/>
    <w:pPr>
      <w:autoSpaceDE w:val="0"/>
      <w:autoSpaceDN w:val="0"/>
      <w:adjustRightInd w:val="0"/>
    </w:pPr>
    <w:rPr>
      <w:rFonts w:ascii="Arial" w:hAnsi="Arial" w:cs="Arial"/>
      <w:color w:val="000000"/>
      <w:sz w:val="24"/>
      <w:szCs w:val="24"/>
      <w:lang w:val="en-GB" w:eastAsia="en-GB"/>
    </w:rPr>
  </w:style>
  <w:style w:type="paragraph" w:customStyle="1" w:styleId="a">
    <w:uiPriority w:val="99"/>
    <w:unhideWhenUsed/>
    <w:rsid w:val="00643FA1"/>
  </w:style>
  <w:style w:type="character" w:styleId="Mentionnonrsolue">
    <w:name w:val="Unresolved Mention"/>
    <w:basedOn w:val="Policepardfaut"/>
    <w:uiPriority w:val="99"/>
    <w:semiHidden/>
    <w:unhideWhenUsed/>
    <w:rsid w:val="00643FA1"/>
    <w:rPr>
      <w:color w:val="605E5C"/>
      <w:shd w:val="clear" w:color="auto" w:fill="E1DFDD"/>
    </w:rPr>
  </w:style>
  <w:style w:type="character" w:styleId="Lienhypertextesuivivisit">
    <w:name w:val="FollowedHyperlink"/>
    <w:basedOn w:val="Policepardfaut"/>
    <w:uiPriority w:val="99"/>
    <w:semiHidden/>
    <w:unhideWhenUsed/>
    <w:rsid w:val="00F6456F"/>
    <w:rPr>
      <w:color w:val="954F72" w:themeColor="followedHyperlink"/>
      <w:u w:val="single"/>
    </w:rPr>
  </w:style>
  <w:style w:type="paragraph" w:customStyle="1" w:styleId="xl76">
    <w:name w:val="xl76"/>
    <w:basedOn w:val="Normal"/>
    <w:rsid w:val="00F645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auto"/>
      <w:sz w:val="24"/>
      <w:szCs w:val="24"/>
      <w:lang w:val="fr-FR" w:eastAsia="fr-FR"/>
    </w:rPr>
  </w:style>
  <w:style w:type="character" w:customStyle="1" w:styleId="ParagraphedelisteCar">
    <w:name w:val="Paragraphe de liste Car"/>
    <w:aliases w:val="Titre 7 Car1 Car,Paragraphe de liste Car Car Car,Titre 7 Car1 Car Car Car,Paragraphe de liste Car Car Car Car Car,Titre 7 Car1 Car Car Car Car Car,Paragraphe de liste Car Car Car Car Car Car Car,normal Car,Normal1 Car,L Car"/>
    <w:basedOn w:val="Policepardfaut"/>
    <w:link w:val="Paragraphedeliste"/>
    <w:uiPriority w:val="34"/>
    <w:qFormat/>
    <w:locked/>
    <w:rsid w:val="00E651BD"/>
    <w:rPr>
      <w:rFonts w:ascii="Georgia" w:hAnsi="Georgia"/>
      <w:color w:val="585756"/>
      <w:sz w:val="21"/>
      <w:szCs w:val="22"/>
      <w:lang w:eastAsia="en-US"/>
    </w:rPr>
  </w:style>
  <w:style w:type="table" w:customStyle="1" w:styleId="TableGrid">
    <w:name w:val="TableGrid"/>
    <w:rsid w:val="00265059"/>
    <w:rPr>
      <w:rFonts w:asciiTheme="minorHAnsi" w:eastAsiaTheme="minorEastAsia" w:hAnsiTheme="minorHAnsi" w:cstheme="minorBidi"/>
      <w:sz w:val="22"/>
      <w:szCs w:val="22"/>
      <w:lang w:val="fr-FR" w:eastAsia="fr-FR"/>
    </w:rPr>
    <w:tblPr>
      <w:tblCellMar>
        <w:top w:w="0" w:type="dxa"/>
        <w:left w:w="0" w:type="dxa"/>
        <w:bottom w:w="0" w:type="dxa"/>
        <w:right w:w="0" w:type="dxa"/>
      </w:tblCellMar>
    </w:tblPr>
  </w:style>
  <w:style w:type="table" w:styleId="Tableausimple4">
    <w:name w:val="Plain Table 4"/>
    <w:basedOn w:val="TableauNormal"/>
    <w:uiPriority w:val="44"/>
    <w:rsid w:val="005161E0"/>
    <w:rPr>
      <w:rFonts w:eastAsia="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ansinterligne">
    <w:name w:val="No Spacing"/>
    <w:link w:val="SansinterligneCar"/>
    <w:uiPriority w:val="1"/>
    <w:qFormat/>
    <w:rsid w:val="005161E0"/>
    <w:pPr>
      <w:suppressAutoHyphens/>
    </w:pPr>
    <w:rPr>
      <w:rFonts w:eastAsia="Droid Sans Fallback"/>
      <w:color w:val="00000A"/>
      <w:sz w:val="22"/>
      <w:szCs w:val="22"/>
      <w:lang w:eastAsia="en-US"/>
    </w:rPr>
  </w:style>
  <w:style w:type="character" w:customStyle="1" w:styleId="SansinterligneCar">
    <w:name w:val="Sans interligne Car"/>
    <w:link w:val="Sansinterligne"/>
    <w:uiPriority w:val="1"/>
    <w:qFormat/>
    <w:rsid w:val="005161E0"/>
    <w:rPr>
      <w:rFonts w:eastAsia="Droid Sans Fallback"/>
      <w:color w:val="00000A"/>
      <w:sz w:val="22"/>
      <w:szCs w:val="22"/>
      <w:lang w:eastAsia="en-US"/>
    </w:rPr>
  </w:style>
  <w:style w:type="character" w:customStyle="1" w:styleId="ui-provider">
    <w:name w:val="ui-provider"/>
    <w:basedOn w:val="Policepardfaut"/>
    <w:rsid w:val="005161E0"/>
  </w:style>
  <w:style w:type="paragraph" w:customStyle="1" w:styleId="Appelnotedebasdepage">
    <w:name w:val="Appel note de bas de page"/>
    <w:aliases w:val="BVI fnr Car Car,BVI fnr Car,BVI fnr Car Car Car Car,BVI fnr Car Car1 Car,BVI fnr Car Car Car Car1 Car,BVI fnr Car Car Car Car Car Car Car"/>
    <w:basedOn w:val="Normal"/>
    <w:link w:val="Appelnotedebasdep"/>
    <w:uiPriority w:val="99"/>
    <w:rsid w:val="005161E0"/>
    <w:pPr>
      <w:pBdr>
        <w:top w:val="none" w:sz="4" w:space="0" w:color="000000"/>
        <w:left w:val="none" w:sz="4" w:space="0" w:color="000000"/>
        <w:bottom w:val="none" w:sz="4" w:space="0" w:color="000000"/>
        <w:right w:val="none" w:sz="4" w:space="0" w:color="000000"/>
        <w:between w:val="none" w:sz="4" w:space="0" w:color="000000"/>
      </w:pBdr>
      <w:spacing w:line="240" w:lineRule="exact"/>
      <w:jc w:val="both"/>
    </w:pPr>
    <w:rPr>
      <w:rFonts w:ascii="Calibri" w:hAnsi="Calibri"/>
      <w:color w:val="auto"/>
      <w:sz w:val="20"/>
      <w:szCs w:val="20"/>
      <w:vertAlign w:val="superscript"/>
      <w:lang w:eastAsia="fr-BE"/>
    </w:rPr>
  </w:style>
  <w:style w:type="paragraph" w:styleId="NormalWeb">
    <w:name w:val="Normal (Web)"/>
    <w:basedOn w:val="Normal"/>
    <w:uiPriority w:val="99"/>
    <w:unhideWhenUsed/>
    <w:rsid w:val="005161E0"/>
    <w:pPr>
      <w:spacing w:before="100" w:beforeAutospacing="1" w:after="100" w:afterAutospacing="1" w:line="240" w:lineRule="auto"/>
    </w:pPr>
    <w:rPr>
      <w:rFonts w:ascii="Times New Roman" w:eastAsia="Times New Roman" w:hAnsi="Times New Roman"/>
      <w:color w:val="auto"/>
      <w:sz w:val="24"/>
      <w:szCs w:val="24"/>
      <w:lang w:val="fr-FR" w:eastAsia="fr-FR"/>
    </w:rPr>
  </w:style>
  <w:style w:type="paragraph" w:customStyle="1" w:styleId="xl63">
    <w:name w:val="xl63"/>
    <w:basedOn w:val="Normal"/>
    <w:rsid w:val="00516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lang w:val="fr-FR" w:eastAsia="fr-FR"/>
    </w:rPr>
  </w:style>
  <w:style w:type="paragraph" w:customStyle="1" w:styleId="xl64">
    <w:name w:val="xl64"/>
    <w:basedOn w:val="Normal"/>
    <w:rsid w:val="00516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lang w:val="fr-FR" w:eastAsia="fr-FR"/>
    </w:rPr>
  </w:style>
  <w:style w:type="paragraph" w:customStyle="1" w:styleId="xl65">
    <w:name w:val="xl65"/>
    <w:basedOn w:val="Normal"/>
    <w:rsid w:val="00516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lang w:val="fr-FR" w:eastAsia="fr-FR"/>
    </w:rPr>
  </w:style>
  <w:style w:type="paragraph" w:customStyle="1" w:styleId="xl66">
    <w:name w:val="xl66"/>
    <w:basedOn w:val="Normal"/>
    <w:rsid w:val="00516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lang w:val="fr-FR" w:eastAsia="fr-FR"/>
    </w:rPr>
  </w:style>
  <w:style w:type="paragraph" w:customStyle="1" w:styleId="xl67">
    <w:name w:val="xl67"/>
    <w:basedOn w:val="Normal"/>
    <w:rsid w:val="00516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auto"/>
      <w:sz w:val="24"/>
      <w:szCs w:val="24"/>
      <w:lang w:val="fr-FR" w:eastAsia="fr-FR"/>
    </w:rPr>
  </w:style>
  <w:style w:type="paragraph" w:customStyle="1" w:styleId="xl68">
    <w:name w:val="xl68"/>
    <w:basedOn w:val="Normal"/>
    <w:rsid w:val="00516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auto"/>
      <w:sz w:val="24"/>
      <w:szCs w:val="24"/>
      <w:lang w:val="fr-FR" w:eastAsia="fr-FR"/>
    </w:rPr>
  </w:style>
  <w:style w:type="paragraph" w:customStyle="1" w:styleId="xl69">
    <w:name w:val="xl69"/>
    <w:basedOn w:val="Normal"/>
    <w:rsid w:val="00516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lang w:val="fr-FR" w:eastAsia="fr-FR"/>
    </w:rPr>
  </w:style>
  <w:style w:type="paragraph" w:customStyle="1" w:styleId="xl70">
    <w:name w:val="xl70"/>
    <w:basedOn w:val="Normal"/>
    <w:rsid w:val="00516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auto"/>
      <w:sz w:val="24"/>
      <w:szCs w:val="24"/>
      <w:lang w:val="fr-FR" w:eastAsia="fr-FR"/>
    </w:rPr>
  </w:style>
  <w:style w:type="paragraph" w:customStyle="1" w:styleId="xl71">
    <w:name w:val="xl71"/>
    <w:basedOn w:val="Normal"/>
    <w:rsid w:val="00516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lang w:val="fr-FR" w:eastAsia="fr-FR"/>
    </w:rPr>
  </w:style>
  <w:style w:type="paragraph" w:customStyle="1" w:styleId="xl72">
    <w:name w:val="xl72"/>
    <w:basedOn w:val="Normal"/>
    <w:rsid w:val="00516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auto"/>
      <w:sz w:val="24"/>
      <w:szCs w:val="24"/>
      <w:lang w:val="fr-FR" w:eastAsia="fr-FR"/>
    </w:rPr>
  </w:style>
  <w:style w:type="paragraph" w:customStyle="1" w:styleId="xl73">
    <w:name w:val="xl73"/>
    <w:basedOn w:val="Normal"/>
    <w:rsid w:val="00516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auto"/>
      <w:sz w:val="24"/>
      <w:szCs w:val="24"/>
      <w:lang w:val="fr-FR" w:eastAsia="fr-FR"/>
    </w:rPr>
  </w:style>
  <w:style w:type="paragraph" w:customStyle="1" w:styleId="xl74">
    <w:name w:val="xl74"/>
    <w:basedOn w:val="Normal"/>
    <w:rsid w:val="00516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auto"/>
      <w:sz w:val="24"/>
      <w:szCs w:val="24"/>
      <w:lang w:val="fr-FR" w:eastAsia="fr-FR"/>
    </w:rPr>
  </w:style>
  <w:style w:type="paragraph" w:customStyle="1" w:styleId="xl75">
    <w:name w:val="xl75"/>
    <w:basedOn w:val="Normal"/>
    <w:rsid w:val="00516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auto"/>
      <w:sz w:val="24"/>
      <w:szCs w:val="24"/>
      <w:lang w:val="fr-FR" w:eastAsia="fr-FR"/>
    </w:rPr>
  </w:style>
  <w:style w:type="paragraph" w:customStyle="1" w:styleId="xl77">
    <w:name w:val="xl77"/>
    <w:basedOn w:val="Normal"/>
    <w:rsid w:val="00516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auto"/>
      <w:sz w:val="24"/>
      <w:szCs w:val="24"/>
      <w:lang w:val="fr-FR" w:eastAsia="fr-FR"/>
    </w:rPr>
  </w:style>
  <w:style w:type="paragraph" w:customStyle="1" w:styleId="xl78">
    <w:name w:val="xl78"/>
    <w:basedOn w:val="Normal"/>
    <w:rsid w:val="00516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auto"/>
      <w:sz w:val="24"/>
      <w:szCs w:val="24"/>
      <w:lang w:val="fr-FR" w:eastAsia="fr-FR"/>
    </w:rPr>
  </w:style>
  <w:style w:type="paragraph" w:customStyle="1" w:styleId="xl79">
    <w:name w:val="xl79"/>
    <w:basedOn w:val="Normal"/>
    <w:rsid w:val="00516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lang w:val="fr-FR" w:eastAsia="fr-FR"/>
    </w:rPr>
  </w:style>
  <w:style w:type="paragraph" w:customStyle="1" w:styleId="xl80">
    <w:name w:val="xl80"/>
    <w:basedOn w:val="Normal"/>
    <w:rsid w:val="005161E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color w:val="auto"/>
      <w:sz w:val="24"/>
      <w:szCs w:val="24"/>
      <w:lang w:val="fr-FR" w:eastAsia="fr-FR"/>
    </w:rPr>
  </w:style>
  <w:style w:type="paragraph" w:customStyle="1" w:styleId="xl81">
    <w:name w:val="xl81"/>
    <w:basedOn w:val="Normal"/>
    <w:rsid w:val="005161E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color w:val="auto"/>
      <w:sz w:val="24"/>
      <w:szCs w:val="24"/>
      <w:lang w:val="fr-FR" w:eastAsia="fr-FR"/>
    </w:rPr>
  </w:style>
  <w:style w:type="paragraph" w:customStyle="1" w:styleId="xl82">
    <w:name w:val="xl82"/>
    <w:basedOn w:val="Normal"/>
    <w:rsid w:val="005161E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lang w:val="fr-FR" w:eastAsia="fr-FR"/>
    </w:rPr>
  </w:style>
  <w:style w:type="paragraph" w:customStyle="1" w:styleId="xl83">
    <w:name w:val="xl83"/>
    <w:basedOn w:val="Normal"/>
    <w:rsid w:val="005161E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color w:val="auto"/>
      <w:sz w:val="24"/>
      <w:szCs w:val="24"/>
      <w:lang w:val="fr-FR" w:eastAsia="fr-FR"/>
    </w:rPr>
  </w:style>
  <w:style w:type="paragraph" w:customStyle="1" w:styleId="xl84">
    <w:name w:val="xl84"/>
    <w:basedOn w:val="Normal"/>
    <w:rsid w:val="005161E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color w:val="auto"/>
      <w:sz w:val="24"/>
      <w:szCs w:val="24"/>
      <w:lang w:val="fr-FR" w:eastAsia="fr-FR"/>
    </w:rPr>
  </w:style>
  <w:style w:type="paragraph" w:customStyle="1" w:styleId="xl85">
    <w:name w:val="xl85"/>
    <w:basedOn w:val="Normal"/>
    <w:rsid w:val="005161E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lang w:val="fr-FR" w:eastAsia="fr-FR"/>
    </w:rPr>
  </w:style>
  <w:style w:type="paragraph" w:customStyle="1" w:styleId="xl86">
    <w:name w:val="xl86"/>
    <w:basedOn w:val="Normal"/>
    <w:rsid w:val="005161E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color w:val="auto"/>
      <w:sz w:val="24"/>
      <w:szCs w:val="24"/>
      <w:lang w:val="fr-FR" w:eastAsia="fr-FR"/>
    </w:rPr>
  </w:style>
  <w:style w:type="paragraph" w:customStyle="1" w:styleId="xl87">
    <w:name w:val="xl87"/>
    <w:basedOn w:val="Normal"/>
    <w:rsid w:val="005161E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color w:val="auto"/>
      <w:sz w:val="24"/>
      <w:szCs w:val="24"/>
      <w:lang w:val="fr-FR" w:eastAsia="fr-FR"/>
    </w:rPr>
  </w:style>
  <w:style w:type="paragraph" w:customStyle="1" w:styleId="xl88">
    <w:name w:val="xl88"/>
    <w:basedOn w:val="Normal"/>
    <w:rsid w:val="005161E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auto"/>
      <w:sz w:val="24"/>
      <w:szCs w:val="24"/>
      <w:lang w:val="fr-FR" w:eastAsia="fr-FR"/>
    </w:rPr>
  </w:style>
  <w:style w:type="paragraph" w:customStyle="1" w:styleId="xl89">
    <w:name w:val="xl89"/>
    <w:basedOn w:val="Normal"/>
    <w:rsid w:val="00516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auto"/>
      <w:sz w:val="24"/>
      <w:szCs w:val="24"/>
      <w:lang w:val="fr-FR" w:eastAsia="fr-FR"/>
    </w:rPr>
  </w:style>
  <w:style w:type="paragraph" w:customStyle="1" w:styleId="xl90">
    <w:name w:val="xl90"/>
    <w:basedOn w:val="Normal"/>
    <w:rsid w:val="00516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auto"/>
      <w:sz w:val="24"/>
      <w:szCs w:val="24"/>
      <w:lang w:val="fr-FR" w:eastAsia="fr-FR"/>
    </w:rPr>
  </w:style>
  <w:style w:type="paragraph" w:customStyle="1" w:styleId="xl91">
    <w:name w:val="xl91"/>
    <w:basedOn w:val="Normal"/>
    <w:rsid w:val="00516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auto"/>
      <w:sz w:val="24"/>
      <w:szCs w:val="24"/>
      <w:lang w:val="fr-FR" w:eastAsia="fr-FR"/>
    </w:rPr>
  </w:style>
  <w:style w:type="paragraph" w:customStyle="1" w:styleId="xl92">
    <w:name w:val="xl92"/>
    <w:basedOn w:val="Normal"/>
    <w:rsid w:val="00516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auto"/>
      <w:sz w:val="24"/>
      <w:szCs w:val="24"/>
      <w:lang w:val="fr-FR" w:eastAsia="fr-FR"/>
    </w:rPr>
  </w:style>
  <w:style w:type="paragraph" w:customStyle="1" w:styleId="xl93">
    <w:name w:val="xl93"/>
    <w:basedOn w:val="Normal"/>
    <w:rsid w:val="00516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color w:val="auto"/>
      <w:sz w:val="24"/>
      <w:szCs w:val="24"/>
      <w:lang w:val="fr-FR" w:eastAsia="fr-FR"/>
    </w:rPr>
  </w:style>
  <w:style w:type="paragraph" w:customStyle="1" w:styleId="xl94">
    <w:name w:val="xl94"/>
    <w:basedOn w:val="Normal"/>
    <w:rsid w:val="00516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auto"/>
      <w:sz w:val="24"/>
      <w:szCs w:val="24"/>
      <w:lang w:val="fr-FR" w:eastAsia="fr-FR"/>
    </w:rPr>
  </w:style>
  <w:style w:type="paragraph" w:customStyle="1" w:styleId="xl95">
    <w:name w:val="xl95"/>
    <w:basedOn w:val="Normal"/>
    <w:rsid w:val="00516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auto"/>
      <w:sz w:val="24"/>
      <w:szCs w:val="24"/>
      <w:lang w:val="fr-FR" w:eastAsia="fr-FR"/>
    </w:rPr>
  </w:style>
  <w:style w:type="paragraph" w:customStyle="1" w:styleId="xl96">
    <w:name w:val="xl96"/>
    <w:basedOn w:val="Normal"/>
    <w:rsid w:val="005161E0"/>
    <w:pPr>
      <w:pBdr>
        <w:top w:val="single" w:sz="4" w:space="0" w:color="auto"/>
        <w:left w:val="single" w:sz="4" w:space="0" w:color="auto"/>
        <w:bottom w:val="single" w:sz="4" w:space="0" w:color="auto"/>
      </w:pBdr>
      <w:shd w:val="clear" w:color="000000" w:fill="5B9BD5"/>
      <w:spacing w:before="100" w:beforeAutospacing="1" w:after="100" w:afterAutospacing="1" w:line="240" w:lineRule="auto"/>
    </w:pPr>
    <w:rPr>
      <w:rFonts w:ascii="Times New Roman" w:eastAsia="Times New Roman" w:hAnsi="Times New Roman"/>
      <w:b/>
      <w:bCs/>
      <w:color w:val="FFFFFF"/>
      <w:sz w:val="24"/>
      <w:szCs w:val="24"/>
      <w:lang w:val="fr-FR" w:eastAsia="fr-FR"/>
    </w:rPr>
  </w:style>
  <w:style w:type="paragraph" w:customStyle="1" w:styleId="xl97">
    <w:name w:val="xl97"/>
    <w:basedOn w:val="Normal"/>
    <w:rsid w:val="005161E0"/>
    <w:pPr>
      <w:pBdr>
        <w:top w:val="single" w:sz="4" w:space="0" w:color="auto"/>
        <w:bottom w:val="single" w:sz="4" w:space="0" w:color="auto"/>
      </w:pBdr>
      <w:shd w:val="clear" w:color="000000" w:fill="5B9BD5"/>
      <w:spacing w:before="100" w:beforeAutospacing="1" w:after="100" w:afterAutospacing="1" w:line="240" w:lineRule="auto"/>
    </w:pPr>
    <w:rPr>
      <w:rFonts w:ascii="Times New Roman" w:eastAsia="Times New Roman" w:hAnsi="Times New Roman"/>
      <w:b/>
      <w:bCs/>
      <w:color w:val="FFFFFF"/>
      <w:sz w:val="24"/>
      <w:szCs w:val="24"/>
      <w:lang w:val="fr-FR" w:eastAsia="fr-FR"/>
    </w:rPr>
  </w:style>
  <w:style w:type="paragraph" w:customStyle="1" w:styleId="xl98">
    <w:name w:val="xl98"/>
    <w:basedOn w:val="Normal"/>
    <w:rsid w:val="005161E0"/>
    <w:pPr>
      <w:pBdr>
        <w:top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b/>
      <w:bCs/>
      <w:color w:val="FFFFFF"/>
      <w:sz w:val="24"/>
      <w:szCs w:val="24"/>
      <w:lang w:val="fr-FR" w:eastAsia="fr-FR"/>
    </w:rPr>
  </w:style>
  <w:style w:type="paragraph" w:customStyle="1" w:styleId="xl99">
    <w:name w:val="xl99"/>
    <w:basedOn w:val="Normal"/>
    <w:rsid w:val="005161E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b/>
      <w:bCs/>
      <w:color w:val="FFFFFF"/>
      <w:sz w:val="24"/>
      <w:szCs w:val="24"/>
      <w:lang w:val="fr-FR" w:eastAsia="fr-FR"/>
    </w:rPr>
  </w:style>
  <w:style w:type="paragraph" w:customStyle="1" w:styleId="xl100">
    <w:name w:val="xl100"/>
    <w:basedOn w:val="Normal"/>
    <w:rsid w:val="005161E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b/>
      <w:bCs/>
      <w:color w:val="FFFFFF"/>
      <w:sz w:val="24"/>
      <w:szCs w:val="24"/>
      <w:lang w:val="fr-FR" w:eastAsia="fr-FR"/>
    </w:rPr>
  </w:style>
  <w:style w:type="paragraph" w:customStyle="1" w:styleId="xl101">
    <w:name w:val="xl101"/>
    <w:basedOn w:val="Normal"/>
    <w:rsid w:val="005161E0"/>
    <w:pPr>
      <w:pBdr>
        <w:top w:val="single" w:sz="4" w:space="0" w:color="auto"/>
        <w:left w:val="single" w:sz="4" w:space="0" w:color="auto"/>
        <w:bottom w:val="single" w:sz="4" w:space="0" w:color="auto"/>
      </w:pBdr>
      <w:shd w:val="clear" w:color="000000" w:fill="5B9BD5"/>
      <w:spacing w:before="100" w:beforeAutospacing="1" w:after="100" w:afterAutospacing="1" w:line="240" w:lineRule="auto"/>
      <w:jc w:val="center"/>
    </w:pPr>
    <w:rPr>
      <w:rFonts w:ascii="Times New Roman" w:eastAsia="Times New Roman" w:hAnsi="Times New Roman"/>
      <w:b/>
      <w:bCs/>
      <w:color w:val="FFFFFF"/>
      <w:sz w:val="24"/>
      <w:szCs w:val="24"/>
      <w:lang w:val="fr-FR" w:eastAsia="fr-FR"/>
    </w:rPr>
  </w:style>
  <w:style w:type="paragraph" w:customStyle="1" w:styleId="xl102">
    <w:name w:val="xl102"/>
    <w:basedOn w:val="Normal"/>
    <w:rsid w:val="005161E0"/>
    <w:pPr>
      <w:pBdr>
        <w:top w:val="single" w:sz="4" w:space="0" w:color="auto"/>
        <w:bottom w:val="single" w:sz="4" w:space="0" w:color="auto"/>
      </w:pBdr>
      <w:shd w:val="clear" w:color="000000" w:fill="5B9BD5"/>
      <w:spacing w:before="100" w:beforeAutospacing="1" w:after="100" w:afterAutospacing="1" w:line="240" w:lineRule="auto"/>
      <w:jc w:val="center"/>
    </w:pPr>
    <w:rPr>
      <w:rFonts w:ascii="Times New Roman" w:eastAsia="Times New Roman" w:hAnsi="Times New Roman"/>
      <w:b/>
      <w:bCs/>
      <w:color w:val="FFFFFF"/>
      <w:sz w:val="24"/>
      <w:szCs w:val="24"/>
      <w:lang w:val="fr-FR" w:eastAsia="fr-FR"/>
    </w:rPr>
  </w:style>
  <w:style w:type="paragraph" w:customStyle="1" w:styleId="xl103">
    <w:name w:val="xl103"/>
    <w:basedOn w:val="Normal"/>
    <w:rsid w:val="005161E0"/>
    <w:pPr>
      <w:pBdr>
        <w:top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b/>
      <w:bCs/>
      <w:color w:val="FFFFFF"/>
      <w:sz w:val="24"/>
      <w:szCs w:val="24"/>
      <w:lang w:val="fr-FR" w:eastAsia="fr-FR"/>
    </w:rPr>
  </w:style>
  <w:style w:type="paragraph" w:customStyle="1" w:styleId="xl104">
    <w:name w:val="xl104"/>
    <w:basedOn w:val="Normal"/>
    <w:rsid w:val="005161E0"/>
    <w:pPr>
      <w:pBdr>
        <w:top w:val="single" w:sz="4" w:space="0" w:color="auto"/>
        <w:left w:val="single" w:sz="4" w:space="0" w:color="auto"/>
        <w:bottom w:val="single" w:sz="4" w:space="0" w:color="auto"/>
      </w:pBdr>
      <w:shd w:val="clear" w:color="000000" w:fill="5B9BD5"/>
      <w:spacing w:before="100" w:beforeAutospacing="1" w:after="100" w:afterAutospacing="1" w:line="240" w:lineRule="auto"/>
    </w:pPr>
    <w:rPr>
      <w:rFonts w:ascii="Times New Roman" w:eastAsia="Times New Roman" w:hAnsi="Times New Roman"/>
      <w:b/>
      <w:bCs/>
      <w:color w:val="FFFFFF"/>
      <w:sz w:val="24"/>
      <w:szCs w:val="24"/>
      <w:lang w:val="fr-FR" w:eastAsia="fr-FR"/>
    </w:rPr>
  </w:style>
  <w:style w:type="paragraph" w:customStyle="1" w:styleId="xl105">
    <w:name w:val="xl105"/>
    <w:basedOn w:val="Normal"/>
    <w:rsid w:val="005161E0"/>
    <w:pPr>
      <w:pBdr>
        <w:top w:val="single" w:sz="4" w:space="0" w:color="auto"/>
        <w:bottom w:val="single" w:sz="4" w:space="0" w:color="auto"/>
      </w:pBdr>
      <w:shd w:val="clear" w:color="000000" w:fill="5B9BD5"/>
      <w:spacing w:before="100" w:beforeAutospacing="1" w:after="100" w:afterAutospacing="1" w:line="240" w:lineRule="auto"/>
    </w:pPr>
    <w:rPr>
      <w:rFonts w:ascii="Times New Roman" w:eastAsia="Times New Roman" w:hAnsi="Times New Roman"/>
      <w:b/>
      <w:bCs/>
      <w:color w:val="FFFFFF"/>
      <w:sz w:val="24"/>
      <w:szCs w:val="24"/>
      <w:lang w:val="fr-FR" w:eastAsia="fr-FR"/>
    </w:rPr>
  </w:style>
  <w:style w:type="paragraph" w:customStyle="1" w:styleId="xl106">
    <w:name w:val="xl106"/>
    <w:basedOn w:val="Normal"/>
    <w:rsid w:val="005161E0"/>
    <w:pPr>
      <w:pBdr>
        <w:top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b/>
      <w:bCs/>
      <w:color w:val="FFFFFF"/>
      <w:sz w:val="24"/>
      <w:szCs w:val="24"/>
      <w:lang w:val="fr-FR" w:eastAsia="fr-FR"/>
    </w:rPr>
  </w:style>
  <w:style w:type="paragraph" w:customStyle="1" w:styleId="xl107">
    <w:name w:val="xl107"/>
    <w:basedOn w:val="Normal"/>
    <w:rsid w:val="005161E0"/>
    <w:pPr>
      <w:pBdr>
        <w:top w:val="single" w:sz="4" w:space="0" w:color="auto"/>
        <w:left w:val="single" w:sz="4" w:space="0" w:color="auto"/>
        <w:bottom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b/>
      <w:bCs/>
      <w:color w:val="FFFFFF"/>
      <w:sz w:val="24"/>
      <w:szCs w:val="24"/>
      <w:lang w:val="fr-FR" w:eastAsia="fr-FR"/>
    </w:rPr>
  </w:style>
  <w:style w:type="paragraph" w:customStyle="1" w:styleId="xl108">
    <w:name w:val="xl108"/>
    <w:basedOn w:val="Normal"/>
    <w:rsid w:val="005161E0"/>
    <w:pPr>
      <w:pBdr>
        <w:top w:val="single" w:sz="4" w:space="0" w:color="auto"/>
        <w:bottom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b/>
      <w:bCs/>
      <w:color w:val="FFFFFF"/>
      <w:sz w:val="24"/>
      <w:szCs w:val="24"/>
      <w:lang w:val="fr-FR" w:eastAsia="fr-FR"/>
    </w:rPr>
  </w:style>
  <w:style w:type="paragraph" w:customStyle="1" w:styleId="xl109">
    <w:name w:val="xl109"/>
    <w:basedOn w:val="Normal"/>
    <w:rsid w:val="005161E0"/>
    <w:pPr>
      <w:pBdr>
        <w:top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b/>
      <w:bCs/>
      <w:color w:val="FFFFFF"/>
      <w:sz w:val="24"/>
      <w:szCs w:val="24"/>
      <w:lang w:val="fr-FR" w:eastAsia="fr-FR"/>
    </w:rPr>
  </w:style>
  <w:style w:type="paragraph" w:customStyle="1" w:styleId="xl110">
    <w:name w:val="xl110"/>
    <w:basedOn w:val="Normal"/>
    <w:rsid w:val="005161E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b/>
      <w:bCs/>
      <w:color w:val="FFFFFF"/>
      <w:sz w:val="24"/>
      <w:szCs w:val="24"/>
      <w:lang w:val="fr-FR" w:eastAsia="fr-FR"/>
    </w:rPr>
  </w:style>
  <w:style w:type="paragraph" w:customStyle="1" w:styleId="xl111">
    <w:name w:val="xl111"/>
    <w:basedOn w:val="Normal"/>
    <w:rsid w:val="005161E0"/>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right"/>
      <w:textAlignment w:val="center"/>
    </w:pPr>
    <w:rPr>
      <w:rFonts w:ascii="Times New Roman" w:eastAsia="Times New Roman" w:hAnsi="Times New Roman"/>
      <w:b/>
      <w:bCs/>
      <w:color w:val="FFFFFF"/>
      <w:sz w:val="24"/>
      <w:szCs w:val="24"/>
      <w:lang w:val="fr-FR" w:eastAsia="fr-FR"/>
    </w:rPr>
  </w:style>
  <w:style w:type="paragraph" w:customStyle="1" w:styleId="xl112">
    <w:name w:val="xl112"/>
    <w:basedOn w:val="Normal"/>
    <w:rsid w:val="005161E0"/>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b/>
      <w:bCs/>
      <w:color w:val="FFFFFF"/>
      <w:sz w:val="24"/>
      <w:szCs w:val="24"/>
      <w:lang w:val="fr-FR" w:eastAsia="fr-FR"/>
    </w:rPr>
  </w:style>
  <w:style w:type="paragraph" w:customStyle="1" w:styleId="xl113">
    <w:name w:val="xl113"/>
    <w:basedOn w:val="Normal"/>
    <w:rsid w:val="005161E0"/>
    <w:pPr>
      <w:spacing w:before="100" w:beforeAutospacing="1" w:after="100" w:afterAutospacing="1" w:line="240" w:lineRule="auto"/>
      <w:jc w:val="center"/>
    </w:pPr>
    <w:rPr>
      <w:rFonts w:ascii="Times New Roman" w:eastAsia="Times New Roman" w:hAnsi="Times New Roman"/>
      <w:b/>
      <w:bCs/>
      <w:color w:val="auto"/>
      <w:sz w:val="24"/>
      <w:szCs w:val="24"/>
      <w:lang w:val="fr-FR" w:eastAsia="fr-FR"/>
    </w:rPr>
  </w:style>
  <w:style w:type="paragraph" w:customStyle="1" w:styleId="xl114">
    <w:name w:val="xl114"/>
    <w:basedOn w:val="Normal"/>
    <w:rsid w:val="005161E0"/>
    <w:pPr>
      <w:spacing w:before="100" w:beforeAutospacing="1" w:after="100" w:afterAutospacing="1" w:line="240" w:lineRule="auto"/>
    </w:pPr>
    <w:rPr>
      <w:rFonts w:ascii="Times New Roman" w:eastAsia="Times New Roman" w:hAnsi="Times New Roman"/>
      <w:b/>
      <w:bCs/>
      <w:color w:val="auto"/>
      <w:sz w:val="24"/>
      <w:szCs w:val="24"/>
      <w:lang w:val="fr-FR" w:eastAsia="fr-FR"/>
    </w:rPr>
  </w:style>
  <w:style w:type="paragraph" w:customStyle="1" w:styleId="xl115">
    <w:name w:val="xl115"/>
    <w:basedOn w:val="Normal"/>
    <w:rsid w:val="005161E0"/>
    <w:pP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auto"/>
      <w:sz w:val="24"/>
      <w:szCs w:val="24"/>
      <w:lang w:val="fr-FR" w:eastAsia="fr-FR"/>
    </w:rPr>
  </w:style>
  <w:style w:type="paragraph" w:customStyle="1" w:styleId="xl116">
    <w:name w:val="xl116"/>
    <w:basedOn w:val="Normal"/>
    <w:rsid w:val="005161E0"/>
    <w:pPr>
      <w:spacing w:before="100" w:beforeAutospacing="1" w:after="100" w:afterAutospacing="1" w:line="240" w:lineRule="auto"/>
    </w:pPr>
    <w:rPr>
      <w:rFonts w:ascii="Times New Roman" w:eastAsia="Times New Roman" w:hAnsi="Times New Roman"/>
      <w:b/>
      <w:bCs/>
      <w:color w:val="auto"/>
      <w:sz w:val="24"/>
      <w:szCs w:val="24"/>
      <w:lang w:val="fr-FR" w:eastAsia="fr-FR"/>
    </w:rPr>
  </w:style>
  <w:style w:type="paragraph" w:customStyle="1" w:styleId="xl117">
    <w:name w:val="xl117"/>
    <w:basedOn w:val="Normal"/>
    <w:rsid w:val="005161E0"/>
    <w:pP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auto"/>
      <w:sz w:val="24"/>
      <w:szCs w:val="24"/>
      <w:lang w:val="fr-FR" w:eastAsia="fr-FR"/>
    </w:rPr>
  </w:style>
  <w:style w:type="paragraph" w:customStyle="1" w:styleId="SectionIVHeader-2">
    <w:name w:val="Section IV Header - 2"/>
    <w:basedOn w:val="Normal"/>
    <w:rsid w:val="005161E0"/>
    <w:pPr>
      <w:suppressAutoHyphens/>
      <w:overflowPunct w:val="0"/>
      <w:autoSpaceDE w:val="0"/>
      <w:autoSpaceDN w:val="0"/>
      <w:spacing w:after="0" w:line="240" w:lineRule="auto"/>
      <w:jc w:val="center"/>
      <w:textAlignment w:val="baseline"/>
    </w:pPr>
    <w:rPr>
      <w:rFonts w:ascii="Times New Roman" w:eastAsia="Times New Roman" w:hAnsi="Times New Roman"/>
      <w:b/>
      <w:color w:val="auto"/>
      <w:sz w:val="28"/>
      <w:szCs w:val="20"/>
      <w:lang w:val="fr-FR" w:eastAsia="fr-FR"/>
    </w:rPr>
  </w:style>
  <w:style w:type="paragraph" w:styleId="Rvision">
    <w:name w:val="Revision"/>
    <w:hidden/>
    <w:uiPriority w:val="99"/>
    <w:semiHidden/>
    <w:rsid w:val="004F4F50"/>
    <w:rPr>
      <w:rFonts w:ascii="Georgia" w:hAnsi="Georgia"/>
      <w:color w:val="585756"/>
      <w:sz w:val="21"/>
      <w:szCs w:val="22"/>
      <w:lang w:eastAsia="en-US"/>
    </w:rPr>
  </w:style>
  <w:style w:type="paragraph" w:customStyle="1" w:styleId="Listedepoints">
    <w:name w:val="Liste de points"/>
    <w:basedOn w:val="Normal"/>
    <w:link w:val="ListedepointsCar"/>
    <w:qFormat/>
    <w:rsid w:val="00AB24CD"/>
    <w:pPr>
      <w:numPr>
        <w:numId w:val="68"/>
      </w:numPr>
      <w:spacing w:before="60" w:after="0" w:line="240" w:lineRule="auto"/>
      <w:jc w:val="both"/>
    </w:pPr>
    <w:rPr>
      <w:rFonts w:ascii="Calibri" w:eastAsia="Times New Roman" w:hAnsi="Calibri"/>
      <w:color w:val="auto"/>
      <w:sz w:val="22"/>
      <w:lang w:eastAsia="de-DE"/>
    </w:rPr>
  </w:style>
  <w:style w:type="character" w:customStyle="1" w:styleId="ListedepointsCar">
    <w:name w:val="Liste de points Car"/>
    <w:link w:val="Listedepoints"/>
    <w:rsid w:val="00AB24CD"/>
    <w:rPr>
      <w:rFonts w:eastAsia="Times New Roman"/>
      <w:sz w:val="22"/>
      <w:szCs w:val="22"/>
      <w:lang w:eastAsia="de-DE"/>
    </w:rPr>
  </w:style>
  <w:style w:type="paragraph" w:customStyle="1" w:styleId="Listedepoints2">
    <w:name w:val="Liste de points 2"/>
    <w:basedOn w:val="Paragraphedeliste"/>
    <w:link w:val="Listedepoints2Car"/>
    <w:qFormat/>
    <w:rsid w:val="00AB24CD"/>
    <w:pPr>
      <w:numPr>
        <w:numId w:val="69"/>
      </w:numPr>
      <w:spacing w:before="120" w:after="120" w:line="240" w:lineRule="auto"/>
      <w:jc w:val="both"/>
    </w:pPr>
    <w:rPr>
      <w:rFonts w:ascii="Calibri" w:eastAsia="SimSun" w:hAnsi="Calibri"/>
      <w:color w:val="auto"/>
      <w:sz w:val="22"/>
      <w:lang w:val="fr-FR"/>
    </w:rPr>
  </w:style>
  <w:style w:type="character" w:customStyle="1" w:styleId="Listedepoints2Car">
    <w:name w:val="Liste de points 2 Car"/>
    <w:link w:val="Listedepoints2"/>
    <w:rsid w:val="00AB24CD"/>
    <w:rPr>
      <w:rFonts w:eastAsia="SimSun"/>
      <w:sz w:val="22"/>
      <w:szCs w:val="22"/>
      <w:lang w:val="fr-FR" w:eastAsia="en-US"/>
    </w:rPr>
  </w:style>
  <w:style w:type="paragraph" w:customStyle="1" w:styleId="Listedepoints3">
    <w:name w:val="Liste de points 3"/>
    <w:basedOn w:val="Listedepoints2"/>
    <w:qFormat/>
    <w:rsid w:val="00AB24CD"/>
    <w:pPr>
      <w:numPr>
        <w:ilvl w:val="1"/>
      </w:numPr>
      <w:tabs>
        <w:tab w:val="num" w:pos="1440"/>
      </w:tabs>
      <w:ind w:left="1440"/>
    </w:pPr>
  </w:style>
  <w:style w:type="character" w:customStyle="1" w:styleId="LgendeCar">
    <w:name w:val="Légende Car"/>
    <w:aliases w:val="Map Car"/>
    <w:link w:val="Lgende"/>
    <w:uiPriority w:val="35"/>
    <w:rsid w:val="00AB24CD"/>
    <w:rPr>
      <w:rFonts w:ascii="Arial" w:eastAsia="DejaVu Sans" w:hAnsi="Arial" w:cs="Tahoma"/>
      <w:i/>
      <w:iCs/>
      <w:kern w:val="1"/>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17250">
      <w:bodyDiv w:val="1"/>
      <w:marLeft w:val="0"/>
      <w:marRight w:val="0"/>
      <w:marTop w:val="0"/>
      <w:marBottom w:val="0"/>
      <w:divBdr>
        <w:top w:val="none" w:sz="0" w:space="0" w:color="auto"/>
        <w:left w:val="none" w:sz="0" w:space="0" w:color="auto"/>
        <w:bottom w:val="none" w:sz="0" w:space="0" w:color="auto"/>
        <w:right w:val="none" w:sz="0" w:space="0" w:color="auto"/>
      </w:divBdr>
      <w:divsChild>
        <w:div w:id="1584098398">
          <w:marLeft w:val="0"/>
          <w:marRight w:val="0"/>
          <w:marTop w:val="0"/>
          <w:marBottom w:val="0"/>
          <w:divBdr>
            <w:top w:val="none" w:sz="0" w:space="0" w:color="auto"/>
            <w:left w:val="none" w:sz="0" w:space="0" w:color="auto"/>
            <w:bottom w:val="none" w:sz="0" w:space="0" w:color="auto"/>
            <w:right w:val="none" w:sz="0" w:space="0" w:color="auto"/>
          </w:divBdr>
        </w:div>
      </w:divsChild>
    </w:div>
    <w:div w:id="189228717">
      <w:bodyDiv w:val="1"/>
      <w:marLeft w:val="0"/>
      <w:marRight w:val="0"/>
      <w:marTop w:val="0"/>
      <w:marBottom w:val="0"/>
      <w:divBdr>
        <w:top w:val="none" w:sz="0" w:space="0" w:color="auto"/>
        <w:left w:val="none" w:sz="0" w:space="0" w:color="auto"/>
        <w:bottom w:val="none" w:sz="0" w:space="0" w:color="auto"/>
        <w:right w:val="none" w:sz="0" w:space="0" w:color="auto"/>
      </w:divBdr>
      <w:divsChild>
        <w:div w:id="1552615605">
          <w:marLeft w:val="0"/>
          <w:marRight w:val="0"/>
          <w:marTop w:val="0"/>
          <w:marBottom w:val="0"/>
          <w:divBdr>
            <w:top w:val="none" w:sz="0" w:space="0" w:color="auto"/>
            <w:left w:val="none" w:sz="0" w:space="0" w:color="auto"/>
            <w:bottom w:val="none" w:sz="0" w:space="0" w:color="auto"/>
            <w:right w:val="none" w:sz="0" w:space="0" w:color="auto"/>
          </w:divBdr>
        </w:div>
      </w:divsChild>
    </w:div>
    <w:div w:id="245118107">
      <w:bodyDiv w:val="1"/>
      <w:marLeft w:val="0"/>
      <w:marRight w:val="0"/>
      <w:marTop w:val="0"/>
      <w:marBottom w:val="0"/>
      <w:divBdr>
        <w:top w:val="none" w:sz="0" w:space="0" w:color="auto"/>
        <w:left w:val="none" w:sz="0" w:space="0" w:color="auto"/>
        <w:bottom w:val="none" w:sz="0" w:space="0" w:color="auto"/>
        <w:right w:val="none" w:sz="0" w:space="0" w:color="auto"/>
      </w:divBdr>
    </w:div>
    <w:div w:id="308093459">
      <w:bodyDiv w:val="1"/>
      <w:marLeft w:val="0"/>
      <w:marRight w:val="0"/>
      <w:marTop w:val="0"/>
      <w:marBottom w:val="0"/>
      <w:divBdr>
        <w:top w:val="none" w:sz="0" w:space="0" w:color="auto"/>
        <w:left w:val="none" w:sz="0" w:space="0" w:color="auto"/>
        <w:bottom w:val="none" w:sz="0" w:space="0" w:color="auto"/>
        <w:right w:val="none" w:sz="0" w:space="0" w:color="auto"/>
      </w:divBdr>
    </w:div>
    <w:div w:id="371226114">
      <w:bodyDiv w:val="1"/>
      <w:marLeft w:val="0"/>
      <w:marRight w:val="0"/>
      <w:marTop w:val="0"/>
      <w:marBottom w:val="0"/>
      <w:divBdr>
        <w:top w:val="none" w:sz="0" w:space="0" w:color="auto"/>
        <w:left w:val="none" w:sz="0" w:space="0" w:color="auto"/>
        <w:bottom w:val="none" w:sz="0" w:space="0" w:color="auto"/>
        <w:right w:val="none" w:sz="0" w:space="0" w:color="auto"/>
      </w:divBdr>
    </w:div>
    <w:div w:id="428811810">
      <w:bodyDiv w:val="1"/>
      <w:marLeft w:val="0"/>
      <w:marRight w:val="0"/>
      <w:marTop w:val="0"/>
      <w:marBottom w:val="0"/>
      <w:divBdr>
        <w:top w:val="none" w:sz="0" w:space="0" w:color="auto"/>
        <w:left w:val="none" w:sz="0" w:space="0" w:color="auto"/>
        <w:bottom w:val="none" w:sz="0" w:space="0" w:color="auto"/>
        <w:right w:val="none" w:sz="0" w:space="0" w:color="auto"/>
      </w:divBdr>
    </w:div>
    <w:div w:id="654727751">
      <w:bodyDiv w:val="1"/>
      <w:marLeft w:val="0"/>
      <w:marRight w:val="0"/>
      <w:marTop w:val="0"/>
      <w:marBottom w:val="0"/>
      <w:divBdr>
        <w:top w:val="none" w:sz="0" w:space="0" w:color="auto"/>
        <w:left w:val="none" w:sz="0" w:space="0" w:color="auto"/>
        <w:bottom w:val="none" w:sz="0" w:space="0" w:color="auto"/>
        <w:right w:val="none" w:sz="0" w:space="0" w:color="auto"/>
      </w:divBdr>
    </w:div>
    <w:div w:id="1208251154">
      <w:bodyDiv w:val="1"/>
      <w:marLeft w:val="0"/>
      <w:marRight w:val="0"/>
      <w:marTop w:val="0"/>
      <w:marBottom w:val="0"/>
      <w:divBdr>
        <w:top w:val="none" w:sz="0" w:space="0" w:color="auto"/>
        <w:left w:val="none" w:sz="0" w:space="0" w:color="auto"/>
        <w:bottom w:val="none" w:sz="0" w:space="0" w:color="auto"/>
        <w:right w:val="none" w:sz="0" w:space="0" w:color="auto"/>
      </w:divBdr>
    </w:div>
    <w:div w:id="1528445509">
      <w:bodyDiv w:val="1"/>
      <w:marLeft w:val="0"/>
      <w:marRight w:val="0"/>
      <w:marTop w:val="0"/>
      <w:marBottom w:val="0"/>
      <w:divBdr>
        <w:top w:val="none" w:sz="0" w:space="0" w:color="auto"/>
        <w:left w:val="none" w:sz="0" w:space="0" w:color="auto"/>
        <w:bottom w:val="none" w:sz="0" w:space="0" w:color="auto"/>
        <w:right w:val="none" w:sz="0" w:space="0" w:color="auto"/>
      </w:divBdr>
    </w:div>
    <w:div w:id="1588003010">
      <w:bodyDiv w:val="1"/>
      <w:marLeft w:val="0"/>
      <w:marRight w:val="0"/>
      <w:marTop w:val="0"/>
      <w:marBottom w:val="0"/>
      <w:divBdr>
        <w:top w:val="none" w:sz="0" w:space="0" w:color="auto"/>
        <w:left w:val="none" w:sz="0" w:space="0" w:color="auto"/>
        <w:bottom w:val="none" w:sz="0" w:space="0" w:color="auto"/>
        <w:right w:val="none" w:sz="0" w:space="0" w:color="auto"/>
      </w:divBdr>
    </w:div>
    <w:div w:id="1750349381">
      <w:bodyDiv w:val="1"/>
      <w:marLeft w:val="0"/>
      <w:marRight w:val="0"/>
      <w:marTop w:val="0"/>
      <w:marBottom w:val="0"/>
      <w:divBdr>
        <w:top w:val="none" w:sz="0" w:space="0" w:color="auto"/>
        <w:left w:val="none" w:sz="0" w:space="0" w:color="auto"/>
        <w:bottom w:val="none" w:sz="0" w:space="0" w:color="auto"/>
        <w:right w:val="none" w:sz="0" w:space="0" w:color="auto"/>
      </w:divBdr>
    </w:div>
    <w:div w:id="1761098406">
      <w:bodyDiv w:val="1"/>
      <w:marLeft w:val="0"/>
      <w:marRight w:val="0"/>
      <w:marTop w:val="0"/>
      <w:marBottom w:val="0"/>
      <w:divBdr>
        <w:top w:val="none" w:sz="0" w:space="0" w:color="auto"/>
        <w:left w:val="none" w:sz="0" w:space="0" w:color="auto"/>
        <w:bottom w:val="none" w:sz="0" w:space="0" w:color="auto"/>
        <w:right w:val="none" w:sz="0" w:space="0" w:color="auto"/>
      </w:divBdr>
      <w:divsChild>
        <w:div w:id="1349258644">
          <w:marLeft w:val="0"/>
          <w:marRight w:val="0"/>
          <w:marTop w:val="0"/>
          <w:marBottom w:val="0"/>
          <w:divBdr>
            <w:top w:val="none" w:sz="0" w:space="0" w:color="auto"/>
            <w:left w:val="none" w:sz="0" w:space="0" w:color="auto"/>
            <w:bottom w:val="none" w:sz="0" w:space="0" w:color="auto"/>
            <w:right w:val="none" w:sz="0" w:space="0" w:color="auto"/>
          </w:divBdr>
        </w:div>
      </w:divsChild>
    </w:div>
    <w:div w:id="1839685493">
      <w:bodyDiv w:val="1"/>
      <w:marLeft w:val="0"/>
      <w:marRight w:val="0"/>
      <w:marTop w:val="0"/>
      <w:marBottom w:val="0"/>
      <w:divBdr>
        <w:top w:val="none" w:sz="0" w:space="0" w:color="auto"/>
        <w:left w:val="none" w:sz="0" w:space="0" w:color="auto"/>
        <w:bottom w:val="none" w:sz="0" w:space="0" w:color="auto"/>
        <w:right w:val="none" w:sz="0" w:space="0" w:color="auto"/>
      </w:divBdr>
    </w:div>
    <w:div w:id="1851334057">
      <w:bodyDiv w:val="1"/>
      <w:marLeft w:val="0"/>
      <w:marRight w:val="0"/>
      <w:marTop w:val="0"/>
      <w:marBottom w:val="0"/>
      <w:divBdr>
        <w:top w:val="none" w:sz="0" w:space="0" w:color="auto"/>
        <w:left w:val="none" w:sz="0" w:space="0" w:color="auto"/>
        <w:bottom w:val="none" w:sz="0" w:space="0" w:color="auto"/>
        <w:right w:val="none" w:sz="0" w:space="0" w:color="auto"/>
      </w:divBdr>
    </w:div>
    <w:div w:id="1898664959">
      <w:bodyDiv w:val="1"/>
      <w:marLeft w:val="0"/>
      <w:marRight w:val="0"/>
      <w:marTop w:val="0"/>
      <w:marBottom w:val="0"/>
      <w:divBdr>
        <w:top w:val="none" w:sz="0" w:space="0" w:color="auto"/>
        <w:left w:val="none" w:sz="0" w:space="0" w:color="auto"/>
        <w:bottom w:val="none" w:sz="0" w:space="0" w:color="auto"/>
        <w:right w:val="none" w:sz="0" w:space="0" w:color="auto"/>
      </w:divBdr>
      <w:divsChild>
        <w:div w:id="1867669534">
          <w:marLeft w:val="0"/>
          <w:marRight w:val="0"/>
          <w:marTop w:val="0"/>
          <w:marBottom w:val="0"/>
          <w:divBdr>
            <w:top w:val="none" w:sz="0" w:space="0" w:color="auto"/>
            <w:left w:val="none" w:sz="0" w:space="0" w:color="auto"/>
            <w:bottom w:val="none" w:sz="0" w:space="0" w:color="auto"/>
            <w:right w:val="none" w:sz="0" w:space="0" w:color="auto"/>
          </w:divBdr>
        </w:div>
      </w:divsChild>
    </w:div>
    <w:div w:id="20291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enabel.be/fr/content/declaration-de-confidentialite-denabel" TargetMode="External"/><Relationship Id="rId26"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https://www.enabel.be/fr/marches-publics/"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enabel.be/fr/content/lethique-enabel" TargetMode="External"/><Relationship Id="rId25" Type="http://schemas.openxmlformats.org/officeDocument/2006/relationships/hyperlink" Target="mailto:olivier.reusens@enabel.be"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publicprocurement.bee" TargetMode="External"/><Relationship Id="rId20" Type="http://schemas.openxmlformats.org/officeDocument/2006/relationships/hyperlink" Target="mailto:mendel.soglohoun@enabel.be" TargetMode="External"/><Relationship Id="rId29" Type="http://schemas.openxmlformats.org/officeDocument/2006/relationships/hyperlink" Target="https://finances.belgium.be/fr/tresorerie/sanctions-financieres/sanctions-europ%C3%A9ennes-u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fo.cdcdck@minfin.fed.be" TargetMode="External"/><Relationship Id="rId32" Type="http://schemas.openxmlformats.org/officeDocument/2006/relationships/hyperlink" Target="https://finances.belgium.be/fr/sur_le_spf/structure_et_services/administrations_generales/tr%C3%A9sorerie/contr%C3%B4le-des-instruments-1-2"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finances.belgium.be/sites/default/files/01_marche_public.pdf" TargetMode="External"/><Relationship Id="rId28" Type="http://schemas.openxmlformats.org/officeDocument/2006/relationships/hyperlink" Target="https://finances.belgium.be/fr/tresorerie/sanctions-financieres/sanctions-internationales-nations-unies"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enabel.be/fr/marches-publics/" TargetMode="External"/><Relationship Id="rId31" Type="http://schemas.openxmlformats.org/officeDocument/2006/relationships/hyperlink" Target="https://eeas.europa.eu/sites/eeas/files/restrictive_measures-2017-01-17-clea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charles.molisho@enabel.be" TargetMode="External"/><Relationship Id="rId27" Type="http://schemas.openxmlformats.org/officeDocument/2006/relationships/hyperlink" Target="https://documentcloud.adobe.com/link/track?uri=urn:aaid:scds:US:412289af-39d0-4646-b070-5cfed3760aed" TargetMode="External"/><Relationship Id="rId30" Type="http://schemas.openxmlformats.org/officeDocument/2006/relationships/hyperlink" Target="https://eeas.europa.eu/headquarters/headquarters-homepage/8442/consolidated-list-sanctions" TargetMode="External"/><Relationship Id="rId35" Type="http://schemas.openxmlformats.org/officeDocument/2006/relationships/fontTable" Target="fontTable.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seeuws\Desktop\Enabel%20TP\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af3ec5a67fc463eb9656c0859fc0579 xmlns="01658348-5354-4c90-8e64-ece5dffd82b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63c10b1a-587f-4ec6-924f-4565dd1c55f4</TermId>
        </TermInfo>
      </Terms>
    </gaf3ec5a67fc463eb9656c0859fc0579>
    <TaxCatchAll xmlns="b6df7d5b-c217-44eb-add4-b00859b03a64">
      <Value>26</Value>
      <Value>2</Value>
      <Value>8</Value>
      <Value>1</Value>
    </TaxCatchAll>
    <kf78f8c6b1d84606b77c6edeecdda7a3 xmlns="01658348-5354-4c90-8e64-ece5dffd82bb">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kf78f8c6b1d84606b77c6edeecdda7a3>
    <k07e5c9dd8ef49a29772290d04896af4 xmlns="01658348-5354-4c90-8e64-ece5dffd82b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507c20e7-7939-4ae2-9a5d-822aa0fd4f74</TermId>
        </TermInfo>
      </Terms>
    </k07e5c9dd8ef49a29772290d04896af4>
    <_dlc_DocId xmlns="b6df7d5b-c217-44eb-add4-b00859b03a64">6WVCMDRAQ7RD-738154572-1918</_dlc_DocId>
    <_dlc_DocIdUrl xmlns="b6df7d5b-c217-44eb-add4-b00859b03a64">
      <Url>https://enabelbe.sharepoint.com/sites/IntranetLogisticsAndProcurement/_layouts/15/DocIdRedir.aspx?ID=6WVCMDRAQ7RD-738154572-1918</Url>
      <Description>6WVCMDRAQ7RD-738154572-1918</Description>
    </_dlc_DocIdUrl>
    <baff161f33e94fed8cda9fa99dabcff6 xmlns="b6df7d5b-c217-44eb-add4-b00859b03a64">
      <Terms xmlns="http://schemas.microsoft.com/office/infopath/2007/PartnerControls">
        <TermInfo xmlns="http://schemas.microsoft.com/office/infopath/2007/PartnerControls">
          <TermName xmlns="http://schemas.microsoft.com/office/infopath/2007/PartnerControls">08. PARTNERSHIPS ＆ CONTRACTS</TermName>
          <TermId xmlns="http://schemas.microsoft.com/office/infopath/2007/PartnerControls">8fa012b9-d987-44e3-bfb9-a564dd1f9647</TermId>
        </TermInfo>
      </Terms>
    </baff161f33e94fed8cda9fa99dabcff6>
    <personne xmlns="01658348-5354-4c90-8e64-ece5dffd82bb">
      <UserInfo>
        <DisplayName/>
        <AccountId xsi:nil="true"/>
        <AccountType/>
      </UserInfo>
    </person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4B36FF77229642AEB1CFEBEA5B53B8" ma:contentTypeVersion="21" ma:contentTypeDescription="Crée un document." ma:contentTypeScope="" ma:versionID="dfd270901b61d08e763075712847efd9">
  <xsd:schema xmlns:xsd="http://www.w3.org/2001/XMLSchema" xmlns:xs="http://www.w3.org/2001/XMLSchema" xmlns:p="http://schemas.microsoft.com/office/2006/metadata/properties" xmlns:ns2="01658348-5354-4c90-8e64-ece5dffd82bb" xmlns:ns3="b6df7d5b-c217-44eb-add4-b00859b03a64" targetNamespace="http://schemas.microsoft.com/office/2006/metadata/properties" ma:root="true" ma:fieldsID="11b10779b421c31f2de7b53d02c2163b" ns2:_="" ns3:_="">
    <xsd:import namespace="01658348-5354-4c90-8e64-ece5dffd82bb"/>
    <xsd:import namespace="b6df7d5b-c217-44eb-add4-b00859b03a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kf78f8c6b1d84606b77c6edeecdda7a3" minOccurs="0"/>
                <xsd:element ref="ns3:TaxCatchAll" minOccurs="0"/>
                <xsd:element ref="ns2:k07e5c9dd8ef49a29772290d04896af4" minOccurs="0"/>
                <xsd:element ref="ns2:gaf3ec5a67fc463eb9656c0859fc0579" minOccurs="0"/>
                <xsd:element ref="ns3:SharedWithUsers" minOccurs="0"/>
                <xsd:element ref="ns3:SharedWithDetails" minOccurs="0"/>
                <xsd:element ref="ns3:_dlc_DocId" minOccurs="0"/>
                <xsd:element ref="ns3:_dlc_DocIdUrl" minOccurs="0"/>
                <xsd:element ref="ns3:_dlc_DocIdPersistId" minOccurs="0"/>
                <xsd:element ref="ns2:MediaServiceDateTaken" minOccurs="0"/>
                <xsd:element ref="ns2:MediaServiceAutoTags" minOccurs="0"/>
                <xsd:element ref="ns2:MediaLengthInSeconds" minOccurs="0"/>
                <xsd:element ref="ns3:baff161f33e94fed8cda9fa99dabcff6" minOccurs="0"/>
                <xsd:element ref="ns2:person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58348-5354-4c90-8e64-ece5dffd8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kf78f8c6b1d84606b77c6edeecdda7a3" ma:index="13" ma:taxonomy="true" ma:internalName="kf78f8c6b1d84606b77c6edeecdda7a3" ma:taxonomyFieldName="Language" ma:displayName="Language" ma:default="" ma:fieldId="{4f78f8c6-b1d8-4606-b77c-6edeecdda7a3}" ma:taxonomyMulti="true"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07e5c9dd8ef49a29772290d04896af4" ma:index="16" nillable="true" ma:taxonomy="true" ma:internalName="k07e5c9dd8ef49a29772290d04896af4" ma:taxonomyFieldName="Type_Document" ma:displayName="Type_Document" ma:readOnly="false" ma:default="" ma:fieldId="{407e5c9d-d8ef-49a2-9772-290d04896af4}" ma:taxonomyMulti="tru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gaf3ec5a67fc463eb9656c0859fc0579" ma:index="18" ma:taxonomy="true" ma:internalName="gaf3ec5a67fc463eb9656c0859fc0579" ma:taxonomyFieldName="Owner" ma:displayName="Owner" ma:readOnly="false" ma:default="" ma:fieldId="{0af3ec5a-67fc-463e-b965-6c0859fc0579}" ma:sspId="60552f54-6c29-411d-8801-9a0c08c1a1a0" ma:termSetId="fb26bd1f-a6d0-4298-bc9b-79d2ef6abc26" ma:anchorId="00000000-0000-0000-0000-000000000000" ma:open="fals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personne" ma:index="29" nillable="true" ma:displayName="personne" ma:format="Dropdown" ma:list="UserInfo" ma:SharePointGroup="0" ma:internalName="person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df7d5b-c217-44eb-add4-b00859b03a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43c2ca-1803-4b2f-959c-b65b7087f729}" ma:internalName="TaxCatchAll" ma:showField="CatchAllData" ma:web="b6df7d5b-c217-44eb-add4-b00859b03a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_dlc_DocId" ma:index="21" nillable="true" ma:displayName="Valeur d’ID de document" ma:description="Valeur de l’ID de document affecté à cet élément." ma:indexed="true" ma:internalName="_dlc_DocId" ma:readOnly="true">
      <xsd:simpleType>
        <xsd:restriction base="dms:Text"/>
      </xsd:simpleType>
    </xsd:element>
    <xsd:element name="_dlc_DocIdUrl" ma:index="22"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baff161f33e94fed8cda9fa99dabcff6" ma:index="28" nillable="true" ma:taxonomy="true" ma:internalName="baff161f33e94fed8cda9fa99dabcff6" ma:taxonomyFieldName="ENABEL_Service" ma:displayName="Service" ma:fieldId="{baff161f-33e9-4fed-8cda-9fa99dabcff6}" ma:taxonomyMulti="true" ma:sspId="60552f54-6c29-411d-8801-9a0c08c1a1a0" ma:termSetId="8cc85afe-ee62-48e0-8530-30e3947c024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6091A-F680-42E0-B06B-A0E3BB09E18C}">
  <ds:schemaRefs>
    <ds:schemaRef ds:uri="http://schemas.microsoft.com/office/2006/metadata/properties"/>
    <ds:schemaRef ds:uri="http://schemas.microsoft.com/office/infopath/2007/PartnerControls"/>
    <ds:schemaRef ds:uri="01658348-5354-4c90-8e64-ece5dffd82bb"/>
    <ds:schemaRef ds:uri="b6df7d5b-c217-44eb-add4-b00859b03a64"/>
  </ds:schemaRefs>
</ds:datastoreItem>
</file>

<file path=customXml/itemProps2.xml><?xml version="1.0" encoding="utf-8"?>
<ds:datastoreItem xmlns:ds="http://schemas.openxmlformats.org/officeDocument/2006/customXml" ds:itemID="{46E0673B-99CE-474F-A041-299D2E3923FF}">
  <ds:schemaRefs>
    <ds:schemaRef ds:uri="http://schemas.microsoft.com/sharepoint/v3/contenttype/forms"/>
  </ds:schemaRefs>
</ds:datastoreItem>
</file>

<file path=customXml/itemProps3.xml><?xml version="1.0" encoding="utf-8"?>
<ds:datastoreItem xmlns:ds="http://schemas.openxmlformats.org/officeDocument/2006/customXml" ds:itemID="{3F2604E2-BA4D-45AB-A2E5-402902FE4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58348-5354-4c90-8e64-ece5dffd82bb"/>
    <ds:schemaRef ds:uri="b6df7d5b-c217-44eb-add4-b00859b0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9E975A-AFDD-4492-A800-B4B23FACC44A}">
  <ds:schemaRefs>
    <ds:schemaRef ds:uri="http://schemas.microsoft.com/sharepoint/events"/>
  </ds:schemaRefs>
</ds:datastoreItem>
</file>

<file path=customXml/itemProps5.xml><?xml version="1.0" encoding="utf-8"?>
<ds:datastoreItem xmlns:ds="http://schemas.openxmlformats.org/officeDocument/2006/customXml" ds:itemID="{4158A344-6241-4224-8D8E-42726A43B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Template Enabel français</Template>
  <TotalTime>331</TotalTime>
  <Pages>113</Pages>
  <Words>45275</Words>
  <Characters>249015</Characters>
  <Application>Microsoft Office Word</Application>
  <DocSecurity>0</DocSecurity>
  <Lines>2075</Lines>
  <Paragraphs>587</Paragraphs>
  <ScaleCrop>false</ScaleCrop>
  <HeadingPairs>
    <vt:vector size="2" baseType="variant">
      <vt:variant>
        <vt:lpstr>Titre</vt:lpstr>
      </vt:variant>
      <vt:variant>
        <vt:i4>1</vt:i4>
      </vt:variant>
    </vt:vector>
  </HeadingPairs>
  <TitlesOfParts>
    <vt:vector size="1" baseType="lpstr">
      <vt:lpstr/>
    </vt:vector>
  </TitlesOfParts>
  <Company>BTCCTB</Company>
  <LinksUpToDate>false</LinksUpToDate>
  <CharactersWithSpaces>293703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SEEUWS, Florence</dc:creator>
  <cp:lastModifiedBy>SOGLOHOUN, Mendel</cp:lastModifiedBy>
  <cp:revision>144</cp:revision>
  <cp:lastPrinted>2024-12-06T06:12:00Z</cp:lastPrinted>
  <dcterms:created xsi:type="dcterms:W3CDTF">2024-12-05T10:32:00Z</dcterms:created>
  <dcterms:modified xsi:type="dcterms:W3CDTF">2024-12-06T06:12:00Z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0x010100704B36FF77229642AEB1CFEBEA5B53B8</vt:lpwstr>
  </property>
  <property fmtid="{D5CDD505-2E9C-101B-9397-08002B2CF9AE}" pid="3" name="Language">
    <vt:lpwstr>2;#FR|e5b11214-e6fc-4287-b1cb-b050c041462c</vt:lpwstr>
  </property>
  <property fmtid="{D5CDD505-2E9C-101B-9397-08002B2CF9AE}" pid="4" name="Owner">
    <vt:lpwstr>1;#Procurement|63c10b1a-587f-4ec6-924f-4565dd1c55f4</vt:lpwstr>
  </property>
  <property fmtid="{D5CDD505-2E9C-101B-9397-08002B2CF9AE}" pid="5" name="Type_Document">
    <vt:lpwstr>8;#Template|507c20e7-7939-4ae2-9a5d-822aa0fd4f74</vt:lpwstr>
  </property>
  <property fmtid="{D5CDD505-2E9C-101B-9397-08002B2CF9AE}" pid="6" name="_dlc_DocIdItemGuid">
    <vt:lpwstr>7b096db8-bc19-4937-b692-4ad37e83d93b</vt:lpwstr>
  </property>
  <property fmtid="{D5CDD505-2E9C-101B-9397-08002B2CF9AE}" pid="7" name="ENABEL_Service">
    <vt:lpwstr>26;#08. PARTNERSHIPS ＆ CONTRACTS|8fa012b9-d987-44e3-bfb9-a564dd1f9647</vt:lpwstr>
  </property>
</Properties>
</file>